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80699" w14:textId="49CA03D9" w:rsidR="00542F7C" w:rsidRPr="007F0223" w:rsidRDefault="007F0223" w:rsidP="00542F7C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542F7C" w:rsidRPr="007F0223">
        <w:t>#99</w:t>
      </w:r>
      <w:r w:rsidR="006C5BC0">
        <w:t>bis</w:t>
      </w:r>
      <w:r w:rsidR="00542F7C" w:rsidRPr="007F0223">
        <w:tab/>
      </w:r>
      <w:r w:rsidR="00542F7C" w:rsidRPr="0064727B">
        <w:rPr>
          <w:sz w:val="32"/>
          <w:szCs w:val="32"/>
        </w:rPr>
        <w:t>Tdoc R2-17</w:t>
      </w:r>
      <w:r w:rsidR="00E971D6" w:rsidRPr="00A93837">
        <w:rPr>
          <w:sz w:val="32"/>
          <w:szCs w:val="32"/>
        </w:rPr>
        <w:t>10483</w:t>
      </w:r>
    </w:p>
    <w:p w14:paraId="18631385" w14:textId="6823557C" w:rsidR="00067548" w:rsidRPr="000A1C1D" w:rsidRDefault="006C5BC0" w:rsidP="00542F7C">
      <w:pPr>
        <w:pStyle w:val="3GPPHeader"/>
        <w:spacing w:after="60"/>
        <w:rPr>
          <w:b w:val="0"/>
          <w:noProof/>
        </w:rPr>
      </w:pPr>
      <w:r>
        <w:rPr>
          <w:noProof/>
        </w:rPr>
        <w:t>Prague, Czech Republic, 9</w:t>
      </w:r>
      <w:r>
        <w:rPr>
          <w:noProof/>
          <w:vertAlign w:val="superscript"/>
        </w:rPr>
        <w:t>th</w:t>
      </w:r>
      <w:r>
        <w:rPr>
          <w:noProof/>
        </w:rPr>
        <w:t xml:space="preserve"> – 13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  <w:r w:rsidR="00542F7C" w:rsidRPr="00626756">
        <w:rPr>
          <w:noProof/>
        </w:rPr>
        <w:t xml:space="preserve"> 2017</w:t>
      </w:r>
      <w:r w:rsidR="00FA2E09" w:rsidRPr="000A1C1D">
        <w:rPr>
          <w:lang w:val="en-US"/>
        </w:rPr>
        <w:tab/>
      </w:r>
      <w:r w:rsidR="00E82BD6">
        <w:rPr>
          <w:lang w:val="en-US"/>
        </w:rPr>
        <w:t>(Revision of R2-170</w:t>
      </w:r>
      <w:r w:rsidR="00C252FB">
        <w:rPr>
          <w:lang w:val="en-US"/>
        </w:rPr>
        <w:t>8173</w:t>
      </w:r>
      <w:r w:rsidR="00E82BD6">
        <w:rPr>
          <w:lang w:val="en-US"/>
        </w:rPr>
        <w:t>)</w:t>
      </w:r>
    </w:p>
    <w:p w14:paraId="2BF09981" w14:textId="77777777" w:rsidR="00E90E49" w:rsidRPr="000A1C1D" w:rsidRDefault="00E90E49" w:rsidP="00357380">
      <w:pPr>
        <w:pStyle w:val="3GPPHeader"/>
      </w:pPr>
    </w:p>
    <w:p w14:paraId="483DA894" w14:textId="7760D939" w:rsidR="00E90E49" w:rsidRPr="0027259A" w:rsidRDefault="00E90E49" w:rsidP="00311702">
      <w:pPr>
        <w:pStyle w:val="3GPPHeader"/>
        <w:rPr>
          <w:sz w:val="22"/>
          <w:szCs w:val="22"/>
          <w:lang w:val="en-US"/>
        </w:rPr>
      </w:pPr>
      <w:r w:rsidRPr="007F0223">
        <w:rPr>
          <w:sz w:val="22"/>
          <w:szCs w:val="22"/>
          <w:lang w:val="en-US"/>
        </w:rPr>
        <w:t>Agenda Item:</w:t>
      </w:r>
      <w:r w:rsidRPr="007F0223">
        <w:rPr>
          <w:sz w:val="22"/>
          <w:szCs w:val="22"/>
          <w:lang w:val="en-US"/>
        </w:rPr>
        <w:tab/>
      </w:r>
      <w:r w:rsidR="00AF724D" w:rsidRPr="0064727B">
        <w:rPr>
          <w:sz w:val="22"/>
          <w:szCs w:val="22"/>
          <w:lang w:val="en-US"/>
        </w:rPr>
        <w:t>10</w:t>
      </w:r>
      <w:r w:rsidR="00C3323B" w:rsidRPr="0064727B">
        <w:rPr>
          <w:sz w:val="22"/>
          <w:szCs w:val="22"/>
          <w:lang w:val="en-US"/>
        </w:rPr>
        <w:t>.</w:t>
      </w:r>
      <w:r w:rsidR="007F0223" w:rsidRPr="0064727B">
        <w:rPr>
          <w:sz w:val="22"/>
          <w:szCs w:val="22"/>
          <w:lang w:val="en-US"/>
        </w:rPr>
        <w:t>4.1.</w:t>
      </w:r>
      <w:r w:rsidR="000C0764" w:rsidRPr="00A93837">
        <w:rPr>
          <w:sz w:val="22"/>
          <w:szCs w:val="22"/>
          <w:lang w:val="en-US"/>
        </w:rPr>
        <w:t>10</w:t>
      </w:r>
    </w:p>
    <w:p w14:paraId="007910E2" w14:textId="77777777" w:rsidR="00E90E49" w:rsidRPr="000A1C1D" w:rsidRDefault="003D3C45" w:rsidP="00F64C2B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Source:</w:t>
      </w:r>
      <w:r w:rsidR="00E90E49" w:rsidRPr="000A1C1D">
        <w:rPr>
          <w:sz w:val="22"/>
          <w:szCs w:val="22"/>
        </w:rPr>
        <w:tab/>
      </w:r>
      <w:r w:rsidR="00F64C2B" w:rsidRPr="000A1C1D">
        <w:rPr>
          <w:sz w:val="22"/>
          <w:szCs w:val="22"/>
        </w:rPr>
        <w:t>Ericsson</w:t>
      </w:r>
    </w:p>
    <w:p w14:paraId="3F895CC8" w14:textId="51183D84" w:rsidR="00E90E49" w:rsidRPr="000A1C1D" w:rsidRDefault="003D3C45" w:rsidP="00311702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Title:</w:t>
      </w:r>
      <w:r w:rsidR="00E90E49" w:rsidRPr="000A1C1D">
        <w:rPr>
          <w:sz w:val="22"/>
          <w:szCs w:val="22"/>
        </w:rPr>
        <w:tab/>
      </w:r>
      <w:r w:rsidR="00C3323B">
        <w:rPr>
          <w:sz w:val="22"/>
          <w:szCs w:val="22"/>
        </w:rPr>
        <w:t>Wait Timer in NR</w:t>
      </w:r>
    </w:p>
    <w:p w14:paraId="13B944B8" w14:textId="77777777" w:rsidR="00E90E49" w:rsidRPr="000A1C1D" w:rsidRDefault="00E90E49" w:rsidP="007146AF">
      <w:pPr>
        <w:pStyle w:val="3GPPHeader"/>
      </w:pPr>
      <w:r w:rsidRPr="000A1C1D">
        <w:rPr>
          <w:sz w:val="22"/>
          <w:szCs w:val="22"/>
        </w:rPr>
        <w:t>Document for:</w:t>
      </w:r>
      <w:r w:rsidRPr="000A1C1D">
        <w:rPr>
          <w:sz w:val="22"/>
          <w:szCs w:val="22"/>
        </w:rPr>
        <w:tab/>
        <w:t>Discussion, Decision</w:t>
      </w:r>
    </w:p>
    <w:p w14:paraId="458E008A" w14:textId="146EAA48" w:rsidR="00E90E49" w:rsidRDefault="00E90E49" w:rsidP="00CE0424">
      <w:pPr>
        <w:pStyle w:val="Heading1"/>
      </w:pPr>
      <w:r w:rsidRPr="000A1C1D">
        <w:t>Introduction</w:t>
      </w:r>
    </w:p>
    <w:p w14:paraId="797DA5DE" w14:textId="1A80B051" w:rsidR="009646B6" w:rsidRDefault="009646B6">
      <w:pPr>
        <w:pStyle w:val="BodyText"/>
      </w:pPr>
      <w:r>
        <w:t>(Th</w:t>
      </w:r>
      <w:r w:rsidR="00CF0424">
        <w:t xml:space="preserve">e proposals in this contribution follow that of </w:t>
      </w:r>
      <w:r>
        <w:rPr>
          <w:lang w:val="en-US"/>
        </w:rPr>
        <w:t xml:space="preserve">R2-1708173 to RAN2 #99, </w:t>
      </w:r>
      <w:r w:rsidR="00CF0424">
        <w:rPr>
          <w:lang w:val="en-US"/>
        </w:rPr>
        <w:t xml:space="preserve">but the contribution is re-drafted based upon </w:t>
      </w:r>
      <w:r w:rsidR="00E971D6">
        <w:rPr>
          <w:lang w:val="en-US"/>
        </w:rPr>
        <w:t xml:space="preserve">recent </w:t>
      </w:r>
      <w:r w:rsidR="00CF0424">
        <w:rPr>
          <w:lang w:val="en-US"/>
        </w:rPr>
        <w:t xml:space="preserve">relevant agreements) </w:t>
      </w:r>
    </w:p>
    <w:p w14:paraId="6513B02F" w14:textId="215EC201" w:rsidR="00CC25BB" w:rsidRDefault="009646B6" w:rsidP="00272CC6">
      <w:pPr>
        <w:pStyle w:val="BodyText"/>
      </w:pPr>
      <w:r>
        <w:t>In RAN2 #99 it was agreed that:</w:t>
      </w:r>
    </w:p>
    <w:p w14:paraId="33B1CED8" w14:textId="77777777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7.</w:t>
      </w:r>
      <w:r w:rsidRPr="00BA141F">
        <w:tab/>
        <w:t>RRC Connection Reject kind of message includes the wait time.</w:t>
      </w:r>
    </w:p>
    <w:p w14:paraId="47590312" w14:textId="198087BE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14:paraId="3CD791C5" w14:textId="77777777" w:rsidR="009646B6" w:rsidRPr="00BA141F" w:rsidRDefault="009646B6" w:rsidP="009646B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FFS Value range of wait time.</w:t>
      </w:r>
    </w:p>
    <w:p w14:paraId="1651B99B" w14:textId="30E957D3" w:rsidR="000E608D" w:rsidRDefault="004000E8" w:rsidP="00AF724D">
      <w:pPr>
        <w:pStyle w:val="Heading1"/>
      </w:pPr>
      <w:bookmarkStart w:id="0" w:name="_Ref178064866"/>
      <w:r w:rsidRPr="000A1C1D">
        <w:t>Discussion</w:t>
      </w:r>
      <w:bookmarkEnd w:id="0"/>
    </w:p>
    <w:p w14:paraId="18AAD3E8" w14:textId="485BA825" w:rsidR="00CF0424" w:rsidRDefault="00CF0424" w:rsidP="0064727B">
      <w:r>
        <w:t>In E-UTRAN, there are several mechanisms to</w:t>
      </w:r>
      <w:bookmarkStart w:id="1" w:name="_GoBack"/>
      <w:bookmarkEnd w:id="1"/>
      <w:r>
        <w:t xml:space="preserve"> limit load in a cell. Some actions are best suited for slowly varying conditions (e.g., access barring, load sharing with other cells) whereas others can be used</w:t>
      </w:r>
      <w:r w:rsidR="00E445C3">
        <w:t xml:space="preserve"> to address more </w:t>
      </w:r>
      <w:r>
        <w:t xml:space="preserve">instantaneous load </w:t>
      </w:r>
      <w:r w:rsidR="00E445C3">
        <w:t>conditions</w:t>
      </w:r>
      <w:r>
        <w:t xml:space="preserve"> (</w:t>
      </w:r>
      <w:r w:rsidR="00E445C3">
        <w:t xml:space="preserve">e.g., </w:t>
      </w:r>
      <w:r>
        <w:t>reject, release</w:t>
      </w:r>
      <w:r w:rsidR="00E445C3">
        <w:t>,</w:t>
      </w:r>
      <w:r>
        <w:t xml:space="preserve"> scheduling). </w:t>
      </w:r>
    </w:p>
    <w:p w14:paraId="2874C803" w14:textId="42A9E32C" w:rsidR="00CF0424" w:rsidRDefault="00CF0424" w:rsidP="0064727B">
      <w:r>
        <w:t>The RRC Connection Reject in E-UTRAN can be used to instantaneously limit new load in a cell</w:t>
      </w:r>
      <w:r w:rsidR="00E445C3">
        <w:t xml:space="preserve"> by rejecting new RRC Connections</w:t>
      </w:r>
      <w:r>
        <w:t xml:space="preserve">. </w:t>
      </w:r>
    </w:p>
    <w:p w14:paraId="0A2CF471" w14:textId="4AE9BC12" w:rsidR="00CF0424" w:rsidRDefault="00CF0424" w:rsidP="0064727B"/>
    <w:p w14:paraId="36FBE62A" w14:textId="77777777" w:rsidR="00CF0424" w:rsidRDefault="00CF0424" w:rsidP="00CF0424"/>
    <w:bookmarkStart w:id="2" w:name="_MON_1568117603"/>
    <w:bookmarkEnd w:id="2"/>
    <w:p w14:paraId="78B9A6BB" w14:textId="77777777" w:rsidR="00CF0424" w:rsidRDefault="00CF0424" w:rsidP="00CF0424">
      <w:r w:rsidRPr="00D05729">
        <w:object w:dxaOrig="7574" w:dyaOrig="2534" w14:anchorId="2630BE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118.5pt" o:ole="">
            <v:imagedata r:id="rId8" o:title=""/>
          </v:shape>
          <o:OLEObject Type="Embed" ProgID="Word.Picture.8" ShapeID="_x0000_i1025" DrawAspect="Content" ObjectID="_1568117671" r:id="rId9"/>
        </w:object>
      </w:r>
    </w:p>
    <w:p w14:paraId="053E4D19" w14:textId="77777777" w:rsidR="00CF0424" w:rsidRDefault="00CF0424" w:rsidP="00CF042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RRC Connection Request</w:t>
      </w:r>
    </w:p>
    <w:p w14:paraId="0D645DC1" w14:textId="77777777" w:rsidR="00AD538F" w:rsidRDefault="00AD538F" w:rsidP="00CF0424"/>
    <w:p w14:paraId="6BDF164C" w14:textId="55C4E4E4" w:rsidR="00CF0424" w:rsidRDefault="00AD538F" w:rsidP="00CF0424">
      <w:r>
        <w:t xml:space="preserve">In a similar way as for E-UTRAN, NR will also include a reject message including a wait time. This makes it feasible </w:t>
      </w:r>
      <w:r w:rsidR="0064727B">
        <w:t xml:space="preserve">for use to temporarily </w:t>
      </w:r>
      <w:r>
        <w:t xml:space="preserve">prevent </w:t>
      </w:r>
      <w:r w:rsidR="0064727B">
        <w:t xml:space="preserve">reattempts to both </w:t>
      </w:r>
      <w:r>
        <w:t>RRC connection</w:t>
      </w:r>
      <w:r w:rsidR="0064727B">
        <w:t xml:space="preserve"> requests and resume requests</w:t>
      </w:r>
      <w:r>
        <w:t xml:space="preserve">, e.g., in high load situations. </w:t>
      </w:r>
      <w:r w:rsidR="00CF0424">
        <w:t>In E-UTRAN</w:t>
      </w:r>
      <w:r w:rsidR="00A20A8B">
        <w:t xml:space="preserve">, two different wait time indications </w:t>
      </w:r>
      <w:r w:rsidR="00E445C3">
        <w:t>are</w:t>
      </w:r>
      <w:r w:rsidR="00A20A8B">
        <w:t xml:space="preserve"> used: </w:t>
      </w:r>
    </w:p>
    <w:p w14:paraId="14427D74" w14:textId="52D8BB99" w:rsidR="00E150EC" w:rsidRDefault="00E150EC" w:rsidP="002F3C60">
      <w:pPr>
        <w:rPr>
          <w:i/>
        </w:rPr>
      </w:pPr>
      <w:bookmarkStart w:id="3" w:name="_MON_1289914524"/>
      <w:bookmarkStart w:id="4" w:name="_Toc477949037"/>
      <w:bookmarkEnd w:id="3"/>
      <w:bookmarkEnd w:id="4"/>
      <w:r>
        <w:rPr>
          <w:i/>
        </w:rPr>
        <w:t>waitTime</w:t>
      </w:r>
      <w:r w:rsidR="00A20A8B">
        <w:rPr>
          <w:i/>
        </w:rPr>
        <w:t xml:space="preserve"> </w:t>
      </w:r>
      <w:r w:rsidR="00A20A8B">
        <w:t>and</w:t>
      </w:r>
      <w:r>
        <w:rPr>
          <w:i/>
        </w:rPr>
        <w:t xml:space="preserve"> </w:t>
      </w:r>
    </w:p>
    <w:p w14:paraId="15B4FEC7" w14:textId="1CB8C7C2" w:rsidR="00E150EC" w:rsidRDefault="00E150EC">
      <w:r>
        <w:rPr>
          <w:i/>
        </w:rPr>
        <w:t>extendedWaitTime</w:t>
      </w:r>
    </w:p>
    <w:p w14:paraId="06FC3DCD" w14:textId="7DF46E31" w:rsidR="00E150EC" w:rsidRPr="00E150EC" w:rsidRDefault="00E150EC" w:rsidP="002F3C60">
      <w:r>
        <w:t xml:space="preserve">The </w:t>
      </w:r>
      <w:r>
        <w:rPr>
          <w:i/>
        </w:rPr>
        <w:t>extendedWaitTime</w:t>
      </w:r>
      <w:r w:rsidR="00A20A8B">
        <w:rPr>
          <w:i/>
        </w:rPr>
        <w:t xml:space="preserve"> </w:t>
      </w:r>
      <w:r w:rsidR="00A20A8B">
        <w:t>was introduced having delay-tolerant (e.g., mach</w:t>
      </w:r>
      <w:r w:rsidR="00E445C3">
        <w:t xml:space="preserve">ine-type) communication in mind. The </w:t>
      </w:r>
      <w:r w:rsidR="00E445C3">
        <w:rPr>
          <w:i/>
        </w:rPr>
        <w:t xml:space="preserve">extendedWaitTime </w:t>
      </w:r>
      <w:r w:rsidR="00E445C3">
        <w:t xml:space="preserve">is also used in RRC Connection Release. </w:t>
      </w:r>
    </w:p>
    <w:p w14:paraId="50134959" w14:textId="2EDA0F7A" w:rsidR="00F464BF" w:rsidRDefault="00F464BF" w:rsidP="00AF724D">
      <w:pPr>
        <w:pStyle w:val="B2"/>
        <w:ind w:left="0" w:firstLine="0"/>
      </w:pPr>
      <w:r>
        <w:lastRenderedPageBreak/>
        <w:t>For NR, we</w:t>
      </w:r>
      <w:r w:rsidR="00572001">
        <w:t xml:space="preserve"> propose </w:t>
      </w:r>
      <w:r>
        <w:t>that the waitTime and the extendedWaitTime</w:t>
      </w:r>
      <w:r w:rsidR="00572001">
        <w:t xml:space="preserve"> are not both needed and </w:t>
      </w:r>
      <w:r>
        <w:t xml:space="preserve">one </w:t>
      </w:r>
      <w:r w:rsidR="00572001">
        <w:t xml:space="preserve">waitTime indication can be specified, covering both shorter wait times and longer. The exact values should be agreed but it seems reasonable to cover ranges up to </w:t>
      </w:r>
      <w:r w:rsidR="00572001">
        <w:rPr>
          <w:i/>
        </w:rPr>
        <w:t>extendedWaitTime</w:t>
      </w:r>
      <w:r w:rsidR="00572001">
        <w:t xml:space="preserve"> in E-UTRAN</w:t>
      </w:r>
    </w:p>
    <w:p w14:paraId="5485A7EC" w14:textId="0D52B722" w:rsidR="00F464BF" w:rsidRDefault="00C50652" w:rsidP="00F464BF">
      <w:pPr>
        <w:pStyle w:val="Proposal"/>
      </w:pPr>
      <w:bookmarkStart w:id="5" w:name="_Toc477949039"/>
      <w:bookmarkStart w:id="6" w:name="_Toc478109420"/>
      <w:bookmarkStart w:id="7" w:name="_Toc478116984"/>
      <w:bookmarkStart w:id="8" w:name="_Toc478117033"/>
      <w:bookmarkStart w:id="9" w:name="_Toc478161558"/>
      <w:bookmarkStart w:id="10" w:name="_Toc481776430"/>
      <w:bookmarkStart w:id="11" w:name="_Toc481777018"/>
      <w:bookmarkStart w:id="12" w:name="_Toc481777161"/>
      <w:bookmarkStart w:id="13" w:name="_Toc485418242"/>
      <w:bookmarkStart w:id="14" w:name="_Toc490144078"/>
      <w:bookmarkStart w:id="15" w:name="_Toc490261199"/>
      <w:bookmarkStart w:id="16" w:name="_Toc493684642"/>
      <w:bookmarkStart w:id="17" w:name="_Toc493685418"/>
      <w:r>
        <w:t>Speficy only one</w:t>
      </w:r>
      <w:r w:rsidR="00F464BF" w:rsidRPr="000A1C1D">
        <w:t xml:space="preserve"> </w:t>
      </w:r>
      <w:r w:rsidR="00F464BF" w:rsidRPr="0064727B">
        <w:rPr>
          <w:i/>
        </w:rPr>
        <w:t>waitTime</w:t>
      </w:r>
      <w:r w:rsidR="00F464BF" w:rsidRPr="000A1C1D">
        <w:t xml:space="preserve"> for NR</w:t>
      </w:r>
      <w:bookmarkEnd w:id="5"/>
      <w:r w:rsidR="00C3323B">
        <w:t xml:space="preserve">, </w:t>
      </w:r>
      <w:bookmarkEnd w:id="6"/>
      <w:r w:rsidR="00ED2853">
        <w:t>to be included in RRCConnectionRelease and RRCConnectionReject</w:t>
      </w:r>
      <w:r w:rsidR="00EC72A5"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252495" w14:textId="1739F264" w:rsidR="00F13166" w:rsidRPr="00B343FA" w:rsidRDefault="00F13166" w:rsidP="00F464BF">
      <w:pPr>
        <w:pStyle w:val="Proposal"/>
      </w:pPr>
      <w:bookmarkStart w:id="18" w:name="_Toc493685419"/>
      <w:r>
        <w:t xml:space="preserve">The range of </w:t>
      </w:r>
      <w:r w:rsidRPr="0064727B">
        <w:rPr>
          <w:i/>
        </w:rPr>
        <w:t>waitTime</w:t>
      </w:r>
      <w:r>
        <w:t xml:space="preserve"> in NR should account for its use in sitautions when extendedWaitTime was used in E-UTRAN.</w:t>
      </w:r>
      <w:bookmarkEnd w:id="18"/>
      <w:r>
        <w:t xml:space="preserve"> </w:t>
      </w:r>
    </w:p>
    <w:p w14:paraId="6E7E8AF1" w14:textId="4C89F745" w:rsidR="00F60494" w:rsidRDefault="00F60494" w:rsidP="00AB7879"/>
    <w:p w14:paraId="097CB2BF" w14:textId="4BCF0B95" w:rsidR="00572001" w:rsidRDefault="00400562" w:rsidP="00AB7879">
      <w:pPr>
        <w:rPr>
          <w:lang w:val="en-US"/>
        </w:rPr>
      </w:pPr>
      <w:r>
        <w:rPr>
          <w:lang w:val="en-US"/>
        </w:rPr>
        <w:t xml:space="preserve">For security reasons </w:t>
      </w:r>
      <w:r>
        <w:t xml:space="preserve">there may be </w:t>
      </w:r>
      <w:r>
        <w:rPr>
          <w:lang w:val="en-US"/>
        </w:rPr>
        <w:t>restrictions to use long wait time values in some cases, see</w:t>
      </w:r>
      <w:r w:rsidR="00E971D6">
        <w:rPr>
          <w:lang w:val="en-US"/>
        </w:rPr>
        <w:t xml:space="preserve">, e.g., </w:t>
      </w:r>
      <w:r>
        <w:t xml:space="preserve">discussion in </w:t>
      </w:r>
      <w:r>
        <w:fldChar w:fldCharType="begin"/>
      </w:r>
      <w:r>
        <w:instrText xml:space="preserve"> REF _Ref490143956 \r \h </w:instrText>
      </w:r>
      <w:r>
        <w:fldChar w:fldCharType="separate"/>
      </w:r>
      <w:r>
        <w:t>[1]</w:t>
      </w:r>
      <w:r>
        <w:fldChar w:fldCharType="end"/>
      </w:r>
      <w:r>
        <w:rPr>
          <w:lang w:val="en-US"/>
        </w:rPr>
        <w:t>.</w:t>
      </w:r>
      <w:r w:rsidR="00E445C3">
        <w:rPr>
          <w:lang w:val="en-US"/>
        </w:rPr>
        <w:t xml:space="preserve"> For such identified situations, instead of specifying several </w:t>
      </w:r>
      <w:r w:rsidR="00572001">
        <w:rPr>
          <w:lang w:val="en-US"/>
        </w:rPr>
        <w:t>waitTime elements</w:t>
      </w:r>
      <w:r w:rsidR="00DF64D8">
        <w:rPr>
          <w:lang w:val="en-US"/>
        </w:rPr>
        <w:t xml:space="preserve">, limitations on </w:t>
      </w:r>
      <w:r w:rsidR="001C29D8">
        <w:rPr>
          <w:lang w:val="en-US"/>
        </w:rPr>
        <w:t xml:space="preserve">allowed </w:t>
      </w:r>
      <w:r w:rsidR="00DF64D8">
        <w:rPr>
          <w:lang w:val="en-US"/>
        </w:rPr>
        <w:t xml:space="preserve">wait time values could be </w:t>
      </w:r>
      <w:r w:rsidR="00CE5343">
        <w:rPr>
          <w:lang w:val="en-US"/>
        </w:rPr>
        <w:t>standardized</w:t>
      </w:r>
      <w:r w:rsidR="001C29D8">
        <w:rPr>
          <w:lang w:val="en-US"/>
        </w:rPr>
        <w:t>.</w:t>
      </w:r>
    </w:p>
    <w:p w14:paraId="6DAD7D62" w14:textId="3B16DD28" w:rsidR="00400562" w:rsidRPr="000A1C1D" w:rsidRDefault="00400562" w:rsidP="00AB7879"/>
    <w:p w14:paraId="4F3C1114" w14:textId="77777777" w:rsidR="00C01F33" w:rsidRPr="000A1C1D" w:rsidRDefault="00C01F33" w:rsidP="00CE0424">
      <w:pPr>
        <w:pStyle w:val="Heading1"/>
      </w:pPr>
      <w:r w:rsidRPr="000A1C1D">
        <w:t>Conclusion</w:t>
      </w:r>
    </w:p>
    <w:p w14:paraId="7A6258C7" w14:textId="3CB53EC2" w:rsidR="008E065E" w:rsidRPr="000A1C1D" w:rsidRDefault="00D93CE6" w:rsidP="00A93837">
      <w:pPr>
        <w:rPr>
          <w:b/>
          <w:bCs/>
        </w:rPr>
      </w:pPr>
      <w:r w:rsidRPr="000A1C1D">
        <w:t xml:space="preserve">In this paper, we have </w:t>
      </w:r>
      <w:r w:rsidR="00655249">
        <w:t xml:space="preserve">discussed </w:t>
      </w:r>
      <w:r w:rsidR="0064727B">
        <w:t xml:space="preserve">the possibility to only specify a single waitTime element in NR. </w:t>
      </w:r>
    </w:p>
    <w:p w14:paraId="0C7880EF" w14:textId="02ED0DBB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Based on the discussion 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propose the following:</w:t>
      </w:r>
    </w:p>
    <w:p w14:paraId="350613DA" w14:textId="77777777" w:rsidR="00CE5343" w:rsidRPr="00A9383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\p " " \t "Proposal;1" </w:instrText>
      </w:r>
      <w:r w:rsidRPr="000A1C1D">
        <w:rPr>
          <w:b w:val="0"/>
          <w:bCs/>
        </w:rPr>
        <w:fldChar w:fldCharType="separate"/>
      </w:r>
      <w:r w:rsidR="00CE5343">
        <w:t>Proposal 1</w:t>
      </w:r>
      <w:r w:rsidR="00CE5343" w:rsidRPr="00A9383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E5343">
        <w:t xml:space="preserve">Speficy only one </w:t>
      </w:r>
      <w:r w:rsidR="00CE5343" w:rsidRPr="0035401C">
        <w:rPr>
          <w:i/>
        </w:rPr>
        <w:t>waitTime</w:t>
      </w:r>
      <w:r w:rsidR="00CE5343">
        <w:t xml:space="preserve"> for NR, to be included in RRCConnectionRelease and RRCConnectionReject.</w:t>
      </w:r>
    </w:p>
    <w:p w14:paraId="45346704" w14:textId="77777777" w:rsidR="00CE5343" w:rsidRPr="00A93837" w:rsidRDefault="00CE534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9383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35401C">
        <w:rPr>
          <w:i/>
        </w:rPr>
        <w:t>waitTime</w:t>
      </w:r>
      <w:r>
        <w:t xml:space="preserve"> in NR should account for its use in sitautions when extendedWaitTime was used in E-UTRAN.</w:t>
      </w:r>
    </w:p>
    <w:p w14:paraId="2D1ECF90" w14:textId="6AC52BCE" w:rsidR="007F0223" w:rsidRPr="008C78A6" w:rsidRDefault="008E065E" w:rsidP="007F0223">
      <w:pPr>
        <w:rPr>
          <w:b/>
          <w:bCs/>
          <w:lang w:val="en-US"/>
        </w:rPr>
      </w:pPr>
      <w:r w:rsidRPr="000A1C1D">
        <w:rPr>
          <w:b/>
          <w:bCs/>
        </w:rPr>
        <w:fldChar w:fldCharType="end"/>
      </w:r>
      <w:bookmarkStart w:id="19" w:name="_In-sequence_SDU_delivery"/>
      <w:bookmarkEnd w:id="19"/>
    </w:p>
    <w:p w14:paraId="120D8DF9" w14:textId="77777777" w:rsidR="007F0223" w:rsidRPr="00CE0424" w:rsidRDefault="007F0223" w:rsidP="007F0223">
      <w:pPr>
        <w:pStyle w:val="Heading1"/>
      </w:pPr>
      <w:r w:rsidRPr="00CE0424">
        <w:t>References</w:t>
      </w:r>
    </w:p>
    <w:p w14:paraId="2D0C47F3" w14:textId="376D98D0" w:rsidR="007F0223" w:rsidRPr="008C78A6" w:rsidRDefault="007F0223" w:rsidP="00400562">
      <w:pPr>
        <w:pStyle w:val="Reference"/>
        <w:rPr>
          <w:lang w:val="en-US"/>
        </w:rPr>
      </w:pPr>
      <w:bookmarkStart w:id="20" w:name="_Ref490143956"/>
      <w:r>
        <w:rPr>
          <w:lang w:val="en-US"/>
        </w:rPr>
        <w:t>R2-</w:t>
      </w:r>
      <w:r w:rsidRPr="007F0223">
        <w:rPr>
          <w:lang w:val="en-US"/>
        </w:rPr>
        <w:t>1707850</w:t>
      </w:r>
      <w:r>
        <w:rPr>
          <w:lang w:val="en-US"/>
        </w:rPr>
        <w:t xml:space="preserve">, </w:t>
      </w:r>
      <w:r w:rsidRPr="00C57740">
        <w:t>“</w:t>
      </w:r>
      <w:r w:rsidR="00400562" w:rsidRPr="00400562">
        <w:t>Security issues on reject message on SRB0</w:t>
      </w:r>
      <w:r w:rsidRPr="00C57740">
        <w:t>”</w:t>
      </w:r>
      <w:r w:rsidR="00400562">
        <w:t xml:space="preserve">, </w:t>
      </w:r>
      <w:r w:rsidRPr="00C57740">
        <w:t>Ericsson</w:t>
      </w:r>
      <w:bookmarkEnd w:id="20"/>
    </w:p>
    <w:p w14:paraId="74F2E417" w14:textId="77777777" w:rsidR="007F0223" w:rsidRPr="000A1C1D" w:rsidRDefault="007F0223" w:rsidP="00FC653F"/>
    <w:sectPr w:rsidR="007F0223" w:rsidRPr="000A1C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4C978" w14:textId="77777777" w:rsidR="009A1BCE" w:rsidRDefault="009A1BCE">
      <w:r>
        <w:separator/>
      </w:r>
    </w:p>
  </w:endnote>
  <w:endnote w:type="continuationSeparator" w:id="0">
    <w:p w14:paraId="01AF14C2" w14:textId="77777777" w:rsidR="009A1BCE" w:rsidRDefault="009A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FCBFD" w14:textId="77777777" w:rsidR="00050388" w:rsidRDefault="000503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74D2F" w14:textId="732EFBC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0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038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0A197" w14:textId="77777777" w:rsidR="00050388" w:rsidRDefault="0005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81578" w14:textId="77777777" w:rsidR="009A1BCE" w:rsidRDefault="009A1BCE">
      <w:r>
        <w:separator/>
      </w:r>
    </w:p>
  </w:footnote>
  <w:footnote w:type="continuationSeparator" w:id="0">
    <w:p w14:paraId="38FBE429" w14:textId="77777777" w:rsidR="009A1BCE" w:rsidRDefault="009A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61A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74149" w14:textId="77777777" w:rsidR="00050388" w:rsidRDefault="000503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B54FD" w14:textId="77777777" w:rsidR="00050388" w:rsidRDefault="00050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20608E"/>
    <w:multiLevelType w:val="hybridMultilevel"/>
    <w:tmpl w:val="A8347A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BD40">
      <w:numFmt w:val="bullet"/>
      <w:lvlText w:val="-"/>
      <w:lvlJc w:val="left"/>
      <w:pPr>
        <w:ind w:left="1650" w:hanging="570"/>
      </w:pPr>
      <w:rPr>
        <w:rFonts w:ascii="Arial" w:eastAsia="MS Mincho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80D"/>
    <w:multiLevelType w:val="hybridMultilevel"/>
    <w:tmpl w:val="F5181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1A24"/>
    <w:multiLevelType w:val="hybridMultilevel"/>
    <w:tmpl w:val="221044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271F3"/>
    <w:multiLevelType w:val="hybridMultilevel"/>
    <w:tmpl w:val="AB1AA8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6"/>
  </w:num>
  <w:num w:numId="15">
    <w:abstractNumId w:val="17"/>
  </w:num>
  <w:num w:numId="16">
    <w:abstractNumId w:val="16"/>
  </w:num>
  <w:num w:numId="17">
    <w:abstractNumId w:val="4"/>
  </w:num>
  <w:num w:numId="18">
    <w:abstractNumId w:val="18"/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23"/>
    <w:rsid w:val="000006E1"/>
    <w:rsid w:val="00002A37"/>
    <w:rsid w:val="00006446"/>
    <w:rsid w:val="00006896"/>
    <w:rsid w:val="00006B58"/>
    <w:rsid w:val="00007CDC"/>
    <w:rsid w:val="00010745"/>
    <w:rsid w:val="00011B28"/>
    <w:rsid w:val="00015D15"/>
    <w:rsid w:val="000252DE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0388"/>
    <w:rsid w:val="000527AC"/>
    <w:rsid w:val="00052A07"/>
    <w:rsid w:val="000534E3"/>
    <w:rsid w:val="00055CFB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C1D"/>
    <w:rsid w:val="000A56F2"/>
    <w:rsid w:val="000A6452"/>
    <w:rsid w:val="000B2719"/>
    <w:rsid w:val="000B3A8F"/>
    <w:rsid w:val="000B4AB9"/>
    <w:rsid w:val="000B58C3"/>
    <w:rsid w:val="000B61E9"/>
    <w:rsid w:val="000B6640"/>
    <w:rsid w:val="000C0764"/>
    <w:rsid w:val="000C165A"/>
    <w:rsid w:val="000C2E19"/>
    <w:rsid w:val="000D0D07"/>
    <w:rsid w:val="000D10D9"/>
    <w:rsid w:val="000D4797"/>
    <w:rsid w:val="000E0527"/>
    <w:rsid w:val="000E1E92"/>
    <w:rsid w:val="000E608D"/>
    <w:rsid w:val="000E654B"/>
    <w:rsid w:val="000F026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7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166"/>
    <w:rsid w:val="001461AD"/>
    <w:rsid w:val="00151E23"/>
    <w:rsid w:val="001526E0"/>
    <w:rsid w:val="001551B5"/>
    <w:rsid w:val="001643A8"/>
    <w:rsid w:val="001659C1"/>
    <w:rsid w:val="00173A8E"/>
    <w:rsid w:val="00176890"/>
    <w:rsid w:val="00177795"/>
    <w:rsid w:val="0018143F"/>
    <w:rsid w:val="00190AC1"/>
    <w:rsid w:val="00191AEE"/>
    <w:rsid w:val="0019341A"/>
    <w:rsid w:val="00193CBE"/>
    <w:rsid w:val="0019409E"/>
    <w:rsid w:val="00197DF9"/>
    <w:rsid w:val="001A1987"/>
    <w:rsid w:val="001A2564"/>
    <w:rsid w:val="001A47A6"/>
    <w:rsid w:val="001A6173"/>
    <w:rsid w:val="001A6CBA"/>
    <w:rsid w:val="001B0D97"/>
    <w:rsid w:val="001B2090"/>
    <w:rsid w:val="001B5A5D"/>
    <w:rsid w:val="001C1CE5"/>
    <w:rsid w:val="001C29D8"/>
    <w:rsid w:val="001C2E40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369"/>
    <w:rsid w:val="00200490"/>
    <w:rsid w:val="00201F3A"/>
    <w:rsid w:val="00203F96"/>
    <w:rsid w:val="002069B2"/>
    <w:rsid w:val="00206C20"/>
    <w:rsid w:val="00207FA3"/>
    <w:rsid w:val="00213764"/>
    <w:rsid w:val="00214DA8"/>
    <w:rsid w:val="00215423"/>
    <w:rsid w:val="002158FA"/>
    <w:rsid w:val="00220600"/>
    <w:rsid w:val="002224DB"/>
    <w:rsid w:val="00223FCB"/>
    <w:rsid w:val="002252C3"/>
    <w:rsid w:val="002257C5"/>
    <w:rsid w:val="00225C54"/>
    <w:rsid w:val="00230765"/>
    <w:rsid w:val="002319E4"/>
    <w:rsid w:val="00235632"/>
    <w:rsid w:val="00235872"/>
    <w:rsid w:val="00235BFB"/>
    <w:rsid w:val="00241250"/>
    <w:rsid w:val="00241559"/>
    <w:rsid w:val="002435B3"/>
    <w:rsid w:val="002458EB"/>
    <w:rsid w:val="002500C8"/>
    <w:rsid w:val="00250523"/>
    <w:rsid w:val="00257543"/>
    <w:rsid w:val="002617E7"/>
    <w:rsid w:val="00261FC8"/>
    <w:rsid w:val="00264228"/>
    <w:rsid w:val="00264334"/>
    <w:rsid w:val="0026473E"/>
    <w:rsid w:val="00266214"/>
    <w:rsid w:val="00266469"/>
    <w:rsid w:val="00267C83"/>
    <w:rsid w:val="0027144F"/>
    <w:rsid w:val="00271F3A"/>
    <w:rsid w:val="0027259A"/>
    <w:rsid w:val="00272CC6"/>
    <w:rsid w:val="00273278"/>
    <w:rsid w:val="002737F4"/>
    <w:rsid w:val="00277760"/>
    <w:rsid w:val="002805F5"/>
    <w:rsid w:val="00280751"/>
    <w:rsid w:val="0028280A"/>
    <w:rsid w:val="00284B23"/>
    <w:rsid w:val="00284FD3"/>
    <w:rsid w:val="00286ACD"/>
    <w:rsid w:val="00287838"/>
    <w:rsid w:val="002907B5"/>
    <w:rsid w:val="00292EB7"/>
    <w:rsid w:val="00295138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3C"/>
    <w:rsid w:val="002D34B2"/>
    <w:rsid w:val="002D7637"/>
    <w:rsid w:val="002E17F2"/>
    <w:rsid w:val="002E2C10"/>
    <w:rsid w:val="002E7CAE"/>
    <w:rsid w:val="002F2771"/>
    <w:rsid w:val="002F37A9"/>
    <w:rsid w:val="002F3C6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480C"/>
    <w:rsid w:val="00335858"/>
    <w:rsid w:val="00336BDA"/>
    <w:rsid w:val="00342BD7"/>
    <w:rsid w:val="00343A07"/>
    <w:rsid w:val="00346597"/>
    <w:rsid w:val="00346DB5"/>
    <w:rsid w:val="003477B1"/>
    <w:rsid w:val="0035482C"/>
    <w:rsid w:val="00356653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31"/>
    <w:rsid w:val="003D2FC4"/>
    <w:rsid w:val="003D3C45"/>
    <w:rsid w:val="003D5B1F"/>
    <w:rsid w:val="003E15FA"/>
    <w:rsid w:val="003E55E4"/>
    <w:rsid w:val="003E74E3"/>
    <w:rsid w:val="003E75BA"/>
    <w:rsid w:val="003F05C7"/>
    <w:rsid w:val="003F2489"/>
    <w:rsid w:val="003F2CD4"/>
    <w:rsid w:val="003F6BBE"/>
    <w:rsid w:val="004000E8"/>
    <w:rsid w:val="00400562"/>
    <w:rsid w:val="004022A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8F"/>
    <w:rsid w:val="004242F4"/>
    <w:rsid w:val="00427248"/>
    <w:rsid w:val="00437447"/>
    <w:rsid w:val="00440A01"/>
    <w:rsid w:val="00440B16"/>
    <w:rsid w:val="00441A92"/>
    <w:rsid w:val="00444F56"/>
    <w:rsid w:val="00446488"/>
    <w:rsid w:val="004517AA"/>
    <w:rsid w:val="00451811"/>
    <w:rsid w:val="00452CAC"/>
    <w:rsid w:val="00454851"/>
    <w:rsid w:val="00457565"/>
    <w:rsid w:val="00457B71"/>
    <w:rsid w:val="00465F3A"/>
    <w:rsid w:val="004669E2"/>
    <w:rsid w:val="00470C31"/>
    <w:rsid w:val="00471ECD"/>
    <w:rsid w:val="004734D0"/>
    <w:rsid w:val="0047556B"/>
    <w:rsid w:val="00477565"/>
    <w:rsid w:val="00477768"/>
    <w:rsid w:val="00477BF4"/>
    <w:rsid w:val="00492BC5"/>
    <w:rsid w:val="004964F1"/>
    <w:rsid w:val="004A16BC"/>
    <w:rsid w:val="004A2B94"/>
    <w:rsid w:val="004B0082"/>
    <w:rsid w:val="004B1655"/>
    <w:rsid w:val="004B7888"/>
    <w:rsid w:val="004B7C0C"/>
    <w:rsid w:val="004C3898"/>
    <w:rsid w:val="004C3CF5"/>
    <w:rsid w:val="004C412D"/>
    <w:rsid w:val="004D36B1"/>
    <w:rsid w:val="004D7EBD"/>
    <w:rsid w:val="004E2680"/>
    <w:rsid w:val="004E28F9"/>
    <w:rsid w:val="004E4265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4A1E"/>
    <w:rsid w:val="005153A7"/>
    <w:rsid w:val="005219CF"/>
    <w:rsid w:val="00531534"/>
    <w:rsid w:val="005338D0"/>
    <w:rsid w:val="00534B59"/>
    <w:rsid w:val="00536759"/>
    <w:rsid w:val="00537C62"/>
    <w:rsid w:val="00542F7C"/>
    <w:rsid w:val="00546970"/>
    <w:rsid w:val="00550CA5"/>
    <w:rsid w:val="00554E19"/>
    <w:rsid w:val="0056121F"/>
    <w:rsid w:val="00572001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09D4"/>
    <w:rsid w:val="005A209A"/>
    <w:rsid w:val="005A53EE"/>
    <w:rsid w:val="005A662D"/>
    <w:rsid w:val="005B35D7"/>
    <w:rsid w:val="005B392A"/>
    <w:rsid w:val="005B3AA3"/>
    <w:rsid w:val="005B6F83"/>
    <w:rsid w:val="005C74FB"/>
    <w:rsid w:val="005D1602"/>
    <w:rsid w:val="005E282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7776"/>
    <w:rsid w:val="00611B83"/>
    <w:rsid w:val="00613257"/>
    <w:rsid w:val="00620A71"/>
    <w:rsid w:val="00620D80"/>
    <w:rsid w:val="006234A6"/>
    <w:rsid w:val="00624D23"/>
    <w:rsid w:val="00630001"/>
    <w:rsid w:val="006311B3"/>
    <w:rsid w:val="00631A6D"/>
    <w:rsid w:val="0063284C"/>
    <w:rsid w:val="0063486C"/>
    <w:rsid w:val="00636398"/>
    <w:rsid w:val="006365BB"/>
    <w:rsid w:val="006368D3"/>
    <w:rsid w:val="006377EC"/>
    <w:rsid w:val="0064151F"/>
    <w:rsid w:val="00641533"/>
    <w:rsid w:val="0064208D"/>
    <w:rsid w:val="00643475"/>
    <w:rsid w:val="0064396A"/>
    <w:rsid w:val="0064624E"/>
    <w:rsid w:val="0064727B"/>
    <w:rsid w:val="0065049C"/>
    <w:rsid w:val="00650AB9"/>
    <w:rsid w:val="00653509"/>
    <w:rsid w:val="00655249"/>
    <w:rsid w:val="00655733"/>
    <w:rsid w:val="00655ACD"/>
    <w:rsid w:val="00655B7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8"/>
    <w:rsid w:val="006771F9"/>
    <w:rsid w:val="006776D7"/>
    <w:rsid w:val="00681003"/>
    <w:rsid w:val="006817C9"/>
    <w:rsid w:val="00683ECE"/>
    <w:rsid w:val="006908D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BC0"/>
    <w:rsid w:val="006C5EC9"/>
    <w:rsid w:val="006C6059"/>
    <w:rsid w:val="006C6FAC"/>
    <w:rsid w:val="006C7522"/>
    <w:rsid w:val="006D37B3"/>
    <w:rsid w:val="006D6F08"/>
    <w:rsid w:val="006E062C"/>
    <w:rsid w:val="006E28B7"/>
    <w:rsid w:val="006E3310"/>
    <w:rsid w:val="006E372A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2B6"/>
    <w:rsid w:val="00711DDF"/>
    <w:rsid w:val="00712287"/>
    <w:rsid w:val="00712772"/>
    <w:rsid w:val="007146AF"/>
    <w:rsid w:val="007148D3"/>
    <w:rsid w:val="00715B9A"/>
    <w:rsid w:val="00720D47"/>
    <w:rsid w:val="00721593"/>
    <w:rsid w:val="007245BB"/>
    <w:rsid w:val="0072506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6311"/>
    <w:rsid w:val="007571E1"/>
    <w:rsid w:val="007604B2"/>
    <w:rsid w:val="00765281"/>
    <w:rsid w:val="00766BAD"/>
    <w:rsid w:val="00770976"/>
    <w:rsid w:val="007730BD"/>
    <w:rsid w:val="007755F2"/>
    <w:rsid w:val="00776971"/>
    <w:rsid w:val="0078177E"/>
    <w:rsid w:val="0078304C"/>
    <w:rsid w:val="00783673"/>
    <w:rsid w:val="00785490"/>
    <w:rsid w:val="007873AD"/>
    <w:rsid w:val="00790E5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BA"/>
    <w:rsid w:val="007F0223"/>
    <w:rsid w:val="007F2F39"/>
    <w:rsid w:val="007F65DB"/>
    <w:rsid w:val="007F7273"/>
    <w:rsid w:val="008016C3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6C1"/>
    <w:rsid w:val="00827D6F"/>
    <w:rsid w:val="00831BCF"/>
    <w:rsid w:val="00837276"/>
    <w:rsid w:val="008376AC"/>
    <w:rsid w:val="008407DF"/>
    <w:rsid w:val="00841608"/>
    <w:rsid w:val="008444E8"/>
    <w:rsid w:val="00844E80"/>
    <w:rsid w:val="00846FE7"/>
    <w:rsid w:val="00850CEC"/>
    <w:rsid w:val="008548C3"/>
    <w:rsid w:val="00856911"/>
    <w:rsid w:val="00865539"/>
    <w:rsid w:val="0086670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D6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635"/>
    <w:rsid w:val="008E5CE1"/>
    <w:rsid w:val="008F1EAB"/>
    <w:rsid w:val="008F3259"/>
    <w:rsid w:val="008F33DC"/>
    <w:rsid w:val="008F477F"/>
    <w:rsid w:val="008F4F82"/>
    <w:rsid w:val="008F60FC"/>
    <w:rsid w:val="00902350"/>
    <w:rsid w:val="0090336B"/>
    <w:rsid w:val="009053AA"/>
    <w:rsid w:val="00906939"/>
    <w:rsid w:val="009105D3"/>
    <w:rsid w:val="00910B7D"/>
    <w:rsid w:val="00911676"/>
    <w:rsid w:val="00911DFB"/>
    <w:rsid w:val="009139D9"/>
    <w:rsid w:val="00914AD8"/>
    <w:rsid w:val="0091513D"/>
    <w:rsid w:val="00916079"/>
    <w:rsid w:val="00917CE9"/>
    <w:rsid w:val="00920BF2"/>
    <w:rsid w:val="00922010"/>
    <w:rsid w:val="00927117"/>
    <w:rsid w:val="00931BD9"/>
    <w:rsid w:val="009368F3"/>
    <w:rsid w:val="00941636"/>
    <w:rsid w:val="00943742"/>
    <w:rsid w:val="00945C05"/>
    <w:rsid w:val="00946945"/>
    <w:rsid w:val="00947713"/>
    <w:rsid w:val="00950DE7"/>
    <w:rsid w:val="009513A1"/>
    <w:rsid w:val="00953920"/>
    <w:rsid w:val="00953D47"/>
    <w:rsid w:val="0095681E"/>
    <w:rsid w:val="009572D4"/>
    <w:rsid w:val="00961921"/>
    <w:rsid w:val="0096430A"/>
    <w:rsid w:val="009646B6"/>
    <w:rsid w:val="0096554B"/>
    <w:rsid w:val="0096584A"/>
    <w:rsid w:val="00971F08"/>
    <w:rsid w:val="00975400"/>
    <w:rsid w:val="0097603D"/>
    <w:rsid w:val="00976949"/>
    <w:rsid w:val="00980477"/>
    <w:rsid w:val="00980DB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CE"/>
    <w:rsid w:val="009A462D"/>
    <w:rsid w:val="009A5CBA"/>
    <w:rsid w:val="009A7E5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2C"/>
    <w:rsid w:val="009E35DB"/>
    <w:rsid w:val="009E47A3"/>
    <w:rsid w:val="009F08F3"/>
    <w:rsid w:val="009F1ECE"/>
    <w:rsid w:val="009F344F"/>
    <w:rsid w:val="00A0068E"/>
    <w:rsid w:val="00A02487"/>
    <w:rsid w:val="00A048A8"/>
    <w:rsid w:val="00A04F49"/>
    <w:rsid w:val="00A07855"/>
    <w:rsid w:val="00A12D3D"/>
    <w:rsid w:val="00A13E54"/>
    <w:rsid w:val="00A17F63"/>
    <w:rsid w:val="00A20A8B"/>
    <w:rsid w:val="00A2129B"/>
    <w:rsid w:val="00A2193B"/>
    <w:rsid w:val="00A2351A"/>
    <w:rsid w:val="00A264A9"/>
    <w:rsid w:val="00A27785"/>
    <w:rsid w:val="00A30187"/>
    <w:rsid w:val="00A3448A"/>
    <w:rsid w:val="00A36297"/>
    <w:rsid w:val="00A41E2B"/>
    <w:rsid w:val="00A42235"/>
    <w:rsid w:val="00A45B74"/>
    <w:rsid w:val="00A52E1D"/>
    <w:rsid w:val="00A553D4"/>
    <w:rsid w:val="00A57B4C"/>
    <w:rsid w:val="00A61499"/>
    <w:rsid w:val="00A62A77"/>
    <w:rsid w:val="00A63483"/>
    <w:rsid w:val="00A657D7"/>
    <w:rsid w:val="00A660AC"/>
    <w:rsid w:val="00A67E6C"/>
    <w:rsid w:val="00A71B99"/>
    <w:rsid w:val="00A739D0"/>
    <w:rsid w:val="00A740D6"/>
    <w:rsid w:val="00A761D4"/>
    <w:rsid w:val="00A77EC4"/>
    <w:rsid w:val="00A92879"/>
    <w:rsid w:val="00A93837"/>
    <w:rsid w:val="00A9442A"/>
    <w:rsid w:val="00A963E3"/>
    <w:rsid w:val="00AA016F"/>
    <w:rsid w:val="00AA1ED6"/>
    <w:rsid w:val="00AA4710"/>
    <w:rsid w:val="00AA51D6"/>
    <w:rsid w:val="00AB0BC8"/>
    <w:rsid w:val="00AB11CA"/>
    <w:rsid w:val="00AB14D9"/>
    <w:rsid w:val="00AB4AB8"/>
    <w:rsid w:val="00AB5B99"/>
    <w:rsid w:val="00AB655E"/>
    <w:rsid w:val="00AB70A7"/>
    <w:rsid w:val="00AB7879"/>
    <w:rsid w:val="00AC007F"/>
    <w:rsid w:val="00AC2ECD"/>
    <w:rsid w:val="00AC3119"/>
    <w:rsid w:val="00AC49FB"/>
    <w:rsid w:val="00AC5A10"/>
    <w:rsid w:val="00AC5CD9"/>
    <w:rsid w:val="00AD0AA3"/>
    <w:rsid w:val="00AD3F94"/>
    <w:rsid w:val="00AD43D2"/>
    <w:rsid w:val="00AD48D5"/>
    <w:rsid w:val="00AD4A5A"/>
    <w:rsid w:val="00AD538F"/>
    <w:rsid w:val="00AE27AC"/>
    <w:rsid w:val="00AE40E0"/>
    <w:rsid w:val="00AE4DBA"/>
    <w:rsid w:val="00AE4F07"/>
    <w:rsid w:val="00AF1C5D"/>
    <w:rsid w:val="00AF42D7"/>
    <w:rsid w:val="00AF724D"/>
    <w:rsid w:val="00B006FE"/>
    <w:rsid w:val="00B007CB"/>
    <w:rsid w:val="00B02AA9"/>
    <w:rsid w:val="00B02FA3"/>
    <w:rsid w:val="00B05084"/>
    <w:rsid w:val="00B1179C"/>
    <w:rsid w:val="00B157F9"/>
    <w:rsid w:val="00B167F1"/>
    <w:rsid w:val="00B20256"/>
    <w:rsid w:val="00B20D09"/>
    <w:rsid w:val="00B2763F"/>
    <w:rsid w:val="00B27AAC"/>
    <w:rsid w:val="00B30929"/>
    <w:rsid w:val="00B343FA"/>
    <w:rsid w:val="00B372AA"/>
    <w:rsid w:val="00B40445"/>
    <w:rsid w:val="00B41888"/>
    <w:rsid w:val="00B42BDB"/>
    <w:rsid w:val="00B45A52"/>
    <w:rsid w:val="00B46175"/>
    <w:rsid w:val="00B54C41"/>
    <w:rsid w:val="00B62AAA"/>
    <w:rsid w:val="00B62DBC"/>
    <w:rsid w:val="00B63D4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D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52FB"/>
    <w:rsid w:val="00C26FAA"/>
    <w:rsid w:val="00C279B5"/>
    <w:rsid w:val="00C27C45"/>
    <w:rsid w:val="00C3323B"/>
    <w:rsid w:val="00C3719D"/>
    <w:rsid w:val="00C47793"/>
    <w:rsid w:val="00C50652"/>
    <w:rsid w:val="00C519BE"/>
    <w:rsid w:val="00C54995"/>
    <w:rsid w:val="00C54D41"/>
    <w:rsid w:val="00C60783"/>
    <w:rsid w:val="00C64672"/>
    <w:rsid w:val="00C67EAE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5BB"/>
    <w:rsid w:val="00CC3EA0"/>
    <w:rsid w:val="00CC6703"/>
    <w:rsid w:val="00CC7B45"/>
    <w:rsid w:val="00CD1188"/>
    <w:rsid w:val="00CD2ED1"/>
    <w:rsid w:val="00CD337B"/>
    <w:rsid w:val="00CE0424"/>
    <w:rsid w:val="00CE5343"/>
    <w:rsid w:val="00CE7561"/>
    <w:rsid w:val="00CF0424"/>
    <w:rsid w:val="00CF1354"/>
    <w:rsid w:val="00CF3B1F"/>
    <w:rsid w:val="00CF3BF6"/>
    <w:rsid w:val="00CF58C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E96"/>
    <w:rsid w:val="00D239A7"/>
    <w:rsid w:val="00D23F47"/>
    <w:rsid w:val="00D241F3"/>
    <w:rsid w:val="00D3005B"/>
    <w:rsid w:val="00D30EE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9C1"/>
    <w:rsid w:val="00D70E73"/>
    <w:rsid w:val="00D732EC"/>
    <w:rsid w:val="00D77B1D"/>
    <w:rsid w:val="00D8021F"/>
    <w:rsid w:val="00D80383"/>
    <w:rsid w:val="00D823C6"/>
    <w:rsid w:val="00D86CA3"/>
    <w:rsid w:val="00D871CE"/>
    <w:rsid w:val="00D9196D"/>
    <w:rsid w:val="00D91C37"/>
    <w:rsid w:val="00D92982"/>
    <w:rsid w:val="00D93CE6"/>
    <w:rsid w:val="00DA0BE0"/>
    <w:rsid w:val="00DA12C3"/>
    <w:rsid w:val="00DA305E"/>
    <w:rsid w:val="00DA5007"/>
    <w:rsid w:val="00DA5417"/>
    <w:rsid w:val="00DA56E8"/>
    <w:rsid w:val="00DB090C"/>
    <w:rsid w:val="00DB0A9F"/>
    <w:rsid w:val="00DB377D"/>
    <w:rsid w:val="00DC2D36"/>
    <w:rsid w:val="00DC53EF"/>
    <w:rsid w:val="00DE435B"/>
    <w:rsid w:val="00DE44F6"/>
    <w:rsid w:val="00DE5608"/>
    <w:rsid w:val="00DE58D0"/>
    <w:rsid w:val="00DE654F"/>
    <w:rsid w:val="00DF0B6E"/>
    <w:rsid w:val="00DF0CA1"/>
    <w:rsid w:val="00DF15E0"/>
    <w:rsid w:val="00DF37A0"/>
    <w:rsid w:val="00DF5C56"/>
    <w:rsid w:val="00DF64D8"/>
    <w:rsid w:val="00E02A89"/>
    <w:rsid w:val="00E110E7"/>
    <w:rsid w:val="00E11B20"/>
    <w:rsid w:val="00E150EC"/>
    <w:rsid w:val="00E17FA2"/>
    <w:rsid w:val="00E22330"/>
    <w:rsid w:val="00E30B5A"/>
    <w:rsid w:val="00E3123D"/>
    <w:rsid w:val="00E31461"/>
    <w:rsid w:val="00E31D43"/>
    <w:rsid w:val="00E3241A"/>
    <w:rsid w:val="00E32608"/>
    <w:rsid w:val="00E34188"/>
    <w:rsid w:val="00E345CD"/>
    <w:rsid w:val="00E34B6E"/>
    <w:rsid w:val="00E35559"/>
    <w:rsid w:val="00E3723A"/>
    <w:rsid w:val="00E37860"/>
    <w:rsid w:val="00E445C3"/>
    <w:rsid w:val="00E446F1"/>
    <w:rsid w:val="00E46886"/>
    <w:rsid w:val="00E478FE"/>
    <w:rsid w:val="00E47AEF"/>
    <w:rsid w:val="00E53B75"/>
    <w:rsid w:val="00E54D82"/>
    <w:rsid w:val="00E54E3B"/>
    <w:rsid w:val="00E55285"/>
    <w:rsid w:val="00E57565"/>
    <w:rsid w:val="00E63838"/>
    <w:rsid w:val="00E64434"/>
    <w:rsid w:val="00E657AF"/>
    <w:rsid w:val="00E67C51"/>
    <w:rsid w:val="00E72EFC"/>
    <w:rsid w:val="00E758EC"/>
    <w:rsid w:val="00E8234C"/>
    <w:rsid w:val="00E82BD6"/>
    <w:rsid w:val="00E83AA9"/>
    <w:rsid w:val="00E85928"/>
    <w:rsid w:val="00E85D5C"/>
    <w:rsid w:val="00E86B7C"/>
    <w:rsid w:val="00E87822"/>
    <w:rsid w:val="00E90395"/>
    <w:rsid w:val="00E90E49"/>
    <w:rsid w:val="00E917F9"/>
    <w:rsid w:val="00E9291C"/>
    <w:rsid w:val="00E93FFE"/>
    <w:rsid w:val="00E94F8A"/>
    <w:rsid w:val="00E971D6"/>
    <w:rsid w:val="00EA7A41"/>
    <w:rsid w:val="00EB077B"/>
    <w:rsid w:val="00EB4EA2"/>
    <w:rsid w:val="00EC27C6"/>
    <w:rsid w:val="00EC4207"/>
    <w:rsid w:val="00EC5653"/>
    <w:rsid w:val="00EC60B5"/>
    <w:rsid w:val="00EC71CE"/>
    <w:rsid w:val="00EC72A5"/>
    <w:rsid w:val="00ED1006"/>
    <w:rsid w:val="00ED2853"/>
    <w:rsid w:val="00EE111C"/>
    <w:rsid w:val="00EF18FE"/>
    <w:rsid w:val="00EF5787"/>
    <w:rsid w:val="00EF60D0"/>
    <w:rsid w:val="00F0528D"/>
    <w:rsid w:val="00F06C67"/>
    <w:rsid w:val="00F06DFD"/>
    <w:rsid w:val="00F071D1"/>
    <w:rsid w:val="00F07533"/>
    <w:rsid w:val="00F07FCC"/>
    <w:rsid w:val="00F10629"/>
    <w:rsid w:val="00F13166"/>
    <w:rsid w:val="00F142A1"/>
    <w:rsid w:val="00F15FA5"/>
    <w:rsid w:val="00F209B7"/>
    <w:rsid w:val="00F2376F"/>
    <w:rsid w:val="00F243D8"/>
    <w:rsid w:val="00F30828"/>
    <w:rsid w:val="00F313D6"/>
    <w:rsid w:val="00F40F0C"/>
    <w:rsid w:val="00F41A4F"/>
    <w:rsid w:val="00F464BF"/>
    <w:rsid w:val="00F4766C"/>
    <w:rsid w:val="00F507D1"/>
    <w:rsid w:val="00F519CE"/>
    <w:rsid w:val="00F51ADA"/>
    <w:rsid w:val="00F60494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C35"/>
    <w:rsid w:val="00F8456C"/>
    <w:rsid w:val="00F85220"/>
    <w:rsid w:val="00F859D8"/>
    <w:rsid w:val="00F868F5"/>
    <w:rsid w:val="00F90232"/>
    <w:rsid w:val="00F9056A"/>
    <w:rsid w:val="00F90F8D"/>
    <w:rsid w:val="00F92782"/>
    <w:rsid w:val="00F93AA9"/>
    <w:rsid w:val="00F96985"/>
    <w:rsid w:val="00F97838"/>
    <w:rsid w:val="00FA2BB3"/>
    <w:rsid w:val="00FA2E09"/>
    <w:rsid w:val="00FB4C80"/>
    <w:rsid w:val="00FB6A6A"/>
    <w:rsid w:val="00FC4AD0"/>
    <w:rsid w:val="00FC653F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A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09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112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112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12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12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12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12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12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12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12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12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112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12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12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12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12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12B6"/>
    <w:pPr>
      <w:ind w:left="1418" w:hanging="1418"/>
    </w:pPr>
  </w:style>
  <w:style w:type="paragraph" w:styleId="TOC3">
    <w:name w:val="toc 3"/>
    <w:basedOn w:val="TOC2"/>
    <w:semiHidden/>
    <w:rsid w:val="007112B6"/>
    <w:pPr>
      <w:ind w:left="1134" w:hanging="1134"/>
    </w:pPr>
  </w:style>
  <w:style w:type="paragraph" w:styleId="TOC2">
    <w:name w:val="toc 2"/>
    <w:basedOn w:val="TOC1"/>
    <w:semiHidden/>
    <w:rsid w:val="007112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12B6"/>
    <w:pPr>
      <w:ind w:left="284"/>
    </w:pPr>
  </w:style>
  <w:style w:type="paragraph" w:styleId="Index1">
    <w:name w:val="index 1"/>
    <w:basedOn w:val="Normal"/>
    <w:semiHidden/>
    <w:rsid w:val="007112B6"/>
    <w:pPr>
      <w:keepLines/>
      <w:spacing w:after="0"/>
    </w:pPr>
  </w:style>
  <w:style w:type="paragraph" w:styleId="DocumentMap">
    <w:name w:val="Document Map"/>
    <w:basedOn w:val="Normal"/>
    <w:semiHidden/>
    <w:rsid w:val="007112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12B6"/>
    <w:pPr>
      <w:ind w:left="851"/>
    </w:pPr>
  </w:style>
  <w:style w:type="paragraph" w:styleId="ListNumber">
    <w:name w:val="List Number"/>
    <w:basedOn w:val="List"/>
    <w:rsid w:val="007112B6"/>
  </w:style>
  <w:style w:type="paragraph" w:styleId="List">
    <w:name w:val="List"/>
    <w:basedOn w:val="Normal"/>
    <w:rsid w:val="007112B6"/>
    <w:pPr>
      <w:ind w:left="568" w:hanging="284"/>
    </w:pPr>
  </w:style>
  <w:style w:type="paragraph" w:styleId="Header">
    <w:name w:val="header"/>
    <w:rsid w:val="00711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12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12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12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12B6"/>
    <w:pPr>
      <w:ind w:left="1418" w:hanging="1418"/>
    </w:pPr>
  </w:style>
  <w:style w:type="paragraph" w:styleId="TOC6">
    <w:name w:val="toc 6"/>
    <w:basedOn w:val="TOC5"/>
    <w:next w:val="Normal"/>
    <w:semiHidden/>
    <w:rsid w:val="007112B6"/>
    <w:pPr>
      <w:ind w:left="1985" w:hanging="1985"/>
    </w:pPr>
  </w:style>
  <w:style w:type="paragraph" w:styleId="TOC7">
    <w:name w:val="toc 7"/>
    <w:basedOn w:val="TOC6"/>
    <w:next w:val="Normal"/>
    <w:semiHidden/>
    <w:rsid w:val="007112B6"/>
    <w:pPr>
      <w:ind w:left="2268" w:hanging="2268"/>
    </w:pPr>
  </w:style>
  <w:style w:type="paragraph" w:styleId="ListBullet2">
    <w:name w:val="List Bullet 2"/>
    <w:basedOn w:val="ListBullet"/>
    <w:rsid w:val="007112B6"/>
    <w:pPr>
      <w:numPr>
        <w:numId w:val="6"/>
      </w:numPr>
    </w:pPr>
  </w:style>
  <w:style w:type="paragraph" w:styleId="ListBullet">
    <w:name w:val="List Bullet"/>
    <w:basedOn w:val="BodyText"/>
    <w:rsid w:val="007112B6"/>
    <w:pPr>
      <w:numPr>
        <w:numId w:val="5"/>
      </w:numPr>
    </w:pPr>
  </w:style>
  <w:style w:type="paragraph" w:styleId="ListBullet3">
    <w:name w:val="List Bullet 3"/>
    <w:basedOn w:val="ListBullet2"/>
    <w:rsid w:val="007112B6"/>
    <w:pPr>
      <w:numPr>
        <w:numId w:val="7"/>
      </w:numPr>
    </w:pPr>
  </w:style>
  <w:style w:type="paragraph" w:customStyle="1" w:styleId="EQ">
    <w:name w:val="EQ"/>
    <w:basedOn w:val="Normal"/>
    <w:next w:val="Normal"/>
    <w:rsid w:val="007112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12B6"/>
    <w:pPr>
      <w:ind w:left="851"/>
    </w:pPr>
  </w:style>
  <w:style w:type="paragraph" w:styleId="List3">
    <w:name w:val="List 3"/>
    <w:basedOn w:val="List2"/>
    <w:rsid w:val="007112B6"/>
    <w:pPr>
      <w:ind w:left="1135"/>
    </w:pPr>
  </w:style>
  <w:style w:type="paragraph" w:styleId="List4">
    <w:name w:val="List 4"/>
    <w:basedOn w:val="List3"/>
    <w:rsid w:val="007112B6"/>
    <w:pPr>
      <w:ind w:left="1418"/>
    </w:pPr>
  </w:style>
  <w:style w:type="paragraph" w:styleId="List5">
    <w:name w:val="List 5"/>
    <w:basedOn w:val="List4"/>
    <w:rsid w:val="007112B6"/>
    <w:pPr>
      <w:ind w:left="1702"/>
    </w:pPr>
  </w:style>
  <w:style w:type="paragraph" w:customStyle="1" w:styleId="EditorsNote">
    <w:name w:val="Editor's Note"/>
    <w:basedOn w:val="Normal"/>
    <w:rsid w:val="007112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12B6"/>
    <w:pPr>
      <w:numPr>
        <w:numId w:val="8"/>
      </w:numPr>
    </w:pPr>
  </w:style>
  <w:style w:type="paragraph" w:styleId="ListBullet5">
    <w:name w:val="List Bullet 5"/>
    <w:basedOn w:val="ListBullet4"/>
    <w:rsid w:val="007112B6"/>
    <w:pPr>
      <w:numPr>
        <w:numId w:val="4"/>
      </w:numPr>
    </w:pPr>
  </w:style>
  <w:style w:type="paragraph" w:styleId="Footer">
    <w:name w:val="footer"/>
    <w:basedOn w:val="Header"/>
    <w:semiHidden/>
    <w:rsid w:val="007112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12B6"/>
    <w:pPr>
      <w:numPr>
        <w:numId w:val="2"/>
      </w:numPr>
    </w:pPr>
  </w:style>
  <w:style w:type="paragraph" w:styleId="BalloonText">
    <w:name w:val="Balloon Text"/>
    <w:basedOn w:val="Normal"/>
    <w:semiHidden/>
    <w:rsid w:val="007112B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12B6"/>
  </w:style>
  <w:style w:type="paragraph" w:styleId="BodyText">
    <w:name w:val="Body Text"/>
    <w:basedOn w:val="Normal"/>
    <w:link w:val="BodyTextChar"/>
    <w:rsid w:val="007112B6"/>
  </w:style>
  <w:style w:type="character" w:styleId="Hyperlink">
    <w:name w:val="Hyperlink"/>
    <w:uiPriority w:val="99"/>
    <w:rsid w:val="007112B6"/>
    <w:rPr>
      <w:color w:val="0000FF"/>
      <w:u w:val="single"/>
      <w:lang w:val="en-GB"/>
    </w:rPr>
  </w:style>
  <w:style w:type="character" w:styleId="FollowedHyperlink">
    <w:name w:val="FollowedHyperlink"/>
    <w:semiHidden/>
    <w:rsid w:val="007112B6"/>
    <w:rPr>
      <w:color w:val="FF0000"/>
      <w:u w:val="single"/>
    </w:rPr>
  </w:style>
  <w:style w:type="character" w:styleId="CommentReference">
    <w:name w:val="annotation reference"/>
    <w:semiHidden/>
    <w:rsid w:val="007112B6"/>
    <w:rPr>
      <w:sz w:val="16"/>
      <w:szCs w:val="16"/>
    </w:rPr>
  </w:style>
  <w:style w:type="paragraph" w:styleId="CommentText">
    <w:name w:val="annotation text"/>
    <w:basedOn w:val="Normal"/>
    <w:semiHidden/>
    <w:rsid w:val="007112B6"/>
  </w:style>
  <w:style w:type="paragraph" w:styleId="CommentSubject">
    <w:name w:val="annotation subject"/>
    <w:basedOn w:val="CommentText"/>
    <w:next w:val="CommentText"/>
    <w:semiHidden/>
    <w:rsid w:val="007112B6"/>
    <w:rPr>
      <w:b/>
      <w:bCs/>
    </w:rPr>
  </w:style>
  <w:style w:type="character" w:customStyle="1" w:styleId="Heading1Char">
    <w:name w:val="Heading 1 Char"/>
    <w:link w:val="Heading1"/>
    <w:rsid w:val="007112B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7112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7112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7112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112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112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12B6"/>
    <w:rPr>
      <w:rFonts w:ascii="Arial" w:hAnsi="Arial"/>
      <w:lang w:val="en-GB"/>
    </w:rPr>
  </w:style>
  <w:style w:type="paragraph" w:customStyle="1" w:styleId="B5">
    <w:name w:val="B5"/>
    <w:basedOn w:val="List5"/>
    <w:rsid w:val="007112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12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12B6"/>
    <w:pPr>
      <w:spacing w:after="0"/>
    </w:pPr>
  </w:style>
  <w:style w:type="paragraph" w:customStyle="1" w:styleId="TAL">
    <w:name w:val="TAL"/>
    <w:basedOn w:val="Normal"/>
    <w:rsid w:val="007112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112B6"/>
    <w:pPr>
      <w:jc w:val="center"/>
    </w:pPr>
  </w:style>
  <w:style w:type="paragraph" w:customStyle="1" w:styleId="TAH">
    <w:name w:val="TAH"/>
    <w:basedOn w:val="TAC"/>
    <w:rsid w:val="007112B6"/>
    <w:rPr>
      <w:b/>
    </w:rPr>
  </w:style>
  <w:style w:type="paragraph" w:customStyle="1" w:styleId="TAN">
    <w:name w:val="TAN"/>
    <w:basedOn w:val="TAL"/>
    <w:rsid w:val="007112B6"/>
    <w:pPr>
      <w:ind w:left="851" w:hanging="851"/>
    </w:pPr>
  </w:style>
  <w:style w:type="paragraph" w:customStyle="1" w:styleId="TAR">
    <w:name w:val="TAR"/>
    <w:basedOn w:val="TAL"/>
    <w:rsid w:val="007112B6"/>
    <w:pPr>
      <w:jc w:val="right"/>
    </w:pPr>
  </w:style>
  <w:style w:type="paragraph" w:customStyle="1" w:styleId="TH">
    <w:name w:val="TH"/>
    <w:basedOn w:val="Normal"/>
    <w:rsid w:val="007112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12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12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1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1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12B6"/>
  </w:style>
  <w:style w:type="paragraph" w:customStyle="1" w:styleId="ZH">
    <w:name w:val="ZH"/>
    <w:rsid w:val="00711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1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12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1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2B6"/>
    <w:pPr>
      <w:framePr w:wrap="notBeside" w:y="16161"/>
    </w:pPr>
  </w:style>
  <w:style w:type="paragraph" w:customStyle="1" w:styleId="FP">
    <w:name w:val="FP"/>
    <w:basedOn w:val="Normal"/>
    <w:rsid w:val="007112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12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12B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112B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142A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42A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60494"/>
    <w:pPr>
      <w:ind w:left="720"/>
      <w:contextualSpacing/>
    </w:pPr>
  </w:style>
  <w:style w:type="table" w:styleId="TableGrid">
    <w:name w:val="Table Grid"/>
    <w:basedOn w:val="TableNormal"/>
    <w:uiPriority w:val="39"/>
    <w:rsid w:val="00F85220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DefaultParagraphFont"/>
    <w:link w:val="B1"/>
    <w:locked/>
    <w:rsid w:val="002257C5"/>
    <w:rPr>
      <w:rFonts w:ascii="Arial" w:hAnsi="Arial"/>
      <w:lang w:val="en-GB" w:eastAsia="en-US"/>
    </w:rPr>
  </w:style>
  <w:style w:type="character" w:customStyle="1" w:styleId="B1Char">
    <w:name w:val="B1 Char"/>
    <w:locked/>
    <w:rsid w:val="007F2F39"/>
    <w:rPr>
      <w:lang w:val="x-none" w:eastAsia="en-US"/>
    </w:rPr>
  </w:style>
  <w:style w:type="character" w:customStyle="1" w:styleId="B1Char1">
    <w:name w:val="B1 Char1"/>
    <w:rsid w:val="000252D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252DE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0252DE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657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657AF"/>
    <w:rPr>
      <w:rFonts w:ascii="Times New Roman" w:hAnsi="Times New Roman"/>
      <w:lang w:val="en-GB" w:eastAsia="x-none"/>
    </w:rPr>
  </w:style>
  <w:style w:type="character" w:styleId="Emphasis">
    <w:name w:val="Emphasis"/>
    <w:qFormat/>
    <w:rsid w:val="00E657AF"/>
    <w:rPr>
      <w:i/>
      <w:iCs/>
    </w:rPr>
  </w:style>
  <w:style w:type="paragraph" w:styleId="Revision">
    <w:name w:val="Revision"/>
    <w:hidden/>
    <w:uiPriority w:val="99"/>
    <w:semiHidden/>
    <w:rsid w:val="002F3C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7FA85-009B-430A-B298-A01BF302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2017-09-28T13:28:00Z</dcterms:created>
  <dcterms:modified xsi:type="dcterms:W3CDTF">2017-09-28T13:28:00Z</dcterms:modified>
</cp:coreProperties>
</file>