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EB0" w:rsidRPr="006C2B57" w:rsidRDefault="008D1EB0" w:rsidP="008D1EB0">
      <w:pPr>
        <w:pStyle w:val="Header"/>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99bis</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Pr="006C2B57">
        <w:rPr>
          <w:rFonts w:eastAsia="宋体"/>
          <w:sz w:val="22"/>
          <w:szCs w:val="22"/>
          <w:lang w:val="en-GB" w:eastAsia="zh-CN"/>
        </w:rPr>
        <w:t>R2-17</w:t>
      </w:r>
      <w:r w:rsidR="001D4D4F">
        <w:rPr>
          <w:rFonts w:eastAsia="宋体"/>
          <w:sz w:val="22"/>
          <w:szCs w:val="22"/>
          <w:lang w:val="en-GB" w:eastAsia="zh-CN"/>
        </w:rPr>
        <w:t>10309</w:t>
      </w:r>
    </w:p>
    <w:p w:rsidR="008D1EB0" w:rsidRDefault="008D1EB0" w:rsidP="008D1EB0">
      <w:pPr>
        <w:pStyle w:val="Header"/>
        <w:rPr>
          <w:rFonts w:eastAsia="宋体"/>
          <w:sz w:val="22"/>
          <w:szCs w:val="22"/>
          <w:lang w:val="en-GB" w:eastAsia="zh-CN"/>
        </w:rPr>
      </w:pPr>
      <w:r w:rsidRPr="00133877">
        <w:rPr>
          <w:rFonts w:eastAsia="宋体"/>
          <w:sz w:val="22"/>
          <w:szCs w:val="22"/>
          <w:lang w:val="en-GB" w:eastAsia="zh-CN"/>
        </w:rPr>
        <w:t>Prague</w:t>
      </w:r>
      <w:r w:rsidRPr="00C354E9">
        <w:rPr>
          <w:rFonts w:eastAsia="宋体"/>
          <w:sz w:val="22"/>
          <w:szCs w:val="22"/>
          <w:lang w:val="en-GB" w:eastAsia="zh-CN"/>
        </w:rPr>
        <w:t xml:space="preserve"> </w:t>
      </w:r>
      <w:r>
        <w:rPr>
          <w:rFonts w:eastAsia="宋体" w:hint="eastAsia"/>
          <w:sz w:val="22"/>
          <w:szCs w:val="22"/>
          <w:lang w:val="en-GB" w:eastAsia="zh-CN"/>
        </w:rPr>
        <w:t>CZ,</w:t>
      </w:r>
      <w:r w:rsidRPr="006C2B57">
        <w:rPr>
          <w:rFonts w:eastAsia="宋体" w:hint="eastAsia"/>
          <w:sz w:val="22"/>
          <w:szCs w:val="22"/>
          <w:lang w:val="en-GB" w:eastAsia="zh-CN"/>
        </w:rPr>
        <w:t xml:space="preserve"> </w:t>
      </w:r>
      <w:r w:rsidRPr="00133877">
        <w:rPr>
          <w:rFonts w:eastAsia="宋体"/>
          <w:sz w:val="22"/>
          <w:szCs w:val="22"/>
          <w:lang w:val="en-GB" w:eastAsia="zh-CN"/>
        </w:rPr>
        <w:t>9 - 13 Oct 2017 </w:t>
      </w:r>
      <w:r>
        <w:rPr>
          <w:rFonts w:eastAsia="宋体" w:hint="eastAsia"/>
          <w:sz w:val="22"/>
          <w:szCs w:val="22"/>
          <w:lang w:val="en-GB" w:eastAsia="zh-CN"/>
        </w:rPr>
        <w:tab/>
      </w:r>
      <w:r>
        <w:rPr>
          <w:rFonts w:eastAsia="宋体" w:hint="eastAsia"/>
          <w:sz w:val="22"/>
          <w:szCs w:val="22"/>
          <w:lang w:val="en-GB" w:eastAsia="zh-CN"/>
        </w:rPr>
        <w:tab/>
      </w:r>
    </w:p>
    <w:p w:rsidR="00C86B57" w:rsidRPr="004D2495" w:rsidRDefault="00C86B57" w:rsidP="00C86B57">
      <w:pPr>
        <w:pStyle w:val="Header"/>
        <w:tabs>
          <w:tab w:val="clear" w:pos="4536"/>
          <w:tab w:val="left" w:pos="1800"/>
        </w:tabs>
        <w:ind w:left="1800" w:hanging="1800"/>
        <w:jc w:val="both"/>
        <w:rPr>
          <w:rFonts w:eastAsia="宋体" w:cs="Arial"/>
          <w:sz w:val="22"/>
          <w:szCs w:val="22"/>
          <w:lang w:val="en-GB" w:eastAsia="zh-CN"/>
        </w:rPr>
      </w:pPr>
    </w:p>
    <w:p w:rsidR="00C86B57" w:rsidRPr="00076E3A" w:rsidRDefault="00C86B57" w:rsidP="00C86B57">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r w:rsidR="001D4D4F">
        <w:rPr>
          <w:rFonts w:eastAsia="宋体" w:cs="Arial"/>
          <w:sz w:val="22"/>
          <w:szCs w:val="22"/>
          <w:lang w:eastAsia="zh-CN"/>
        </w:rPr>
        <w:t xml:space="preserve">, </w:t>
      </w:r>
      <w:r w:rsidR="001D4D4F" w:rsidRPr="001D4D4F">
        <w:rPr>
          <w:rFonts w:eastAsia="宋体" w:cs="Arial"/>
          <w:sz w:val="22"/>
          <w:szCs w:val="22"/>
          <w:lang w:eastAsia="zh-CN"/>
        </w:rPr>
        <w:t>LG Electronics Inc., Nokia, Nokia Shanghai Bell</w:t>
      </w:r>
      <w:r w:rsidRPr="00076E3A">
        <w:rPr>
          <w:rFonts w:eastAsia="宋体" w:cs="Arial"/>
          <w:sz w:val="22"/>
          <w:szCs w:val="22"/>
          <w:lang w:eastAsia="zh-CN"/>
        </w:rPr>
        <w:t xml:space="preserve"> </w:t>
      </w:r>
    </w:p>
    <w:p w:rsidR="00C86B57" w:rsidRPr="006B37EF" w:rsidRDefault="00C86B57" w:rsidP="00C86B57">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D31A76">
        <w:rPr>
          <w:rFonts w:cs="Arial"/>
          <w:sz w:val="22"/>
          <w:szCs w:val="22"/>
        </w:rPr>
        <w:t>Dynamic leg switching</w:t>
      </w:r>
      <w:r w:rsidR="005B4131">
        <w:rPr>
          <w:rFonts w:cs="Arial"/>
          <w:sz w:val="22"/>
          <w:szCs w:val="22"/>
        </w:rPr>
        <w:t xml:space="preserve"> for split/duplication bearer</w:t>
      </w:r>
    </w:p>
    <w:p w:rsidR="00C86B57" w:rsidRPr="00076E3A" w:rsidRDefault="00C86B57" w:rsidP="00C86B57">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1D4D4F">
        <w:t>10.3.3.7</w:t>
      </w:r>
    </w:p>
    <w:p w:rsidR="00C86B57" w:rsidRPr="00B81B31" w:rsidRDefault="00C86B57" w:rsidP="00C86B57">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C86B57" w:rsidRPr="00E2577D" w:rsidRDefault="00C86B57" w:rsidP="00C86B57">
      <w:pPr>
        <w:pBdr>
          <w:bottom w:val="single" w:sz="4" w:space="1" w:color="auto"/>
        </w:pBdr>
        <w:tabs>
          <w:tab w:val="left" w:pos="2552"/>
        </w:tabs>
        <w:jc w:val="both"/>
      </w:pPr>
    </w:p>
    <w:p w:rsidR="00C86B57" w:rsidRDefault="00C86B57" w:rsidP="00C86B57">
      <w:pPr>
        <w:pStyle w:val="Heading1"/>
        <w:jc w:val="both"/>
        <w:rPr>
          <w:szCs w:val="28"/>
        </w:rPr>
      </w:pPr>
      <w:bookmarkStart w:id="3" w:name="_Ref483927698"/>
      <w:r w:rsidRPr="00D62F40">
        <w:rPr>
          <w:szCs w:val="28"/>
        </w:rPr>
        <w:t>Introduction</w:t>
      </w:r>
      <w:bookmarkEnd w:id="3"/>
    </w:p>
    <w:p w:rsidR="00264F29" w:rsidRDefault="00264F29" w:rsidP="00C86B57">
      <w:pPr>
        <w:pStyle w:val="BodyText"/>
        <w:rPr>
          <w:lang w:eastAsia="zh-CN"/>
        </w:rPr>
      </w:pPr>
      <w:r>
        <w:rPr>
          <w:lang w:eastAsia="zh-CN"/>
        </w:rPr>
        <w:t xml:space="preserve">In the </w:t>
      </w:r>
      <w:r w:rsidR="008D1EB0">
        <w:rPr>
          <w:lang w:eastAsia="zh-CN"/>
        </w:rPr>
        <w:t>RAN2</w:t>
      </w:r>
      <w:r w:rsidR="00AD596E">
        <w:rPr>
          <w:lang w:eastAsia="zh-CN"/>
        </w:rPr>
        <w:t>#</w:t>
      </w:r>
      <w:r w:rsidR="008D1EB0">
        <w:rPr>
          <w:lang w:eastAsia="zh-CN"/>
        </w:rPr>
        <w:t>99</w:t>
      </w:r>
      <w:r w:rsidR="00AD596E">
        <w:rPr>
          <w:lang w:eastAsia="zh-CN"/>
        </w:rPr>
        <w:t xml:space="preserve"> </w:t>
      </w:r>
      <w:r>
        <w:rPr>
          <w:lang w:eastAsia="zh-CN"/>
        </w:rPr>
        <w:t xml:space="preserve">meeting some decisions were made regarding </w:t>
      </w:r>
      <w:r w:rsidR="00F13203">
        <w:rPr>
          <w:lang w:eastAsia="zh-CN"/>
        </w:rPr>
        <w:t>fallback of duplication bearer to split bearer in case of duplication de-activation</w:t>
      </w:r>
      <w:r>
        <w:rPr>
          <w:lang w:eastAsia="zh-CN"/>
        </w:rPr>
        <w:t xml:space="preserve"> as follows:</w:t>
      </w:r>
    </w:p>
    <w:p w:rsidR="00061D7F" w:rsidRDefault="00061D7F" w:rsidP="00061D7F">
      <w:pPr>
        <w:pStyle w:val="Doc-text2"/>
        <w:pBdr>
          <w:top w:val="single" w:sz="4" w:space="1" w:color="auto"/>
          <w:left w:val="single" w:sz="4" w:space="4" w:color="auto"/>
          <w:bottom w:val="single" w:sz="4" w:space="1" w:color="auto"/>
          <w:right w:val="single" w:sz="4" w:space="4" w:color="auto"/>
        </w:pBdr>
      </w:pPr>
      <w:r>
        <w:t>Agreements</w:t>
      </w:r>
    </w:p>
    <w:p w:rsidR="00061D7F" w:rsidRPr="00470549" w:rsidRDefault="00061D7F" w:rsidP="00061D7F">
      <w:pPr>
        <w:pStyle w:val="Doc-text2"/>
        <w:pBdr>
          <w:top w:val="single" w:sz="4" w:space="1" w:color="auto"/>
          <w:left w:val="single" w:sz="4" w:space="4" w:color="auto"/>
          <w:bottom w:val="single" w:sz="4" w:space="1" w:color="auto"/>
          <w:right w:val="single" w:sz="4" w:space="4" w:color="auto"/>
        </w:pBdr>
      </w:pPr>
      <w:r w:rsidRPr="00470549">
        <w:t>1.</w:t>
      </w:r>
      <w:r w:rsidRPr="00470549">
        <w:tab/>
      </w:r>
      <w:r w:rsidRPr="00F13203">
        <w:rPr>
          <w:highlight w:val="yellow"/>
        </w:rPr>
        <w:t>For DC, when DRB duplication is deactivated via MAC CE, the UE falls back to the split bearer operation.  Once de-activated we rely on split bearer operation and configuration</w:t>
      </w:r>
      <w:r w:rsidRPr="00470549">
        <w:t xml:space="preserve">.  </w:t>
      </w:r>
    </w:p>
    <w:p w:rsidR="00061D7F" w:rsidRPr="00470549" w:rsidRDefault="00061D7F" w:rsidP="00061D7F">
      <w:pPr>
        <w:pStyle w:val="Doc-text2"/>
        <w:pBdr>
          <w:top w:val="single" w:sz="4" w:space="1" w:color="auto"/>
          <w:left w:val="single" w:sz="4" w:space="4" w:color="auto"/>
          <w:bottom w:val="single" w:sz="4" w:space="1" w:color="auto"/>
          <w:right w:val="single" w:sz="4" w:space="4" w:color="auto"/>
        </w:pBdr>
      </w:pPr>
      <w:r w:rsidRPr="00470549">
        <w:t>2.</w:t>
      </w:r>
      <w:r w:rsidRPr="00470549">
        <w:tab/>
        <w:t>1 byte bitmap could be used as duplication activation/deactivation MAC CE</w:t>
      </w:r>
    </w:p>
    <w:p w:rsidR="00061D7F" w:rsidRPr="006B0AE7" w:rsidRDefault="00061D7F" w:rsidP="00061D7F">
      <w:pPr>
        <w:pStyle w:val="Doc-text2"/>
        <w:pBdr>
          <w:top w:val="single" w:sz="4" w:space="1" w:color="auto"/>
          <w:left w:val="single" w:sz="4" w:space="4" w:color="auto"/>
          <w:bottom w:val="single" w:sz="4" w:space="1" w:color="auto"/>
          <w:right w:val="single" w:sz="4" w:space="4" w:color="auto"/>
        </w:pBdr>
      </w:pPr>
      <w:r>
        <w:t xml:space="preserve">3. </w:t>
      </w:r>
      <w:r>
        <w:rPr>
          <w:i/>
        </w:rPr>
        <w:tab/>
      </w:r>
      <w:r>
        <w:t xml:space="preserve">The mapping between DRB and the MAC bitmap is based on order of DRB ID(s) of the duplicate configured DRB(s)  </w:t>
      </w:r>
    </w:p>
    <w:p w:rsidR="00061D7F" w:rsidRDefault="00061D7F" w:rsidP="00264F29">
      <w:pPr>
        <w:pStyle w:val="BodyText"/>
        <w:rPr>
          <w:rFonts w:ascii="Arial" w:hAnsi="Arial"/>
          <w:lang w:val="en-GB" w:eastAsia="en-GB"/>
        </w:rPr>
      </w:pPr>
    </w:p>
    <w:p w:rsidR="00E959C5" w:rsidRDefault="00F13203" w:rsidP="00264F29">
      <w:pPr>
        <w:pStyle w:val="BodyText"/>
        <w:rPr>
          <w:lang w:val="en-GB" w:eastAsia="zh-CN"/>
        </w:rPr>
      </w:pPr>
      <w:r>
        <w:rPr>
          <w:lang w:val="en-GB" w:eastAsia="zh-CN"/>
        </w:rPr>
        <w:t xml:space="preserve">Therefore, </w:t>
      </w:r>
      <w:r w:rsidR="006C5BD4">
        <w:rPr>
          <w:lang w:val="en-GB" w:eastAsia="zh-CN"/>
        </w:rPr>
        <w:t xml:space="preserve">in DC, </w:t>
      </w:r>
      <w:r>
        <w:rPr>
          <w:lang w:val="en-GB" w:eastAsia="zh-CN"/>
        </w:rPr>
        <w:t xml:space="preserve">the control of the </w:t>
      </w:r>
      <w:r w:rsidR="00E959C5">
        <w:rPr>
          <w:lang w:val="en-GB" w:eastAsia="zh-CN"/>
        </w:rPr>
        <w:t xml:space="preserve">“default leg” has become a </w:t>
      </w:r>
      <w:r w:rsidR="00E959C5" w:rsidRPr="001D4D4F">
        <w:rPr>
          <w:u w:val="single"/>
          <w:lang w:val="en-GB" w:eastAsia="zh-CN"/>
        </w:rPr>
        <w:t>common issue for both split and duplication</w:t>
      </w:r>
      <w:r w:rsidR="00E959C5">
        <w:rPr>
          <w:lang w:val="en-GB" w:eastAsia="zh-CN"/>
        </w:rPr>
        <w:t>. On this matter, at this meeting it was further agreed the following:</w:t>
      </w:r>
    </w:p>
    <w:p w:rsidR="00E959C5" w:rsidRPr="00E959C5" w:rsidRDefault="00E959C5" w:rsidP="00E959C5">
      <w:pPr>
        <w:tabs>
          <w:tab w:val="left" w:pos="1622"/>
        </w:tabs>
        <w:ind w:left="1622" w:hanging="363"/>
        <w:rPr>
          <w:rFonts w:ascii="Arial" w:eastAsia="MS Mincho" w:hAnsi="Arial"/>
          <w:lang w:val="en-GB" w:eastAsia="en-GB"/>
        </w:rPr>
      </w:pPr>
      <w:r w:rsidRPr="00E959C5">
        <w:rPr>
          <w:rFonts w:ascii="Arial" w:eastAsia="MS Mincho" w:hAnsi="Arial"/>
          <w:lang w:val="en-GB" w:eastAsia="en-GB"/>
        </w:rPr>
        <w:t>=&gt;</w:t>
      </w:r>
      <w:r w:rsidRPr="00E959C5">
        <w:rPr>
          <w:rFonts w:ascii="Arial" w:eastAsia="MS Mincho" w:hAnsi="Arial"/>
          <w:lang w:val="en-GB" w:eastAsia="en-GB"/>
        </w:rPr>
        <w:tab/>
        <w:t xml:space="preserve">A UE with split bearer can be configured to transmit on a single path via RRC signalling.  </w:t>
      </w:r>
    </w:p>
    <w:p w:rsidR="00F13203" w:rsidRDefault="00E959C5" w:rsidP="00E959C5">
      <w:pPr>
        <w:pStyle w:val="BodyText"/>
        <w:spacing w:before="240"/>
        <w:rPr>
          <w:lang w:val="en-GB" w:eastAsia="zh-CN"/>
        </w:rPr>
      </w:pPr>
      <w:r>
        <w:rPr>
          <w:lang w:val="en-GB" w:eastAsia="zh-CN"/>
        </w:rPr>
        <w:t>This agreement addresses the RRC configuration of the default leg however it does not explicitly preclude other form of control such as MAC CE based leg switching</w:t>
      </w:r>
      <w:r w:rsidR="006C5BD4">
        <w:rPr>
          <w:lang w:val="en-GB" w:eastAsia="zh-CN"/>
        </w:rPr>
        <w:t xml:space="preserve">, as proposed in </w:t>
      </w:r>
      <w:r w:rsidR="00F66C29">
        <w:rPr>
          <w:lang w:val="en-GB" w:eastAsia="zh-CN"/>
        </w:rPr>
        <w:fldChar w:fldCharType="begin"/>
      </w:r>
      <w:r w:rsidR="006C5BD4">
        <w:rPr>
          <w:lang w:val="en-GB" w:eastAsia="zh-CN"/>
        </w:rPr>
        <w:instrText xml:space="preserve"> REF _Ref484943431 \h </w:instrText>
      </w:r>
      <w:r w:rsidR="00F66C29">
        <w:rPr>
          <w:lang w:val="en-GB" w:eastAsia="zh-CN"/>
        </w:rPr>
      </w:r>
      <w:r w:rsidR="00F66C29">
        <w:rPr>
          <w:lang w:val="en-GB" w:eastAsia="zh-CN"/>
        </w:rPr>
        <w:fldChar w:fldCharType="separate"/>
      </w:r>
      <w:r w:rsidR="006C5BD4">
        <w:t>[1</w:t>
      </w:r>
      <w:r w:rsidR="00F66C29">
        <w:rPr>
          <w:lang w:val="en-GB" w:eastAsia="zh-CN"/>
        </w:rPr>
        <w:fldChar w:fldCharType="end"/>
      </w:r>
      <w:r w:rsidR="006C5BD4">
        <w:rPr>
          <w:lang w:val="en-GB" w:eastAsia="zh-CN"/>
        </w:rPr>
        <w:t>]-</w:t>
      </w:r>
      <w:r w:rsidR="00F66C29">
        <w:rPr>
          <w:lang w:val="en-GB" w:eastAsia="zh-CN"/>
        </w:rPr>
        <w:fldChar w:fldCharType="begin"/>
      </w:r>
      <w:r w:rsidR="006C5BD4">
        <w:rPr>
          <w:lang w:val="en-GB" w:eastAsia="zh-CN"/>
        </w:rPr>
        <w:instrText xml:space="preserve"> REF _Ref490118108 \h </w:instrText>
      </w:r>
      <w:r w:rsidR="00F66C29">
        <w:rPr>
          <w:lang w:val="en-GB" w:eastAsia="zh-CN"/>
        </w:rPr>
      </w:r>
      <w:r w:rsidR="00F66C29">
        <w:rPr>
          <w:lang w:val="en-GB" w:eastAsia="zh-CN"/>
        </w:rPr>
        <w:fldChar w:fldCharType="separate"/>
      </w:r>
      <w:r w:rsidR="006C5BD4">
        <w:t>[</w:t>
      </w:r>
      <w:r w:rsidR="006C5BD4">
        <w:rPr>
          <w:noProof/>
        </w:rPr>
        <w:t>5</w:t>
      </w:r>
      <w:r w:rsidR="00F66C29">
        <w:rPr>
          <w:lang w:val="en-GB" w:eastAsia="zh-CN"/>
        </w:rPr>
        <w:fldChar w:fldCharType="end"/>
      </w:r>
      <w:r w:rsidR="006C5BD4">
        <w:rPr>
          <w:lang w:val="en-GB" w:eastAsia="zh-CN"/>
        </w:rPr>
        <w:t>]</w:t>
      </w:r>
      <w:r>
        <w:rPr>
          <w:lang w:val="en-GB" w:eastAsia="zh-CN"/>
        </w:rPr>
        <w:t xml:space="preserve">. </w:t>
      </w:r>
      <w:r w:rsidR="006C5BD4">
        <w:rPr>
          <w:lang w:val="en-GB" w:eastAsia="zh-CN"/>
        </w:rPr>
        <w:t xml:space="preserve">In this contribution we analyze this issue and conclude that the RRC configuration agreed above should be the only configuration to be used to control the default leg of a split bearer. </w:t>
      </w:r>
    </w:p>
    <w:p w:rsidR="00C86B57" w:rsidRDefault="00C86B57" w:rsidP="00C86B57">
      <w:pPr>
        <w:pStyle w:val="Heading1"/>
        <w:spacing w:before="240"/>
        <w:ind w:left="562" w:hanging="562"/>
        <w:jc w:val="both"/>
      </w:pPr>
      <w:r w:rsidRPr="00AA54B6">
        <w:rPr>
          <w:rFonts w:hint="eastAsia"/>
        </w:rPr>
        <w:t>Discussion</w:t>
      </w:r>
    </w:p>
    <w:p w:rsidR="006C5BD4" w:rsidRDefault="005F6B17" w:rsidP="00915C4E">
      <w:pPr>
        <w:pStyle w:val="Heading2"/>
        <w:numPr>
          <w:ilvl w:val="1"/>
          <w:numId w:val="1"/>
        </w:numPr>
        <w:ind w:left="562" w:hanging="562"/>
      </w:pPr>
      <w:bookmarkStart w:id="4" w:name="_Ref481312399"/>
      <w:bookmarkStart w:id="5" w:name="_Ref485154928"/>
      <w:r>
        <w:t>MAC CE format for duplication</w:t>
      </w:r>
    </w:p>
    <w:p w:rsidR="006C5BD4" w:rsidRDefault="006C5BD4" w:rsidP="006C5BD4">
      <w:pPr>
        <w:pStyle w:val="BodyText"/>
        <w:rPr>
          <w:lang w:eastAsia="zh-CN"/>
        </w:rPr>
      </w:pPr>
      <w:r>
        <w:rPr>
          <w:lang w:eastAsia="zh-CN"/>
        </w:rPr>
        <w:t xml:space="preserve">Even though the CA duplication does not </w:t>
      </w:r>
      <w:r w:rsidR="00F20488">
        <w:rPr>
          <w:lang w:eastAsia="zh-CN"/>
        </w:rPr>
        <w:t xml:space="preserve">“fallback” to split bearer, it also has, similar to the legacy split bearer, many common design aspects with DC duplication. In particular, the activation/de-activation MAC CE should not be different for CA and DC duplication. </w:t>
      </w:r>
      <w:r w:rsidR="007E2002">
        <w:rPr>
          <w:lang w:eastAsia="zh-CN"/>
        </w:rPr>
        <w:t xml:space="preserve">However some specific MAC CE format </w:t>
      </w:r>
      <w:r w:rsidR="00D45A36">
        <w:rPr>
          <w:lang w:eastAsia="zh-CN"/>
        </w:rPr>
        <w:t xml:space="preserve">would be required </w:t>
      </w:r>
      <w:r w:rsidR="007E2002">
        <w:rPr>
          <w:lang w:eastAsia="zh-CN"/>
        </w:rPr>
        <w:t>if the link selection comes on top of the de-activation</w:t>
      </w:r>
      <w:r w:rsidR="006243A1">
        <w:rPr>
          <w:lang w:eastAsia="zh-CN"/>
        </w:rPr>
        <w:t xml:space="preserve"> with e.g. some additional switching flag per bearer coming on top of the activation/deactivation bit</w:t>
      </w:r>
      <w:r w:rsidR="00665347">
        <w:rPr>
          <w:lang w:eastAsia="zh-CN"/>
        </w:rPr>
        <w:t xml:space="preserve"> </w:t>
      </w:r>
      <w:r w:rsidR="00F66C29">
        <w:rPr>
          <w:lang w:eastAsia="zh-CN"/>
        </w:rPr>
        <w:fldChar w:fldCharType="begin"/>
      </w:r>
      <w:r w:rsidR="00665347">
        <w:rPr>
          <w:lang w:eastAsia="zh-CN"/>
        </w:rPr>
        <w:instrText xml:space="preserve"> REF _Ref490117706 \h </w:instrText>
      </w:r>
      <w:r w:rsidR="00F66C29">
        <w:rPr>
          <w:lang w:eastAsia="zh-CN"/>
        </w:rPr>
      </w:r>
      <w:r w:rsidR="00F66C29">
        <w:rPr>
          <w:lang w:eastAsia="zh-CN"/>
        </w:rPr>
        <w:fldChar w:fldCharType="separate"/>
      </w:r>
      <w:r w:rsidR="00665347">
        <w:t>[</w:t>
      </w:r>
      <w:r w:rsidR="00665347">
        <w:rPr>
          <w:noProof/>
        </w:rPr>
        <w:t>3</w:t>
      </w:r>
      <w:r w:rsidR="00F66C29">
        <w:rPr>
          <w:lang w:eastAsia="zh-CN"/>
        </w:rPr>
        <w:fldChar w:fldCharType="end"/>
      </w:r>
      <w:r w:rsidR="00665347">
        <w:rPr>
          <w:lang w:eastAsia="zh-CN"/>
        </w:rPr>
        <w:t>]-</w:t>
      </w:r>
      <w:r w:rsidR="00F66C29">
        <w:rPr>
          <w:lang w:eastAsia="zh-CN"/>
        </w:rPr>
        <w:fldChar w:fldCharType="begin"/>
      </w:r>
      <w:r w:rsidR="00665347">
        <w:rPr>
          <w:lang w:eastAsia="zh-CN"/>
        </w:rPr>
        <w:instrText xml:space="preserve"> REF _Ref490118108 \h </w:instrText>
      </w:r>
      <w:r w:rsidR="00F66C29">
        <w:rPr>
          <w:lang w:eastAsia="zh-CN"/>
        </w:rPr>
      </w:r>
      <w:r w:rsidR="00F66C29">
        <w:rPr>
          <w:lang w:eastAsia="zh-CN"/>
        </w:rPr>
        <w:fldChar w:fldCharType="separate"/>
      </w:r>
      <w:r w:rsidR="00665347">
        <w:t>[</w:t>
      </w:r>
      <w:r w:rsidR="00665347">
        <w:rPr>
          <w:noProof/>
        </w:rPr>
        <w:t>5</w:t>
      </w:r>
      <w:r w:rsidR="00F66C29">
        <w:rPr>
          <w:lang w:eastAsia="zh-CN"/>
        </w:rPr>
        <w:fldChar w:fldCharType="end"/>
      </w:r>
      <w:r w:rsidR="00665347">
        <w:rPr>
          <w:lang w:eastAsia="zh-CN"/>
        </w:rPr>
        <w:t>]</w:t>
      </w:r>
      <w:r w:rsidR="00650F97">
        <w:rPr>
          <w:lang w:eastAsia="zh-CN"/>
        </w:rPr>
        <w:t xml:space="preserve">. </w:t>
      </w:r>
      <w:r w:rsidR="00F20488">
        <w:rPr>
          <w:lang w:eastAsia="zh-CN"/>
        </w:rPr>
        <w:t xml:space="preserve">Therefore, it is interesting to see if leg switching has any value for CA duplication. </w:t>
      </w:r>
      <w:r w:rsidR="00665347">
        <w:rPr>
          <w:lang w:eastAsia="zh-CN"/>
        </w:rPr>
        <w:t>As discussed in</w:t>
      </w:r>
      <w:r w:rsidR="00F20488">
        <w:rPr>
          <w:lang w:eastAsia="zh-CN"/>
        </w:rPr>
        <w:t xml:space="preserve"> </w:t>
      </w:r>
      <w:r w:rsidR="00F66C29">
        <w:rPr>
          <w:lang w:eastAsia="zh-CN"/>
        </w:rPr>
        <w:fldChar w:fldCharType="begin"/>
      </w:r>
      <w:r w:rsidR="00F20488">
        <w:rPr>
          <w:lang w:eastAsia="zh-CN"/>
        </w:rPr>
        <w:instrText xml:space="preserve"> REF _Ref492913608 \h </w:instrText>
      </w:r>
      <w:r w:rsidR="00F66C29">
        <w:rPr>
          <w:lang w:eastAsia="zh-CN"/>
        </w:rPr>
      </w:r>
      <w:r w:rsidR="00F66C29">
        <w:rPr>
          <w:lang w:eastAsia="zh-CN"/>
        </w:rPr>
        <w:fldChar w:fldCharType="separate"/>
      </w:r>
      <w:r w:rsidR="00F20488">
        <w:rPr>
          <w:lang w:eastAsia="zh-CN"/>
        </w:rPr>
        <w:t>[6</w:t>
      </w:r>
      <w:r w:rsidR="00F66C29">
        <w:rPr>
          <w:lang w:eastAsia="zh-CN"/>
        </w:rPr>
        <w:fldChar w:fldCharType="end"/>
      </w:r>
      <w:r w:rsidR="00F20488">
        <w:rPr>
          <w:lang w:eastAsia="zh-CN"/>
        </w:rPr>
        <w:t xml:space="preserve">], since after duplication de-activation the </w:t>
      </w:r>
      <w:r w:rsidR="00F20488" w:rsidRPr="005F17F4">
        <w:rPr>
          <w:rFonts w:eastAsiaTheme="minorEastAsia" w:hint="eastAsia"/>
          <w:lang w:eastAsia="zh-CN"/>
        </w:rPr>
        <w:t xml:space="preserve">remaining leg can use all CCs, there is no </w:t>
      </w:r>
      <w:r w:rsidR="00F20488" w:rsidRPr="005F17F4">
        <w:rPr>
          <w:rFonts w:eastAsiaTheme="minorEastAsia"/>
          <w:lang w:eastAsia="zh-CN"/>
        </w:rPr>
        <w:t>difference</w:t>
      </w:r>
      <w:r w:rsidR="00F20488" w:rsidRPr="005F17F4">
        <w:rPr>
          <w:rFonts w:eastAsiaTheme="minorEastAsia" w:hint="eastAsia"/>
          <w:lang w:eastAsia="zh-CN"/>
        </w:rPr>
        <w:t xml:space="preserve"> </w:t>
      </w:r>
      <w:r w:rsidR="00F20488">
        <w:rPr>
          <w:rFonts w:eastAsiaTheme="minorEastAsia"/>
          <w:lang w:eastAsia="zh-CN"/>
        </w:rPr>
        <w:t xml:space="preserve">between </w:t>
      </w:r>
      <w:r w:rsidR="00F20488" w:rsidRPr="005F17F4">
        <w:rPr>
          <w:rFonts w:eastAsiaTheme="minorEastAsia"/>
          <w:lang w:eastAsia="zh-CN"/>
        </w:rPr>
        <w:t>keeping</w:t>
      </w:r>
      <w:r w:rsidR="00F20488" w:rsidRPr="005F17F4">
        <w:rPr>
          <w:rFonts w:eastAsiaTheme="minorEastAsia" w:hint="eastAsia"/>
          <w:lang w:eastAsia="zh-CN"/>
        </w:rPr>
        <w:t xml:space="preserve"> </w:t>
      </w:r>
      <w:r w:rsidR="00F20488">
        <w:rPr>
          <w:rFonts w:eastAsiaTheme="minorEastAsia"/>
          <w:lang w:eastAsia="zh-CN"/>
        </w:rPr>
        <w:t>one or the other leg.</w:t>
      </w:r>
      <w:r w:rsidR="00F20488">
        <w:rPr>
          <w:lang w:eastAsia="zh-CN"/>
        </w:rPr>
        <w:t xml:space="preserve"> Therefore leg switching is useless in CA duplication.</w:t>
      </w:r>
      <w:r w:rsidR="007E2002">
        <w:rPr>
          <w:lang w:eastAsia="zh-CN"/>
        </w:rPr>
        <w:t xml:space="preserve"> As a result, if MAC-CE based leg switching is supported for DC </w:t>
      </w:r>
      <w:r w:rsidR="006243A1">
        <w:rPr>
          <w:lang w:eastAsia="zh-CN"/>
        </w:rPr>
        <w:t xml:space="preserve">either </w:t>
      </w:r>
      <w:r w:rsidR="007E2002">
        <w:rPr>
          <w:lang w:eastAsia="zh-CN"/>
        </w:rPr>
        <w:t>two different MAC CEs will be needed for CA and DC duplication</w:t>
      </w:r>
      <w:r w:rsidR="006243A1">
        <w:rPr>
          <w:lang w:eastAsia="zh-CN"/>
        </w:rPr>
        <w:t xml:space="preserve"> or CA will use the same format as DC, where half of the information is irrelevant</w:t>
      </w:r>
      <w:r w:rsidR="007E2002">
        <w:rPr>
          <w:lang w:eastAsia="zh-CN"/>
        </w:rPr>
        <w:t>.</w:t>
      </w:r>
      <w:r w:rsidR="006243A1">
        <w:rPr>
          <w:lang w:eastAsia="zh-CN"/>
        </w:rPr>
        <w:t xml:space="preserve"> It should be further noted that the additional leg selection bits are also irrelevant in case the MAC CE indicates an activation of the associated bearer. Therefore, considering </w:t>
      </w:r>
      <w:r w:rsidR="000039CB">
        <w:rPr>
          <w:lang w:eastAsia="zh-CN"/>
        </w:rPr>
        <w:t>their</w:t>
      </w:r>
      <w:r w:rsidR="006243A1">
        <w:rPr>
          <w:lang w:eastAsia="zh-CN"/>
        </w:rPr>
        <w:t xml:space="preserve"> irrelevance for </w:t>
      </w:r>
      <w:r w:rsidR="000039CB">
        <w:rPr>
          <w:lang w:eastAsia="zh-CN"/>
        </w:rPr>
        <w:t xml:space="preserve">both </w:t>
      </w:r>
      <w:r w:rsidR="006243A1">
        <w:rPr>
          <w:lang w:eastAsia="zh-CN"/>
        </w:rPr>
        <w:t xml:space="preserve">CA </w:t>
      </w:r>
      <w:r w:rsidR="000039CB">
        <w:rPr>
          <w:lang w:eastAsia="zh-CN"/>
        </w:rPr>
        <w:t xml:space="preserve">and duplication </w:t>
      </w:r>
      <w:r w:rsidR="006243A1">
        <w:rPr>
          <w:lang w:eastAsia="zh-CN"/>
        </w:rPr>
        <w:t xml:space="preserve">activation, the additional </w:t>
      </w:r>
      <w:r w:rsidR="005F6B17">
        <w:rPr>
          <w:lang w:eastAsia="zh-CN"/>
        </w:rPr>
        <w:t>bits are useless most of the time.</w:t>
      </w:r>
    </w:p>
    <w:p w:rsidR="007E2002" w:rsidRDefault="007E2002" w:rsidP="007E2002">
      <w:pPr>
        <w:pStyle w:val="BodyText"/>
        <w:spacing w:before="240"/>
        <w:rPr>
          <w:rFonts w:eastAsiaTheme="minorEastAsia"/>
          <w:b/>
          <w:lang w:eastAsia="zh-CN"/>
        </w:rPr>
      </w:pPr>
      <w:r w:rsidRPr="00906D58">
        <w:rPr>
          <w:rFonts w:eastAsiaTheme="minorEastAsia"/>
          <w:b/>
          <w:lang w:eastAsia="zh-CN"/>
        </w:rPr>
        <w:t>Observation 1:</w:t>
      </w:r>
      <w:r w:rsidRPr="00906D58">
        <w:rPr>
          <w:rFonts w:eastAsiaTheme="minorEastAsia" w:hint="eastAsia"/>
          <w:b/>
          <w:lang w:eastAsia="zh-CN"/>
        </w:rPr>
        <w:t xml:space="preserve"> </w:t>
      </w:r>
      <w:r>
        <w:rPr>
          <w:rFonts w:eastAsiaTheme="minorEastAsia"/>
          <w:b/>
          <w:lang w:eastAsia="zh-CN"/>
        </w:rPr>
        <w:t xml:space="preserve">Since </w:t>
      </w:r>
      <w:r w:rsidRPr="007E2002">
        <w:rPr>
          <w:rFonts w:eastAsiaTheme="minorEastAsia"/>
          <w:b/>
          <w:lang w:eastAsia="zh-CN"/>
        </w:rPr>
        <w:t xml:space="preserve">switching is useless in CA duplication </w:t>
      </w:r>
      <w:r w:rsidR="009C4491" w:rsidRPr="009C4491">
        <w:rPr>
          <w:rFonts w:eastAsiaTheme="minorEastAsia"/>
          <w:b/>
          <w:lang w:eastAsia="zh-CN"/>
        </w:rPr>
        <w:t>if MAC-CE based leg switching is supported for DC, two different MAC CE</w:t>
      </w:r>
      <w:r w:rsidR="001C302E">
        <w:rPr>
          <w:rFonts w:eastAsiaTheme="minorEastAsia"/>
          <w:b/>
          <w:lang w:eastAsia="zh-CN"/>
        </w:rPr>
        <w:t xml:space="preserve"> formats</w:t>
      </w:r>
      <w:r w:rsidR="009C4491" w:rsidRPr="009C4491">
        <w:rPr>
          <w:rFonts w:eastAsiaTheme="minorEastAsia"/>
          <w:b/>
          <w:lang w:eastAsia="zh-CN"/>
        </w:rPr>
        <w:t xml:space="preserve"> </w:t>
      </w:r>
      <w:r w:rsidR="009C4491">
        <w:rPr>
          <w:rFonts w:eastAsiaTheme="minorEastAsia"/>
          <w:b/>
          <w:lang w:eastAsia="zh-CN"/>
        </w:rPr>
        <w:t>need to be specified</w:t>
      </w:r>
      <w:r w:rsidR="009C4491" w:rsidRPr="009C4491">
        <w:rPr>
          <w:rFonts w:eastAsiaTheme="minorEastAsia"/>
          <w:b/>
          <w:lang w:eastAsia="zh-CN"/>
        </w:rPr>
        <w:t xml:space="preserve"> for CA and DC duplication</w:t>
      </w:r>
      <w:r w:rsidR="006243A1">
        <w:rPr>
          <w:rFonts w:eastAsiaTheme="minorEastAsia"/>
          <w:b/>
          <w:lang w:eastAsia="zh-CN"/>
        </w:rPr>
        <w:t xml:space="preserve"> or a common but </w:t>
      </w:r>
      <w:r w:rsidR="003D0153">
        <w:rPr>
          <w:rFonts w:eastAsiaTheme="minorEastAsia"/>
          <w:b/>
          <w:lang w:eastAsia="zh-CN"/>
        </w:rPr>
        <w:t>in</w:t>
      </w:r>
      <w:r w:rsidR="005F6B17">
        <w:rPr>
          <w:rFonts w:eastAsiaTheme="minorEastAsia"/>
          <w:b/>
          <w:lang w:eastAsia="zh-CN"/>
        </w:rPr>
        <w:t>efficient MAC CE format would apply to all cases.</w:t>
      </w:r>
    </w:p>
    <w:p w:rsidR="003D0153" w:rsidRDefault="003D0153" w:rsidP="007E2002">
      <w:pPr>
        <w:pStyle w:val="BodyText"/>
        <w:spacing w:before="240"/>
        <w:rPr>
          <w:rFonts w:eastAsiaTheme="minorEastAsia"/>
          <w:lang w:eastAsia="zh-CN"/>
        </w:rPr>
      </w:pPr>
      <w:r>
        <w:rPr>
          <w:rFonts w:eastAsiaTheme="minorEastAsia"/>
          <w:lang w:eastAsia="zh-CN"/>
        </w:rPr>
        <w:t xml:space="preserve">One can further note that multiple options exist for signaling the leg switching including an additional flag per bearer </w:t>
      </w:r>
      <w:r w:rsidR="00F66C29">
        <w:rPr>
          <w:lang w:eastAsia="zh-CN"/>
        </w:rPr>
        <w:fldChar w:fldCharType="begin"/>
      </w:r>
      <w:r>
        <w:rPr>
          <w:lang w:eastAsia="zh-CN"/>
        </w:rPr>
        <w:instrText xml:space="preserve"> REF _Ref490117706 \h </w:instrText>
      </w:r>
      <w:r w:rsidR="00F66C29">
        <w:rPr>
          <w:lang w:eastAsia="zh-CN"/>
        </w:rPr>
      </w:r>
      <w:r w:rsidR="00F66C29">
        <w:rPr>
          <w:lang w:eastAsia="zh-CN"/>
        </w:rPr>
        <w:fldChar w:fldCharType="separate"/>
      </w:r>
      <w:r>
        <w:t>[</w:t>
      </w:r>
      <w:r>
        <w:rPr>
          <w:noProof/>
        </w:rPr>
        <w:t>3</w:t>
      </w:r>
      <w:r w:rsidR="00F66C29">
        <w:rPr>
          <w:lang w:eastAsia="zh-CN"/>
        </w:rPr>
        <w:fldChar w:fldCharType="end"/>
      </w:r>
      <w:r>
        <w:rPr>
          <w:lang w:eastAsia="zh-CN"/>
        </w:rPr>
        <w:t>]</w:t>
      </w:r>
      <w:r w:rsidR="00F66C29">
        <w:rPr>
          <w:lang w:eastAsia="zh-CN"/>
        </w:rPr>
        <w:fldChar w:fldCharType="begin"/>
      </w:r>
      <w:r>
        <w:rPr>
          <w:lang w:eastAsia="zh-CN"/>
        </w:rPr>
        <w:instrText xml:space="preserve"> REF _Ref490118108 \h </w:instrText>
      </w:r>
      <w:r w:rsidR="00F66C29">
        <w:rPr>
          <w:lang w:eastAsia="zh-CN"/>
        </w:rPr>
      </w:r>
      <w:r w:rsidR="00F66C29">
        <w:rPr>
          <w:lang w:eastAsia="zh-CN"/>
        </w:rPr>
        <w:fldChar w:fldCharType="separate"/>
      </w:r>
      <w:r>
        <w:t>[</w:t>
      </w:r>
      <w:r>
        <w:rPr>
          <w:noProof/>
        </w:rPr>
        <w:t>5</w:t>
      </w:r>
      <w:r w:rsidR="00F66C29">
        <w:rPr>
          <w:lang w:eastAsia="zh-CN"/>
        </w:rPr>
        <w:fldChar w:fldCharType="end"/>
      </w:r>
      <w:r>
        <w:rPr>
          <w:lang w:eastAsia="zh-CN"/>
        </w:rPr>
        <w:t xml:space="preserve">] </w:t>
      </w:r>
      <w:r>
        <w:rPr>
          <w:rFonts w:eastAsiaTheme="minorEastAsia"/>
          <w:lang w:eastAsia="zh-CN"/>
        </w:rPr>
        <w:t xml:space="preserve">which possible values 1/0 could either be mapped onto the configured original/additional legs or simply indicate “switch/no-switch”, or it could be included in the MAC CE sub-header </w:t>
      </w:r>
      <w:r w:rsidR="00F66C29">
        <w:rPr>
          <w:rFonts w:eastAsiaTheme="minorEastAsia"/>
          <w:lang w:eastAsia="zh-CN"/>
        </w:rPr>
        <w:fldChar w:fldCharType="begin"/>
      </w:r>
      <w:r>
        <w:rPr>
          <w:rFonts w:eastAsiaTheme="minorEastAsia"/>
          <w:lang w:eastAsia="zh-CN"/>
        </w:rPr>
        <w:instrText xml:space="preserve"> REF _Ref490118106 \h </w:instrText>
      </w:r>
      <w:r w:rsidR="00F66C29">
        <w:rPr>
          <w:rFonts w:eastAsiaTheme="minorEastAsia"/>
          <w:lang w:eastAsia="zh-CN"/>
        </w:rPr>
      </w:r>
      <w:r w:rsidR="00F66C29">
        <w:rPr>
          <w:rFonts w:eastAsiaTheme="minorEastAsia"/>
          <w:lang w:eastAsia="zh-CN"/>
        </w:rPr>
        <w:fldChar w:fldCharType="separate"/>
      </w:r>
      <w:r>
        <w:t>[</w:t>
      </w:r>
      <w:r>
        <w:rPr>
          <w:noProof/>
        </w:rPr>
        <w:t>4</w:t>
      </w:r>
      <w:r w:rsidR="00F66C29">
        <w:rPr>
          <w:rFonts w:eastAsiaTheme="minorEastAsia"/>
          <w:lang w:eastAsia="zh-CN"/>
        </w:rPr>
        <w:fldChar w:fldCharType="end"/>
      </w:r>
      <w:r>
        <w:rPr>
          <w:rFonts w:eastAsiaTheme="minorEastAsia"/>
          <w:lang w:eastAsia="zh-CN"/>
        </w:rPr>
        <w:t xml:space="preserve">]. It is then expected that </w:t>
      </w:r>
      <w:r w:rsidR="000039CB">
        <w:rPr>
          <w:rFonts w:eastAsiaTheme="minorEastAsia"/>
          <w:lang w:eastAsia="zh-CN"/>
        </w:rPr>
        <w:t xml:space="preserve">MAC CE-based </w:t>
      </w:r>
      <w:r>
        <w:rPr>
          <w:rFonts w:eastAsiaTheme="minorEastAsia"/>
          <w:lang w:eastAsia="zh-CN"/>
        </w:rPr>
        <w:t>leg switching support will involve further discussions and consume significant meeting time which RAN2 may not afford at this late stage of the release.</w:t>
      </w:r>
    </w:p>
    <w:p w:rsidR="003D0153" w:rsidRPr="003D0153" w:rsidRDefault="003D0153" w:rsidP="007E2002">
      <w:pPr>
        <w:pStyle w:val="BodyText"/>
        <w:spacing w:before="240"/>
        <w:rPr>
          <w:rFonts w:eastAsiaTheme="minorEastAsia"/>
          <w:b/>
          <w:lang w:eastAsia="zh-CN"/>
        </w:rPr>
      </w:pPr>
      <w:r>
        <w:rPr>
          <w:rFonts w:eastAsiaTheme="minorEastAsia"/>
          <w:b/>
          <w:lang w:eastAsia="zh-CN"/>
        </w:rPr>
        <w:lastRenderedPageBreak/>
        <w:t>Observation 2</w:t>
      </w:r>
      <w:r w:rsidRPr="00906D58">
        <w:rPr>
          <w:rFonts w:eastAsiaTheme="minorEastAsia"/>
          <w:b/>
          <w:lang w:eastAsia="zh-CN"/>
        </w:rPr>
        <w:t>:</w:t>
      </w:r>
      <w:r w:rsidRPr="00906D58">
        <w:rPr>
          <w:rFonts w:eastAsiaTheme="minorEastAsia" w:hint="eastAsia"/>
          <w:b/>
          <w:lang w:eastAsia="zh-CN"/>
        </w:rPr>
        <w:t xml:space="preserve"> </w:t>
      </w:r>
      <w:r>
        <w:rPr>
          <w:rFonts w:eastAsiaTheme="minorEastAsia"/>
          <w:b/>
          <w:lang w:eastAsia="zh-CN"/>
        </w:rPr>
        <w:t xml:space="preserve">The design of the MAC CE supporting leg switching is expected to </w:t>
      </w:r>
      <w:r w:rsidRPr="003D0153">
        <w:rPr>
          <w:rFonts w:eastAsiaTheme="minorEastAsia"/>
          <w:b/>
          <w:lang w:eastAsia="zh-CN"/>
        </w:rPr>
        <w:t xml:space="preserve">consume </w:t>
      </w:r>
      <w:r>
        <w:rPr>
          <w:rFonts w:eastAsiaTheme="minorEastAsia"/>
          <w:b/>
          <w:lang w:eastAsia="zh-CN"/>
        </w:rPr>
        <w:t xml:space="preserve">significant </w:t>
      </w:r>
      <w:r w:rsidRPr="003D0153">
        <w:rPr>
          <w:rFonts w:eastAsiaTheme="minorEastAsia"/>
          <w:b/>
          <w:lang w:eastAsia="zh-CN"/>
        </w:rPr>
        <w:t>meeting time which RAN2 may not afford at this late stage of the release</w:t>
      </w:r>
      <w:r>
        <w:rPr>
          <w:rFonts w:eastAsiaTheme="minorEastAsia"/>
          <w:b/>
          <w:lang w:eastAsia="zh-CN"/>
        </w:rPr>
        <w:t>.</w:t>
      </w:r>
      <w:r>
        <w:rPr>
          <w:rFonts w:eastAsiaTheme="minorEastAsia"/>
          <w:lang w:eastAsia="zh-CN"/>
        </w:rPr>
        <w:t xml:space="preserve">  </w:t>
      </w:r>
    </w:p>
    <w:p w:rsidR="009C4491" w:rsidRDefault="009C4491" w:rsidP="009C4491">
      <w:pPr>
        <w:pStyle w:val="Heading2"/>
        <w:numPr>
          <w:ilvl w:val="1"/>
          <w:numId w:val="1"/>
        </w:numPr>
        <w:ind w:left="562" w:hanging="562"/>
      </w:pPr>
      <w:r>
        <w:t>MAC CE leg switching for split bearer</w:t>
      </w:r>
    </w:p>
    <w:p w:rsidR="009C4491" w:rsidRDefault="009C4491" w:rsidP="007E2002">
      <w:pPr>
        <w:pStyle w:val="BodyText"/>
        <w:spacing w:before="240"/>
        <w:rPr>
          <w:lang w:eastAsia="zh-CN"/>
        </w:rPr>
      </w:pPr>
      <w:r w:rsidRPr="009C4491">
        <w:rPr>
          <w:lang w:eastAsia="zh-CN"/>
        </w:rPr>
        <w:t>Since</w:t>
      </w:r>
      <w:r>
        <w:rPr>
          <w:lang w:eastAsia="zh-CN"/>
        </w:rPr>
        <w:t xml:space="preserve"> for legacy split bearer, the use of one or both legs is triggered by the buffer level compared to a threshold, no activation/de-activation MAC CE exists. </w:t>
      </w:r>
      <w:r w:rsidR="00D45A36">
        <w:rPr>
          <w:lang w:eastAsia="zh-CN"/>
        </w:rPr>
        <w:t xml:space="preserve">As a result, a </w:t>
      </w:r>
      <w:r>
        <w:rPr>
          <w:lang w:eastAsia="zh-CN"/>
        </w:rPr>
        <w:t xml:space="preserve">specific leg-switching MAC CE would need to be discussed and specified for this purpose. </w:t>
      </w:r>
      <w:r w:rsidR="00D45A36">
        <w:rPr>
          <w:lang w:eastAsia="zh-CN"/>
        </w:rPr>
        <w:t xml:space="preserve">And despite RAN2’s aim of harmonizing split and duplication bearers for DC, both bearer types </w:t>
      </w:r>
      <w:r w:rsidR="005B4131">
        <w:rPr>
          <w:lang w:eastAsia="zh-CN"/>
        </w:rPr>
        <w:t xml:space="preserve">would </w:t>
      </w:r>
      <w:r w:rsidR="00D45A36">
        <w:rPr>
          <w:lang w:eastAsia="zh-CN"/>
        </w:rPr>
        <w:t>require two different MAC CEs for switching legs.</w:t>
      </w:r>
    </w:p>
    <w:p w:rsidR="00D45A36" w:rsidRDefault="00D45A36" w:rsidP="00D45A36">
      <w:pPr>
        <w:pStyle w:val="BodyText"/>
        <w:spacing w:before="240"/>
        <w:rPr>
          <w:b/>
          <w:lang w:eastAsia="zh-CN"/>
        </w:rPr>
      </w:pPr>
      <w:r>
        <w:rPr>
          <w:rFonts w:eastAsiaTheme="minorEastAsia"/>
          <w:b/>
          <w:lang w:eastAsia="zh-CN"/>
        </w:rPr>
        <w:t xml:space="preserve">Observation </w:t>
      </w:r>
      <w:r w:rsidR="003D0153">
        <w:rPr>
          <w:rFonts w:eastAsiaTheme="minorEastAsia"/>
          <w:b/>
          <w:lang w:eastAsia="zh-CN"/>
        </w:rPr>
        <w:t>3</w:t>
      </w:r>
      <w:r w:rsidRPr="00906D58">
        <w:rPr>
          <w:rFonts w:eastAsiaTheme="minorEastAsia"/>
          <w:b/>
          <w:lang w:eastAsia="zh-CN"/>
        </w:rPr>
        <w:t>:</w:t>
      </w:r>
      <w:r w:rsidRPr="00906D58">
        <w:rPr>
          <w:rFonts w:eastAsiaTheme="minorEastAsia" w:hint="eastAsia"/>
          <w:b/>
          <w:lang w:eastAsia="zh-CN"/>
        </w:rPr>
        <w:t xml:space="preserve"> </w:t>
      </w:r>
      <w:r>
        <w:rPr>
          <w:rFonts w:eastAsiaTheme="minorEastAsia"/>
          <w:b/>
          <w:lang w:eastAsia="zh-CN"/>
        </w:rPr>
        <w:t>D</w:t>
      </w:r>
      <w:r w:rsidRPr="00D45A36">
        <w:rPr>
          <w:rFonts w:eastAsiaTheme="minorEastAsia"/>
          <w:b/>
          <w:lang w:eastAsia="zh-CN"/>
        </w:rPr>
        <w:t xml:space="preserve">espite RAN2’s aim of harmonizing split and duplication bearers for DC, both bearer types </w:t>
      </w:r>
      <w:r w:rsidR="001C302E">
        <w:rPr>
          <w:rFonts w:eastAsiaTheme="minorEastAsia"/>
          <w:b/>
          <w:lang w:eastAsia="zh-CN"/>
        </w:rPr>
        <w:t>w</w:t>
      </w:r>
      <w:r w:rsidR="000039CB">
        <w:rPr>
          <w:rFonts w:eastAsiaTheme="minorEastAsia"/>
          <w:b/>
          <w:lang w:eastAsia="zh-CN"/>
        </w:rPr>
        <w:t>ill</w:t>
      </w:r>
      <w:r w:rsidR="001C302E">
        <w:rPr>
          <w:rFonts w:eastAsiaTheme="minorEastAsia"/>
          <w:b/>
          <w:lang w:eastAsia="zh-CN"/>
        </w:rPr>
        <w:t xml:space="preserve"> </w:t>
      </w:r>
      <w:r w:rsidRPr="00D45A36">
        <w:rPr>
          <w:rFonts w:eastAsiaTheme="minorEastAsia"/>
          <w:b/>
          <w:lang w:eastAsia="zh-CN"/>
        </w:rPr>
        <w:t xml:space="preserve">require two different MAC CEs </w:t>
      </w:r>
      <w:r w:rsidR="001C302E">
        <w:rPr>
          <w:rFonts w:eastAsiaTheme="minorEastAsia"/>
          <w:b/>
          <w:lang w:eastAsia="zh-CN"/>
        </w:rPr>
        <w:t xml:space="preserve">if </w:t>
      </w:r>
      <w:r w:rsidR="001C302E" w:rsidRPr="009C4491">
        <w:rPr>
          <w:rFonts w:eastAsiaTheme="minorEastAsia"/>
          <w:b/>
          <w:lang w:eastAsia="zh-CN"/>
        </w:rPr>
        <w:t>MAC-CE based leg switching</w:t>
      </w:r>
      <w:r w:rsidR="001C302E">
        <w:rPr>
          <w:rFonts w:eastAsiaTheme="minorEastAsia"/>
          <w:b/>
          <w:lang w:eastAsia="zh-CN"/>
        </w:rPr>
        <w:t xml:space="preserve"> </w:t>
      </w:r>
      <w:r w:rsidR="000039CB">
        <w:rPr>
          <w:rFonts w:eastAsiaTheme="minorEastAsia"/>
          <w:b/>
          <w:lang w:eastAsia="zh-CN"/>
        </w:rPr>
        <w:t>i</w:t>
      </w:r>
      <w:r w:rsidR="001C302E">
        <w:rPr>
          <w:rFonts w:eastAsiaTheme="minorEastAsia"/>
          <w:b/>
          <w:lang w:eastAsia="zh-CN"/>
        </w:rPr>
        <w:t>s supported</w:t>
      </w:r>
      <w:r w:rsidRPr="00906D58">
        <w:rPr>
          <w:b/>
          <w:lang w:eastAsia="zh-CN"/>
        </w:rPr>
        <w:t>.</w:t>
      </w:r>
    </w:p>
    <w:p w:rsidR="003D0153" w:rsidRDefault="003D0153" w:rsidP="003D0153">
      <w:pPr>
        <w:pStyle w:val="Heading2"/>
        <w:numPr>
          <w:ilvl w:val="1"/>
          <w:numId w:val="1"/>
        </w:numPr>
        <w:ind w:left="562" w:hanging="562"/>
      </w:pPr>
      <w:r>
        <w:t>Deadlock issue</w:t>
      </w:r>
    </w:p>
    <w:p w:rsidR="00F42D4C" w:rsidRDefault="003A0163" w:rsidP="007E2002">
      <w:pPr>
        <w:pStyle w:val="BodyText"/>
        <w:spacing w:before="240"/>
        <w:rPr>
          <w:rFonts w:eastAsiaTheme="minorEastAsia"/>
          <w:lang w:eastAsia="zh-CN"/>
        </w:rPr>
      </w:pPr>
      <w:r>
        <w:rPr>
          <w:rFonts w:eastAsiaTheme="minorEastAsia"/>
          <w:lang w:eastAsia="zh-CN"/>
        </w:rPr>
        <w:t>I</w:t>
      </w:r>
      <w:r>
        <w:rPr>
          <w:rFonts w:eastAsiaTheme="minorEastAsia" w:hint="eastAsia"/>
          <w:lang w:eastAsia="zh-CN"/>
        </w:rPr>
        <w:t xml:space="preserve">n DC, two legs of the DRB belong to </w:t>
      </w:r>
      <w:r>
        <w:rPr>
          <w:rFonts w:eastAsiaTheme="minorEastAsia"/>
          <w:lang w:eastAsia="zh-CN"/>
        </w:rPr>
        <w:t>different</w:t>
      </w:r>
      <w:r>
        <w:rPr>
          <w:rFonts w:eastAsiaTheme="minorEastAsia" w:hint="eastAsia"/>
          <w:lang w:eastAsia="zh-CN"/>
        </w:rPr>
        <w:t xml:space="preserve"> CGs. </w:t>
      </w:r>
      <w:r>
        <w:rPr>
          <w:rFonts w:eastAsiaTheme="minorEastAsia"/>
          <w:lang w:eastAsia="zh-CN"/>
        </w:rPr>
        <w:t>I</w:t>
      </w:r>
      <w:r>
        <w:rPr>
          <w:rFonts w:eastAsiaTheme="minorEastAsia" w:hint="eastAsia"/>
          <w:lang w:eastAsia="zh-CN"/>
        </w:rPr>
        <w:t xml:space="preserve">f gNB </w:t>
      </w:r>
      <w:r>
        <w:rPr>
          <w:rFonts w:eastAsiaTheme="minorEastAsia"/>
          <w:lang w:eastAsia="zh-CN"/>
        </w:rPr>
        <w:t>sets</w:t>
      </w:r>
      <w:r>
        <w:rPr>
          <w:rFonts w:eastAsiaTheme="minorEastAsia" w:hint="eastAsia"/>
          <w:lang w:eastAsia="zh-CN"/>
        </w:rPr>
        <w:t xml:space="preserve"> the </w:t>
      </w:r>
      <w:r w:rsidR="00DE2A7D">
        <w:rPr>
          <w:rFonts w:eastAsiaTheme="minorEastAsia"/>
          <w:lang w:eastAsia="zh-CN"/>
        </w:rPr>
        <w:t xml:space="preserve">RRC </w:t>
      </w:r>
      <w:r>
        <w:rPr>
          <w:rFonts w:eastAsiaTheme="minorEastAsia" w:hint="eastAsia"/>
          <w:lang w:eastAsia="zh-CN"/>
        </w:rPr>
        <w:t>parameter</w:t>
      </w:r>
      <w:r w:rsidRPr="009C2C42">
        <w:rPr>
          <w:rFonts w:eastAsiaTheme="minorEastAsia" w:hint="eastAsia"/>
          <w:lang w:eastAsia="zh-CN"/>
        </w:rPr>
        <w:t xml:space="preserve"> </w:t>
      </w:r>
      <w:r w:rsidRPr="009C2C42">
        <w:rPr>
          <w:bCs/>
          <w:i/>
          <w:iCs/>
          <w:lang w:val="en-GB" w:eastAsia="en-GB"/>
        </w:rPr>
        <w:t>ul-DataSplitDRB-ViaSCG</w:t>
      </w:r>
      <w:r>
        <w:rPr>
          <w:rFonts w:eastAsiaTheme="minorEastAsia" w:hint="eastAsia"/>
          <w:lang w:eastAsia="zh-CN"/>
        </w:rPr>
        <w:t xml:space="preserve">, the </w:t>
      </w:r>
      <w:r>
        <w:rPr>
          <w:rFonts w:eastAsiaTheme="minorEastAsia"/>
          <w:lang w:eastAsia="zh-CN"/>
        </w:rPr>
        <w:t>original</w:t>
      </w:r>
      <w:r>
        <w:rPr>
          <w:rFonts w:eastAsiaTheme="minorEastAsia" w:hint="eastAsia"/>
          <w:lang w:eastAsia="zh-CN"/>
        </w:rPr>
        <w:t xml:space="preserve"> leg is SCG, otherwise, the </w:t>
      </w:r>
      <w:r>
        <w:rPr>
          <w:rFonts w:eastAsiaTheme="minorEastAsia"/>
          <w:lang w:eastAsia="zh-CN"/>
        </w:rPr>
        <w:t>original</w:t>
      </w:r>
      <w:r>
        <w:rPr>
          <w:rFonts w:eastAsiaTheme="minorEastAsia" w:hint="eastAsia"/>
          <w:lang w:eastAsia="zh-CN"/>
        </w:rPr>
        <w:t xml:space="preserve"> leg is MCG. </w:t>
      </w:r>
      <w:r w:rsidR="00DE2A7D">
        <w:rPr>
          <w:rFonts w:eastAsiaTheme="minorEastAsia"/>
          <w:lang w:eastAsia="zh-CN"/>
        </w:rPr>
        <w:t xml:space="preserve">The agreement in Section </w:t>
      </w:r>
      <w:r w:rsidR="00F66C29">
        <w:rPr>
          <w:rFonts w:eastAsiaTheme="minorEastAsia"/>
          <w:lang w:eastAsia="zh-CN"/>
        </w:rPr>
        <w:fldChar w:fldCharType="begin"/>
      </w:r>
      <w:r w:rsidR="00DE2A7D">
        <w:rPr>
          <w:rFonts w:eastAsiaTheme="minorEastAsia"/>
          <w:lang w:eastAsia="zh-CN"/>
        </w:rPr>
        <w:instrText xml:space="preserve"> REF _Ref483927698 \r \h </w:instrText>
      </w:r>
      <w:r w:rsidR="00F66C29">
        <w:rPr>
          <w:rFonts w:eastAsiaTheme="minorEastAsia"/>
          <w:lang w:eastAsia="zh-CN"/>
        </w:rPr>
      </w:r>
      <w:r w:rsidR="00F66C29">
        <w:rPr>
          <w:rFonts w:eastAsiaTheme="minorEastAsia"/>
          <w:lang w:eastAsia="zh-CN"/>
        </w:rPr>
        <w:fldChar w:fldCharType="separate"/>
      </w:r>
      <w:r w:rsidR="00DE2A7D">
        <w:rPr>
          <w:rFonts w:eastAsiaTheme="minorEastAsia"/>
          <w:lang w:eastAsia="zh-CN"/>
        </w:rPr>
        <w:t>1</w:t>
      </w:r>
      <w:r w:rsidR="00F66C29">
        <w:rPr>
          <w:rFonts w:eastAsiaTheme="minorEastAsia"/>
          <w:lang w:eastAsia="zh-CN"/>
        </w:rPr>
        <w:fldChar w:fldCharType="end"/>
      </w:r>
      <w:r w:rsidR="00DE2A7D">
        <w:rPr>
          <w:rFonts w:eastAsiaTheme="minorEastAsia"/>
          <w:lang w:eastAsia="zh-CN"/>
        </w:rPr>
        <w:t xml:space="preserve"> “</w:t>
      </w:r>
      <w:r w:rsidR="00DE2A7D" w:rsidRPr="00DE2A7D">
        <w:rPr>
          <w:rFonts w:eastAsiaTheme="minorEastAsia"/>
          <w:i/>
          <w:lang w:eastAsia="zh-CN"/>
        </w:rPr>
        <w:t>A UE with split bearer can be configured to transmit on a single path via RRC signalling</w:t>
      </w:r>
      <w:r w:rsidR="00DE2A7D">
        <w:rPr>
          <w:rFonts w:eastAsiaTheme="minorEastAsia"/>
          <w:lang w:eastAsia="zh-CN"/>
        </w:rPr>
        <w:t xml:space="preserve">” can re-use this existing configuration parameter to implement RRC-controlled leg switching. </w:t>
      </w:r>
      <w:r w:rsidR="000039CB">
        <w:rPr>
          <w:rFonts w:eastAsiaTheme="minorEastAsia"/>
          <w:lang w:eastAsia="zh-CN"/>
        </w:rPr>
        <w:t>For example, i</w:t>
      </w:r>
      <w:r>
        <w:rPr>
          <w:rFonts w:eastAsiaTheme="minorEastAsia" w:hint="eastAsia"/>
          <w:lang w:eastAsia="zh-CN"/>
        </w:rPr>
        <w:t xml:space="preserve">f the </w:t>
      </w:r>
      <w:r w:rsidR="000039CB">
        <w:rPr>
          <w:rFonts w:eastAsiaTheme="minorEastAsia"/>
          <w:lang w:eastAsia="zh-CN"/>
        </w:rPr>
        <w:t xml:space="preserve">SCG leg is configured as original leg and the </w:t>
      </w:r>
      <w:r>
        <w:rPr>
          <w:rFonts w:eastAsiaTheme="minorEastAsia" w:hint="eastAsia"/>
          <w:lang w:eastAsia="zh-CN"/>
        </w:rPr>
        <w:t xml:space="preserve">transmission performance of </w:t>
      </w:r>
      <w:r w:rsidR="00DE2A7D">
        <w:rPr>
          <w:rFonts w:eastAsiaTheme="minorEastAsia"/>
          <w:lang w:eastAsia="zh-CN"/>
        </w:rPr>
        <w:t xml:space="preserve">the </w:t>
      </w:r>
      <w:r w:rsidR="000039CB">
        <w:rPr>
          <w:rFonts w:eastAsiaTheme="minorEastAsia"/>
          <w:lang w:eastAsia="zh-CN"/>
        </w:rPr>
        <w:t>SCG</w:t>
      </w:r>
      <w:r>
        <w:rPr>
          <w:rFonts w:eastAsiaTheme="minorEastAsia"/>
          <w:lang w:eastAsia="zh-CN"/>
        </w:rPr>
        <w:t xml:space="preserve"> leg</w:t>
      </w:r>
      <w:r>
        <w:rPr>
          <w:rFonts w:eastAsiaTheme="minorEastAsia" w:hint="eastAsia"/>
          <w:lang w:eastAsia="zh-CN"/>
        </w:rPr>
        <w:t xml:space="preserve"> becomes worse than the </w:t>
      </w:r>
      <w:r w:rsidR="000039CB">
        <w:rPr>
          <w:rFonts w:eastAsiaTheme="minorEastAsia"/>
          <w:lang w:eastAsia="zh-CN"/>
        </w:rPr>
        <w:t>MCG</w:t>
      </w:r>
      <w:r>
        <w:rPr>
          <w:rFonts w:eastAsiaTheme="minorEastAsia" w:hint="eastAsia"/>
          <w:lang w:eastAsia="zh-CN"/>
        </w:rPr>
        <w:t xml:space="preserve"> leg, </w:t>
      </w:r>
      <w:r w:rsidR="000039CB">
        <w:rPr>
          <w:rFonts w:eastAsiaTheme="minorEastAsia"/>
          <w:lang w:eastAsia="zh-CN"/>
        </w:rPr>
        <w:t>MCG</w:t>
      </w:r>
      <w:r>
        <w:rPr>
          <w:rFonts w:eastAsiaTheme="minorEastAsia" w:hint="eastAsia"/>
          <w:lang w:eastAsia="zh-CN"/>
        </w:rPr>
        <w:t xml:space="preserve"> should </w:t>
      </w:r>
      <w:r w:rsidR="00DE2A7D">
        <w:rPr>
          <w:rFonts w:eastAsiaTheme="minorEastAsia"/>
          <w:lang w:eastAsia="zh-CN"/>
        </w:rPr>
        <w:t>RRC-</w:t>
      </w:r>
      <w:r>
        <w:rPr>
          <w:rFonts w:eastAsiaTheme="minorEastAsia" w:hint="eastAsia"/>
          <w:lang w:eastAsia="zh-CN"/>
        </w:rPr>
        <w:t xml:space="preserve">reconfigure the </w:t>
      </w:r>
      <w:r>
        <w:rPr>
          <w:rFonts w:eastAsiaTheme="minorEastAsia"/>
          <w:lang w:eastAsia="zh-CN"/>
        </w:rPr>
        <w:t>original</w:t>
      </w:r>
      <w:r>
        <w:rPr>
          <w:rFonts w:eastAsiaTheme="minorEastAsia" w:hint="eastAsia"/>
          <w:lang w:eastAsia="zh-CN"/>
        </w:rPr>
        <w:t xml:space="preserve"> leg of the DRB</w:t>
      </w:r>
      <w:r w:rsidR="00F42D4C">
        <w:rPr>
          <w:rFonts w:eastAsiaTheme="minorEastAsia"/>
          <w:lang w:eastAsia="zh-CN"/>
        </w:rPr>
        <w:t xml:space="preserve"> as SCG leg</w:t>
      </w:r>
      <w:r>
        <w:rPr>
          <w:rFonts w:eastAsiaTheme="minorEastAsia"/>
          <w:lang w:eastAsia="zh-CN"/>
        </w:rPr>
        <w:t>.</w:t>
      </w:r>
      <w:r>
        <w:rPr>
          <w:rFonts w:eastAsiaTheme="minorEastAsia" w:hint="eastAsia"/>
          <w:lang w:eastAsia="zh-CN"/>
        </w:rPr>
        <w:t xml:space="preserve"> </w:t>
      </w:r>
      <w:r w:rsidR="00DE2A7D">
        <w:rPr>
          <w:rFonts w:eastAsiaTheme="minorEastAsia"/>
          <w:lang w:eastAsia="zh-CN"/>
        </w:rPr>
        <w:t>Meanwhile, SCG is made aware via Xn of the re-configuration</w:t>
      </w:r>
      <w:r w:rsidR="00F42D4C">
        <w:rPr>
          <w:rFonts w:eastAsiaTheme="minorEastAsia"/>
          <w:lang w:eastAsia="zh-CN"/>
        </w:rPr>
        <w:t xml:space="preserve"> and </w:t>
      </w:r>
      <w:r w:rsidR="00DE2A7D">
        <w:rPr>
          <w:rFonts w:eastAsiaTheme="minorEastAsia"/>
          <w:lang w:eastAsia="zh-CN"/>
        </w:rPr>
        <w:t xml:space="preserve">SCG can timely schedule the UE consistently. Implementing the above leg switching via MAC CE would allow a faster </w:t>
      </w:r>
      <w:r w:rsidR="00303CB8">
        <w:rPr>
          <w:rFonts w:eastAsiaTheme="minorEastAsia"/>
          <w:lang w:eastAsia="zh-CN"/>
        </w:rPr>
        <w:t xml:space="preserve">switch but which only MCG and UE would be aware of. Until SCG is made aware via either Xn or BSR </w:t>
      </w:r>
      <w:r w:rsidR="00F42D4C">
        <w:rPr>
          <w:rFonts w:eastAsiaTheme="minorEastAsia"/>
          <w:lang w:eastAsia="zh-CN"/>
        </w:rPr>
        <w:t xml:space="preserve">(via SR) </w:t>
      </w:r>
      <w:r w:rsidR="00303CB8">
        <w:rPr>
          <w:rFonts w:eastAsiaTheme="minorEastAsia"/>
          <w:lang w:eastAsia="zh-CN"/>
        </w:rPr>
        <w:t xml:space="preserve">of the switch, it would not provide a grant to the UE. Therefore, the MAC CE leg switching may not end-up being faster than the RRC-controlled leg switching. </w:t>
      </w:r>
      <w:r w:rsidR="00537A1D">
        <w:rPr>
          <w:rFonts w:eastAsiaTheme="minorEastAsia"/>
          <w:lang w:eastAsia="zh-CN"/>
        </w:rPr>
        <w:t xml:space="preserve">Note also that Xn-based notification of a MAC-CE based leg switching would somehow contradict some earlier agreement on MAC-CE based duplication control from RAN2#98 that </w:t>
      </w:r>
      <w:r w:rsidR="0085035F">
        <w:rPr>
          <w:rFonts w:eastAsiaTheme="minorEastAsia"/>
          <w:lang w:eastAsia="zh-CN"/>
        </w:rPr>
        <w:t>“</w:t>
      </w:r>
      <w:r w:rsidR="0085035F">
        <w:rPr>
          <w:i/>
        </w:rPr>
        <w:t>n</w:t>
      </w:r>
      <w:r w:rsidR="0085035F" w:rsidRPr="0085035F">
        <w:rPr>
          <w:i/>
        </w:rPr>
        <w:t>o optimisations or additional interactions between network nodes are introduced for this mechanism</w:t>
      </w:r>
      <w:r w:rsidR="0085035F">
        <w:rPr>
          <w:rFonts w:eastAsiaTheme="minorEastAsia"/>
          <w:lang w:eastAsia="zh-CN"/>
        </w:rPr>
        <w:t>”</w:t>
      </w:r>
      <w:r w:rsidR="00F42D4C">
        <w:rPr>
          <w:rFonts w:eastAsiaTheme="minorEastAsia"/>
          <w:lang w:eastAsia="zh-CN"/>
        </w:rPr>
        <w:t>.</w:t>
      </w:r>
    </w:p>
    <w:p w:rsidR="003A0163" w:rsidRPr="00303CB8" w:rsidRDefault="00303CB8" w:rsidP="007E2002">
      <w:pPr>
        <w:pStyle w:val="BodyText"/>
        <w:spacing w:before="240"/>
        <w:rPr>
          <w:rFonts w:eastAsiaTheme="minorEastAsia"/>
          <w:lang w:eastAsia="zh-CN"/>
        </w:rPr>
      </w:pPr>
      <w:r>
        <w:rPr>
          <w:rFonts w:eastAsiaTheme="minorEastAsia"/>
          <w:lang w:eastAsia="zh-CN"/>
        </w:rPr>
        <w:t xml:space="preserve">Furthermore two consecutive and contradictory switch commands from both CGs may end-up in a </w:t>
      </w:r>
      <w:r w:rsidR="0085035F">
        <w:rPr>
          <w:rFonts w:eastAsiaTheme="minorEastAsia"/>
          <w:lang w:eastAsia="zh-CN"/>
        </w:rPr>
        <w:t xml:space="preserve">deadlock </w:t>
      </w:r>
      <w:r>
        <w:rPr>
          <w:rFonts w:eastAsiaTheme="minorEastAsia"/>
          <w:lang w:eastAsia="zh-CN"/>
        </w:rPr>
        <w:t>situation where both CGs assume the other CG is the original leg resulting in none CG providing any grant to the UE until they are made aware via Xn of their respective switch.</w:t>
      </w:r>
    </w:p>
    <w:p w:rsidR="003A0163" w:rsidRDefault="003A0163" w:rsidP="003A0163">
      <w:pPr>
        <w:pStyle w:val="BodyText"/>
        <w:spacing w:before="240"/>
        <w:jc w:val="center"/>
        <w:rPr>
          <w:lang w:eastAsia="zh-CN"/>
        </w:rPr>
      </w:pPr>
      <w:r>
        <w:rPr>
          <w:lang w:eastAsia="zh-CN"/>
        </w:rPr>
        <w:object w:dxaOrig="5271" w:dyaOrig="4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6.15pt" o:ole="">
            <v:imagedata r:id="rId8" o:title=""/>
          </v:shape>
          <o:OLEObject Type="Embed" ProgID="Visio.Drawing.11" ShapeID="_x0000_i1025" DrawAspect="Content" ObjectID="_1568127104" r:id="rId9"/>
        </w:object>
      </w:r>
    </w:p>
    <w:p w:rsidR="003A0163" w:rsidRDefault="003A0163" w:rsidP="003A0163">
      <w:pPr>
        <w:pStyle w:val="Caption"/>
        <w:jc w:val="center"/>
        <w:rPr>
          <w:b/>
        </w:rPr>
      </w:pPr>
      <w:r w:rsidRPr="003A0163">
        <w:rPr>
          <w:b/>
        </w:rPr>
        <w:t xml:space="preserve">Figure </w:t>
      </w:r>
      <w:r w:rsidR="00F66C29" w:rsidRPr="003A0163">
        <w:rPr>
          <w:b/>
        </w:rPr>
        <w:fldChar w:fldCharType="begin"/>
      </w:r>
      <w:r w:rsidRPr="003A0163">
        <w:rPr>
          <w:b/>
        </w:rPr>
        <w:instrText xml:space="preserve"> SEQ Figure \* ARABIC </w:instrText>
      </w:r>
      <w:r w:rsidR="00F66C29" w:rsidRPr="003A0163">
        <w:rPr>
          <w:b/>
        </w:rPr>
        <w:fldChar w:fldCharType="separate"/>
      </w:r>
      <w:r w:rsidRPr="003A0163">
        <w:rPr>
          <w:b/>
          <w:noProof/>
        </w:rPr>
        <w:t>1</w:t>
      </w:r>
      <w:r w:rsidR="00F66C29" w:rsidRPr="003A0163">
        <w:rPr>
          <w:b/>
        </w:rPr>
        <w:fldChar w:fldCharType="end"/>
      </w:r>
      <w:r w:rsidRPr="003A0163">
        <w:rPr>
          <w:b/>
        </w:rPr>
        <w:t>: Deadlock issue with MAC-CE based leg switching in DC</w:t>
      </w:r>
    </w:p>
    <w:p w:rsidR="0085035F" w:rsidRDefault="0085035F" w:rsidP="0085035F">
      <w:pPr>
        <w:pStyle w:val="BodyText"/>
        <w:spacing w:before="240"/>
        <w:rPr>
          <w:rFonts w:eastAsiaTheme="minorEastAsia"/>
          <w:b/>
          <w:lang w:eastAsia="zh-CN"/>
        </w:rPr>
      </w:pPr>
      <w:r>
        <w:rPr>
          <w:rFonts w:eastAsiaTheme="minorEastAsia"/>
          <w:b/>
          <w:lang w:eastAsia="zh-CN"/>
        </w:rPr>
        <w:t>Observation 4</w:t>
      </w:r>
      <w:r w:rsidRPr="00906D58">
        <w:rPr>
          <w:rFonts w:eastAsiaTheme="minorEastAsia"/>
          <w:b/>
          <w:lang w:eastAsia="zh-CN"/>
        </w:rPr>
        <w:t>:</w:t>
      </w:r>
      <w:r w:rsidRPr="00906D58">
        <w:rPr>
          <w:rFonts w:eastAsiaTheme="minorEastAsia" w:hint="eastAsia"/>
          <w:b/>
          <w:lang w:eastAsia="zh-CN"/>
        </w:rPr>
        <w:t xml:space="preserve"> </w:t>
      </w:r>
      <w:r>
        <w:rPr>
          <w:rFonts w:eastAsiaTheme="minorEastAsia"/>
          <w:b/>
          <w:lang w:eastAsia="zh-CN"/>
        </w:rPr>
        <w:t>In DC, MAC-CE based leg switching may not result in a faster availability of the new leg compared to the existing RRC-based leg switching.</w:t>
      </w:r>
    </w:p>
    <w:p w:rsidR="0085035F" w:rsidRDefault="0085035F" w:rsidP="0085035F">
      <w:pPr>
        <w:pStyle w:val="BodyText"/>
        <w:spacing w:before="240"/>
        <w:rPr>
          <w:rFonts w:eastAsiaTheme="minorEastAsia"/>
          <w:lang w:eastAsia="zh-CN"/>
        </w:rPr>
      </w:pPr>
      <w:r w:rsidRPr="0085035F">
        <w:rPr>
          <w:rFonts w:eastAsiaTheme="minorEastAsia"/>
          <w:lang w:eastAsia="zh-CN"/>
        </w:rPr>
        <w:t>Based on the above observations</w:t>
      </w:r>
      <w:r>
        <w:rPr>
          <w:rFonts w:eastAsiaTheme="minorEastAsia"/>
          <w:lang w:eastAsia="zh-CN"/>
        </w:rPr>
        <w:t>, we suggest not supporting MAC-CE based leg s</w:t>
      </w:r>
      <w:r w:rsidR="00D952B4">
        <w:rPr>
          <w:rFonts w:eastAsiaTheme="minorEastAsia"/>
          <w:lang w:eastAsia="zh-CN"/>
        </w:rPr>
        <w:t>witching for split bearer in Rel-</w:t>
      </w:r>
      <w:r>
        <w:rPr>
          <w:rFonts w:eastAsiaTheme="minorEastAsia"/>
          <w:lang w:eastAsia="zh-CN"/>
        </w:rPr>
        <w:t xml:space="preserve">15. </w:t>
      </w:r>
    </w:p>
    <w:p w:rsidR="0085035F" w:rsidRPr="0085035F" w:rsidRDefault="0085035F" w:rsidP="0085035F">
      <w:pPr>
        <w:pStyle w:val="BodyText"/>
        <w:spacing w:before="240"/>
        <w:rPr>
          <w:rFonts w:eastAsiaTheme="minorEastAsia"/>
          <w:b/>
          <w:lang w:eastAsia="zh-CN"/>
        </w:rPr>
      </w:pPr>
      <w:r>
        <w:rPr>
          <w:rFonts w:eastAsiaTheme="minorEastAsia"/>
          <w:b/>
          <w:lang w:eastAsia="zh-CN"/>
        </w:rPr>
        <w:t>Proposal</w:t>
      </w:r>
      <w:r w:rsidRPr="00906D58">
        <w:rPr>
          <w:rFonts w:eastAsiaTheme="minorEastAsia"/>
          <w:b/>
          <w:lang w:eastAsia="zh-CN"/>
        </w:rPr>
        <w:t>:</w:t>
      </w:r>
      <w:r w:rsidRPr="00906D58">
        <w:rPr>
          <w:rFonts w:eastAsiaTheme="minorEastAsia" w:hint="eastAsia"/>
          <w:b/>
          <w:lang w:eastAsia="zh-CN"/>
        </w:rPr>
        <w:t xml:space="preserve"> </w:t>
      </w:r>
      <w:r>
        <w:rPr>
          <w:rFonts w:eastAsiaTheme="minorEastAsia"/>
          <w:b/>
          <w:lang w:eastAsia="zh-CN"/>
        </w:rPr>
        <w:t>MAC-CE based leg switching is not supported for split</w:t>
      </w:r>
      <w:r w:rsidR="00D952B4">
        <w:rPr>
          <w:rFonts w:eastAsiaTheme="minorEastAsia"/>
          <w:b/>
          <w:lang w:eastAsia="zh-CN"/>
        </w:rPr>
        <w:t xml:space="preserve"> bearer in Rel-</w:t>
      </w:r>
      <w:r>
        <w:rPr>
          <w:rFonts w:eastAsiaTheme="minorEastAsia"/>
          <w:b/>
          <w:lang w:eastAsia="zh-CN"/>
        </w:rPr>
        <w:t>15.</w:t>
      </w:r>
    </w:p>
    <w:bookmarkEnd w:id="4"/>
    <w:bookmarkEnd w:id="5"/>
    <w:p w:rsidR="00C86B57" w:rsidRDefault="00C86B57" w:rsidP="00C86B57">
      <w:pPr>
        <w:pStyle w:val="Heading1"/>
        <w:jc w:val="both"/>
      </w:pPr>
      <w:r>
        <w:lastRenderedPageBreak/>
        <w:t>Conclusion</w:t>
      </w:r>
    </w:p>
    <w:p w:rsidR="00AB598D" w:rsidRDefault="00C86B57" w:rsidP="00F72744">
      <w:pPr>
        <w:pStyle w:val="BodyText"/>
        <w:rPr>
          <w:rFonts w:eastAsia="宋体"/>
          <w:lang w:val="en-GB" w:eastAsia="zh-CN"/>
        </w:rPr>
      </w:pPr>
      <w:r>
        <w:rPr>
          <w:rFonts w:eastAsia="宋体"/>
          <w:lang w:val="en-GB" w:eastAsia="zh-CN"/>
        </w:rPr>
        <w:t xml:space="preserve">In this contribution, we </w:t>
      </w:r>
      <w:r>
        <w:rPr>
          <w:rFonts w:eastAsia="宋体" w:hint="eastAsia"/>
          <w:lang w:val="en-GB" w:eastAsia="zh-CN"/>
        </w:rPr>
        <w:t>analyze</w:t>
      </w:r>
      <w:r>
        <w:rPr>
          <w:rFonts w:eastAsia="宋体"/>
          <w:lang w:val="en-GB" w:eastAsia="zh-CN"/>
        </w:rPr>
        <w:t xml:space="preserve"> </w:t>
      </w:r>
      <w:r w:rsidR="008E44B7">
        <w:rPr>
          <w:rFonts w:eastAsia="宋体"/>
          <w:lang w:val="en-GB" w:eastAsia="zh-CN"/>
        </w:rPr>
        <w:t xml:space="preserve">some </w:t>
      </w:r>
      <w:r w:rsidR="0085035F">
        <w:rPr>
          <w:rFonts w:eastAsia="宋体"/>
          <w:lang w:val="en-GB" w:eastAsia="zh-CN"/>
        </w:rPr>
        <w:t>issues associated with the support of MAC-CE based leg switching for split bearer in NR and yield the following observations and conclusion:</w:t>
      </w:r>
    </w:p>
    <w:p w:rsidR="0085035F" w:rsidRDefault="0085035F" w:rsidP="0085035F">
      <w:pPr>
        <w:pStyle w:val="BodyText"/>
        <w:spacing w:before="240"/>
        <w:rPr>
          <w:rFonts w:eastAsiaTheme="minorEastAsia"/>
          <w:b/>
          <w:lang w:eastAsia="zh-CN"/>
        </w:rPr>
      </w:pPr>
      <w:r w:rsidRPr="00906D58">
        <w:rPr>
          <w:rFonts w:eastAsiaTheme="minorEastAsia"/>
          <w:b/>
          <w:lang w:eastAsia="zh-CN"/>
        </w:rPr>
        <w:t>Observation 1:</w:t>
      </w:r>
      <w:r w:rsidRPr="00906D58">
        <w:rPr>
          <w:rFonts w:eastAsiaTheme="minorEastAsia" w:hint="eastAsia"/>
          <w:b/>
          <w:lang w:eastAsia="zh-CN"/>
        </w:rPr>
        <w:t xml:space="preserve"> </w:t>
      </w:r>
      <w:r>
        <w:rPr>
          <w:rFonts w:eastAsiaTheme="minorEastAsia"/>
          <w:b/>
          <w:lang w:eastAsia="zh-CN"/>
        </w:rPr>
        <w:t xml:space="preserve">Since </w:t>
      </w:r>
      <w:r w:rsidRPr="007E2002">
        <w:rPr>
          <w:rFonts w:eastAsiaTheme="minorEastAsia"/>
          <w:b/>
          <w:lang w:eastAsia="zh-CN"/>
        </w:rPr>
        <w:t xml:space="preserve">switching is useless in CA duplication </w:t>
      </w:r>
      <w:r w:rsidRPr="009C4491">
        <w:rPr>
          <w:rFonts w:eastAsiaTheme="minorEastAsia"/>
          <w:b/>
          <w:lang w:eastAsia="zh-CN"/>
        </w:rPr>
        <w:t>if MAC-CE based leg switching is supported for DC, two different MAC CE</w:t>
      </w:r>
      <w:r>
        <w:rPr>
          <w:rFonts w:eastAsiaTheme="minorEastAsia"/>
          <w:b/>
          <w:lang w:eastAsia="zh-CN"/>
        </w:rPr>
        <w:t xml:space="preserve"> formats</w:t>
      </w:r>
      <w:r w:rsidRPr="009C4491">
        <w:rPr>
          <w:rFonts w:eastAsiaTheme="minorEastAsia"/>
          <w:b/>
          <w:lang w:eastAsia="zh-CN"/>
        </w:rPr>
        <w:t xml:space="preserve"> </w:t>
      </w:r>
      <w:r>
        <w:rPr>
          <w:rFonts w:eastAsiaTheme="minorEastAsia"/>
          <w:b/>
          <w:lang w:eastAsia="zh-CN"/>
        </w:rPr>
        <w:t>need to be specified</w:t>
      </w:r>
      <w:r w:rsidRPr="009C4491">
        <w:rPr>
          <w:rFonts w:eastAsiaTheme="minorEastAsia"/>
          <w:b/>
          <w:lang w:eastAsia="zh-CN"/>
        </w:rPr>
        <w:t xml:space="preserve"> for CA and DC duplication</w:t>
      </w:r>
      <w:r>
        <w:rPr>
          <w:rFonts w:eastAsiaTheme="minorEastAsia"/>
          <w:b/>
          <w:lang w:eastAsia="zh-CN"/>
        </w:rPr>
        <w:t xml:space="preserve"> or a common but inefficient MAC CE format would apply to all cases.</w:t>
      </w:r>
    </w:p>
    <w:p w:rsidR="0085035F" w:rsidRPr="003D0153" w:rsidRDefault="0085035F" w:rsidP="0085035F">
      <w:pPr>
        <w:pStyle w:val="BodyText"/>
        <w:spacing w:before="240"/>
        <w:rPr>
          <w:rFonts w:eastAsiaTheme="minorEastAsia"/>
          <w:b/>
          <w:lang w:eastAsia="zh-CN"/>
        </w:rPr>
      </w:pPr>
      <w:r>
        <w:rPr>
          <w:rFonts w:eastAsiaTheme="minorEastAsia"/>
          <w:b/>
          <w:lang w:eastAsia="zh-CN"/>
        </w:rPr>
        <w:t>Observation 2</w:t>
      </w:r>
      <w:r w:rsidRPr="00906D58">
        <w:rPr>
          <w:rFonts w:eastAsiaTheme="minorEastAsia"/>
          <w:b/>
          <w:lang w:eastAsia="zh-CN"/>
        </w:rPr>
        <w:t>:</w:t>
      </w:r>
      <w:r w:rsidRPr="00906D58">
        <w:rPr>
          <w:rFonts w:eastAsiaTheme="minorEastAsia" w:hint="eastAsia"/>
          <w:b/>
          <w:lang w:eastAsia="zh-CN"/>
        </w:rPr>
        <w:t xml:space="preserve"> </w:t>
      </w:r>
      <w:r>
        <w:rPr>
          <w:rFonts w:eastAsiaTheme="minorEastAsia"/>
          <w:b/>
          <w:lang w:eastAsia="zh-CN"/>
        </w:rPr>
        <w:t xml:space="preserve">The design of the MAC CE supporting leg switching is expected to </w:t>
      </w:r>
      <w:r w:rsidRPr="003D0153">
        <w:rPr>
          <w:rFonts w:eastAsiaTheme="minorEastAsia"/>
          <w:b/>
          <w:lang w:eastAsia="zh-CN"/>
        </w:rPr>
        <w:t xml:space="preserve">consume </w:t>
      </w:r>
      <w:r>
        <w:rPr>
          <w:rFonts w:eastAsiaTheme="minorEastAsia"/>
          <w:b/>
          <w:lang w:eastAsia="zh-CN"/>
        </w:rPr>
        <w:t xml:space="preserve">significant </w:t>
      </w:r>
      <w:r w:rsidRPr="003D0153">
        <w:rPr>
          <w:rFonts w:eastAsiaTheme="minorEastAsia"/>
          <w:b/>
          <w:lang w:eastAsia="zh-CN"/>
        </w:rPr>
        <w:t>meeting time which RAN2 may not afford at this late stage of the release</w:t>
      </w:r>
      <w:r>
        <w:rPr>
          <w:rFonts w:eastAsiaTheme="minorEastAsia"/>
          <w:b/>
          <w:lang w:eastAsia="zh-CN"/>
        </w:rPr>
        <w:t>.</w:t>
      </w:r>
      <w:r>
        <w:rPr>
          <w:rFonts w:eastAsiaTheme="minorEastAsia"/>
          <w:lang w:eastAsia="zh-CN"/>
        </w:rPr>
        <w:t xml:space="preserve">  </w:t>
      </w:r>
    </w:p>
    <w:p w:rsidR="0085035F" w:rsidRDefault="0085035F" w:rsidP="0085035F">
      <w:pPr>
        <w:pStyle w:val="BodyText"/>
        <w:spacing w:before="240"/>
        <w:rPr>
          <w:b/>
          <w:lang w:eastAsia="zh-CN"/>
        </w:rPr>
      </w:pPr>
      <w:r>
        <w:rPr>
          <w:rFonts w:eastAsiaTheme="minorEastAsia"/>
          <w:b/>
          <w:lang w:eastAsia="zh-CN"/>
        </w:rPr>
        <w:t>Observation 3</w:t>
      </w:r>
      <w:r w:rsidRPr="00906D58">
        <w:rPr>
          <w:rFonts w:eastAsiaTheme="minorEastAsia"/>
          <w:b/>
          <w:lang w:eastAsia="zh-CN"/>
        </w:rPr>
        <w:t>:</w:t>
      </w:r>
      <w:r w:rsidRPr="00906D58">
        <w:rPr>
          <w:rFonts w:eastAsiaTheme="minorEastAsia" w:hint="eastAsia"/>
          <w:b/>
          <w:lang w:eastAsia="zh-CN"/>
        </w:rPr>
        <w:t xml:space="preserve"> </w:t>
      </w:r>
      <w:r>
        <w:rPr>
          <w:rFonts w:eastAsiaTheme="minorEastAsia"/>
          <w:b/>
          <w:lang w:eastAsia="zh-CN"/>
        </w:rPr>
        <w:t>D</w:t>
      </w:r>
      <w:r w:rsidRPr="00D45A36">
        <w:rPr>
          <w:rFonts w:eastAsiaTheme="minorEastAsia"/>
          <w:b/>
          <w:lang w:eastAsia="zh-CN"/>
        </w:rPr>
        <w:t xml:space="preserve">espite RAN2’s aim of harmonizing split and duplication bearers for DC, both bearer types </w:t>
      </w:r>
      <w:r>
        <w:rPr>
          <w:rFonts w:eastAsiaTheme="minorEastAsia"/>
          <w:b/>
          <w:lang w:eastAsia="zh-CN"/>
        </w:rPr>
        <w:t xml:space="preserve">would </w:t>
      </w:r>
      <w:r w:rsidRPr="00D45A36">
        <w:rPr>
          <w:rFonts w:eastAsiaTheme="minorEastAsia"/>
          <w:b/>
          <w:lang w:eastAsia="zh-CN"/>
        </w:rPr>
        <w:t xml:space="preserve">require two different MAC CEs </w:t>
      </w:r>
      <w:r>
        <w:rPr>
          <w:rFonts w:eastAsiaTheme="minorEastAsia"/>
          <w:b/>
          <w:lang w:eastAsia="zh-CN"/>
        </w:rPr>
        <w:t xml:space="preserve">if </w:t>
      </w:r>
      <w:r w:rsidRPr="009C4491">
        <w:rPr>
          <w:rFonts w:eastAsiaTheme="minorEastAsia"/>
          <w:b/>
          <w:lang w:eastAsia="zh-CN"/>
        </w:rPr>
        <w:t>MAC-CE based leg switching</w:t>
      </w:r>
      <w:r>
        <w:rPr>
          <w:rFonts w:eastAsiaTheme="minorEastAsia"/>
          <w:b/>
          <w:lang w:eastAsia="zh-CN"/>
        </w:rPr>
        <w:t xml:space="preserve"> was supported</w:t>
      </w:r>
      <w:r w:rsidRPr="00906D58">
        <w:rPr>
          <w:b/>
          <w:lang w:eastAsia="zh-CN"/>
        </w:rPr>
        <w:t>.</w:t>
      </w:r>
    </w:p>
    <w:p w:rsidR="0085035F" w:rsidRDefault="0085035F" w:rsidP="0085035F">
      <w:pPr>
        <w:pStyle w:val="BodyText"/>
        <w:spacing w:before="240"/>
        <w:rPr>
          <w:rFonts w:eastAsiaTheme="minorEastAsia"/>
          <w:b/>
          <w:lang w:eastAsia="zh-CN"/>
        </w:rPr>
      </w:pPr>
      <w:r>
        <w:rPr>
          <w:rFonts w:eastAsiaTheme="minorEastAsia"/>
          <w:b/>
          <w:lang w:eastAsia="zh-CN"/>
        </w:rPr>
        <w:t>Observation 4</w:t>
      </w:r>
      <w:r w:rsidRPr="00906D58">
        <w:rPr>
          <w:rFonts w:eastAsiaTheme="minorEastAsia"/>
          <w:b/>
          <w:lang w:eastAsia="zh-CN"/>
        </w:rPr>
        <w:t>:</w:t>
      </w:r>
      <w:r w:rsidRPr="00906D58">
        <w:rPr>
          <w:rFonts w:eastAsiaTheme="minorEastAsia" w:hint="eastAsia"/>
          <w:b/>
          <w:lang w:eastAsia="zh-CN"/>
        </w:rPr>
        <w:t xml:space="preserve"> </w:t>
      </w:r>
      <w:r>
        <w:rPr>
          <w:rFonts w:eastAsiaTheme="minorEastAsia"/>
          <w:b/>
          <w:lang w:eastAsia="zh-CN"/>
        </w:rPr>
        <w:t>In DC, MAC-CE based leg switching may not result in a faster availability of the new leg compared to the existing RRC-based leg switching.</w:t>
      </w:r>
    </w:p>
    <w:p w:rsidR="0085035F" w:rsidRPr="0085035F" w:rsidRDefault="0085035F" w:rsidP="0085035F">
      <w:pPr>
        <w:pStyle w:val="BodyText"/>
        <w:spacing w:before="240"/>
        <w:rPr>
          <w:rFonts w:eastAsiaTheme="minorEastAsia"/>
          <w:b/>
          <w:lang w:eastAsia="zh-CN"/>
        </w:rPr>
      </w:pPr>
      <w:r>
        <w:rPr>
          <w:rFonts w:eastAsiaTheme="minorEastAsia"/>
          <w:b/>
          <w:lang w:eastAsia="zh-CN"/>
        </w:rPr>
        <w:t>Proposal</w:t>
      </w:r>
      <w:r w:rsidRPr="00906D58">
        <w:rPr>
          <w:rFonts w:eastAsiaTheme="minorEastAsia"/>
          <w:b/>
          <w:lang w:eastAsia="zh-CN"/>
        </w:rPr>
        <w:t>:</w:t>
      </w:r>
      <w:r w:rsidRPr="00906D58">
        <w:rPr>
          <w:rFonts w:eastAsiaTheme="minorEastAsia" w:hint="eastAsia"/>
          <w:b/>
          <w:lang w:eastAsia="zh-CN"/>
        </w:rPr>
        <w:t xml:space="preserve"> </w:t>
      </w:r>
      <w:r>
        <w:rPr>
          <w:rFonts w:eastAsiaTheme="minorEastAsia"/>
          <w:b/>
          <w:lang w:eastAsia="zh-CN"/>
        </w:rPr>
        <w:t>MAC-CE based leg switching is not s</w:t>
      </w:r>
      <w:r w:rsidR="00D952B4">
        <w:rPr>
          <w:rFonts w:eastAsiaTheme="minorEastAsia"/>
          <w:b/>
          <w:lang w:eastAsia="zh-CN"/>
        </w:rPr>
        <w:t>upported for split bearer in Rel-</w:t>
      </w:r>
      <w:r>
        <w:rPr>
          <w:rFonts w:eastAsiaTheme="minorEastAsia"/>
          <w:b/>
          <w:lang w:eastAsia="zh-CN"/>
        </w:rPr>
        <w:t>15.</w:t>
      </w:r>
    </w:p>
    <w:p w:rsidR="00C86B57" w:rsidRDefault="00C86B57" w:rsidP="00C86B57">
      <w:pPr>
        <w:pStyle w:val="Heading1"/>
        <w:jc w:val="both"/>
      </w:pPr>
      <w:r>
        <w:rPr>
          <w:rFonts w:hint="eastAsia"/>
        </w:rPr>
        <w:t>Reference</w:t>
      </w:r>
    </w:p>
    <w:p w:rsidR="00C86B57" w:rsidRDefault="00C86B57" w:rsidP="00C86B57">
      <w:pPr>
        <w:pStyle w:val="Caption"/>
        <w:rPr>
          <w:lang w:eastAsia="zh-CN"/>
        </w:rPr>
      </w:pPr>
      <w:bookmarkStart w:id="6" w:name="_Ref484943431"/>
      <w:r>
        <w:t>[</w:t>
      </w:r>
      <w:fldSimple w:instr=" SEQ [ \* ARABIC ">
        <w:r>
          <w:t>1</w:t>
        </w:r>
      </w:fldSimple>
      <w:bookmarkStart w:id="7" w:name="_Ref484876858"/>
      <w:bookmarkEnd w:id="6"/>
      <w:r>
        <w:t xml:space="preserve">] </w:t>
      </w:r>
      <w:r w:rsidR="00E959C5">
        <w:t>R2-1708148, “</w:t>
      </w:r>
      <w:r w:rsidR="00E959C5" w:rsidRPr="00E959C5">
        <w:t>Consideration on Path Switching in NR</w:t>
      </w:r>
      <w:r w:rsidR="00E959C5">
        <w:t>” ZTE Corporation</w:t>
      </w:r>
      <w:bookmarkEnd w:id="7"/>
    </w:p>
    <w:p w:rsidR="00236FD6" w:rsidRDefault="00236FD6" w:rsidP="00236FD6">
      <w:pPr>
        <w:pStyle w:val="Caption"/>
        <w:rPr>
          <w:lang w:eastAsia="zh-CN"/>
        </w:rPr>
      </w:pPr>
      <w:bookmarkStart w:id="8" w:name="_Ref490062387"/>
      <w:r>
        <w:t>[</w:t>
      </w:r>
      <w:fldSimple w:instr=" SEQ [ \* ARABIC ">
        <w:r>
          <w:rPr>
            <w:noProof/>
          </w:rPr>
          <w:t>2</w:t>
        </w:r>
      </w:fldSimple>
      <w:bookmarkEnd w:id="8"/>
      <w:r>
        <w:t xml:space="preserve">] </w:t>
      </w:r>
      <w:r w:rsidRPr="001029CA">
        <w:rPr>
          <w:szCs w:val="24"/>
          <w:lang w:eastAsia="zh-CN"/>
        </w:rPr>
        <w:t>R2-</w:t>
      </w:r>
      <w:r w:rsidR="001029CA" w:rsidRPr="001029CA">
        <w:rPr>
          <w:szCs w:val="24"/>
          <w:lang w:eastAsia="zh-CN"/>
        </w:rPr>
        <w:t>170</w:t>
      </w:r>
      <w:r w:rsidR="005D5894">
        <w:rPr>
          <w:szCs w:val="24"/>
          <w:lang w:eastAsia="zh-CN"/>
        </w:rPr>
        <w:t>8017</w:t>
      </w:r>
      <w:r w:rsidR="001029CA" w:rsidRPr="001029CA">
        <w:rPr>
          <w:szCs w:val="24"/>
          <w:lang w:eastAsia="zh-CN"/>
        </w:rPr>
        <w:t>, “</w:t>
      </w:r>
      <w:r w:rsidR="005D5894" w:rsidRPr="005D5894">
        <w:rPr>
          <w:szCs w:val="24"/>
          <w:lang w:eastAsia="zh-CN"/>
        </w:rPr>
        <w:t>Aligned duplication support for DRBs and SRBs</w:t>
      </w:r>
      <w:r w:rsidR="001029CA">
        <w:t>”</w:t>
      </w:r>
      <w:r w:rsidR="005D5894">
        <w:t xml:space="preserve"> Ericsson</w:t>
      </w:r>
    </w:p>
    <w:p w:rsidR="00DD1FF2" w:rsidRDefault="00DD1FF2" w:rsidP="00DD1FF2">
      <w:pPr>
        <w:pStyle w:val="Caption"/>
        <w:rPr>
          <w:lang w:eastAsia="zh-CN"/>
        </w:rPr>
      </w:pPr>
      <w:bookmarkStart w:id="9" w:name="_Ref490117706"/>
      <w:r>
        <w:t>[</w:t>
      </w:r>
      <w:fldSimple w:instr=" SEQ [ \* ARABIC ">
        <w:r>
          <w:rPr>
            <w:noProof/>
          </w:rPr>
          <w:t>3</w:t>
        </w:r>
      </w:fldSimple>
      <w:bookmarkEnd w:id="9"/>
      <w:r>
        <w:t xml:space="preserve">] </w:t>
      </w:r>
      <w:r>
        <w:rPr>
          <w:lang w:eastAsia="zh-CN"/>
        </w:rPr>
        <w:t>R2-170</w:t>
      </w:r>
      <w:r w:rsidR="005D5894">
        <w:rPr>
          <w:lang w:eastAsia="zh-CN"/>
        </w:rPr>
        <w:t>8335</w:t>
      </w:r>
      <w:r>
        <w:rPr>
          <w:lang w:eastAsia="zh-CN"/>
        </w:rPr>
        <w:t xml:space="preserve"> “</w:t>
      </w:r>
      <w:r w:rsidR="00650F97">
        <w:rPr>
          <w:lang w:eastAsia="zh-CN"/>
        </w:rPr>
        <w:t>PDCP dynamic link switching</w:t>
      </w:r>
      <w:r w:rsidR="001029CA">
        <w:t>” Ericsson</w:t>
      </w:r>
    </w:p>
    <w:p w:rsidR="001029CA" w:rsidRDefault="001029CA" w:rsidP="001029CA">
      <w:pPr>
        <w:pStyle w:val="Caption"/>
        <w:rPr>
          <w:lang w:eastAsia="zh-CN"/>
        </w:rPr>
      </w:pPr>
      <w:bookmarkStart w:id="10" w:name="_Ref490118106"/>
      <w:r>
        <w:t>[</w:t>
      </w:r>
      <w:fldSimple w:instr=" SEQ [ \* ARABIC ">
        <w:r>
          <w:rPr>
            <w:noProof/>
          </w:rPr>
          <w:t>4</w:t>
        </w:r>
      </w:fldSimple>
      <w:bookmarkEnd w:id="10"/>
      <w:r>
        <w:t xml:space="preserve">] </w:t>
      </w:r>
      <w:r>
        <w:rPr>
          <w:lang w:eastAsia="zh-CN"/>
        </w:rPr>
        <w:t>R2-1707</w:t>
      </w:r>
      <w:r w:rsidR="000F3348">
        <w:rPr>
          <w:lang w:eastAsia="zh-CN"/>
        </w:rPr>
        <w:t>714</w:t>
      </w:r>
      <w:r>
        <w:rPr>
          <w:lang w:eastAsia="zh-CN"/>
        </w:rPr>
        <w:t xml:space="preserve"> “</w:t>
      </w:r>
      <w:r w:rsidR="000F3348" w:rsidRPr="000F3348">
        <w:t>Link selection upon duplication deactivation</w:t>
      </w:r>
      <w:r>
        <w:t xml:space="preserve">” </w:t>
      </w:r>
      <w:r w:rsidR="000F3348" w:rsidRPr="000F3348">
        <w:t>Huawei, HiSilicon</w:t>
      </w:r>
    </w:p>
    <w:p w:rsidR="001029CA" w:rsidRDefault="001029CA" w:rsidP="001029CA">
      <w:pPr>
        <w:pStyle w:val="Caption"/>
      </w:pPr>
      <w:bookmarkStart w:id="11" w:name="_Ref490118108"/>
      <w:r>
        <w:t>[</w:t>
      </w:r>
      <w:fldSimple w:instr=" SEQ [ \* ARABIC ">
        <w:r>
          <w:rPr>
            <w:noProof/>
          </w:rPr>
          <w:t>5</w:t>
        </w:r>
      </w:fldSimple>
      <w:bookmarkEnd w:id="11"/>
      <w:r>
        <w:t xml:space="preserve">] </w:t>
      </w:r>
      <w:r>
        <w:rPr>
          <w:lang w:eastAsia="zh-CN"/>
        </w:rPr>
        <w:t>R2-170</w:t>
      </w:r>
      <w:r w:rsidR="000F3348">
        <w:rPr>
          <w:lang w:eastAsia="zh-CN"/>
        </w:rPr>
        <w:t>7741</w:t>
      </w:r>
      <w:r>
        <w:rPr>
          <w:lang w:eastAsia="zh-CN"/>
        </w:rPr>
        <w:t xml:space="preserve"> “</w:t>
      </w:r>
      <w:r w:rsidR="000F3348" w:rsidRPr="000F3348">
        <w:rPr>
          <w:lang w:eastAsia="zh-CN"/>
        </w:rPr>
        <w:t>Details of the duplication control MAC CE</w:t>
      </w:r>
      <w:r>
        <w:t xml:space="preserve">” </w:t>
      </w:r>
      <w:r w:rsidR="000F3348">
        <w:t>OPPO</w:t>
      </w:r>
    </w:p>
    <w:p w:rsidR="00AB598D" w:rsidRPr="00AB598D" w:rsidRDefault="00F20488" w:rsidP="00D45A36">
      <w:pPr>
        <w:pStyle w:val="Caption"/>
        <w:rPr>
          <w:lang w:eastAsia="zh-CN"/>
        </w:rPr>
      </w:pPr>
      <w:bookmarkStart w:id="12" w:name="_Ref492913608"/>
      <w:r>
        <w:rPr>
          <w:lang w:eastAsia="zh-CN"/>
        </w:rPr>
        <w:t>[</w:t>
      </w:r>
      <w:r w:rsidR="00F66C29">
        <w:rPr>
          <w:lang w:eastAsia="zh-CN"/>
        </w:rPr>
        <w:fldChar w:fldCharType="begin"/>
      </w:r>
      <w:r>
        <w:rPr>
          <w:lang w:eastAsia="zh-CN"/>
        </w:rPr>
        <w:instrText xml:space="preserve"> SEQ [ \* ARABIC </w:instrText>
      </w:r>
      <w:r w:rsidR="00F66C29">
        <w:rPr>
          <w:lang w:eastAsia="zh-CN"/>
        </w:rPr>
        <w:fldChar w:fldCharType="separate"/>
      </w:r>
      <w:r>
        <w:rPr>
          <w:lang w:eastAsia="zh-CN"/>
        </w:rPr>
        <w:t>6</w:t>
      </w:r>
      <w:r w:rsidR="00F66C29">
        <w:rPr>
          <w:lang w:eastAsia="zh-CN"/>
        </w:rPr>
        <w:fldChar w:fldCharType="end"/>
      </w:r>
      <w:bookmarkEnd w:id="12"/>
      <w:r>
        <w:rPr>
          <w:lang w:eastAsia="zh-CN"/>
        </w:rPr>
        <w:t>] R2-1707921 “</w:t>
      </w:r>
      <w:r w:rsidRPr="00F20488">
        <w:rPr>
          <w:rFonts w:hint="eastAsia"/>
          <w:lang w:eastAsia="zh-CN"/>
        </w:rPr>
        <w:t>Duplication Activation/Deactivation MAC CE</w:t>
      </w:r>
      <w:r w:rsidRPr="00F20488">
        <w:rPr>
          <w:lang w:eastAsia="zh-CN"/>
        </w:rPr>
        <w:t>”</w:t>
      </w:r>
      <w:r w:rsidRPr="000F3348">
        <w:rPr>
          <w:lang w:eastAsia="zh-CN"/>
        </w:rPr>
        <w:t xml:space="preserve"> </w:t>
      </w:r>
      <w:r>
        <w:rPr>
          <w:lang w:eastAsia="zh-CN"/>
        </w:rPr>
        <w:t>CATT</w:t>
      </w:r>
    </w:p>
    <w:sectPr w:rsidR="00AB598D" w:rsidRPr="00AB598D" w:rsidSect="00E10E01">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7178" w:rsidRDefault="005C7178">
      <w:r>
        <w:separator/>
      </w:r>
    </w:p>
  </w:endnote>
  <w:endnote w:type="continuationSeparator" w:id="0">
    <w:p w:rsidR="005C7178" w:rsidRDefault="005C71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F29" w:rsidRDefault="00F66C29" w:rsidP="004F78EE">
    <w:pPr>
      <w:pStyle w:val="Footer"/>
      <w:framePr w:wrap="around" w:vAnchor="text" w:hAnchor="margin" w:xAlign="center" w:y="1"/>
      <w:rPr>
        <w:rStyle w:val="PageNumber"/>
      </w:rPr>
    </w:pPr>
    <w:r>
      <w:rPr>
        <w:rStyle w:val="PageNumber"/>
      </w:rPr>
      <w:fldChar w:fldCharType="begin"/>
    </w:r>
    <w:r w:rsidR="00264F29">
      <w:rPr>
        <w:rStyle w:val="PageNumber"/>
      </w:rPr>
      <w:instrText xml:space="preserve">PAGE  </w:instrText>
    </w:r>
    <w:r>
      <w:rPr>
        <w:rStyle w:val="PageNumber"/>
      </w:rPr>
      <w:fldChar w:fldCharType="end"/>
    </w:r>
  </w:p>
  <w:p w:rsidR="00264F29" w:rsidRDefault="00264F2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F29" w:rsidRDefault="00F66C29" w:rsidP="004F78EE">
    <w:pPr>
      <w:pStyle w:val="Footer"/>
      <w:framePr w:wrap="around" w:vAnchor="text" w:hAnchor="margin" w:xAlign="center" w:y="1"/>
      <w:rPr>
        <w:rStyle w:val="PageNumber"/>
      </w:rPr>
    </w:pPr>
    <w:r>
      <w:rPr>
        <w:rStyle w:val="PageNumber"/>
      </w:rPr>
      <w:fldChar w:fldCharType="begin"/>
    </w:r>
    <w:r w:rsidR="00264F29">
      <w:rPr>
        <w:rStyle w:val="PageNumber"/>
      </w:rPr>
      <w:instrText xml:space="preserve">PAGE  </w:instrText>
    </w:r>
    <w:r>
      <w:rPr>
        <w:rStyle w:val="PageNumber"/>
      </w:rPr>
      <w:fldChar w:fldCharType="separate"/>
    </w:r>
    <w:r w:rsidR="00A1124F">
      <w:rPr>
        <w:rStyle w:val="PageNumber"/>
        <w:noProof/>
      </w:rPr>
      <w:t>3</w:t>
    </w:r>
    <w:r>
      <w:rPr>
        <w:rStyle w:val="PageNumber"/>
      </w:rPr>
      <w:fldChar w:fldCharType="end"/>
    </w:r>
  </w:p>
  <w:p w:rsidR="00264F29" w:rsidRPr="00977F1F" w:rsidRDefault="001D4D4F" w:rsidP="00D2528A">
    <w:pPr>
      <w:pStyle w:val="Footer"/>
      <w:tabs>
        <w:tab w:val="left" w:pos="2552"/>
      </w:tabs>
      <w:rPr>
        <w:rFonts w:eastAsia="宋体"/>
        <w:lang w:eastAsia="zh-CN"/>
      </w:rPr>
    </w:pPr>
    <w:r>
      <w:rPr>
        <w:rFonts w:eastAsia="宋体"/>
        <w:lang w:eastAsia="zh-CN"/>
      </w:rPr>
      <w:t>R2-1710309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7178" w:rsidRDefault="005C7178">
      <w:r>
        <w:separator/>
      </w:r>
    </w:p>
  </w:footnote>
  <w:footnote w:type="continuationSeparator" w:id="0">
    <w:p w:rsidR="005C7178" w:rsidRDefault="005C71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F29" w:rsidRDefault="00264F2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nsid w:val="20947C52"/>
    <w:multiLevelType w:val="hybridMultilevel"/>
    <w:tmpl w:val="488EC4AC"/>
    <w:lvl w:ilvl="0" w:tplc="AE0451CA">
      <w:start w:val="1"/>
      <w:numFmt w:val="bullet"/>
      <w:lvlText w:val="•"/>
      <w:lvlJc w:val="left"/>
      <w:pPr>
        <w:tabs>
          <w:tab w:val="num" w:pos="360"/>
        </w:tabs>
        <w:ind w:left="360" w:hanging="360"/>
      </w:pPr>
      <w:rPr>
        <w:rFonts w:ascii="Arial" w:hAnsi="Arial" w:hint="default"/>
      </w:rPr>
    </w:lvl>
    <w:lvl w:ilvl="1" w:tplc="4218F5AC">
      <w:start w:val="1"/>
      <w:numFmt w:val="bullet"/>
      <w:lvlText w:val="•"/>
      <w:lvlJc w:val="left"/>
      <w:pPr>
        <w:tabs>
          <w:tab w:val="num" w:pos="1080"/>
        </w:tabs>
        <w:ind w:left="1080" w:hanging="360"/>
      </w:pPr>
      <w:rPr>
        <w:rFonts w:ascii="Arial" w:hAnsi="Arial" w:hint="default"/>
      </w:rPr>
    </w:lvl>
    <w:lvl w:ilvl="2" w:tplc="6248B998">
      <w:start w:val="709"/>
      <w:numFmt w:val="bullet"/>
      <w:lvlText w:val="•"/>
      <w:lvlJc w:val="left"/>
      <w:pPr>
        <w:tabs>
          <w:tab w:val="num" w:pos="1800"/>
        </w:tabs>
        <w:ind w:left="1800" w:hanging="360"/>
      </w:pPr>
      <w:rPr>
        <w:rFonts w:ascii="Arial" w:hAnsi="Arial" w:hint="default"/>
      </w:rPr>
    </w:lvl>
    <w:lvl w:ilvl="3" w:tplc="8CD42C3C" w:tentative="1">
      <w:start w:val="1"/>
      <w:numFmt w:val="bullet"/>
      <w:lvlText w:val="•"/>
      <w:lvlJc w:val="left"/>
      <w:pPr>
        <w:tabs>
          <w:tab w:val="num" w:pos="2520"/>
        </w:tabs>
        <w:ind w:left="2520" w:hanging="360"/>
      </w:pPr>
      <w:rPr>
        <w:rFonts w:ascii="Arial" w:hAnsi="Arial" w:hint="default"/>
      </w:rPr>
    </w:lvl>
    <w:lvl w:ilvl="4" w:tplc="89726728" w:tentative="1">
      <w:start w:val="1"/>
      <w:numFmt w:val="bullet"/>
      <w:lvlText w:val="•"/>
      <w:lvlJc w:val="left"/>
      <w:pPr>
        <w:tabs>
          <w:tab w:val="num" w:pos="3240"/>
        </w:tabs>
        <w:ind w:left="3240" w:hanging="360"/>
      </w:pPr>
      <w:rPr>
        <w:rFonts w:ascii="Arial" w:hAnsi="Arial" w:hint="default"/>
      </w:rPr>
    </w:lvl>
    <w:lvl w:ilvl="5" w:tplc="FA309C52" w:tentative="1">
      <w:start w:val="1"/>
      <w:numFmt w:val="bullet"/>
      <w:lvlText w:val="•"/>
      <w:lvlJc w:val="left"/>
      <w:pPr>
        <w:tabs>
          <w:tab w:val="num" w:pos="3960"/>
        </w:tabs>
        <w:ind w:left="3960" w:hanging="360"/>
      </w:pPr>
      <w:rPr>
        <w:rFonts w:ascii="Arial" w:hAnsi="Arial" w:hint="default"/>
      </w:rPr>
    </w:lvl>
    <w:lvl w:ilvl="6" w:tplc="78E8EA48" w:tentative="1">
      <w:start w:val="1"/>
      <w:numFmt w:val="bullet"/>
      <w:lvlText w:val="•"/>
      <w:lvlJc w:val="left"/>
      <w:pPr>
        <w:tabs>
          <w:tab w:val="num" w:pos="4680"/>
        </w:tabs>
        <w:ind w:left="4680" w:hanging="360"/>
      </w:pPr>
      <w:rPr>
        <w:rFonts w:ascii="Arial" w:hAnsi="Arial" w:hint="default"/>
      </w:rPr>
    </w:lvl>
    <w:lvl w:ilvl="7" w:tplc="50CAB584" w:tentative="1">
      <w:start w:val="1"/>
      <w:numFmt w:val="bullet"/>
      <w:lvlText w:val="•"/>
      <w:lvlJc w:val="left"/>
      <w:pPr>
        <w:tabs>
          <w:tab w:val="num" w:pos="5400"/>
        </w:tabs>
        <w:ind w:left="5400" w:hanging="360"/>
      </w:pPr>
      <w:rPr>
        <w:rFonts w:ascii="Arial" w:hAnsi="Arial" w:hint="default"/>
      </w:rPr>
    </w:lvl>
    <w:lvl w:ilvl="8" w:tplc="08E81028" w:tentative="1">
      <w:start w:val="1"/>
      <w:numFmt w:val="bullet"/>
      <w:lvlText w:val="•"/>
      <w:lvlJc w:val="left"/>
      <w:pPr>
        <w:tabs>
          <w:tab w:val="num" w:pos="6120"/>
        </w:tabs>
        <w:ind w:left="6120" w:hanging="360"/>
      </w:pPr>
      <w:rPr>
        <w:rFonts w:ascii="Arial" w:hAnsi="Arial" w:hint="default"/>
      </w:rPr>
    </w:lvl>
  </w:abstractNum>
  <w:abstractNum w:abstractNumId="3">
    <w:nsid w:val="24B62012"/>
    <w:multiLevelType w:val="hybridMultilevel"/>
    <w:tmpl w:val="F2761A58"/>
    <w:lvl w:ilvl="0" w:tplc="04464B46">
      <w:start w:val="1"/>
      <w:numFmt w:val="bullet"/>
      <w:lvlText w:val="–"/>
      <w:lvlJc w:val="left"/>
      <w:pPr>
        <w:tabs>
          <w:tab w:val="num" w:pos="360"/>
        </w:tabs>
        <w:ind w:left="360" w:hanging="360"/>
      </w:pPr>
      <w:rPr>
        <w:rFonts w:ascii="Arial" w:hAnsi="Arial" w:hint="default"/>
      </w:rPr>
    </w:lvl>
    <w:lvl w:ilvl="1" w:tplc="35D48C50">
      <w:start w:val="1"/>
      <w:numFmt w:val="bullet"/>
      <w:lvlText w:val="–"/>
      <w:lvlJc w:val="left"/>
      <w:pPr>
        <w:tabs>
          <w:tab w:val="num" w:pos="1080"/>
        </w:tabs>
        <w:ind w:left="1080" w:hanging="360"/>
      </w:pPr>
      <w:rPr>
        <w:rFonts w:ascii="Arial" w:hAnsi="Arial" w:hint="default"/>
      </w:rPr>
    </w:lvl>
    <w:lvl w:ilvl="2" w:tplc="42F2B5AE">
      <w:start w:val="718"/>
      <w:numFmt w:val="bullet"/>
      <w:lvlText w:val="•"/>
      <w:lvlJc w:val="left"/>
      <w:pPr>
        <w:tabs>
          <w:tab w:val="num" w:pos="1800"/>
        </w:tabs>
        <w:ind w:left="1800" w:hanging="360"/>
      </w:pPr>
      <w:rPr>
        <w:rFonts w:ascii="Arial" w:hAnsi="Arial" w:hint="default"/>
      </w:rPr>
    </w:lvl>
    <w:lvl w:ilvl="3" w:tplc="861A3026" w:tentative="1">
      <w:start w:val="1"/>
      <w:numFmt w:val="bullet"/>
      <w:lvlText w:val="–"/>
      <w:lvlJc w:val="left"/>
      <w:pPr>
        <w:tabs>
          <w:tab w:val="num" w:pos="2520"/>
        </w:tabs>
        <w:ind w:left="2520" w:hanging="360"/>
      </w:pPr>
      <w:rPr>
        <w:rFonts w:ascii="Arial" w:hAnsi="Arial" w:hint="default"/>
      </w:rPr>
    </w:lvl>
    <w:lvl w:ilvl="4" w:tplc="A738BED0" w:tentative="1">
      <w:start w:val="1"/>
      <w:numFmt w:val="bullet"/>
      <w:lvlText w:val="–"/>
      <w:lvlJc w:val="left"/>
      <w:pPr>
        <w:tabs>
          <w:tab w:val="num" w:pos="3240"/>
        </w:tabs>
        <w:ind w:left="3240" w:hanging="360"/>
      </w:pPr>
      <w:rPr>
        <w:rFonts w:ascii="Arial" w:hAnsi="Arial" w:hint="default"/>
      </w:rPr>
    </w:lvl>
    <w:lvl w:ilvl="5" w:tplc="D722F114" w:tentative="1">
      <w:start w:val="1"/>
      <w:numFmt w:val="bullet"/>
      <w:lvlText w:val="–"/>
      <w:lvlJc w:val="left"/>
      <w:pPr>
        <w:tabs>
          <w:tab w:val="num" w:pos="3960"/>
        </w:tabs>
        <w:ind w:left="3960" w:hanging="360"/>
      </w:pPr>
      <w:rPr>
        <w:rFonts w:ascii="Arial" w:hAnsi="Arial" w:hint="default"/>
      </w:rPr>
    </w:lvl>
    <w:lvl w:ilvl="6" w:tplc="43AEFA7C" w:tentative="1">
      <w:start w:val="1"/>
      <w:numFmt w:val="bullet"/>
      <w:lvlText w:val="–"/>
      <w:lvlJc w:val="left"/>
      <w:pPr>
        <w:tabs>
          <w:tab w:val="num" w:pos="4680"/>
        </w:tabs>
        <w:ind w:left="4680" w:hanging="360"/>
      </w:pPr>
      <w:rPr>
        <w:rFonts w:ascii="Arial" w:hAnsi="Arial" w:hint="default"/>
      </w:rPr>
    </w:lvl>
    <w:lvl w:ilvl="7" w:tplc="F6248CB2" w:tentative="1">
      <w:start w:val="1"/>
      <w:numFmt w:val="bullet"/>
      <w:lvlText w:val="–"/>
      <w:lvlJc w:val="left"/>
      <w:pPr>
        <w:tabs>
          <w:tab w:val="num" w:pos="5400"/>
        </w:tabs>
        <w:ind w:left="5400" w:hanging="360"/>
      </w:pPr>
      <w:rPr>
        <w:rFonts w:ascii="Arial" w:hAnsi="Arial" w:hint="default"/>
      </w:rPr>
    </w:lvl>
    <w:lvl w:ilvl="8" w:tplc="007E35DE" w:tentative="1">
      <w:start w:val="1"/>
      <w:numFmt w:val="bullet"/>
      <w:lvlText w:val="–"/>
      <w:lvlJc w:val="left"/>
      <w:pPr>
        <w:tabs>
          <w:tab w:val="num" w:pos="6120"/>
        </w:tabs>
        <w:ind w:left="6120" w:hanging="360"/>
      </w:pPr>
      <w:rPr>
        <w:rFonts w:ascii="Arial" w:hAnsi="Arial" w:hint="default"/>
      </w:rPr>
    </w:lvl>
  </w:abstractNum>
  <w:abstractNum w:abstractNumId="4">
    <w:nsid w:val="2FAC0F17"/>
    <w:multiLevelType w:val="hybridMultilevel"/>
    <w:tmpl w:val="3E0A52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211062E"/>
    <w:multiLevelType w:val="hybridMultilevel"/>
    <w:tmpl w:val="77766462"/>
    <w:lvl w:ilvl="0" w:tplc="897285BC">
      <w:start w:val="1"/>
      <w:numFmt w:val="bullet"/>
      <w:lvlText w:val="–"/>
      <w:lvlJc w:val="left"/>
      <w:pPr>
        <w:tabs>
          <w:tab w:val="num" w:pos="360"/>
        </w:tabs>
        <w:ind w:left="360" w:hanging="360"/>
      </w:pPr>
      <w:rPr>
        <w:rFonts w:ascii="Arial" w:hAnsi="Arial" w:hint="default"/>
      </w:rPr>
    </w:lvl>
    <w:lvl w:ilvl="1" w:tplc="E2B4CD0C">
      <w:start w:val="1"/>
      <w:numFmt w:val="bullet"/>
      <w:lvlText w:val="–"/>
      <w:lvlJc w:val="left"/>
      <w:pPr>
        <w:tabs>
          <w:tab w:val="num" w:pos="1080"/>
        </w:tabs>
        <w:ind w:left="1080" w:hanging="360"/>
      </w:pPr>
      <w:rPr>
        <w:rFonts w:ascii="Arial" w:hAnsi="Arial" w:hint="default"/>
      </w:rPr>
    </w:lvl>
    <w:lvl w:ilvl="2" w:tplc="E514AF66">
      <w:start w:val="718"/>
      <w:numFmt w:val="bullet"/>
      <w:lvlText w:val="•"/>
      <w:lvlJc w:val="left"/>
      <w:pPr>
        <w:tabs>
          <w:tab w:val="num" w:pos="1800"/>
        </w:tabs>
        <w:ind w:left="1800" w:hanging="360"/>
      </w:pPr>
      <w:rPr>
        <w:rFonts w:ascii="Arial" w:hAnsi="Arial" w:hint="default"/>
      </w:rPr>
    </w:lvl>
    <w:lvl w:ilvl="3" w:tplc="8466D7EE" w:tentative="1">
      <w:start w:val="1"/>
      <w:numFmt w:val="bullet"/>
      <w:lvlText w:val="–"/>
      <w:lvlJc w:val="left"/>
      <w:pPr>
        <w:tabs>
          <w:tab w:val="num" w:pos="2520"/>
        </w:tabs>
        <w:ind w:left="2520" w:hanging="360"/>
      </w:pPr>
      <w:rPr>
        <w:rFonts w:ascii="Arial" w:hAnsi="Arial" w:hint="default"/>
      </w:rPr>
    </w:lvl>
    <w:lvl w:ilvl="4" w:tplc="5134A384" w:tentative="1">
      <w:start w:val="1"/>
      <w:numFmt w:val="bullet"/>
      <w:lvlText w:val="–"/>
      <w:lvlJc w:val="left"/>
      <w:pPr>
        <w:tabs>
          <w:tab w:val="num" w:pos="3240"/>
        </w:tabs>
        <w:ind w:left="3240" w:hanging="360"/>
      </w:pPr>
      <w:rPr>
        <w:rFonts w:ascii="Arial" w:hAnsi="Arial" w:hint="default"/>
      </w:rPr>
    </w:lvl>
    <w:lvl w:ilvl="5" w:tplc="724E8572" w:tentative="1">
      <w:start w:val="1"/>
      <w:numFmt w:val="bullet"/>
      <w:lvlText w:val="–"/>
      <w:lvlJc w:val="left"/>
      <w:pPr>
        <w:tabs>
          <w:tab w:val="num" w:pos="3960"/>
        </w:tabs>
        <w:ind w:left="3960" w:hanging="360"/>
      </w:pPr>
      <w:rPr>
        <w:rFonts w:ascii="Arial" w:hAnsi="Arial" w:hint="default"/>
      </w:rPr>
    </w:lvl>
    <w:lvl w:ilvl="6" w:tplc="0EFC1BE4" w:tentative="1">
      <w:start w:val="1"/>
      <w:numFmt w:val="bullet"/>
      <w:lvlText w:val="–"/>
      <w:lvlJc w:val="left"/>
      <w:pPr>
        <w:tabs>
          <w:tab w:val="num" w:pos="4680"/>
        </w:tabs>
        <w:ind w:left="4680" w:hanging="360"/>
      </w:pPr>
      <w:rPr>
        <w:rFonts w:ascii="Arial" w:hAnsi="Arial" w:hint="default"/>
      </w:rPr>
    </w:lvl>
    <w:lvl w:ilvl="7" w:tplc="64069AF4" w:tentative="1">
      <w:start w:val="1"/>
      <w:numFmt w:val="bullet"/>
      <w:lvlText w:val="–"/>
      <w:lvlJc w:val="left"/>
      <w:pPr>
        <w:tabs>
          <w:tab w:val="num" w:pos="5400"/>
        </w:tabs>
        <w:ind w:left="5400" w:hanging="360"/>
      </w:pPr>
      <w:rPr>
        <w:rFonts w:ascii="Arial" w:hAnsi="Arial" w:hint="default"/>
      </w:rPr>
    </w:lvl>
    <w:lvl w:ilvl="8" w:tplc="0C72E838" w:tentative="1">
      <w:start w:val="1"/>
      <w:numFmt w:val="bullet"/>
      <w:lvlText w:val="–"/>
      <w:lvlJc w:val="left"/>
      <w:pPr>
        <w:tabs>
          <w:tab w:val="num" w:pos="6120"/>
        </w:tabs>
        <w:ind w:left="6120" w:hanging="360"/>
      </w:pPr>
      <w:rPr>
        <w:rFonts w:ascii="Arial" w:hAnsi="Arial" w:hint="default"/>
      </w:rPr>
    </w:lvl>
  </w:abstractNum>
  <w:abstractNum w:abstractNumId="6">
    <w:nsid w:val="4EC17525"/>
    <w:multiLevelType w:val="hybridMultilevel"/>
    <w:tmpl w:val="A6164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21E0C46"/>
    <w:multiLevelType w:val="hybridMultilevel"/>
    <w:tmpl w:val="F420F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4B7378"/>
    <w:multiLevelType w:val="hybridMultilevel"/>
    <w:tmpl w:val="30DA9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4526D4"/>
    <w:multiLevelType w:val="hybridMultilevel"/>
    <w:tmpl w:val="8E582758"/>
    <w:lvl w:ilvl="0" w:tplc="CDDC03A4">
      <w:start w:val="1"/>
      <w:numFmt w:val="bullet"/>
      <w:lvlText w:val="•"/>
      <w:lvlJc w:val="left"/>
      <w:pPr>
        <w:tabs>
          <w:tab w:val="num" w:pos="720"/>
        </w:tabs>
        <w:ind w:left="720" w:hanging="360"/>
      </w:pPr>
      <w:rPr>
        <w:rFonts w:ascii="Arial" w:hAnsi="Arial" w:hint="default"/>
      </w:rPr>
    </w:lvl>
    <w:lvl w:ilvl="1" w:tplc="020A7E26" w:tentative="1">
      <w:start w:val="1"/>
      <w:numFmt w:val="bullet"/>
      <w:lvlText w:val="•"/>
      <w:lvlJc w:val="left"/>
      <w:pPr>
        <w:tabs>
          <w:tab w:val="num" w:pos="1440"/>
        </w:tabs>
        <w:ind w:left="1440" w:hanging="360"/>
      </w:pPr>
      <w:rPr>
        <w:rFonts w:ascii="Arial" w:hAnsi="Arial" w:hint="default"/>
      </w:rPr>
    </w:lvl>
    <w:lvl w:ilvl="2" w:tplc="F3FCAD30" w:tentative="1">
      <w:start w:val="1"/>
      <w:numFmt w:val="bullet"/>
      <w:lvlText w:val="•"/>
      <w:lvlJc w:val="left"/>
      <w:pPr>
        <w:tabs>
          <w:tab w:val="num" w:pos="2160"/>
        </w:tabs>
        <w:ind w:left="2160" w:hanging="360"/>
      </w:pPr>
      <w:rPr>
        <w:rFonts w:ascii="Arial" w:hAnsi="Arial" w:hint="default"/>
      </w:rPr>
    </w:lvl>
    <w:lvl w:ilvl="3" w:tplc="7B828944" w:tentative="1">
      <w:start w:val="1"/>
      <w:numFmt w:val="bullet"/>
      <w:lvlText w:val="•"/>
      <w:lvlJc w:val="left"/>
      <w:pPr>
        <w:tabs>
          <w:tab w:val="num" w:pos="2880"/>
        </w:tabs>
        <w:ind w:left="2880" w:hanging="360"/>
      </w:pPr>
      <w:rPr>
        <w:rFonts w:ascii="Arial" w:hAnsi="Arial" w:hint="default"/>
      </w:rPr>
    </w:lvl>
    <w:lvl w:ilvl="4" w:tplc="6F4293D0" w:tentative="1">
      <w:start w:val="1"/>
      <w:numFmt w:val="bullet"/>
      <w:lvlText w:val="•"/>
      <w:lvlJc w:val="left"/>
      <w:pPr>
        <w:tabs>
          <w:tab w:val="num" w:pos="3600"/>
        </w:tabs>
        <w:ind w:left="3600" w:hanging="360"/>
      </w:pPr>
      <w:rPr>
        <w:rFonts w:ascii="Arial" w:hAnsi="Arial" w:hint="default"/>
      </w:rPr>
    </w:lvl>
    <w:lvl w:ilvl="5" w:tplc="286621F8" w:tentative="1">
      <w:start w:val="1"/>
      <w:numFmt w:val="bullet"/>
      <w:lvlText w:val="•"/>
      <w:lvlJc w:val="left"/>
      <w:pPr>
        <w:tabs>
          <w:tab w:val="num" w:pos="4320"/>
        </w:tabs>
        <w:ind w:left="4320" w:hanging="360"/>
      </w:pPr>
      <w:rPr>
        <w:rFonts w:ascii="Arial" w:hAnsi="Arial" w:hint="default"/>
      </w:rPr>
    </w:lvl>
    <w:lvl w:ilvl="6" w:tplc="69B494F8" w:tentative="1">
      <w:start w:val="1"/>
      <w:numFmt w:val="bullet"/>
      <w:lvlText w:val="•"/>
      <w:lvlJc w:val="left"/>
      <w:pPr>
        <w:tabs>
          <w:tab w:val="num" w:pos="5040"/>
        </w:tabs>
        <w:ind w:left="5040" w:hanging="360"/>
      </w:pPr>
      <w:rPr>
        <w:rFonts w:ascii="Arial" w:hAnsi="Arial" w:hint="default"/>
      </w:rPr>
    </w:lvl>
    <w:lvl w:ilvl="7" w:tplc="781C49FA" w:tentative="1">
      <w:start w:val="1"/>
      <w:numFmt w:val="bullet"/>
      <w:lvlText w:val="•"/>
      <w:lvlJc w:val="left"/>
      <w:pPr>
        <w:tabs>
          <w:tab w:val="num" w:pos="5760"/>
        </w:tabs>
        <w:ind w:left="5760" w:hanging="360"/>
      </w:pPr>
      <w:rPr>
        <w:rFonts w:ascii="Arial" w:hAnsi="Arial" w:hint="default"/>
      </w:rPr>
    </w:lvl>
    <w:lvl w:ilvl="8" w:tplc="81A2C5B8" w:tentative="1">
      <w:start w:val="1"/>
      <w:numFmt w:val="bullet"/>
      <w:lvlText w:val="•"/>
      <w:lvlJc w:val="left"/>
      <w:pPr>
        <w:tabs>
          <w:tab w:val="num" w:pos="6480"/>
        </w:tabs>
        <w:ind w:left="6480" w:hanging="360"/>
      </w:pPr>
      <w:rPr>
        <w:rFonts w:ascii="Arial" w:hAnsi="Arial" w:hint="default"/>
      </w:rPr>
    </w:lvl>
  </w:abstractNum>
  <w:abstractNum w:abstractNumId="10">
    <w:nsid w:val="5C4B6897"/>
    <w:multiLevelType w:val="hybridMultilevel"/>
    <w:tmpl w:val="85440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F3CA2600"/>
    <w:lvl w:ilvl="0">
      <w:start w:val="1"/>
      <w:numFmt w:val="decimal"/>
      <w:pStyle w:val="Heading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7"/>
  </w:num>
  <w:num w:numId="4">
    <w:abstractNumId w:val="8"/>
  </w:num>
  <w:num w:numId="5">
    <w:abstractNumId w:val="11"/>
  </w:num>
  <w:num w:numId="6">
    <w:abstractNumId w:val="6"/>
  </w:num>
  <w:num w:numId="7">
    <w:abstractNumId w:val="2"/>
  </w:num>
  <w:num w:numId="8">
    <w:abstractNumId w:val="10"/>
  </w:num>
  <w:num w:numId="9">
    <w:abstractNumId w:val="1"/>
  </w:num>
  <w:num w:numId="10">
    <w:abstractNumId w:val="9"/>
  </w:num>
  <w:num w:numId="11">
    <w:abstractNumId w:val="4"/>
  </w:num>
  <w:num w:numId="12">
    <w:abstractNumId w:val="5"/>
  </w:num>
  <w:num w:numId="13">
    <w:abstractNumId w:val="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128002"/>
  </w:hdrShapeDefaults>
  <w:footnotePr>
    <w:footnote w:id="-1"/>
    <w:footnote w:id="0"/>
  </w:footnotePr>
  <w:endnotePr>
    <w:endnote w:id="-1"/>
    <w:endnote w:id="0"/>
  </w:endnotePr>
  <w:compat>
    <w:applyBreakingRules/>
    <w:useFELayout/>
  </w:compat>
  <w:rsids>
    <w:rsidRoot w:val="00B87FBC"/>
    <w:rsid w:val="000008FC"/>
    <w:rsid w:val="00000A10"/>
    <w:rsid w:val="00000A55"/>
    <w:rsid w:val="00000EB2"/>
    <w:rsid w:val="00001C9F"/>
    <w:rsid w:val="0000202E"/>
    <w:rsid w:val="000028D6"/>
    <w:rsid w:val="00002924"/>
    <w:rsid w:val="00002FDB"/>
    <w:rsid w:val="000039CB"/>
    <w:rsid w:val="00005FDF"/>
    <w:rsid w:val="000116A5"/>
    <w:rsid w:val="00011C5A"/>
    <w:rsid w:val="00012F03"/>
    <w:rsid w:val="00013195"/>
    <w:rsid w:val="000153DA"/>
    <w:rsid w:val="00015DC7"/>
    <w:rsid w:val="00016AC6"/>
    <w:rsid w:val="00016D97"/>
    <w:rsid w:val="00020E63"/>
    <w:rsid w:val="00020F1E"/>
    <w:rsid w:val="0002102E"/>
    <w:rsid w:val="0002195F"/>
    <w:rsid w:val="00023115"/>
    <w:rsid w:val="000237C3"/>
    <w:rsid w:val="0002665B"/>
    <w:rsid w:val="00026A53"/>
    <w:rsid w:val="00026C09"/>
    <w:rsid w:val="00030588"/>
    <w:rsid w:val="00031552"/>
    <w:rsid w:val="0003156B"/>
    <w:rsid w:val="000316E5"/>
    <w:rsid w:val="00032568"/>
    <w:rsid w:val="000325C4"/>
    <w:rsid w:val="000325F7"/>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6F6"/>
    <w:rsid w:val="00044D48"/>
    <w:rsid w:val="00045FEF"/>
    <w:rsid w:val="000466C6"/>
    <w:rsid w:val="0004674A"/>
    <w:rsid w:val="00050783"/>
    <w:rsid w:val="00051D7D"/>
    <w:rsid w:val="00051E89"/>
    <w:rsid w:val="00051F59"/>
    <w:rsid w:val="00054356"/>
    <w:rsid w:val="00055E49"/>
    <w:rsid w:val="000574EB"/>
    <w:rsid w:val="000575A9"/>
    <w:rsid w:val="00057BEB"/>
    <w:rsid w:val="00060DF6"/>
    <w:rsid w:val="00061D7F"/>
    <w:rsid w:val="00061F15"/>
    <w:rsid w:val="00061F74"/>
    <w:rsid w:val="0006264B"/>
    <w:rsid w:val="000628FF"/>
    <w:rsid w:val="00062FC2"/>
    <w:rsid w:val="00064119"/>
    <w:rsid w:val="00064769"/>
    <w:rsid w:val="00066A60"/>
    <w:rsid w:val="00067E79"/>
    <w:rsid w:val="000706B4"/>
    <w:rsid w:val="00071C1A"/>
    <w:rsid w:val="00072640"/>
    <w:rsid w:val="00072B8A"/>
    <w:rsid w:val="00072CED"/>
    <w:rsid w:val="00072FAE"/>
    <w:rsid w:val="000731F9"/>
    <w:rsid w:val="00073222"/>
    <w:rsid w:val="00073665"/>
    <w:rsid w:val="000738D9"/>
    <w:rsid w:val="00073B72"/>
    <w:rsid w:val="00073E18"/>
    <w:rsid w:val="00073E8B"/>
    <w:rsid w:val="00073F90"/>
    <w:rsid w:val="00074227"/>
    <w:rsid w:val="000749EF"/>
    <w:rsid w:val="00074E88"/>
    <w:rsid w:val="00075401"/>
    <w:rsid w:val="000757F3"/>
    <w:rsid w:val="00075D35"/>
    <w:rsid w:val="00076E3A"/>
    <w:rsid w:val="00077DE6"/>
    <w:rsid w:val="00077F50"/>
    <w:rsid w:val="000805B5"/>
    <w:rsid w:val="00080B96"/>
    <w:rsid w:val="00080C9A"/>
    <w:rsid w:val="00081355"/>
    <w:rsid w:val="000814E3"/>
    <w:rsid w:val="00082557"/>
    <w:rsid w:val="00082731"/>
    <w:rsid w:val="00082787"/>
    <w:rsid w:val="00082E54"/>
    <w:rsid w:val="00083725"/>
    <w:rsid w:val="00083BC8"/>
    <w:rsid w:val="000840AF"/>
    <w:rsid w:val="00084510"/>
    <w:rsid w:val="00084AC2"/>
    <w:rsid w:val="00084EDC"/>
    <w:rsid w:val="00086209"/>
    <w:rsid w:val="0008685F"/>
    <w:rsid w:val="00086EB4"/>
    <w:rsid w:val="00086FFA"/>
    <w:rsid w:val="00087687"/>
    <w:rsid w:val="00090158"/>
    <w:rsid w:val="000902A2"/>
    <w:rsid w:val="000909F5"/>
    <w:rsid w:val="000927C7"/>
    <w:rsid w:val="00092E7F"/>
    <w:rsid w:val="000931F4"/>
    <w:rsid w:val="00093840"/>
    <w:rsid w:val="00093E9F"/>
    <w:rsid w:val="00095BF3"/>
    <w:rsid w:val="00096E7B"/>
    <w:rsid w:val="000A101B"/>
    <w:rsid w:val="000A2552"/>
    <w:rsid w:val="000A37F0"/>
    <w:rsid w:val="000A380C"/>
    <w:rsid w:val="000A4621"/>
    <w:rsid w:val="000A4D61"/>
    <w:rsid w:val="000A5653"/>
    <w:rsid w:val="000A56D6"/>
    <w:rsid w:val="000A6D56"/>
    <w:rsid w:val="000B0459"/>
    <w:rsid w:val="000B0C8C"/>
    <w:rsid w:val="000B0CF9"/>
    <w:rsid w:val="000B3216"/>
    <w:rsid w:val="000B454C"/>
    <w:rsid w:val="000B4933"/>
    <w:rsid w:val="000B66A6"/>
    <w:rsid w:val="000B76F6"/>
    <w:rsid w:val="000B7B2B"/>
    <w:rsid w:val="000C0433"/>
    <w:rsid w:val="000C06A6"/>
    <w:rsid w:val="000C06E1"/>
    <w:rsid w:val="000C1A6B"/>
    <w:rsid w:val="000C1BF2"/>
    <w:rsid w:val="000C2C4E"/>
    <w:rsid w:val="000C40AE"/>
    <w:rsid w:val="000C4369"/>
    <w:rsid w:val="000C4C55"/>
    <w:rsid w:val="000C4EBE"/>
    <w:rsid w:val="000C53A4"/>
    <w:rsid w:val="000C6481"/>
    <w:rsid w:val="000D048B"/>
    <w:rsid w:val="000D0C7D"/>
    <w:rsid w:val="000D2630"/>
    <w:rsid w:val="000D2BDA"/>
    <w:rsid w:val="000D3C43"/>
    <w:rsid w:val="000D47FF"/>
    <w:rsid w:val="000D5C4A"/>
    <w:rsid w:val="000D7290"/>
    <w:rsid w:val="000D746F"/>
    <w:rsid w:val="000E0F99"/>
    <w:rsid w:val="000E1317"/>
    <w:rsid w:val="000E1F8B"/>
    <w:rsid w:val="000E3AE2"/>
    <w:rsid w:val="000E4096"/>
    <w:rsid w:val="000E4459"/>
    <w:rsid w:val="000E475D"/>
    <w:rsid w:val="000E4EA3"/>
    <w:rsid w:val="000E557C"/>
    <w:rsid w:val="000E568B"/>
    <w:rsid w:val="000E5CBC"/>
    <w:rsid w:val="000E71C6"/>
    <w:rsid w:val="000F0383"/>
    <w:rsid w:val="000F0607"/>
    <w:rsid w:val="000F1939"/>
    <w:rsid w:val="000F1C0F"/>
    <w:rsid w:val="000F1CB0"/>
    <w:rsid w:val="000F21D8"/>
    <w:rsid w:val="000F2438"/>
    <w:rsid w:val="000F26CF"/>
    <w:rsid w:val="000F3348"/>
    <w:rsid w:val="000F3789"/>
    <w:rsid w:val="000F3987"/>
    <w:rsid w:val="000F3D9B"/>
    <w:rsid w:val="000F4606"/>
    <w:rsid w:val="000F5484"/>
    <w:rsid w:val="000F54CB"/>
    <w:rsid w:val="000F6757"/>
    <w:rsid w:val="000F68BE"/>
    <w:rsid w:val="000F6B0D"/>
    <w:rsid w:val="000F6E47"/>
    <w:rsid w:val="000F6FF6"/>
    <w:rsid w:val="000F7737"/>
    <w:rsid w:val="000F7EEC"/>
    <w:rsid w:val="000F7F6B"/>
    <w:rsid w:val="00100319"/>
    <w:rsid w:val="001013CF"/>
    <w:rsid w:val="00101B72"/>
    <w:rsid w:val="001022DB"/>
    <w:rsid w:val="001029CA"/>
    <w:rsid w:val="001034FB"/>
    <w:rsid w:val="0010479A"/>
    <w:rsid w:val="00105570"/>
    <w:rsid w:val="0010727F"/>
    <w:rsid w:val="0010757E"/>
    <w:rsid w:val="00107F1D"/>
    <w:rsid w:val="001102F6"/>
    <w:rsid w:val="001104E0"/>
    <w:rsid w:val="00111A44"/>
    <w:rsid w:val="00111E60"/>
    <w:rsid w:val="001129BC"/>
    <w:rsid w:val="00112A2C"/>
    <w:rsid w:val="00113076"/>
    <w:rsid w:val="00114951"/>
    <w:rsid w:val="00115673"/>
    <w:rsid w:val="00115CE3"/>
    <w:rsid w:val="00116625"/>
    <w:rsid w:val="00120A18"/>
    <w:rsid w:val="00122220"/>
    <w:rsid w:val="00122B8C"/>
    <w:rsid w:val="001245FD"/>
    <w:rsid w:val="00124DA1"/>
    <w:rsid w:val="001267F9"/>
    <w:rsid w:val="001300EB"/>
    <w:rsid w:val="00130569"/>
    <w:rsid w:val="001318F6"/>
    <w:rsid w:val="00131CFC"/>
    <w:rsid w:val="0013363D"/>
    <w:rsid w:val="0013375A"/>
    <w:rsid w:val="00134024"/>
    <w:rsid w:val="001340C3"/>
    <w:rsid w:val="001350DE"/>
    <w:rsid w:val="0013525E"/>
    <w:rsid w:val="00136678"/>
    <w:rsid w:val="00137806"/>
    <w:rsid w:val="001378A7"/>
    <w:rsid w:val="00140493"/>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3D3"/>
    <w:rsid w:val="001528C2"/>
    <w:rsid w:val="00153B88"/>
    <w:rsid w:val="00153D16"/>
    <w:rsid w:val="001549F5"/>
    <w:rsid w:val="001552B6"/>
    <w:rsid w:val="00155B09"/>
    <w:rsid w:val="00155B38"/>
    <w:rsid w:val="00156002"/>
    <w:rsid w:val="001564E6"/>
    <w:rsid w:val="00156E94"/>
    <w:rsid w:val="001605FD"/>
    <w:rsid w:val="0016242A"/>
    <w:rsid w:val="001632A1"/>
    <w:rsid w:val="00163352"/>
    <w:rsid w:val="00164375"/>
    <w:rsid w:val="00164894"/>
    <w:rsid w:val="00165B2B"/>
    <w:rsid w:val="001676A5"/>
    <w:rsid w:val="00167C1D"/>
    <w:rsid w:val="0017068B"/>
    <w:rsid w:val="00170EF2"/>
    <w:rsid w:val="00171A8E"/>
    <w:rsid w:val="00171E5B"/>
    <w:rsid w:val="00172CA2"/>
    <w:rsid w:val="001740A2"/>
    <w:rsid w:val="001743A8"/>
    <w:rsid w:val="00174C5A"/>
    <w:rsid w:val="00174F0D"/>
    <w:rsid w:val="0017538F"/>
    <w:rsid w:val="00180986"/>
    <w:rsid w:val="00180A38"/>
    <w:rsid w:val="00180E39"/>
    <w:rsid w:val="00181534"/>
    <w:rsid w:val="001824D3"/>
    <w:rsid w:val="0018252A"/>
    <w:rsid w:val="001826BA"/>
    <w:rsid w:val="001829DF"/>
    <w:rsid w:val="001831ED"/>
    <w:rsid w:val="00183A87"/>
    <w:rsid w:val="00186AD4"/>
    <w:rsid w:val="0018753B"/>
    <w:rsid w:val="0018773A"/>
    <w:rsid w:val="00187D1A"/>
    <w:rsid w:val="00187F70"/>
    <w:rsid w:val="001916B2"/>
    <w:rsid w:val="00193206"/>
    <w:rsid w:val="00194495"/>
    <w:rsid w:val="00195925"/>
    <w:rsid w:val="00195CEC"/>
    <w:rsid w:val="001969C4"/>
    <w:rsid w:val="001A08B0"/>
    <w:rsid w:val="001A1092"/>
    <w:rsid w:val="001A13B9"/>
    <w:rsid w:val="001A1C64"/>
    <w:rsid w:val="001A22CE"/>
    <w:rsid w:val="001A2543"/>
    <w:rsid w:val="001A3F69"/>
    <w:rsid w:val="001A6223"/>
    <w:rsid w:val="001A6E39"/>
    <w:rsid w:val="001A709C"/>
    <w:rsid w:val="001A7CF7"/>
    <w:rsid w:val="001B220B"/>
    <w:rsid w:val="001B28F4"/>
    <w:rsid w:val="001B3C20"/>
    <w:rsid w:val="001B40B0"/>
    <w:rsid w:val="001B4267"/>
    <w:rsid w:val="001B4475"/>
    <w:rsid w:val="001B5223"/>
    <w:rsid w:val="001B5996"/>
    <w:rsid w:val="001B689A"/>
    <w:rsid w:val="001B7232"/>
    <w:rsid w:val="001C102E"/>
    <w:rsid w:val="001C187F"/>
    <w:rsid w:val="001C2710"/>
    <w:rsid w:val="001C29A5"/>
    <w:rsid w:val="001C2BE2"/>
    <w:rsid w:val="001C2CA0"/>
    <w:rsid w:val="001C302E"/>
    <w:rsid w:val="001C3652"/>
    <w:rsid w:val="001C3669"/>
    <w:rsid w:val="001C5D4D"/>
    <w:rsid w:val="001C6466"/>
    <w:rsid w:val="001C73A7"/>
    <w:rsid w:val="001C789E"/>
    <w:rsid w:val="001D20D5"/>
    <w:rsid w:val="001D2120"/>
    <w:rsid w:val="001D2943"/>
    <w:rsid w:val="001D39E0"/>
    <w:rsid w:val="001D3C3E"/>
    <w:rsid w:val="001D3D93"/>
    <w:rsid w:val="001D4D4F"/>
    <w:rsid w:val="001D50DB"/>
    <w:rsid w:val="001D533D"/>
    <w:rsid w:val="001D6DB5"/>
    <w:rsid w:val="001D70DE"/>
    <w:rsid w:val="001E00B5"/>
    <w:rsid w:val="001E0153"/>
    <w:rsid w:val="001E0C53"/>
    <w:rsid w:val="001E16E3"/>
    <w:rsid w:val="001E2A0B"/>
    <w:rsid w:val="001E3D9B"/>
    <w:rsid w:val="001E3DF6"/>
    <w:rsid w:val="001E44AD"/>
    <w:rsid w:val="001E5ED6"/>
    <w:rsid w:val="001E6CC1"/>
    <w:rsid w:val="001E6E1A"/>
    <w:rsid w:val="001E7EDF"/>
    <w:rsid w:val="001E7F25"/>
    <w:rsid w:val="001E7F62"/>
    <w:rsid w:val="001F2686"/>
    <w:rsid w:val="001F3687"/>
    <w:rsid w:val="001F395C"/>
    <w:rsid w:val="001F3B2D"/>
    <w:rsid w:val="001F4653"/>
    <w:rsid w:val="001F4751"/>
    <w:rsid w:val="001F4796"/>
    <w:rsid w:val="001F4B17"/>
    <w:rsid w:val="001F5E2F"/>
    <w:rsid w:val="001F630F"/>
    <w:rsid w:val="001F63C0"/>
    <w:rsid w:val="001F72DC"/>
    <w:rsid w:val="00200147"/>
    <w:rsid w:val="00203199"/>
    <w:rsid w:val="0020399E"/>
    <w:rsid w:val="00204504"/>
    <w:rsid w:val="002048B9"/>
    <w:rsid w:val="0020511E"/>
    <w:rsid w:val="0020540C"/>
    <w:rsid w:val="00206F79"/>
    <w:rsid w:val="002075E1"/>
    <w:rsid w:val="0020799E"/>
    <w:rsid w:val="00207B3E"/>
    <w:rsid w:val="00210EAF"/>
    <w:rsid w:val="00211BBF"/>
    <w:rsid w:val="00212B7F"/>
    <w:rsid w:val="00214050"/>
    <w:rsid w:val="0021534B"/>
    <w:rsid w:val="002165E9"/>
    <w:rsid w:val="00216822"/>
    <w:rsid w:val="00216854"/>
    <w:rsid w:val="00220678"/>
    <w:rsid w:val="00222211"/>
    <w:rsid w:val="00223E82"/>
    <w:rsid w:val="0022408F"/>
    <w:rsid w:val="0022409D"/>
    <w:rsid w:val="00225713"/>
    <w:rsid w:val="00231D39"/>
    <w:rsid w:val="00231E3A"/>
    <w:rsid w:val="00232A82"/>
    <w:rsid w:val="00233084"/>
    <w:rsid w:val="00234DB0"/>
    <w:rsid w:val="002350B0"/>
    <w:rsid w:val="002362AC"/>
    <w:rsid w:val="00236FD6"/>
    <w:rsid w:val="0023711A"/>
    <w:rsid w:val="0023728A"/>
    <w:rsid w:val="002379C0"/>
    <w:rsid w:val="00237DC5"/>
    <w:rsid w:val="00240299"/>
    <w:rsid w:val="002413D5"/>
    <w:rsid w:val="0024144A"/>
    <w:rsid w:val="00241750"/>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2B6B"/>
    <w:rsid w:val="002648B0"/>
    <w:rsid w:val="00264F29"/>
    <w:rsid w:val="002654B2"/>
    <w:rsid w:val="00265D6C"/>
    <w:rsid w:val="002669B9"/>
    <w:rsid w:val="0026762B"/>
    <w:rsid w:val="00267C59"/>
    <w:rsid w:val="00271A3E"/>
    <w:rsid w:val="00274537"/>
    <w:rsid w:val="00275303"/>
    <w:rsid w:val="00275F29"/>
    <w:rsid w:val="002767E1"/>
    <w:rsid w:val="00277374"/>
    <w:rsid w:val="00277A2C"/>
    <w:rsid w:val="0028148B"/>
    <w:rsid w:val="002827AA"/>
    <w:rsid w:val="00282EBA"/>
    <w:rsid w:val="002838FA"/>
    <w:rsid w:val="00284561"/>
    <w:rsid w:val="0028477F"/>
    <w:rsid w:val="0029001C"/>
    <w:rsid w:val="0029014C"/>
    <w:rsid w:val="00290B11"/>
    <w:rsid w:val="00290DE1"/>
    <w:rsid w:val="002911A8"/>
    <w:rsid w:val="002935D4"/>
    <w:rsid w:val="00295AA0"/>
    <w:rsid w:val="00295C0E"/>
    <w:rsid w:val="00295E01"/>
    <w:rsid w:val="002960EB"/>
    <w:rsid w:val="002978CC"/>
    <w:rsid w:val="00297960"/>
    <w:rsid w:val="00297ECE"/>
    <w:rsid w:val="002A1CAD"/>
    <w:rsid w:val="002A2381"/>
    <w:rsid w:val="002A3CA2"/>
    <w:rsid w:val="002A4B5A"/>
    <w:rsid w:val="002A50CB"/>
    <w:rsid w:val="002A5256"/>
    <w:rsid w:val="002A579C"/>
    <w:rsid w:val="002A64FB"/>
    <w:rsid w:val="002A6AC0"/>
    <w:rsid w:val="002A773B"/>
    <w:rsid w:val="002B01A8"/>
    <w:rsid w:val="002B0640"/>
    <w:rsid w:val="002B3272"/>
    <w:rsid w:val="002B3435"/>
    <w:rsid w:val="002B3844"/>
    <w:rsid w:val="002B3869"/>
    <w:rsid w:val="002B3B6A"/>
    <w:rsid w:val="002B4115"/>
    <w:rsid w:val="002B495C"/>
    <w:rsid w:val="002B63AB"/>
    <w:rsid w:val="002B72C2"/>
    <w:rsid w:val="002B785C"/>
    <w:rsid w:val="002C0C53"/>
    <w:rsid w:val="002C133C"/>
    <w:rsid w:val="002C1B2F"/>
    <w:rsid w:val="002C1F7D"/>
    <w:rsid w:val="002C229D"/>
    <w:rsid w:val="002C2E4C"/>
    <w:rsid w:val="002C47F0"/>
    <w:rsid w:val="002C5799"/>
    <w:rsid w:val="002C6181"/>
    <w:rsid w:val="002C6318"/>
    <w:rsid w:val="002D0613"/>
    <w:rsid w:val="002D0E6A"/>
    <w:rsid w:val="002D133A"/>
    <w:rsid w:val="002D3153"/>
    <w:rsid w:val="002D31FD"/>
    <w:rsid w:val="002D3B2E"/>
    <w:rsid w:val="002D3DF9"/>
    <w:rsid w:val="002D4C07"/>
    <w:rsid w:val="002E0148"/>
    <w:rsid w:val="002E0269"/>
    <w:rsid w:val="002E21D0"/>
    <w:rsid w:val="002E3191"/>
    <w:rsid w:val="002E345A"/>
    <w:rsid w:val="002E406B"/>
    <w:rsid w:val="002E4B90"/>
    <w:rsid w:val="002E5D0E"/>
    <w:rsid w:val="002E6178"/>
    <w:rsid w:val="002E68E9"/>
    <w:rsid w:val="002E7146"/>
    <w:rsid w:val="002F2907"/>
    <w:rsid w:val="002F2FF4"/>
    <w:rsid w:val="002F3D46"/>
    <w:rsid w:val="002F4476"/>
    <w:rsid w:val="002F5587"/>
    <w:rsid w:val="002F7F01"/>
    <w:rsid w:val="00300156"/>
    <w:rsid w:val="003004BB"/>
    <w:rsid w:val="003007AC"/>
    <w:rsid w:val="00302017"/>
    <w:rsid w:val="00302E8E"/>
    <w:rsid w:val="00303CB8"/>
    <w:rsid w:val="003040C4"/>
    <w:rsid w:val="00304280"/>
    <w:rsid w:val="0030542F"/>
    <w:rsid w:val="00305A96"/>
    <w:rsid w:val="003076C6"/>
    <w:rsid w:val="003101AA"/>
    <w:rsid w:val="0031147B"/>
    <w:rsid w:val="00312265"/>
    <w:rsid w:val="0031278B"/>
    <w:rsid w:val="00313988"/>
    <w:rsid w:val="003154C2"/>
    <w:rsid w:val="003161D3"/>
    <w:rsid w:val="003175DE"/>
    <w:rsid w:val="00317678"/>
    <w:rsid w:val="003177FA"/>
    <w:rsid w:val="00317847"/>
    <w:rsid w:val="003202BE"/>
    <w:rsid w:val="003225BC"/>
    <w:rsid w:val="003227E6"/>
    <w:rsid w:val="00324ECE"/>
    <w:rsid w:val="00325078"/>
    <w:rsid w:val="00325173"/>
    <w:rsid w:val="0032556F"/>
    <w:rsid w:val="00326687"/>
    <w:rsid w:val="00327568"/>
    <w:rsid w:val="00327935"/>
    <w:rsid w:val="00331CF1"/>
    <w:rsid w:val="00331FE5"/>
    <w:rsid w:val="0033249E"/>
    <w:rsid w:val="0033289C"/>
    <w:rsid w:val="00332E55"/>
    <w:rsid w:val="00334616"/>
    <w:rsid w:val="00334ECA"/>
    <w:rsid w:val="0034012F"/>
    <w:rsid w:val="0034093D"/>
    <w:rsid w:val="00340A2F"/>
    <w:rsid w:val="003419D7"/>
    <w:rsid w:val="00341BF6"/>
    <w:rsid w:val="003427A9"/>
    <w:rsid w:val="00343688"/>
    <w:rsid w:val="00344658"/>
    <w:rsid w:val="00345AAA"/>
    <w:rsid w:val="003460C5"/>
    <w:rsid w:val="00346666"/>
    <w:rsid w:val="00346C9B"/>
    <w:rsid w:val="00346CFA"/>
    <w:rsid w:val="003547CA"/>
    <w:rsid w:val="00354DC0"/>
    <w:rsid w:val="00354F5B"/>
    <w:rsid w:val="00356CCC"/>
    <w:rsid w:val="0035701E"/>
    <w:rsid w:val="00357DE6"/>
    <w:rsid w:val="00360649"/>
    <w:rsid w:val="0036525C"/>
    <w:rsid w:val="00366A3D"/>
    <w:rsid w:val="003674D6"/>
    <w:rsid w:val="00367558"/>
    <w:rsid w:val="00371338"/>
    <w:rsid w:val="00371A4B"/>
    <w:rsid w:val="00371BAF"/>
    <w:rsid w:val="00371BCB"/>
    <w:rsid w:val="003727A3"/>
    <w:rsid w:val="00372958"/>
    <w:rsid w:val="00372F93"/>
    <w:rsid w:val="0037362E"/>
    <w:rsid w:val="00376BAC"/>
    <w:rsid w:val="003805BD"/>
    <w:rsid w:val="0038181C"/>
    <w:rsid w:val="00381ACD"/>
    <w:rsid w:val="00381D3D"/>
    <w:rsid w:val="003823E2"/>
    <w:rsid w:val="00382D5F"/>
    <w:rsid w:val="0038372C"/>
    <w:rsid w:val="003838FE"/>
    <w:rsid w:val="00384284"/>
    <w:rsid w:val="003870EF"/>
    <w:rsid w:val="00387AEB"/>
    <w:rsid w:val="00387B28"/>
    <w:rsid w:val="0039023E"/>
    <w:rsid w:val="00390DDD"/>
    <w:rsid w:val="003912AF"/>
    <w:rsid w:val="00391617"/>
    <w:rsid w:val="003917C2"/>
    <w:rsid w:val="00391A86"/>
    <w:rsid w:val="00393474"/>
    <w:rsid w:val="00393B83"/>
    <w:rsid w:val="00394579"/>
    <w:rsid w:val="003949ED"/>
    <w:rsid w:val="00394AFF"/>
    <w:rsid w:val="00395271"/>
    <w:rsid w:val="003958D2"/>
    <w:rsid w:val="00396448"/>
    <w:rsid w:val="00397836"/>
    <w:rsid w:val="003A00B7"/>
    <w:rsid w:val="003A0163"/>
    <w:rsid w:val="003A0CB9"/>
    <w:rsid w:val="003A0EC4"/>
    <w:rsid w:val="003A136E"/>
    <w:rsid w:val="003A1518"/>
    <w:rsid w:val="003A1B34"/>
    <w:rsid w:val="003A23A1"/>
    <w:rsid w:val="003A2CEF"/>
    <w:rsid w:val="003A38D6"/>
    <w:rsid w:val="003A447C"/>
    <w:rsid w:val="003A4F92"/>
    <w:rsid w:val="003A6A56"/>
    <w:rsid w:val="003A7426"/>
    <w:rsid w:val="003A77AA"/>
    <w:rsid w:val="003A787B"/>
    <w:rsid w:val="003B093A"/>
    <w:rsid w:val="003B1D8A"/>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153"/>
    <w:rsid w:val="003D0795"/>
    <w:rsid w:val="003D13E1"/>
    <w:rsid w:val="003D382B"/>
    <w:rsid w:val="003D387B"/>
    <w:rsid w:val="003D4443"/>
    <w:rsid w:val="003D4CF3"/>
    <w:rsid w:val="003E09F3"/>
    <w:rsid w:val="003E13D6"/>
    <w:rsid w:val="003E1D66"/>
    <w:rsid w:val="003E3623"/>
    <w:rsid w:val="003E36CB"/>
    <w:rsid w:val="003E46EF"/>
    <w:rsid w:val="003E4866"/>
    <w:rsid w:val="003E6457"/>
    <w:rsid w:val="003E6B48"/>
    <w:rsid w:val="003E7ECB"/>
    <w:rsid w:val="003F01D8"/>
    <w:rsid w:val="003F048B"/>
    <w:rsid w:val="003F0FEF"/>
    <w:rsid w:val="003F10F3"/>
    <w:rsid w:val="003F1DDA"/>
    <w:rsid w:val="003F22D6"/>
    <w:rsid w:val="003F2E6A"/>
    <w:rsid w:val="003F33E9"/>
    <w:rsid w:val="003F3A87"/>
    <w:rsid w:val="003F4C5F"/>
    <w:rsid w:val="003F65A7"/>
    <w:rsid w:val="003F7E4C"/>
    <w:rsid w:val="0040012E"/>
    <w:rsid w:val="00400787"/>
    <w:rsid w:val="004012A3"/>
    <w:rsid w:val="00401E56"/>
    <w:rsid w:val="00401F39"/>
    <w:rsid w:val="004026DD"/>
    <w:rsid w:val="00402D13"/>
    <w:rsid w:val="00402FB1"/>
    <w:rsid w:val="0040325B"/>
    <w:rsid w:val="00403688"/>
    <w:rsid w:val="00403E26"/>
    <w:rsid w:val="00404CB4"/>
    <w:rsid w:val="00405149"/>
    <w:rsid w:val="00406A07"/>
    <w:rsid w:val="0040749D"/>
    <w:rsid w:val="004074AB"/>
    <w:rsid w:val="0040775A"/>
    <w:rsid w:val="00410872"/>
    <w:rsid w:val="00410AFA"/>
    <w:rsid w:val="00410F20"/>
    <w:rsid w:val="004110A9"/>
    <w:rsid w:val="00411FDB"/>
    <w:rsid w:val="0041295E"/>
    <w:rsid w:val="00412AA6"/>
    <w:rsid w:val="00412C02"/>
    <w:rsid w:val="00412E0F"/>
    <w:rsid w:val="004133B2"/>
    <w:rsid w:val="00413A12"/>
    <w:rsid w:val="004144A7"/>
    <w:rsid w:val="004149B4"/>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62AE"/>
    <w:rsid w:val="0042709C"/>
    <w:rsid w:val="00427D37"/>
    <w:rsid w:val="004305A9"/>
    <w:rsid w:val="004305BF"/>
    <w:rsid w:val="004308B3"/>
    <w:rsid w:val="004323D1"/>
    <w:rsid w:val="00434B4B"/>
    <w:rsid w:val="00434F18"/>
    <w:rsid w:val="004357D4"/>
    <w:rsid w:val="00436E91"/>
    <w:rsid w:val="0043736E"/>
    <w:rsid w:val="00437C3B"/>
    <w:rsid w:val="00440370"/>
    <w:rsid w:val="00440677"/>
    <w:rsid w:val="00440ADA"/>
    <w:rsid w:val="00440EBF"/>
    <w:rsid w:val="0044364A"/>
    <w:rsid w:val="00443BF0"/>
    <w:rsid w:val="00444035"/>
    <w:rsid w:val="0044447F"/>
    <w:rsid w:val="00444833"/>
    <w:rsid w:val="00444918"/>
    <w:rsid w:val="004459DC"/>
    <w:rsid w:val="00446173"/>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0C2E"/>
    <w:rsid w:val="00471FDF"/>
    <w:rsid w:val="00472079"/>
    <w:rsid w:val="00472C24"/>
    <w:rsid w:val="00472DEF"/>
    <w:rsid w:val="004738E9"/>
    <w:rsid w:val="00473DED"/>
    <w:rsid w:val="0047670A"/>
    <w:rsid w:val="0047727E"/>
    <w:rsid w:val="00480B82"/>
    <w:rsid w:val="00481AD6"/>
    <w:rsid w:val="00482185"/>
    <w:rsid w:val="0048233D"/>
    <w:rsid w:val="00486C47"/>
    <w:rsid w:val="0048743A"/>
    <w:rsid w:val="004901FA"/>
    <w:rsid w:val="004902FD"/>
    <w:rsid w:val="004905E6"/>
    <w:rsid w:val="00491267"/>
    <w:rsid w:val="004913CA"/>
    <w:rsid w:val="004914F5"/>
    <w:rsid w:val="004921F3"/>
    <w:rsid w:val="00494422"/>
    <w:rsid w:val="004945EE"/>
    <w:rsid w:val="004946CF"/>
    <w:rsid w:val="00495FF6"/>
    <w:rsid w:val="00496E67"/>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1A3"/>
    <w:rsid w:val="004D2337"/>
    <w:rsid w:val="004D2495"/>
    <w:rsid w:val="004D25F9"/>
    <w:rsid w:val="004D4557"/>
    <w:rsid w:val="004D505C"/>
    <w:rsid w:val="004D7BE7"/>
    <w:rsid w:val="004D7EBA"/>
    <w:rsid w:val="004E0671"/>
    <w:rsid w:val="004E1787"/>
    <w:rsid w:val="004E179E"/>
    <w:rsid w:val="004E186D"/>
    <w:rsid w:val="004E1AD4"/>
    <w:rsid w:val="004E222E"/>
    <w:rsid w:val="004E2ED8"/>
    <w:rsid w:val="004E3783"/>
    <w:rsid w:val="004E4A1A"/>
    <w:rsid w:val="004E4DBC"/>
    <w:rsid w:val="004E4E3F"/>
    <w:rsid w:val="004E62FD"/>
    <w:rsid w:val="004E6AB1"/>
    <w:rsid w:val="004E7D81"/>
    <w:rsid w:val="004F11C0"/>
    <w:rsid w:val="004F2B3E"/>
    <w:rsid w:val="004F3554"/>
    <w:rsid w:val="004F423E"/>
    <w:rsid w:val="004F4528"/>
    <w:rsid w:val="004F4992"/>
    <w:rsid w:val="004F4C87"/>
    <w:rsid w:val="004F4C94"/>
    <w:rsid w:val="004F6CF8"/>
    <w:rsid w:val="004F7427"/>
    <w:rsid w:val="004F753A"/>
    <w:rsid w:val="004F78EE"/>
    <w:rsid w:val="004F7999"/>
    <w:rsid w:val="005000AB"/>
    <w:rsid w:val="00501834"/>
    <w:rsid w:val="0050218F"/>
    <w:rsid w:val="005026EB"/>
    <w:rsid w:val="00503553"/>
    <w:rsid w:val="00503647"/>
    <w:rsid w:val="005036D1"/>
    <w:rsid w:val="00505B26"/>
    <w:rsid w:val="00505B3E"/>
    <w:rsid w:val="00505F66"/>
    <w:rsid w:val="0050709A"/>
    <w:rsid w:val="0051002D"/>
    <w:rsid w:val="00510329"/>
    <w:rsid w:val="005115BB"/>
    <w:rsid w:val="005135F6"/>
    <w:rsid w:val="00513D49"/>
    <w:rsid w:val="00514E40"/>
    <w:rsid w:val="00516AFF"/>
    <w:rsid w:val="00517C85"/>
    <w:rsid w:val="00517EB6"/>
    <w:rsid w:val="00520372"/>
    <w:rsid w:val="00521459"/>
    <w:rsid w:val="005221D4"/>
    <w:rsid w:val="00523FC0"/>
    <w:rsid w:val="00524141"/>
    <w:rsid w:val="0052415E"/>
    <w:rsid w:val="00524B13"/>
    <w:rsid w:val="00526493"/>
    <w:rsid w:val="0053063F"/>
    <w:rsid w:val="0053158A"/>
    <w:rsid w:val="00532885"/>
    <w:rsid w:val="00534774"/>
    <w:rsid w:val="00534824"/>
    <w:rsid w:val="00534B9E"/>
    <w:rsid w:val="00535807"/>
    <w:rsid w:val="0053583C"/>
    <w:rsid w:val="00535AC2"/>
    <w:rsid w:val="00535FC6"/>
    <w:rsid w:val="00536511"/>
    <w:rsid w:val="00536D8A"/>
    <w:rsid w:val="0053735B"/>
    <w:rsid w:val="00537A1D"/>
    <w:rsid w:val="00540F5E"/>
    <w:rsid w:val="00541FA0"/>
    <w:rsid w:val="00542657"/>
    <w:rsid w:val="0054379C"/>
    <w:rsid w:val="00543873"/>
    <w:rsid w:val="00543B14"/>
    <w:rsid w:val="005443D0"/>
    <w:rsid w:val="005446BF"/>
    <w:rsid w:val="005461F4"/>
    <w:rsid w:val="005462CB"/>
    <w:rsid w:val="005466C8"/>
    <w:rsid w:val="005468C0"/>
    <w:rsid w:val="00546EE4"/>
    <w:rsid w:val="00547E0E"/>
    <w:rsid w:val="005502D7"/>
    <w:rsid w:val="00550CD6"/>
    <w:rsid w:val="00551747"/>
    <w:rsid w:val="00551A7F"/>
    <w:rsid w:val="00552560"/>
    <w:rsid w:val="00552D8C"/>
    <w:rsid w:val="00553340"/>
    <w:rsid w:val="00553A35"/>
    <w:rsid w:val="00553C36"/>
    <w:rsid w:val="00554275"/>
    <w:rsid w:val="005549A4"/>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49F8"/>
    <w:rsid w:val="00575043"/>
    <w:rsid w:val="005751AB"/>
    <w:rsid w:val="0057599C"/>
    <w:rsid w:val="00575D11"/>
    <w:rsid w:val="00576290"/>
    <w:rsid w:val="00576918"/>
    <w:rsid w:val="00577E8D"/>
    <w:rsid w:val="005805EB"/>
    <w:rsid w:val="00585598"/>
    <w:rsid w:val="005860CF"/>
    <w:rsid w:val="00590021"/>
    <w:rsid w:val="00590057"/>
    <w:rsid w:val="0059019D"/>
    <w:rsid w:val="00590EDD"/>
    <w:rsid w:val="005925D3"/>
    <w:rsid w:val="0059582F"/>
    <w:rsid w:val="0059597F"/>
    <w:rsid w:val="005964AE"/>
    <w:rsid w:val="00596C40"/>
    <w:rsid w:val="00597FF4"/>
    <w:rsid w:val="005A0C19"/>
    <w:rsid w:val="005A14A5"/>
    <w:rsid w:val="005A1A72"/>
    <w:rsid w:val="005A1B21"/>
    <w:rsid w:val="005A2E67"/>
    <w:rsid w:val="005A3032"/>
    <w:rsid w:val="005A48F8"/>
    <w:rsid w:val="005A4A90"/>
    <w:rsid w:val="005A4E8D"/>
    <w:rsid w:val="005A5E82"/>
    <w:rsid w:val="005A6872"/>
    <w:rsid w:val="005A7AE9"/>
    <w:rsid w:val="005B003D"/>
    <w:rsid w:val="005B0D21"/>
    <w:rsid w:val="005B3590"/>
    <w:rsid w:val="005B4131"/>
    <w:rsid w:val="005B4296"/>
    <w:rsid w:val="005B4F3F"/>
    <w:rsid w:val="005B5FB0"/>
    <w:rsid w:val="005B6183"/>
    <w:rsid w:val="005B740F"/>
    <w:rsid w:val="005B7E0E"/>
    <w:rsid w:val="005C0F59"/>
    <w:rsid w:val="005C1D15"/>
    <w:rsid w:val="005C212D"/>
    <w:rsid w:val="005C3825"/>
    <w:rsid w:val="005C49C1"/>
    <w:rsid w:val="005C4EEF"/>
    <w:rsid w:val="005C50EF"/>
    <w:rsid w:val="005C54B3"/>
    <w:rsid w:val="005C5ACE"/>
    <w:rsid w:val="005C6358"/>
    <w:rsid w:val="005C7178"/>
    <w:rsid w:val="005C760C"/>
    <w:rsid w:val="005C7ACA"/>
    <w:rsid w:val="005D1364"/>
    <w:rsid w:val="005D23A1"/>
    <w:rsid w:val="005D2DC0"/>
    <w:rsid w:val="005D498F"/>
    <w:rsid w:val="005D5894"/>
    <w:rsid w:val="005D6DBE"/>
    <w:rsid w:val="005D7AD9"/>
    <w:rsid w:val="005D7F55"/>
    <w:rsid w:val="005E0C9D"/>
    <w:rsid w:val="005E0CFA"/>
    <w:rsid w:val="005E1975"/>
    <w:rsid w:val="005E2BDB"/>
    <w:rsid w:val="005E3192"/>
    <w:rsid w:val="005E3209"/>
    <w:rsid w:val="005E37D7"/>
    <w:rsid w:val="005E68ED"/>
    <w:rsid w:val="005E7F81"/>
    <w:rsid w:val="005F0461"/>
    <w:rsid w:val="005F0F6E"/>
    <w:rsid w:val="005F15F1"/>
    <w:rsid w:val="005F2A4A"/>
    <w:rsid w:val="005F2D82"/>
    <w:rsid w:val="005F2DC8"/>
    <w:rsid w:val="005F3569"/>
    <w:rsid w:val="005F4625"/>
    <w:rsid w:val="005F4664"/>
    <w:rsid w:val="005F51EB"/>
    <w:rsid w:val="005F5339"/>
    <w:rsid w:val="005F60B5"/>
    <w:rsid w:val="005F6B17"/>
    <w:rsid w:val="005F6EA0"/>
    <w:rsid w:val="005F772B"/>
    <w:rsid w:val="00600FA8"/>
    <w:rsid w:val="00601B46"/>
    <w:rsid w:val="00603D6C"/>
    <w:rsid w:val="00604F62"/>
    <w:rsid w:val="006053B6"/>
    <w:rsid w:val="00605B20"/>
    <w:rsid w:val="00606434"/>
    <w:rsid w:val="0060655F"/>
    <w:rsid w:val="006105F8"/>
    <w:rsid w:val="00612B55"/>
    <w:rsid w:val="0061357C"/>
    <w:rsid w:val="00614989"/>
    <w:rsid w:val="006152D6"/>
    <w:rsid w:val="00615340"/>
    <w:rsid w:val="006157AC"/>
    <w:rsid w:val="00615CF4"/>
    <w:rsid w:val="0061723F"/>
    <w:rsid w:val="00617EA8"/>
    <w:rsid w:val="006204F3"/>
    <w:rsid w:val="006206E5"/>
    <w:rsid w:val="00620899"/>
    <w:rsid w:val="0062092D"/>
    <w:rsid w:val="006209A8"/>
    <w:rsid w:val="00620A9D"/>
    <w:rsid w:val="00620BBE"/>
    <w:rsid w:val="00621060"/>
    <w:rsid w:val="00621524"/>
    <w:rsid w:val="00621C01"/>
    <w:rsid w:val="00621EEC"/>
    <w:rsid w:val="00621F3F"/>
    <w:rsid w:val="006221B9"/>
    <w:rsid w:val="00622CA7"/>
    <w:rsid w:val="00623783"/>
    <w:rsid w:val="006243A1"/>
    <w:rsid w:val="00626BBA"/>
    <w:rsid w:val="00626FCD"/>
    <w:rsid w:val="00627E56"/>
    <w:rsid w:val="00630C1D"/>
    <w:rsid w:val="00630DBD"/>
    <w:rsid w:val="00633361"/>
    <w:rsid w:val="006342F8"/>
    <w:rsid w:val="00636317"/>
    <w:rsid w:val="00636A13"/>
    <w:rsid w:val="00640CF0"/>
    <w:rsid w:val="00640EBB"/>
    <w:rsid w:val="006419FD"/>
    <w:rsid w:val="00641CF9"/>
    <w:rsid w:val="00641EC1"/>
    <w:rsid w:val="00642273"/>
    <w:rsid w:val="00643B2D"/>
    <w:rsid w:val="006446B7"/>
    <w:rsid w:val="006452DA"/>
    <w:rsid w:val="00645500"/>
    <w:rsid w:val="006459DF"/>
    <w:rsid w:val="00645C0C"/>
    <w:rsid w:val="00645C15"/>
    <w:rsid w:val="00647E3E"/>
    <w:rsid w:val="006501AC"/>
    <w:rsid w:val="00650B48"/>
    <w:rsid w:val="00650F97"/>
    <w:rsid w:val="00651633"/>
    <w:rsid w:val="006520DA"/>
    <w:rsid w:val="00652E87"/>
    <w:rsid w:val="00653578"/>
    <w:rsid w:val="0065390E"/>
    <w:rsid w:val="00653B73"/>
    <w:rsid w:val="006543C7"/>
    <w:rsid w:val="0065546F"/>
    <w:rsid w:val="00656619"/>
    <w:rsid w:val="006571E7"/>
    <w:rsid w:val="00660709"/>
    <w:rsid w:val="006611C8"/>
    <w:rsid w:val="00662C19"/>
    <w:rsid w:val="00664748"/>
    <w:rsid w:val="006649BD"/>
    <w:rsid w:val="00665347"/>
    <w:rsid w:val="0066536F"/>
    <w:rsid w:val="00670688"/>
    <w:rsid w:val="006709B2"/>
    <w:rsid w:val="0067185C"/>
    <w:rsid w:val="00672002"/>
    <w:rsid w:val="00672564"/>
    <w:rsid w:val="0067436C"/>
    <w:rsid w:val="00674D55"/>
    <w:rsid w:val="00674F5B"/>
    <w:rsid w:val="00675144"/>
    <w:rsid w:val="00675153"/>
    <w:rsid w:val="00675B64"/>
    <w:rsid w:val="00675C2D"/>
    <w:rsid w:val="00677326"/>
    <w:rsid w:val="0068036B"/>
    <w:rsid w:val="00680431"/>
    <w:rsid w:val="006805F7"/>
    <w:rsid w:val="00680AE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497"/>
    <w:rsid w:val="00695602"/>
    <w:rsid w:val="00695607"/>
    <w:rsid w:val="006970B3"/>
    <w:rsid w:val="006A0487"/>
    <w:rsid w:val="006A0A68"/>
    <w:rsid w:val="006A0DD9"/>
    <w:rsid w:val="006A1411"/>
    <w:rsid w:val="006A1E35"/>
    <w:rsid w:val="006A2331"/>
    <w:rsid w:val="006A2D29"/>
    <w:rsid w:val="006A2E10"/>
    <w:rsid w:val="006A2E51"/>
    <w:rsid w:val="006A2FE3"/>
    <w:rsid w:val="006A6262"/>
    <w:rsid w:val="006A771A"/>
    <w:rsid w:val="006A7F37"/>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04D"/>
    <w:rsid w:val="006C465F"/>
    <w:rsid w:val="006C537C"/>
    <w:rsid w:val="006C5A93"/>
    <w:rsid w:val="006C5BD4"/>
    <w:rsid w:val="006C5C4E"/>
    <w:rsid w:val="006C75CA"/>
    <w:rsid w:val="006D0C5F"/>
    <w:rsid w:val="006D196D"/>
    <w:rsid w:val="006D19A8"/>
    <w:rsid w:val="006D1D7B"/>
    <w:rsid w:val="006D20E6"/>
    <w:rsid w:val="006D44B4"/>
    <w:rsid w:val="006D45BE"/>
    <w:rsid w:val="006D45EC"/>
    <w:rsid w:val="006D5417"/>
    <w:rsid w:val="006D5C30"/>
    <w:rsid w:val="006D5DAC"/>
    <w:rsid w:val="006D7B37"/>
    <w:rsid w:val="006E2534"/>
    <w:rsid w:val="006E2A00"/>
    <w:rsid w:val="006E3745"/>
    <w:rsid w:val="006E3B63"/>
    <w:rsid w:val="006E423E"/>
    <w:rsid w:val="006E590A"/>
    <w:rsid w:val="006E594E"/>
    <w:rsid w:val="006E61B8"/>
    <w:rsid w:val="006E654E"/>
    <w:rsid w:val="006E73AC"/>
    <w:rsid w:val="006F0220"/>
    <w:rsid w:val="006F02FC"/>
    <w:rsid w:val="006F1E59"/>
    <w:rsid w:val="006F209C"/>
    <w:rsid w:val="006F2969"/>
    <w:rsid w:val="006F37E5"/>
    <w:rsid w:val="006F3D44"/>
    <w:rsid w:val="006F713D"/>
    <w:rsid w:val="006F7517"/>
    <w:rsid w:val="0070036F"/>
    <w:rsid w:val="007003D9"/>
    <w:rsid w:val="00700F99"/>
    <w:rsid w:val="007035C9"/>
    <w:rsid w:val="00703FA0"/>
    <w:rsid w:val="007046B4"/>
    <w:rsid w:val="00704911"/>
    <w:rsid w:val="00704D9A"/>
    <w:rsid w:val="00704FBA"/>
    <w:rsid w:val="00705D54"/>
    <w:rsid w:val="007064A2"/>
    <w:rsid w:val="00707278"/>
    <w:rsid w:val="007112CC"/>
    <w:rsid w:val="0071139D"/>
    <w:rsid w:val="00711B0B"/>
    <w:rsid w:val="007167E2"/>
    <w:rsid w:val="0071731B"/>
    <w:rsid w:val="00717579"/>
    <w:rsid w:val="00717ADF"/>
    <w:rsid w:val="00720D54"/>
    <w:rsid w:val="0072118B"/>
    <w:rsid w:val="00721949"/>
    <w:rsid w:val="00721A6A"/>
    <w:rsid w:val="00721B42"/>
    <w:rsid w:val="00721BE6"/>
    <w:rsid w:val="0072233D"/>
    <w:rsid w:val="00723A87"/>
    <w:rsid w:val="00724186"/>
    <w:rsid w:val="00724DC6"/>
    <w:rsid w:val="00727500"/>
    <w:rsid w:val="007301CF"/>
    <w:rsid w:val="00730802"/>
    <w:rsid w:val="00730B33"/>
    <w:rsid w:val="00734160"/>
    <w:rsid w:val="007347AA"/>
    <w:rsid w:val="007370F9"/>
    <w:rsid w:val="00741537"/>
    <w:rsid w:val="007418EB"/>
    <w:rsid w:val="00742363"/>
    <w:rsid w:val="007437A1"/>
    <w:rsid w:val="00743F46"/>
    <w:rsid w:val="00744E65"/>
    <w:rsid w:val="007465AA"/>
    <w:rsid w:val="00746B34"/>
    <w:rsid w:val="00747365"/>
    <w:rsid w:val="00747790"/>
    <w:rsid w:val="007478C4"/>
    <w:rsid w:val="00747D25"/>
    <w:rsid w:val="00750282"/>
    <w:rsid w:val="007526A1"/>
    <w:rsid w:val="007527DB"/>
    <w:rsid w:val="007530C0"/>
    <w:rsid w:val="00754C1E"/>
    <w:rsid w:val="00755715"/>
    <w:rsid w:val="007557E1"/>
    <w:rsid w:val="007561AA"/>
    <w:rsid w:val="007561BD"/>
    <w:rsid w:val="007563FA"/>
    <w:rsid w:val="00756513"/>
    <w:rsid w:val="0075696C"/>
    <w:rsid w:val="00756B0D"/>
    <w:rsid w:val="00761C36"/>
    <w:rsid w:val="00762960"/>
    <w:rsid w:val="00762A6B"/>
    <w:rsid w:val="00762C14"/>
    <w:rsid w:val="007630CB"/>
    <w:rsid w:val="0076336F"/>
    <w:rsid w:val="00763FC4"/>
    <w:rsid w:val="00764C45"/>
    <w:rsid w:val="00764EA3"/>
    <w:rsid w:val="007650F5"/>
    <w:rsid w:val="0076733A"/>
    <w:rsid w:val="00770475"/>
    <w:rsid w:val="00770D72"/>
    <w:rsid w:val="007719F4"/>
    <w:rsid w:val="00771AA0"/>
    <w:rsid w:val="007736DE"/>
    <w:rsid w:val="007741C4"/>
    <w:rsid w:val="00775EC8"/>
    <w:rsid w:val="007761F6"/>
    <w:rsid w:val="00776D50"/>
    <w:rsid w:val="00777365"/>
    <w:rsid w:val="00777E93"/>
    <w:rsid w:val="00780DC4"/>
    <w:rsid w:val="00782844"/>
    <w:rsid w:val="00783F79"/>
    <w:rsid w:val="007848FD"/>
    <w:rsid w:val="0079081A"/>
    <w:rsid w:val="00790909"/>
    <w:rsid w:val="00790A12"/>
    <w:rsid w:val="007913A1"/>
    <w:rsid w:val="00791D8A"/>
    <w:rsid w:val="00792582"/>
    <w:rsid w:val="00792B7F"/>
    <w:rsid w:val="00793411"/>
    <w:rsid w:val="00793B6A"/>
    <w:rsid w:val="00794CBE"/>
    <w:rsid w:val="00796385"/>
    <w:rsid w:val="00796E0C"/>
    <w:rsid w:val="00797860"/>
    <w:rsid w:val="007979DC"/>
    <w:rsid w:val="007A12BA"/>
    <w:rsid w:val="007A5379"/>
    <w:rsid w:val="007A57D4"/>
    <w:rsid w:val="007A6698"/>
    <w:rsid w:val="007B2003"/>
    <w:rsid w:val="007B23BC"/>
    <w:rsid w:val="007B3356"/>
    <w:rsid w:val="007B40BB"/>
    <w:rsid w:val="007B4167"/>
    <w:rsid w:val="007B4F80"/>
    <w:rsid w:val="007B4FAD"/>
    <w:rsid w:val="007B5618"/>
    <w:rsid w:val="007B68D8"/>
    <w:rsid w:val="007B6E39"/>
    <w:rsid w:val="007B762A"/>
    <w:rsid w:val="007C00F8"/>
    <w:rsid w:val="007C0477"/>
    <w:rsid w:val="007C04FC"/>
    <w:rsid w:val="007C0E9D"/>
    <w:rsid w:val="007C16B0"/>
    <w:rsid w:val="007C1B68"/>
    <w:rsid w:val="007C1D58"/>
    <w:rsid w:val="007C207E"/>
    <w:rsid w:val="007C275A"/>
    <w:rsid w:val="007C315C"/>
    <w:rsid w:val="007C5BCA"/>
    <w:rsid w:val="007C683D"/>
    <w:rsid w:val="007C6A49"/>
    <w:rsid w:val="007D0621"/>
    <w:rsid w:val="007D07A0"/>
    <w:rsid w:val="007D147D"/>
    <w:rsid w:val="007D1DD5"/>
    <w:rsid w:val="007D244D"/>
    <w:rsid w:val="007D2977"/>
    <w:rsid w:val="007D5743"/>
    <w:rsid w:val="007D66F3"/>
    <w:rsid w:val="007E0117"/>
    <w:rsid w:val="007E110E"/>
    <w:rsid w:val="007E1325"/>
    <w:rsid w:val="007E16C8"/>
    <w:rsid w:val="007E1DAF"/>
    <w:rsid w:val="007E2002"/>
    <w:rsid w:val="007E24C9"/>
    <w:rsid w:val="007E2E22"/>
    <w:rsid w:val="007E2EF4"/>
    <w:rsid w:val="007E3528"/>
    <w:rsid w:val="007E3A95"/>
    <w:rsid w:val="007E3D7F"/>
    <w:rsid w:val="007E4A53"/>
    <w:rsid w:val="007E7A54"/>
    <w:rsid w:val="007E7F7D"/>
    <w:rsid w:val="007F0576"/>
    <w:rsid w:val="007F05FD"/>
    <w:rsid w:val="007F1149"/>
    <w:rsid w:val="007F17C6"/>
    <w:rsid w:val="007F187F"/>
    <w:rsid w:val="007F1A19"/>
    <w:rsid w:val="007F1F20"/>
    <w:rsid w:val="007F27E9"/>
    <w:rsid w:val="007F285B"/>
    <w:rsid w:val="007F2F78"/>
    <w:rsid w:val="007F4473"/>
    <w:rsid w:val="007F495D"/>
    <w:rsid w:val="007F5A71"/>
    <w:rsid w:val="007F7523"/>
    <w:rsid w:val="008014C5"/>
    <w:rsid w:val="00801607"/>
    <w:rsid w:val="00801971"/>
    <w:rsid w:val="0080512D"/>
    <w:rsid w:val="00805A59"/>
    <w:rsid w:val="00805C19"/>
    <w:rsid w:val="008062F2"/>
    <w:rsid w:val="00806686"/>
    <w:rsid w:val="00807723"/>
    <w:rsid w:val="0081014C"/>
    <w:rsid w:val="00810156"/>
    <w:rsid w:val="00810461"/>
    <w:rsid w:val="0081058A"/>
    <w:rsid w:val="00810632"/>
    <w:rsid w:val="00812597"/>
    <w:rsid w:val="00813CB3"/>
    <w:rsid w:val="00813ED0"/>
    <w:rsid w:val="008144FD"/>
    <w:rsid w:val="00817E60"/>
    <w:rsid w:val="00820C67"/>
    <w:rsid w:val="008213F3"/>
    <w:rsid w:val="00821D94"/>
    <w:rsid w:val="00822F2F"/>
    <w:rsid w:val="00823BBE"/>
    <w:rsid w:val="008246D5"/>
    <w:rsid w:val="008269F9"/>
    <w:rsid w:val="00827118"/>
    <w:rsid w:val="0082740F"/>
    <w:rsid w:val="00827B7A"/>
    <w:rsid w:val="00827EDA"/>
    <w:rsid w:val="00827FC0"/>
    <w:rsid w:val="00830439"/>
    <w:rsid w:val="008308A8"/>
    <w:rsid w:val="00831168"/>
    <w:rsid w:val="00831273"/>
    <w:rsid w:val="008312D1"/>
    <w:rsid w:val="0083361F"/>
    <w:rsid w:val="00833813"/>
    <w:rsid w:val="00834B3C"/>
    <w:rsid w:val="0083602C"/>
    <w:rsid w:val="00837DC0"/>
    <w:rsid w:val="008400AE"/>
    <w:rsid w:val="00840BFB"/>
    <w:rsid w:val="00840D5B"/>
    <w:rsid w:val="00842540"/>
    <w:rsid w:val="00843714"/>
    <w:rsid w:val="00843F3F"/>
    <w:rsid w:val="00844251"/>
    <w:rsid w:val="008445D7"/>
    <w:rsid w:val="00845E32"/>
    <w:rsid w:val="008461D0"/>
    <w:rsid w:val="00846FCE"/>
    <w:rsid w:val="00847354"/>
    <w:rsid w:val="00847AF9"/>
    <w:rsid w:val="00847E56"/>
    <w:rsid w:val="008502DA"/>
    <w:rsid w:val="0085035F"/>
    <w:rsid w:val="00850CFB"/>
    <w:rsid w:val="0085120B"/>
    <w:rsid w:val="00851634"/>
    <w:rsid w:val="00853B4A"/>
    <w:rsid w:val="00854307"/>
    <w:rsid w:val="00854B85"/>
    <w:rsid w:val="00855790"/>
    <w:rsid w:val="0085600D"/>
    <w:rsid w:val="00857F1E"/>
    <w:rsid w:val="008611CD"/>
    <w:rsid w:val="00861925"/>
    <w:rsid w:val="00862D67"/>
    <w:rsid w:val="00862D87"/>
    <w:rsid w:val="0086319C"/>
    <w:rsid w:val="0086330D"/>
    <w:rsid w:val="008649F3"/>
    <w:rsid w:val="00865ACD"/>
    <w:rsid w:val="008662AB"/>
    <w:rsid w:val="0086798E"/>
    <w:rsid w:val="00871117"/>
    <w:rsid w:val="008715A4"/>
    <w:rsid w:val="008767E4"/>
    <w:rsid w:val="00876AC8"/>
    <w:rsid w:val="00876F32"/>
    <w:rsid w:val="00877083"/>
    <w:rsid w:val="00877FD9"/>
    <w:rsid w:val="008803FE"/>
    <w:rsid w:val="008806B8"/>
    <w:rsid w:val="0088309F"/>
    <w:rsid w:val="008843E6"/>
    <w:rsid w:val="00884CCF"/>
    <w:rsid w:val="008856FE"/>
    <w:rsid w:val="00885785"/>
    <w:rsid w:val="008866C2"/>
    <w:rsid w:val="00890C6A"/>
    <w:rsid w:val="00891487"/>
    <w:rsid w:val="00892319"/>
    <w:rsid w:val="00897287"/>
    <w:rsid w:val="008A2A7C"/>
    <w:rsid w:val="008A3D6D"/>
    <w:rsid w:val="008A6A99"/>
    <w:rsid w:val="008A6AA9"/>
    <w:rsid w:val="008A724B"/>
    <w:rsid w:val="008A7A1D"/>
    <w:rsid w:val="008B003F"/>
    <w:rsid w:val="008B1132"/>
    <w:rsid w:val="008B16CA"/>
    <w:rsid w:val="008B18DC"/>
    <w:rsid w:val="008B193B"/>
    <w:rsid w:val="008B2B6B"/>
    <w:rsid w:val="008B2DBD"/>
    <w:rsid w:val="008B3551"/>
    <w:rsid w:val="008B3EC4"/>
    <w:rsid w:val="008B4AAD"/>
    <w:rsid w:val="008B5F42"/>
    <w:rsid w:val="008B6744"/>
    <w:rsid w:val="008B688B"/>
    <w:rsid w:val="008B71FD"/>
    <w:rsid w:val="008C072F"/>
    <w:rsid w:val="008C1807"/>
    <w:rsid w:val="008C319E"/>
    <w:rsid w:val="008C3225"/>
    <w:rsid w:val="008C3932"/>
    <w:rsid w:val="008C3A2B"/>
    <w:rsid w:val="008C5D1B"/>
    <w:rsid w:val="008C7F4D"/>
    <w:rsid w:val="008D1EB0"/>
    <w:rsid w:val="008D2FCA"/>
    <w:rsid w:val="008D35A3"/>
    <w:rsid w:val="008D36D2"/>
    <w:rsid w:val="008D442C"/>
    <w:rsid w:val="008D5AFF"/>
    <w:rsid w:val="008D5B41"/>
    <w:rsid w:val="008D749C"/>
    <w:rsid w:val="008E074A"/>
    <w:rsid w:val="008E19AA"/>
    <w:rsid w:val="008E21D7"/>
    <w:rsid w:val="008E3631"/>
    <w:rsid w:val="008E44B7"/>
    <w:rsid w:val="008E4A70"/>
    <w:rsid w:val="008E5DF8"/>
    <w:rsid w:val="008E6552"/>
    <w:rsid w:val="008E6DFC"/>
    <w:rsid w:val="008E72DA"/>
    <w:rsid w:val="008E7844"/>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6D58"/>
    <w:rsid w:val="00907635"/>
    <w:rsid w:val="009076A9"/>
    <w:rsid w:val="00907A93"/>
    <w:rsid w:val="009101FE"/>
    <w:rsid w:val="00910BFF"/>
    <w:rsid w:val="0091145D"/>
    <w:rsid w:val="00911F23"/>
    <w:rsid w:val="00913143"/>
    <w:rsid w:val="00913CD2"/>
    <w:rsid w:val="00915C4E"/>
    <w:rsid w:val="00916DF2"/>
    <w:rsid w:val="00917B6F"/>
    <w:rsid w:val="0092105F"/>
    <w:rsid w:val="00921B64"/>
    <w:rsid w:val="00921D17"/>
    <w:rsid w:val="00922618"/>
    <w:rsid w:val="00922C6B"/>
    <w:rsid w:val="00922EE9"/>
    <w:rsid w:val="00923861"/>
    <w:rsid w:val="00923C74"/>
    <w:rsid w:val="00924BD1"/>
    <w:rsid w:val="00925077"/>
    <w:rsid w:val="0092624B"/>
    <w:rsid w:val="00930F65"/>
    <w:rsid w:val="009311A0"/>
    <w:rsid w:val="00931370"/>
    <w:rsid w:val="0093142F"/>
    <w:rsid w:val="00932917"/>
    <w:rsid w:val="009348D6"/>
    <w:rsid w:val="009355B7"/>
    <w:rsid w:val="0093654D"/>
    <w:rsid w:val="009372CC"/>
    <w:rsid w:val="00937DDC"/>
    <w:rsid w:val="00940DBD"/>
    <w:rsid w:val="009410D8"/>
    <w:rsid w:val="00941355"/>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16E7"/>
    <w:rsid w:val="00963724"/>
    <w:rsid w:val="009639CC"/>
    <w:rsid w:val="009653EA"/>
    <w:rsid w:val="00965EE1"/>
    <w:rsid w:val="00967112"/>
    <w:rsid w:val="00967386"/>
    <w:rsid w:val="00970C3B"/>
    <w:rsid w:val="00970C9D"/>
    <w:rsid w:val="0097478D"/>
    <w:rsid w:val="00975487"/>
    <w:rsid w:val="009759B0"/>
    <w:rsid w:val="00977856"/>
    <w:rsid w:val="00977F1F"/>
    <w:rsid w:val="00980809"/>
    <w:rsid w:val="00980B10"/>
    <w:rsid w:val="00981DDE"/>
    <w:rsid w:val="00981FA8"/>
    <w:rsid w:val="00982095"/>
    <w:rsid w:val="00982213"/>
    <w:rsid w:val="009822BA"/>
    <w:rsid w:val="00982E3D"/>
    <w:rsid w:val="00982FF4"/>
    <w:rsid w:val="0098498B"/>
    <w:rsid w:val="00984F54"/>
    <w:rsid w:val="0098720F"/>
    <w:rsid w:val="009876B8"/>
    <w:rsid w:val="00990052"/>
    <w:rsid w:val="0099150C"/>
    <w:rsid w:val="00992148"/>
    <w:rsid w:val="00992EBB"/>
    <w:rsid w:val="00992F8C"/>
    <w:rsid w:val="009939D2"/>
    <w:rsid w:val="00995415"/>
    <w:rsid w:val="009A0411"/>
    <w:rsid w:val="009A0ED7"/>
    <w:rsid w:val="009A13A2"/>
    <w:rsid w:val="009A38D8"/>
    <w:rsid w:val="009A3DC1"/>
    <w:rsid w:val="009A4F7F"/>
    <w:rsid w:val="009A4FF9"/>
    <w:rsid w:val="009A59A0"/>
    <w:rsid w:val="009A6537"/>
    <w:rsid w:val="009A6EDB"/>
    <w:rsid w:val="009A7B32"/>
    <w:rsid w:val="009B38CB"/>
    <w:rsid w:val="009B4AF0"/>
    <w:rsid w:val="009B6574"/>
    <w:rsid w:val="009B751A"/>
    <w:rsid w:val="009C00A1"/>
    <w:rsid w:val="009C024D"/>
    <w:rsid w:val="009C0442"/>
    <w:rsid w:val="009C2855"/>
    <w:rsid w:val="009C4491"/>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13F6"/>
    <w:rsid w:val="009E28C5"/>
    <w:rsid w:val="009E2CD4"/>
    <w:rsid w:val="009E38AE"/>
    <w:rsid w:val="009E39C0"/>
    <w:rsid w:val="009E3AFD"/>
    <w:rsid w:val="009E49DA"/>
    <w:rsid w:val="009E5635"/>
    <w:rsid w:val="009E6705"/>
    <w:rsid w:val="009E68D3"/>
    <w:rsid w:val="009E6A9A"/>
    <w:rsid w:val="009E75C1"/>
    <w:rsid w:val="009E7975"/>
    <w:rsid w:val="009F02D2"/>
    <w:rsid w:val="009F0688"/>
    <w:rsid w:val="009F177A"/>
    <w:rsid w:val="009F2B6C"/>
    <w:rsid w:val="009F3A9E"/>
    <w:rsid w:val="009F48CE"/>
    <w:rsid w:val="009F5817"/>
    <w:rsid w:val="009F597B"/>
    <w:rsid w:val="009F6B73"/>
    <w:rsid w:val="00A007D2"/>
    <w:rsid w:val="00A00B2C"/>
    <w:rsid w:val="00A023FC"/>
    <w:rsid w:val="00A034CD"/>
    <w:rsid w:val="00A03C29"/>
    <w:rsid w:val="00A046BB"/>
    <w:rsid w:val="00A06DC9"/>
    <w:rsid w:val="00A07C1D"/>
    <w:rsid w:val="00A07C4B"/>
    <w:rsid w:val="00A07F5E"/>
    <w:rsid w:val="00A101EF"/>
    <w:rsid w:val="00A101FF"/>
    <w:rsid w:val="00A10378"/>
    <w:rsid w:val="00A111BD"/>
    <w:rsid w:val="00A1124F"/>
    <w:rsid w:val="00A11E57"/>
    <w:rsid w:val="00A128DA"/>
    <w:rsid w:val="00A12B1C"/>
    <w:rsid w:val="00A134DF"/>
    <w:rsid w:val="00A13B13"/>
    <w:rsid w:val="00A13B1D"/>
    <w:rsid w:val="00A1551F"/>
    <w:rsid w:val="00A15B11"/>
    <w:rsid w:val="00A161D4"/>
    <w:rsid w:val="00A1687D"/>
    <w:rsid w:val="00A178B7"/>
    <w:rsid w:val="00A17E75"/>
    <w:rsid w:val="00A2090C"/>
    <w:rsid w:val="00A20AB5"/>
    <w:rsid w:val="00A20B92"/>
    <w:rsid w:val="00A22544"/>
    <w:rsid w:val="00A23773"/>
    <w:rsid w:val="00A2443E"/>
    <w:rsid w:val="00A25887"/>
    <w:rsid w:val="00A25D63"/>
    <w:rsid w:val="00A26409"/>
    <w:rsid w:val="00A26698"/>
    <w:rsid w:val="00A31376"/>
    <w:rsid w:val="00A3138B"/>
    <w:rsid w:val="00A31649"/>
    <w:rsid w:val="00A31B8E"/>
    <w:rsid w:val="00A32504"/>
    <w:rsid w:val="00A32E0C"/>
    <w:rsid w:val="00A33608"/>
    <w:rsid w:val="00A33757"/>
    <w:rsid w:val="00A339FE"/>
    <w:rsid w:val="00A34CD2"/>
    <w:rsid w:val="00A351BF"/>
    <w:rsid w:val="00A35984"/>
    <w:rsid w:val="00A4161C"/>
    <w:rsid w:val="00A4203C"/>
    <w:rsid w:val="00A43638"/>
    <w:rsid w:val="00A44156"/>
    <w:rsid w:val="00A44726"/>
    <w:rsid w:val="00A45CC6"/>
    <w:rsid w:val="00A4708F"/>
    <w:rsid w:val="00A50EF9"/>
    <w:rsid w:val="00A5228E"/>
    <w:rsid w:val="00A529DB"/>
    <w:rsid w:val="00A52D25"/>
    <w:rsid w:val="00A53957"/>
    <w:rsid w:val="00A53A90"/>
    <w:rsid w:val="00A5477A"/>
    <w:rsid w:val="00A5706D"/>
    <w:rsid w:val="00A5749E"/>
    <w:rsid w:val="00A57ADC"/>
    <w:rsid w:val="00A60F1C"/>
    <w:rsid w:val="00A617D2"/>
    <w:rsid w:val="00A61972"/>
    <w:rsid w:val="00A62C75"/>
    <w:rsid w:val="00A643AE"/>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95D2D"/>
    <w:rsid w:val="00A97F9B"/>
    <w:rsid w:val="00AA09EF"/>
    <w:rsid w:val="00AA2936"/>
    <w:rsid w:val="00AA3124"/>
    <w:rsid w:val="00AA31C6"/>
    <w:rsid w:val="00AA52AE"/>
    <w:rsid w:val="00AA53A0"/>
    <w:rsid w:val="00AA54B6"/>
    <w:rsid w:val="00AA6894"/>
    <w:rsid w:val="00AA6AF0"/>
    <w:rsid w:val="00AB1BEB"/>
    <w:rsid w:val="00AB1C44"/>
    <w:rsid w:val="00AB2885"/>
    <w:rsid w:val="00AB4B1C"/>
    <w:rsid w:val="00AB4C44"/>
    <w:rsid w:val="00AB55A4"/>
    <w:rsid w:val="00AB598D"/>
    <w:rsid w:val="00AB5A7E"/>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3B28"/>
    <w:rsid w:val="00AD3B31"/>
    <w:rsid w:val="00AD4F53"/>
    <w:rsid w:val="00AD5324"/>
    <w:rsid w:val="00AD574C"/>
    <w:rsid w:val="00AD596E"/>
    <w:rsid w:val="00AD6C57"/>
    <w:rsid w:val="00AD6E9A"/>
    <w:rsid w:val="00AE0042"/>
    <w:rsid w:val="00AE04BC"/>
    <w:rsid w:val="00AE1209"/>
    <w:rsid w:val="00AE144E"/>
    <w:rsid w:val="00AE220B"/>
    <w:rsid w:val="00AE2781"/>
    <w:rsid w:val="00AE4039"/>
    <w:rsid w:val="00AE412D"/>
    <w:rsid w:val="00AE4FDA"/>
    <w:rsid w:val="00AE5E91"/>
    <w:rsid w:val="00AE663C"/>
    <w:rsid w:val="00AE7018"/>
    <w:rsid w:val="00AF2A81"/>
    <w:rsid w:val="00AF332F"/>
    <w:rsid w:val="00AF3EA2"/>
    <w:rsid w:val="00AF4399"/>
    <w:rsid w:val="00AF5F93"/>
    <w:rsid w:val="00AF6605"/>
    <w:rsid w:val="00AF72EA"/>
    <w:rsid w:val="00AF764A"/>
    <w:rsid w:val="00B022FC"/>
    <w:rsid w:val="00B0508A"/>
    <w:rsid w:val="00B0646A"/>
    <w:rsid w:val="00B068F9"/>
    <w:rsid w:val="00B0726A"/>
    <w:rsid w:val="00B07552"/>
    <w:rsid w:val="00B113DD"/>
    <w:rsid w:val="00B12436"/>
    <w:rsid w:val="00B124D9"/>
    <w:rsid w:val="00B12BF7"/>
    <w:rsid w:val="00B1412A"/>
    <w:rsid w:val="00B14855"/>
    <w:rsid w:val="00B1521D"/>
    <w:rsid w:val="00B15A5B"/>
    <w:rsid w:val="00B15B65"/>
    <w:rsid w:val="00B16246"/>
    <w:rsid w:val="00B16B1E"/>
    <w:rsid w:val="00B16E4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2F7C"/>
    <w:rsid w:val="00B55720"/>
    <w:rsid w:val="00B55794"/>
    <w:rsid w:val="00B566DF"/>
    <w:rsid w:val="00B617C2"/>
    <w:rsid w:val="00B61815"/>
    <w:rsid w:val="00B620E7"/>
    <w:rsid w:val="00B62AC9"/>
    <w:rsid w:val="00B6306D"/>
    <w:rsid w:val="00B632F2"/>
    <w:rsid w:val="00B63349"/>
    <w:rsid w:val="00B639DE"/>
    <w:rsid w:val="00B64B3F"/>
    <w:rsid w:val="00B65417"/>
    <w:rsid w:val="00B65FE4"/>
    <w:rsid w:val="00B666B0"/>
    <w:rsid w:val="00B6720E"/>
    <w:rsid w:val="00B7073D"/>
    <w:rsid w:val="00B708E8"/>
    <w:rsid w:val="00B719E7"/>
    <w:rsid w:val="00B72B69"/>
    <w:rsid w:val="00B72C3B"/>
    <w:rsid w:val="00B73D6E"/>
    <w:rsid w:val="00B73EF4"/>
    <w:rsid w:val="00B74DAA"/>
    <w:rsid w:val="00B75321"/>
    <w:rsid w:val="00B7742D"/>
    <w:rsid w:val="00B77545"/>
    <w:rsid w:val="00B776E7"/>
    <w:rsid w:val="00B80AA2"/>
    <w:rsid w:val="00B81521"/>
    <w:rsid w:val="00B81B31"/>
    <w:rsid w:val="00B826F8"/>
    <w:rsid w:val="00B82F30"/>
    <w:rsid w:val="00B83693"/>
    <w:rsid w:val="00B83B86"/>
    <w:rsid w:val="00B83E9D"/>
    <w:rsid w:val="00B85DCC"/>
    <w:rsid w:val="00B87C66"/>
    <w:rsid w:val="00B87FBC"/>
    <w:rsid w:val="00B90160"/>
    <w:rsid w:val="00B904FC"/>
    <w:rsid w:val="00B92228"/>
    <w:rsid w:val="00B93470"/>
    <w:rsid w:val="00B9494D"/>
    <w:rsid w:val="00B95505"/>
    <w:rsid w:val="00B95586"/>
    <w:rsid w:val="00B96B53"/>
    <w:rsid w:val="00B97A9C"/>
    <w:rsid w:val="00BA01BF"/>
    <w:rsid w:val="00BA0BA4"/>
    <w:rsid w:val="00BA1144"/>
    <w:rsid w:val="00BA2574"/>
    <w:rsid w:val="00BA25F4"/>
    <w:rsid w:val="00BA2B57"/>
    <w:rsid w:val="00BA313E"/>
    <w:rsid w:val="00BA3649"/>
    <w:rsid w:val="00BA3787"/>
    <w:rsid w:val="00BA47A7"/>
    <w:rsid w:val="00BA5415"/>
    <w:rsid w:val="00BA597B"/>
    <w:rsid w:val="00BA59C3"/>
    <w:rsid w:val="00BA660F"/>
    <w:rsid w:val="00BA710E"/>
    <w:rsid w:val="00BA724E"/>
    <w:rsid w:val="00BA74E8"/>
    <w:rsid w:val="00BA754F"/>
    <w:rsid w:val="00BA7878"/>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A16"/>
    <w:rsid w:val="00BC2E83"/>
    <w:rsid w:val="00BC3366"/>
    <w:rsid w:val="00BC35A1"/>
    <w:rsid w:val="00BC36C1"/>
    <w:rsid w:val="00BC4DFA"/>
    <w:rsid w:val="00BC56B4"/>
    <w:rsid w:val="00BC64C2"/>
    <w:rsid w:val="00BC6BBB"/>
    <w:rsid w:val="00BC6E7F"/>
    <w:rsid w:val="00BC7B90"/>
    <w:rsid w:val="00BD08C1"/>
    <w:rsid w:val="00BD10EC"/>
    <w:rsid w:val="00BD12C4"/>
    <w:rsid w:val="00BD1924"/>
    <w:rsid w:val="00BD4933"/>
    <w:rsid w:val="00BD4D12"/>
    <w:rsid w:val="00BD62AF"/>
    <w:rsid w:val="00BD659E"/>
    <w:rsid w:val="00BD65A5"/>
    <w:rsid w:val="00BD664C"/>
    <w:rsid w:val="00BD67E5"/>
    <w:rsid w:val="00BD6B4C"/>
    <w:rsid w:val="00BD6C56"/>
    <w:rsid w:val="00BE0308"/>
    <w:rsid w:val="00BE09E3"/>
    <w:rsid w:val="00BE1007"/>
    <w:rsid w:val="00BE2698"/>
    <w:rsid w:val="00BE3068"/>
    <w:rsid w:val="00BE38BD"/>
    <w:rsid w:val="00BE4E2A"/>
    <w:rsid w:val="00BE6B8F"/>
    <w:rsid w:val="00BF136D"/>
    <w:rsid w:val="00BF1AC3"/>
    <w:rsid w:val="00BF1FF6"/>
    <w:rsid w:val="00BF27E0"/>
    <w:rsid w:val="00BF2847"/>
    <w:rsid w:val="00BF3683"/>
    <w:rsid w:val="00BF6897"/>
    <w:rsid w:val="00BF7DD0"/>
    <w:rsid w:val="00C00CD4"/>
    <w:rsid w:val="00C02174"/>
    <w:rsid w:val="00C02ED7"/>
    <w:rsid w:val="00C03852"/>
    <w:rsid w:val="00C0532E"/>
    <w:rsid w:val="00C05407"/>
    <w:rsid w:val="00C05EC5"/>
    <w:rsid w:val="00C06379"/>
    <w:rsid w:val="00C06438"/>
    <w:rsid w:val="00C06811"/>
    <w:rsid w:val="00C06C86"/>
    <w:rsid w:val="00C079F7"/>
    <w:rsid w:val="00C1051B"/>
    <w:rsid w:val="00C10A25"/>
    <w:rsid w:val="00C11D07"/>
    <w:rsid w:val="00C12BE8"/>
    <w:rsid w:val="00C134E1"/>
    <w:rsid w:val="00C14473"/>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71F"/>
    <w:rsid w:val="00C322E1"/>
    <w:rsid w:val="00C3310A"/>
    <w:rsid w:val="00C33230"/>
    <w:rsid w:val="00C342A3"/>
    <w:rsid w:val="00C342FE"/>
    <w:rsid w:val="00C35A11"/>
    <w:rsid w:val="00C36910"/>
    <w:rsid w:val="00C3736A"/>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A5E"/>
    <w:rsid w:val="00C60DA9"/>
    <w:rsid w:val="00C6101E"/>
    <w:rsid w:val="00C64490"/>
    <w:rsid w:val="00C64A92"/>
    <w:rsid w:val="00C64E2C"/>
    <w:rsid w:val="00C64E91"/>
    <w:rsid w:val="00C661E9"/>
    <w:rsid w:val="00C67895"/>
    <w:rsid w:val="00C67D6E"/>
    <w:rsid w:val="00C7035F"/>
    <w:rsid w:val="00C7143D"/>
    <w:rsid w:val="00C7162F"/>
    <w:rsid w:val="00C71F29"/>
    <w:rsid w:val="00C730BA"/>
    <w:rsid w:val="00C73D73"/>
    <w:rsid w:val="00C73F40"/>
    <w:rsid w:val="00C7573D"/>
    <w:rsid w:val="00C75C77"/>
    <w:rsid w:val="00C75E58"/>
    <w:rsid w:val="00C80932"/>
    <w:rsid w:val="00C80EA6"/>
    <w:rsid w:val="00C8108D"/>
    <w:rsid w:val="00C814C5"/>
    <w:rsid w:val="00C82D9C"/>
    <w:rsid w:val="00C82DAF"/>
    <w:rsid w:val="00C84A19"/>
    <w:rsid w:val="00C86B57"/>
    <w:rsid w:val="00C86E6C"/>
    <w:rsid w:val="00C8732D"/>
    <w:rsid w:val="00C87894"/>
    <w:rsid w:val="00C918FD"/>
    <w:rsid w:val="00C91DA3"/>
    <w:rsid w:val="00C92516"/>
    <w:rsid w:val="00C92D2C"/>
    <w:rsid w:val="00C941DA"/>
    <w:rsid w:val="00C94564"/>
    <w:rsid w:val="00C94A8A"/>
    <w:rsid w:val="00C94F21"/>
    <w:rsid w:val="00C964D0"/>
    <w:rsid w:val="00C968CA"/>
    <w:rsid w:val="00C97699"/>
    <w:rsid w:val="00C97E62"/>
    <w:rsid w:val="00CA043A"/>
    <w:rsid w:val="00CA04BF"/>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47F9"/>
    <w:rsid w:val="00CC704D"/>
    <w:rsid w:val="00CD088F"/>
    <w:rsid w:val="00CD3627"/>
    <w:rsid w:val="00CD37F6"/>
    <w:rsid w:val="00CD4B3A"/>
    <w:rsid w:val="00CD57A2"/>
    <w:rsid w:val="00CD5C5E"/>
    <w:rsid w:val="00CD5EBB"/>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0239"/>
    <w:rsid w:val="00CF1AC8"/>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4E02"/>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60F"/>
    <w:rsid w:val="00D25AA0"/>
    <w:rsid w:val="00D26275"/>
    <w:rsid w:val="00D2674D"/>
    <w:rsid w:val="00D2752E"/>
    <w:rsid w:val="00D2786A"/>
    <w:rsid w:val="00D27E58"/>
    <w:rsid w:val="00D30214"/>
    <w:rsid w:val="00D3035F"/>
    <w:rsid w:val="00D308B1"/>
    <w:rsid w:val="00D30E93"/>
    <w:rsid w:val="00D3104D"/>
    <w:rsid w:val="00D311F6"/>
    <w:rsid w:val="00D31A76"/>
    <w:rsid w:val="00D31E3D"/>
    <w:rsid w:val="00D33493"/>
    <w:rsid w:val="00D33599"/>
    <w:rsid w:val="00D335AF"/>
    <w:rsid w:val="00D33638"/>
    <w:rsid w:val="00D351FF"/>
    <w:rsid w:val="00D35388"/>
    <w:rsid w:val="00D36DE6"/>
    <w:rsid w:val="00D37BFE"/>
    <w:rsid w:val="00D416F1"/>
    <w:rsid w:val="00D41A04"/>
    <w:rsid w:val="00D41EF7"/>
    <w:rsid w:val="00D42DF5"/>
    <w:rsid w:val="00D433BC"/>
    <w:rsid w:val="00D44447"/>
    <w:rsid w:val="00D45267"/>
    <w:rsid w:val="00D45A36"/>
    <w:rsid w:val="00D47521"/>
    <w:rsid w:val="00D47776"/>
    <w:rsid w:val="00D50A22"/>
    <w:rsid w:val="00D50ED2"/>
    <w:rsid w:val="00D51778"/>
    <w:rsid w:val="00D526A8"/>
    <w:rsid w:val="00D53077"/>
    <w:rsid w:val="00D5344C"/>
    <w:rsid w:val="00D535AC"/>
    <w:rsid w:val="00D54570"/>
    <w:rsid w:val="00D54C2B"/>
    <w:rsid w:val="00D55291"/>
    <w:rsid w:val="00D559CC"/>
    <w:rsid w:val="00D55A3A"/>
    <w:rsid w:val="00D55BDD"/>
    <w:rsid w:val="00D5648F"/>
    <w:rsid w:val="00D56785"/>
    <w:rsid w:val="00D56A39"/>
    <w:rsid w:val="00D56D8B"/>
    <w:rsid w:val="00D573B7"/>
    <w:rsid w:val="00D6180C"/>
    <w:rsid w:val="00D625E5"/>
    <w:rsid w:val="00D62F40"/>
    <w:rsid w:val="00D6462F"/>
    <w:rsid w:val="00D64938"/>
    <w:rsid w:val="00D64AA4"/>
    <w:rsid w:val="00D65683"/>
    <w:rsid w:val="00D65F95"/>
    <w:rsid w:val="00D67DB1"/>
    <w:rsid w:val="00D67FFC"/>
    <w:rsid w:val="00D7093F"/>
    <w:rsid w:val="00D70A2D"/>
    <w:rsid w:val="00D725F2"/>
    <w:rsid w:val="00D72B31"/>
    <w:rsid w:val="00D756E1"/>
    <w:rsid w:val="00D766AF"/>
    <w:rsid w:val="00D800B2"/>
    <w:rsid w:val="00D81519"/>
    <w:rsid w:val="00D8227F"/>
    <w:rsid w:val="00D82532"/>
    <w:rsid w:val="00D83B80"/>
    <w:rsid w:val="00D85090"/>
    <w:rsid w:val="00D852A9"/>
    <w:rsid w:val="00D85A38"/>
    <w:rsid w:val="00D864A0"/>
    <w:rsid w:val="00D87E6F"/>
    <w:rsid w:val="00D90C73"/>
    <w:rsid w:val="00D91BB6"/>
    <w:rsid w:val="00D91F03"/>
    <w:rsid w:val="00D928F8"/>
    <w:rsid w:val="00D92B2D"/>
    <w:rsid w:val="00D92C9E"/>
    <w:rsid w:val="00D92CAF"/>
    <w:rsid w:val="00D92D19"/>
    <w:rsid w:val="00D93A95"/>
    <w:rsid w:val="00D944E5"/>
    <w:rsid w:val="00D952B4"/>
    <w:rsid w:val="00D95FA7"/>
    <w:rsid w:val="00D97517"/>
    <w:rsid w:val="00DA1021"/>
    <w:rsid w:val="00DA1181"/>
    <w:rsid w:val="00DA14FA"/>
    <w:rsid w:val="00DA2346"/>
    <w:rsid w:val="00DA2962"/>
    <w:rsid w:val="00DA3155"/>
    <w:rsid w:val="00DA3BA4"/>
    <w:rsid w:val="00DA4A7A"/>
    <w:rsid w:val="00DA5FEC"/>
    <w:rsid w:val="00DA6889"/>
    <w:rsid w:val="00DA6B91"/>
    <w:rsid w:val="00DA7454"/>
    <w:rsid w:val="00DA745F"/>
    <w:rsid w:val="00DA7733"/>
    <w:rsid w:val="00DA7B4B"/>
    <w:rsid w:val="00DA7DD9"/>
    <w:rsid w:val="00DB0AA0"/>
    <w:rsid w:val="00DB0B8A"/>
    <w:rsid w:val="00DB1634"/>
    <w:rsid w:val="00DB1B2C"/>
    <w:rsid w:val="00DB342A"/>
    <w:rsid w:val="00DB398E"/>
    <w:rsid w:val="00DB3A5C"/>
    <w:rsid w:val="00DB3FA8"/>
    <w:rsid w:val="00DB4827"/>
    <w:rsid w:val="00DB65C2"/>
    <w:rsid w:val="00DB6FD0"/>
    <w:rsid w:val="00DB7960"/>
    <w:rsid w:val="00DB7E51"/>
    <w:rsid w:val="00DB7FD0"/>
    <w:rsid w:val="00DC0D89"/>
    <w:rsid w:val="00DC10B2"/>
    <w:rsid w:val="00DC114C"/>
    <w:rsid w:val="00DC27F5"/>
    <w:rsid w:val="00DC2BA0"/>
    <w:rsid w:val="00DC3AE1"/>
    <w:rsid w:val="00DC3B37"/>
    <w:rsid w:val="00DC3BAE"/>
    <w:rsid w:val="00DC3CA6"/>
    <w:rsid w:val="00DC4021"/>
    <w:rsid w:val="00DC4831"/>
    <w:rsid w:val="00DC48D0"/>
    <w:rsid w:val="00DC4E47"/>
    <w:rsid w:val="00DC5216"/>
    <w:rsid w:val="00DC6C57"/>
    <w:rsid w:val="00DC6D3F"/>
    <w:rsid w:val="00DC6FE7"/>
    <w:rsid w:val="00DC7E88"/>
    <w:rsid w:val="00DD0DC4"/>
    <w:rsid w:val="00DD1FF2"/>
    <w:rsid w:val="00DD26FA"/>
    <w:rsid w:val="00DD4D28"/>
    <w:rsid w:val="00DD697C"/>
    <w:rsid w:val="00DD76B9"/>
    <w:rsid w:val="00DD7FC7"/>
    <w:rsid w:val="00DE053B"/>
    <w:rsid w:val="00DE1EA1"/>
    <w:rsid w:val="00DE2A7D"/>
    <w:rsid w:val="00DE2F51"/>
    <w:rsid w:val="00DE457A"/>
    <w:rsid w:val="00DE4735"/>
    <w:rsid w:val="00DE5F01"/>
    <w:rsid w:val="00DE690B"/>
    <w:rsid w:val="00DE6A4A"/>
    <w:rsid w:val="00DE6DAC"/>
    <w:rsid w:val="00DE6EC4"/>
    <w:rsid w:val="00DE6FE1"/>
    <w:rsid w:val="00DE7911"/>
    <w:rsid w:val="00DF0E19"/>
    <w:rsid w:val="00DF1F8C"/>
    <w:rsid w:val="00DF2324"/>
    <w:rsid w:val="00DF26B4"/>
    <w:rsid w:val="00DF5618"/>
    <w:rsid w:val="00DF5B16"/>
    <w:rsid w:val="00DF628C"/>
    <w:rsid w:val="00DF7F82"/>
    <w:rsid w:val="00E00386"/>
    <w:rsid w:val="00E01191"/>
    <w:rsid w:val="00E01BF8"/>
    <w:rsid w:val="00E02D34"/>
    <w:rsid w:val="00E03829"/>
    <w:rsid w:val="00E05824"/>
    <w:rsid w:val="00E0601A"/>
    <w:rsid w:val="00E074FA"/>
    <w:rsid w:val="00E074FF"/>
    <w:rsid w:val="00E10C2A"/>
    <w:rsid w:val="00E10E01"/>
    <w:rsid w:val="00E10F80"/>
    <w:rsid w:val="00E11A18"/>
    <w:rsid w:val="00E1204D"/>
    <w:rsid w:val="00E12A0C"/>
    <w:rsid w:val="00E132BD"/>
    <w:rsid w:val="00E13BEC"/>
    <w:rsid w:val="00E15828"/>
    <w:rsid w:val="00E171BD"/>
    <w:rsid w:val="00E17227"/>
    <w:rsid w:val="00E17E31"/>
    <w:rsid w:val="00E201C7"/>
    <w:rsid w:val="00E2065A"/>
    <w:rsid w:val="00E20800"/>
    <w:rsid w:val="00E20EF2"/>
    <w:rsid w:val="00E21057"/>
    <w:rsid w:val="00E210EF"/>
    <w:rsid w:val="00E21212"/>
    <w:rsid w:val="00E229FA"/>
    <w:rsid w:val="00E23D7C"/>
    <w:rsid w:val="00E248DB"/>
    <w:rsid w:val="00E2494C"/>
    <w:rsid w:val="00E25066"/>
    <w:rsid w:val="00E25ACC"/>
    <w:rsid w:val="00E25CBE"/>
    <w:rsid w:val="00E271A2"/>
    <w:rsid w:val="00E3061D"/>
    <w:rsid w:val="00E31729"/>
    <w:rsid w:val="00E320A7"/>
    <w:rsid w:val="00E3317C"/>
    <w:rsid w:val="00E33388"/>
    <w:rsid w:val="00E335C2"/>
    <w:rsid w:val="00E363E8"/>
    <w:rsid w:val="00E36734"/>
    <w:rsid w:val="00E3798B"/>
    <w:rsid w:val="00E37C58"/>
    <w:rsid w:val="00E4081C"/>
    <w:rsid w:val="00E40988"/>
    <w:rsid w:val="00E427D7"/>
    <w:rsid w:val="00E44B6A"/>
    <w:rsid w:val="00E44B77"/>
    <w:rsid w:val="00E45070"/>
    <w:rsid w:val="00E45901"/>
    <w:rsid w:val="00E45FB9"/>
    <w:rsid w:val="00E45FE8"/>
    <w:rsid w:val="00E463A9"/>
    <w:rsid w:val="00E46758"/>
    <w:rsid w:val="00E47144"/>
    <w:rsid w:val="00E50A4A"/>
    <w:rsid w:val="00E50C8B"/>
    <w:rsid w:val="00E52A49"/>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FD5"/>
    <w:rsid w:val="00E606DC"/>
    <w:rsid w:val="00E6080E"/>
    <w:rsid w:val="00E62296"/>
    <w:rsid w:val="00E62D38"/>
    <w:rsid w:val="00E62F96"/>
    <w:rsid w:val="00E63158"/>
    <w:rsid w:val="00E63308"/>
    <w:rsid w:val="00E63C46"/>
    <w:rsid w:val="00E63F17"/>
    <w:rsid w:val="00E64D56"/>
    <w:rsid w:val="00E65190"/>
    <w:rsid w:val="00E66ED5"/>
    <w:rsid w:val="00E6712E"/>
    <w:rsid w:val="00E67F93"/>
    <w:rsid w:val="00E70564"/>
    <w:rsid w:val="00E7180D"/>
    <w:rsid w:val="00E72268"/>
    <w:rsid w:val="00E72528"/>
    <w:rsid w:val="00E725D2"/>
    <w:rsid w:val="00E74797"/>
    <w:rsid w:val="00E755D9"/>
    <w:rsid w:val="00E75B20"/>
    <w:rsid w:val="00E77766"/>
    <w:rsid w:val="00E818C9"/>
    <w:rsid w:val="00E81B80"/>
    <w:rsid w:val="00E8247C"/>
    <w:rsid w:val="00E838D8"/>
    <w:rsid w:val="00E84374"/>
    <w:rsid w:val="00E84398"/>
    <w:rsid w:val="00E8487B"/>
    <w:rsid w:val="00E87A99"/>
    <w:rsid w:val="00E90151"/>
    <w:rsid w:val="00E90294"/>
    <w:rsid w:val="00E903B3"/>
    <w:rsid w:val="00E91637"/>
    <w:rsid w:val="00E9169B"/>
    <w:rsid w:val="00E91C9D"/>
    <w:rsid w:val="00E91CBE"/>
    <w:rsid w:val="00E91FAB"/>
    <w:rsid w:val="00E921F5"/>
    <w:rsid w:val="00E92D12"/>
    <w:rsid w:val="00E938EE"/>
    <w:rsid w:val="00E94464"/>
    <w:rsid w:val="00E944FB"/>
    <w:rsid w:val="00E94B18"/>
    <w:rsid w:val="00E9501E"/>
    <w:rsid w:val="00E951E0"/>
    <w:rsid w:val="00E959C5"/>
    <w:rsid w:val="00E97321"/>
    <w:rsid w:val="00E97408"/>
    <w:rsid w:val="00E97D85"/>
    <w:rsid w:val="00EA0144"/>
    <w:rsid w:val="00EA05B4"/>
    <w:rsid w:val="00EA0959"/>
    <w:rsid w:val="00EA186C"/>
    <w:rsid w:val="00EA1A62"/>
    <w:rsid w:val="00EA1D33"/>
    <w:rsid w:val="00EA5248"/>
    <w:rsid w:val="00EA5D1B"/>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1FB"/>
    <w:rsid w:val="00EC5629"/>
    <w:rsid w:val="00EC6112"/>
    <w:rsid w:val="00EC6586"/>
    <w:rsid w:val="00EC7499"/>
    <w:rsid w:val="00ED0667"/>
    <w:rsid w:val="00ED0DBA"/>
    <w:rsid w:val="00ED1997"/>
    <w:rsid w:val="00ED2864"/>
    <w:rsid w:val="00ED2D90"/>
    <w:rsid w:val="00ED4699"/>
    <w:rsid w:val="00ED4BB4"/>
    <w:rsid w:val="00ED5F9E"/>
    <w:rsid w:val="00ED6769"/>
    <w:rsid w:val="00EE09B8"/>
    <w:rsid w:val="00EE0DD3"/>
    <w:rsid w:val="00EE1039"/>
    <w:rsid w:val="00EE17E6"/>
    <w:rsid w:val="00EE2586"/>
    <w:rsid w:val="00EE52C9"/>
    <w:rsid w:val="00EE5710"/>
    <w:rsid w:val="00EE5DE2"/>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203E"/>
    <w:rsid w:val="00F1248B"/>
    <w:rsid w:val="00F13203"/>
    <w:rsid w:val="00F13ED7"/>
    <w:rsid w:val="00F15DEF"/>
    <w:rsid w:val="00F17602"/>
    <w:rsid w:val="00F20488"/>
    <w:rsid w:val="00F22821"/>
    <w:rsid w:val="00F2379F"/>
    <w:rsid w:val="00F2403B"/>
    <w:rsid w:val="00F25C4B"/>
    <w:rsid w:val="00F26480"/>
    <w:rsid w:val="00F2739D"/>
    <w:rsid w:val="00F31784"/>
    <w:rsid w:val="00F31DDE"/>
    <w:rsid w:val="00F32374"/>
    <w:rsid w:val="00F328C0"/>
    <w:rsid w:val="00F335AC"/>
    <w:rsid w:val="00F34C91"/>
    <w:rsid w:val="00F35FDA"/>
    <w:rsid w:val="00F3615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2D4C"/>
    <w:rsid w:val="00F43450"/>
    <w:rsid w:val="00F437B5"/>
    <w:rsid w:val="00F449B5"/>
    <w:rsid w:val="00F4527F"/>
    <w:rsid w:val="00F45DB1"/>
    <w:rsid w:val="00F45EB6"/>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C29"/>
    <w:rsid w:val="00F66E3F"/>
    <w:rsid w:val="00F70298"/>
    <w:rsid w:val="00F702FD"/>
    <w:rsid w:val="00F703AE"/>
    <w:rsid w:val="00F706B1"/>
    <w:rsid w:val="00F70CFC"/>
    <w:rsid w:val="00F70E74"/>
    <w:rsid w:val="00F70F1D"/>
    <w:rsid w:val="00F71370"/>
    <w:rsid w:val="00F720B9"/>
    <w:rsid w:val="00F723D9"/>
    <w:rsid w:val="00F72744"/>
    <w:rsid w:val="00F73B1C"/>
    <w:rsid w:val="00F749B9"/>
    <w:rsid w:val="00F76616"/>
    <w:rsid w:val="00F77BFA"/>
    <w:rsid w:val="00F80973"/>
    <w:rsid w:val="00F82737"/>
    <w:rsid w:val="00F82A91"/>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3060"/>
    <w:rsid w:val="00FA43BE"/>
    <w:rsid w:val="00FA4FC9"/>
    <w:rsid w:val="00FA5164"/>
    <w:rsid w:val="00FA5667"/>
    <w:rsid w:val="00FA7ABC"/>
    <w:rsid w:val="00FB0B57"/>
    <w:rsid w:val="00FB2349"/>
    <w:rsid w:val="00FB254C"/>
    <w:rsid w:val="00FB5012"/>
    <w:rsid w:val="00FB5FDF"/>
    <w:rsid w:val="00FB7892"/>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2DD9"/>
    <w:rsid w:val="00FD2E1D"/>
    <w:rsid w:val="00FD3880"/>
    <w:rsid w:val="00FD6678"/>
    <w:rsid w:val="00FD7465"/>
    <w:rsid w:val="00FE0D40"/>
    <w:rsid w:val="00FE0F39"/>
    <w:rsid w:val="00FE12CC"/>
    <w:rsid w:val="00FE3379"/>
    <w:rsid w:val="00FE3620"/>
    <w:rsid w:val="00FE4B54"/>
    <w:rsid w:val="00FE528B"/>
    <w:rsid w:val="00FE573C"/>
    <w:rsid w:val="00FE69C9"/>
    <w:rsid w:val="00FE6BC7"/>
    <w:rsid w:val="00FF076E"/>
    <w:rsid w:val="00FF0E06"/>
    <w:rsid w:val="00FF119B"/>
    <w:rsid w:val="00FF26A3"/>
    <w:rsid w:val="00FF3812"/>
    <w:rsid w:val="00FF3B9A"/>
    <w:rsid w:val="00FF425C"/>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paragraph" w:customStyle="1" w:styleId="Guidance">
    <w:name w:val="Guidance"/>
    <w:basedOn w:val="Normal"/>
    <w:rsid w:val="005F2DC8"/>
    <w:pPr>
      <w:spacing w:after="180"/>
    </w:pPr>
    <w:rPr>
      <w:i/>
      <w:color w:val="0000FF"/>
      <w:szCs w:val="20"/>
      <w:lang w:val="en-GB"/>
    </w:rPr>
  </w:style>
  <w:style w:type="character" w:customStyle="1" w:styleId="tran">
    <w:name w:val="tran"/>
    <w:basedOn w:val="DefaultParagraphFont"/>
    <w:rsid w:val="000B0459"/>
  </w:style>
  <w:style w:type="paragraph" w:customStyle="1" w:styleId="NO">
    <w:name w:val="NO"/>
    <w:basedOn w:val="Normal"/>
    <w:link w:val="NOChar"/>
    <w:rsid w:val="00057BEB"/>
    <w:pPr>
      <w:keepLines/>
      <w:spacing w:after="180"/>
      <w:ind w:left="1135" w:hanging="851"/>
    </w:pPr>
    <w:rPr>
      <w:rFonts w:eastAsiaTheme="minorEastAsia"/>
      <w:szCs w:val="20"/>
      <w:lang w:val="en-GB"/>
    </w:rPr>
  </w:style>
  <w:style w:type="character" w:customStyle="1" w:styleId="NOChar">
    <w:name w:val="NO Char"/>
    <w:basedOn w:val="DefaultParagraphFont"/>
    <w:link w:val="NO"/>
    <w:rsid w:val="00057BEB"/>
    <w:rPr>
      <w:rFonts w:eastAsiaTheme="minorEastAsia"/>
      <w:lang w:val="en-GB" w:eastAsia="en-US"/>
    </w:rPr>
  </w:style>
  <w:style w:type="character" w:customStyle="1" w:styleId="Heading1Char">
    <w:name w:val="Heading 1 Char"/>
    <w:link w:val="Heading1"/>
    <w:rsid w:val="00057BEB"/>
    <w:rPr>
      <w:rFonts w:ascii="Arial" w:hAnsi="Arial" w:cs="Arial"/>
      <w:b/>
      <w:bCs/>
      <w:kern w:val="32"/>
      <w:sz w:val="28"/>
      <w:szCs w:val="32"/>
    </w:rPr>
  </w:style>
  <w:style w:type="character" w:customStyle="1" w:styleId="B2Car">
    <w:name w:val="B2 Car"/>
    <w:basedOn w:val="DefaultParagraphFont"/>
    <w:rsid w:val="004262AE"/>
    <w:rPr>
      <w:lang w:val="en-GB" w:eastAsia="en-US"/>
    </w:rPr>
  </w:style>
</w:styles>
</file>

<file path=word/webSettings.xml><?xml version="1.0" encoding="utf-8"?>
<w:webSettings xmlns:r="http://schemas.openxmlformats.org/officeDocument/2006/relationships" xmlns:w="http://schemas.openxmlformats.org/wordprocessingml/2006/main">
  <w:divs>
    <w:div w:id="1207312">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2168947">
      <w:bodyDiv w:val="1"/>
      <w:marLeft w:val="0"/>
      <w:marRight w:val="0"/>
      <w:marTop w:val="0"/>
      <w:marBottom w:val="0"/>
      <w:divBdr>
        <w:top w:val="none" w:sz="0" w:space="0" w:color="auto"/>
        <w:left w:val="none" w:sz="0" w:space="0" w:color="auto"/>
        <w:bottom w:val="none" w:sz="0" w:space="0" w:color="auto"/>
        <w:right w:val="none" w:sz="0" w:space="0" w:color="auto"/>
      </w:divBdr>
      <w:divsChild>
        <w:div w:id="601571399">
          <w:marLeft w:val="1267"/>
          <w:marRight w:val="0"/>
          <w:marTop w:val="82"/>
          <w:marBottom w:val="0"/>
          <w:divBdr>
            <w:top w:val="none" w:sz="0" w:space="0" w:color="auto"/>
            <w:left w:val="none" w:sz="0" w:space="0" w:color="auto"/>
            <w:bottom w:val="none" w:sz="0" w:space="0" w:color="auto"/>
            <w:right w:val="none" w:sz="0" w:space="0" w:color="auto"/>
          </w:divBdr>
        </w:div>
        <w:div w:id="2000771986">
          <w:marLeft w:val="1987"/>
          <w:marRight w:val="0"/>
          <w:marTop w:val="82"/>
          <w:marBottom w:val="0"/>
          <w:divBdr>
            <w:top w:val="none" w:sz="0" w:space="0" w:color="auto"/>
            <w:left w:val="none" w:sz="0" w:space="0" w:color="auto"/>
            <w:bottom w:val="none" w:sz="0" w:space="0" w:color="auto"/>
            <w:right w:val="none" w:sz="0" w:space="0" w:color="auto"/>
          </w:divBdr>
        </w:div>
        <w:div w:id="579607911">
          <w:marLeft w:val="1267"/>
          <w:marRight w:val="0"/>
          <w:marTop w:val="82"/>
          <w:marBottom w:val="0"/>
          <w:divBdr>
            <w:top w:val="none" w:sz="0" w:space="0" w:color="auto"/>
            <w:left w:val="none" w:sz="0" w:space="0" w:color="auto"/>
            <w:bottom w:val="none" w:sz="0" w:space="0" w:color="auto"/>
            <w:right w:val="none" w:sz="0" w:space="0" w:color="auto"/>
          </w:divBdr>
        </w:div>
        <w:div w:id="464474308">
          <w:marLeft w:val="1987"/>
          <w:marRight w:val="0"/>
          <w:marTop w:val="8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2345045">
      <w:bodyDiv w:val="1"/>
      <w:marLeft w:val="0"/>
      <w:marRight w:val="0"/>
      <w:marTop w:val="0"/>
      <w:marBottom w:val="0"/>
      <w:divBdr>
        <w:top w:val="none" w:sz="0" w:space="0" w:color="auto"/>
        <w:left w:val="none" w:sz="0" w:space="0" w:color="auto"/>
        <w:bottom w:val="none" w:sz="0" w:space="0" w:color="auto"/>
        <w:right w:val="none" w:sz="0" w:space="0" w:color="auto"/>
      </w:divBdr>
      <w:divsChild>
        <w:div w:id="2069957940">
          <w:marLeft w:val="547"/>
          <w:marRight w:val="0"/>
          <w:marTop w:val="96"/>
          <w:marBottom w:val="0"/>
          <w:divBdr>
            <w:top w:val="none" w:sz="0" w:space="0" w:color="auto"/>
            <w:left w:val="none" w:sz="0" w:space="0" w:color="auto"/>
            <w:bottom w:val="none" w:sz="0" w:space="0" w:color="auto"/>
            <w:right w:val="none" w:sz="0" w:space="0" w:color="auto"/>
          </w:divBdr>
        </w:div>
      </w:divsChild>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89721663">
      <w:bodyDiv w:val="1"/>
      <w:marLeft w:val="0"/>
      <w:marRight w:val="0"/>
      <w:marTop w:val="0"/>
      <w:marBottom w:val="0"/>
      <w:divBdr>
        <w:top w:val="none" w:sz="0" w:space="0" w:color="auto"/>
        <w:left w:val="none" w:sz="0" w:space="0" w:color="auto"/>
        <w:bottom w:val="none" w:sz="0" w:space="0" w:color="auto"/>
        <w:right w:val="none" w:sz="0" w:space="0" w:color="auto"/>
      </w:divBdr>
      <w:divsChild>
        <w:div w:id="375351469">
          <w:marLeft w:val="1166"/>
          <w:marRight w:val="0"/>
          <w:marTop w:val="91"/>
          <w:marBottom w:val="0"/>
          <w:divBdr>
            <w:top w:val="none" w:sz="0" w:space="0" w:color="auto"/>
            <w:left w:val="none" w:sz="0" w:space="0" w:color="auto"/>
            <w:bottom w:val="none" w:sz="0" w:space="0" w:color="auto"/>
            <w:right w:val="none" w:sz="0" w:space="0" w:color="auto"/>
          </w:divBdr>
        </w:div>
        <w:div w:id="1605847076">
          <w:marLeft w:val="1800"/>
          <w:marRight w:val="0"/>
          <w:marTop w:val="91"/>
          <w:marBottom w:val="0"/>
          <w:divBdr>
            <w:top w:val="none" w:sz="0" w:space="0" w:color="auto"/>
            <w:left w:val="none" w:sz="0" w:space="0" w:color="auto"/>
            <w:bottom w:val="none" w:sz="0" w:space="0" w:color="auto"/>
            <w:right w:val="none" w:sz="0" w:space="0" w:color="auto"/>
          </w:divBdr>
        </w:div>
        <w:div w:id="160850244">
          <w:marLeft w:val="1166"/>
          <w:marRight w:val="0"/>
          <w:marTop w:val="91"/>
          <w:marBottom w:val="0"/>
          <w:divBdr>
            <w:top w:val="none" w:sz="0" w:space="0" w:color="auto"/>
            <w:left w:val="none" w:sz="0" w:space="0" w:color="auto"/>
            <w:bottom w:val="none" w:sz="0" w:space="0" w:color="auto"/>
            <w:right w:val="none" w:sz="0" w:space="0" w:color="auto"/>
          </w:divBdr>
        </w:div>
        <w:div w:id="294288414">
          <w:marLeft w:val="1800"/>
          <w:marRight w:val="0"/>
          <w:marTop w:val="91"/>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0856182">
      <w:bodyDiv w:val="1"/>
      <w:marLeft w:val="0"/>
      <w:marRight w:val="0"/>
      <w:marTop w:val="0"/>
      <w:marBottom w:val="0"/>
      <w:divBdr>
        <w:top w:val="none" w:sz="0" w:space="0" w:color="auto"/>
        <w:left w:val="none" w:sz="0" w:space="0" w:color="auto"/>
        <w:bottom w:val="none" w:sz="0" w:space="0" w:color="auto"/>
        <w:right w:val="none" w:sz="0" w:space="0" w:color="auto"/>
      </w:divBdr>
      <w:divsChild>
        <w:div w:id="1551503439">
          <w:marLeft w:val="547"/>
          <w:marRight w:val="0"/>
          <w:marTop w:val="91"/>
          <w:marBottom w:val="0"/>
          <w:divBdr>
            <w:top w:val="none" w:sz="0" w:space="0" w:color="auto"/>
            <w:left w:val="none" w:sz="0" w:space="0" w:color="auto"/>
            <w:bottom w:val="none" w:sz="0" w:space="0" w:color="auto"/>
            <w:right w:val="none" w:sz="0" w:space="0" w:color="auto"/>
          </w:divBdr>
        </w:div>
        <w:div w:id="916092163">
          <w:marLeft w:val="547"/>
          <w:marRight w:val="0"/>
          <w:marTop w:val="91"/>
          <w:marBottom w:val="0"/>
          <w:divBdr>
            <w:top w:val="none" w:sz="0" w:space="0" w:color="auto"/>
            <w:left w:val="none" w:sz="0" w:space="0" w:color="auto"/>
            <w:bottom w:val="none" w:sz="0" w:space="0" w:color="auto"/>
            <w:right w:val="none" w:sz="0" w:space="0" w:color="auto"/>
          </w:divBdr>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96570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796271">
      <w:bodyDiv w:val="1"/>
      <w:marLeft w:val="0"/>
      <w:marRight w:val="0"/>
      <w:marTop w:val="0"/>
      <w:marBottom w:val="0"/>
      <w:divBdr>
        <w:top w:val="none" w:sz="0" w:space="0" w:color="auto"/>
        <w:left w:val="none" w:sz="0" w:space="0" w:color="auto"/>
        <w:bottom w:val="none" w:sz="0" w:space="0" w:color="auto"/>
        <w:right w:val="none" w:sz="0" w:space="0" w:color="auto"/>
      </w:divBdr>
      <w:divsChild>
        <w:div w:id="818426474">
          <w:marLeft w:val="1166"/>
          <w:marRight w:val="0"/>
          <w:marTop w:val="115"/>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555690">
      <w:bodyDiv w:val="1"/>
      <w:marLeft w:val="0"/>
      <w:marRight w:val="0"/>
      <w:marTop w:val="0"/>
      <w:marBottom w:val="0"/>
      <w:divBdr>
        <w:top w:val="none" w:sz="0" w:space="0" w:color="auto"/>
        <w:left w:val="none" w:sz="0" w:space="0" w:color="auto"/>
        <w:bottom w:val="none" w:sz="0" w:space="0" w:color="auto"/>
        <w:right w:val="none" w:sz="0" w:space="0" w:color="auto"/>
      </w:divBdr>
      <w:divsChild>
        <w:div w:id="1733892542">
          <w:marLeft w:val="1166"/>
          <w:marRight w:val="0"/>
          <w:marTop w:val="96"/>
          <w:marBottom w:val="0"/>
          <w:divBdr>
            <w:top w:val="none" w:sz="0" w:space="0" w:color="auto"/>
            <w:left w:val="none" w:sz="0" w:space="0" w:color="auto"/>
            <w:bottom w:val="none" w:sz="0" w:space="0" w:color="auto"/>
            <w:right w:val="none" w:sz="0" w:space="0" w:color="auto"/>
          </w:divBdr>
        </w:div>
        <w:div w:id="364597821">
          <w:marLeft w:val="1800"/>
          <w:marRight w:val="0"/>
          <w:marTop w:val="96"/>
          <w:marBottom w:val="0"/>
          <w:divBdr>
            <w:top w:val="none" w:sz="0" w:space="0" w:color="auto"/>
            <w:left w:val="none" w:sz="0" w:space="0" w:color="auto"/>
            <w:bottom w:val="none" w:sz="0" w:space="0" w:color="auto"/>
            <w:right w:val="none" w:sz="0" w:space="0" w:color="auto"/>
          </w:divBdr>
        </w:div>
        <w:div w:id="161238600">
          <w:marLeft w:val="1166"/>
          <w:marRight w:val="0"/>
          <w:marTop w:val="96"/>
          <w:marBottom w:val="0"/>
          <w:divBdr>
            <w:top w:val="none" w:sz="0" w:space="0" w:color="auto"/>
            <w:left w:val="none" w:sz="0" w:space="0" w:color="auto"/>
            <w:bottom w:val="none" w:sz="0" w:space="0" w:color="auto"/>
            <w:right w:val="none" w:sz="0" w:space="0" w:color="auto"/>
          </w:divBdr>
        </w:div>
        <w:div w:id="801114574">
          <w:marLeft w:val="1800"/>
          <w:marRight w:val="0"/>
          <w:marTop w:val="96"/>
          <w:marBottom w:val="0"/>
          <w:divBdr>
            <w:top w:val="none" w:sz="0" w:space="0" w:color="auto"/>
            <w:left w:val="none" w:sz="0" w:space="0" w:color="auto"/>
            <w:bottom w:val="none" w:sz="0" w:space="0" w:color="auto"/>
            <w:right w:val="none" w:sz="0" w:space="0" w:color="auto"/>
          </w:divBdr>
        </w:div>
        <w:div w:id="712121767">
          <w:marLeft w:val="1166"/>
          <w:marRight w:val="0"/>
          <w:marTop w:val="96"/>
          <w:marBottom w:val="0"/>
          <w:divBdr>
            <w:top w:val="none" w:sz="0" w:space="0" w:color="auto"/>
            <w:left w:val="none" w:sz="0" w:space="0" w:color="auto"/>
            <w:bottom w:val="none" w:sz="0" w:space="0" w:color="auto"/>
            <w:right w:val="none" w:sz="0" w:space="0" w:color="auto"/>
          </w:divBdr>
        </w:div>
        <w:div w:id="751005250">
          <w:marLeft w:val="1800"/>
          <w:marRight w:val="0"/>
          <w:marTop w:val="96"/>
          <w:marBottom w:val="0"/>
          <w:divBdr>
            <w:top w:val="none" w:sz="0" w:space="0" w:color="auto"/>
            <w:left w:val="none" w:sz="0" w:space="0" w:color="auto"/>
            <w:bottom w:val="none" w:sz="0" w:space="0" w:color="auto"/>
            <w:right w:val="none" w:sz="0" w:space="0" w:color="auto"/>
          </w:divBdr>
        </w:div>
        <w:div w:id="170530721">
          <w:marLeft w:val="1166"/>
          <w:marRight w:val="0"/>
          <w:marTop w:val="96"/>
          <w:marBottom w:val="0"/>
          <w:divBdr>
            <w:top w:val="none" w:sz="0" w:space="0" w:color="auto"/>
            <w:left w:val="none" w:sz="0" w:space="0" w:color="auto"/>
            <w:bottom w:val="none" w:sz="0" w:space="0" w:color="auto"/>
            <w:right w:val="none" w:sz="0" w:space="0" w:color="auto"/>
          </w:divBdr>
        </w:div>
        <w:div w:id="2083602394">
          <w:marLeft w:val="1800"/>
          <w:marRight w:val="0"/>
          <w:marTop w:val="96"/>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7997144">
      <w:bodyDiv w:val="1"/>
      <w:marLeft w:val="0"/>
      <w:marRight w:val="0"/>
      <w:marTop w:val="0"/>
      <w:marBottom w:val="0"/>
      <w:divBdr>
        <w:top w:val="none" w:sz="0" w:space="0" w:color="auto"/>
        <w:left w:val="none" w:sz="0" w:space="0" w:color="auto"/>
        <w:bottom w:val="none" w:sz="0" w:space="0" w:color="auto"/>
        <w:right w:val="none" w:sz="0" w:space="0" w:color="auto"/>
      </w:divBdr>
      <w:divsChild>
        <w:div w:id="562719793">
          <w:marLeft w:val="1166"/>
          <w:marRight w:val="0"/>
          <w:marTop w:val="115"/>
          <w:marBottom w:val="0"/>
          <w:divBdr>
            <w:top w:val="none" w:sz="0" w:space="0" w:color="auto"/>
            <w:left w:val="none" w:sz="0" w:space="0" w:color="auto"/>
            <w:bottom w:val="none" w:sz="0" w:space="0" w:color="auto"/>
            <w:right w:val="none" w:sz="0" w:space="0" w:color="auto"/>
          </w:divBdr>
        </w:div>
      </w:divsChild>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08214235">
      <w:bodyDiv w:val="1"/>
      <w:marLeft w:val="0"/>
      <w:marRight w:val="0"/>
      <w:marTop w:val="0"/>
      <w:marBottom w:val="0"/>
      <w:divBdr>
        <w:top w:val="none" w:sz="0" w:space="0" w:color="auto"/>
        <w:left w:val="none" w:sz="0" w:space="0" w:color="auto"/>
        <w:bottom w:val="none" w:sz="0" w:space="0" w:color="auto"/>
        <w:right w:val="none" w:sz="0" w:space="0" w:color="auto"/>
      </w:divBdr>
      <w:divsChild>
        <w:div w:id="884172858">
          <w:marLeft w:val="547"/>
          <w:marRight w:val="0"/>
          <w:marTop w:val="96"/>
          <w:marBottom w:val="0"/>
          <w:divBdr>
            <w:top w:val="none" w:sz="0" w:space="0" w:color="auto"/>
            <w:left w:val="none" w:sz="0" w:space="0" w:color="auto"/>
            <w:bottom w:val="none" w:sz="0" w:space="0" w:color="auto"/>
            <w:right w:val="none" w:sz="0" w:space="0" w:color="auto"/>
          </w:divBdr>
        </w:div>
        <w:div w:id="471794610">
          <w:marLeft w:val="1166"/>
          <w:marRight w:val="0"/>
          <w:marTop w:val="96"/>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813159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7226001">
      <w:bodyDiv w:val="1"/>
      <w:marLeft w:val="0"/>
      <w:marRight w:val="0"/>
      <w:marTop w:val="0"/>
      <w:marBottom w:val="0"/>
      <w:divBdr>
        <w:top w:val="none" w:sz="0" w:space="0" w:color="auto"/>
        <w:left w:val="none" w:sz="0" w:space="0" w:color="auto"/>
        <w:bottom w:val="none" w:sz="0" w:space="0" w:color="auto"/>
        <w:right w:val="none" w:sz="0" w:space="0" w:color="auto"/>
      </w:divBdr>
      <w:divsChild>
        <w:div w:id="1613777875">
          <w:marLeft w:val="547"/>
          <w:marRight w:val="0"/>
          <w:marTop w:val="96"/>
          <w:marBottom w:val="0"/>
          <w:divBdr>
            <w:top w:val="none" w:sz="0" w:space="0" w:color="auto"/>
            <w:left w:val="none" w:sz="0" w:space="0" w:color="auto"/>
            <w:bottom w:val="none" w:sz="0" w:space="0" w:color="auto"/>
            <w:right w:val="none" w:sz="0" w:space="0" w:color="auto"/>
          </w:divBdr>
        </w:div>
        <w:div w:id="1945579095">
          <w:marLeft w:val="547"/>
          <w:marRight w:val="0"/>
          <w:marTop w:val="96"/>
          <w:marBottom w:val="0"/>
          <w:divBdr>
            <w:top w:val="none" w:sz="0" w:space="0" w:color="auto"/>
            <w:left w:val="none" w:sz="0" w:space="0" w:color="auto"/>
            <w:bottom w:val="none" w:sz="0" w:space="0" w:color="auto"/>
            <w:right w:val="none" w:sz="0" w:space="0" w:color="auto"/>
          </w:divBdr>
        </w:div>
      </w:divsChild>
    </w:div>
    <w:div w:id="1304189743">
      <w:bodyDiv w:val="1"/>
      <w:marLeft w:val="0"/>
      <w:marRight w:val="0"/>
      <w:marTop w:val="0"/>
      <w:marBottom w:val="0"/>
      <w:divBdr>
        <w:top w:val="none" w:sz="0" w:space="0" w:color="auto"/>
        <w:left w:val="none" w:sz="0" w:space="0" w:color="auto"/>
        <w:bottom w:val="none" w:sz="0" w:space="0" w:color="auto"/>
        <w:right w:val="none" w:sz="0" w:space="0" w:color="auto"/>
      </w:divBdr>
      <w:divsChild>
        <w:div w:id="485778128">
          <w:marLeft w:val="547"/>
          <w:marRight w:val="0"/>
          <w:marTop w:val="96"/>
          <w:marBottom w:val="0"/>
          <w:divBdr>
            <w:top w:val="none" w:sz="0" w:space="0" w:color="auto"/>
            <w:left w:val="none" w:sz="0" w:space="0" w:color="auto"/>
            <w:bottom w:val="none" w:sz="0" w:space="0" w:color="auto"/>
            <w:right w:val="none" w:sz="0" w:space="0" w:color="auto"/>
          </w:divBdr>
        </w:div>
        <w:div w:id="1522011819">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616222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7421795">
      <w:bodyDiv w:val="1"/>
      <w:marLeft w:val="0"/>
      <w:marRight w:val="0"/>
      <w:marTop w:val="0"/>
      <w:marBottom w:val="0"/>
      <w:divBdr>
        <w:top w:val="none" w:sz="0" w:space="0" w:color="auto"/>
        <w:left w:val="none" w:sz="0" w:space="0" w:color="auto"/>
        <w:bottom w:val="none" w:sz="0" w:space="0" w:color="auto"/>
        <w:right w:val="none" w:sz="0" w:space="0" w:color="auto"/>
      </w:divBdr>
      <w:divsChild>
        <w:div w:id="1789474498">
          <w:marLeft w:val="547"/>
          <w:marRight w:val="0"/>
          <w:marTop w:val="91"/>
          <w:marBottom w:val="0"/>
          <w:divBdr>
            <w:top w:val="none" w:sz="0" w:space="0" w:color="auto"/>
            <w:left w:val="none" w:sz="0" w:space="0" w:color="auto"/>
            <w:bottom w:val="none" w:sz="0" w:space="0" w:color="auto"/>
            <w:right w:val="none" w:sz="0" w:space="0" w:color="auto"/>
          </w:divBdr>
        </w:div>
        <w:div w:id="1287346802">
          <w:marLeft w:val="547"/>
          <w:marRight w:val="0"/>
          <w:marTop w:val="91"/>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899970051">
      <w:bodyDiv w:val="1"/>
      <w:marLeft w:val="0"/>
      <w:marRight w:val="0"/>
      <w:marTop w:val="0"/>
      <w:marBottom w:val="0"/>
      <w:divBdr>
        <w:top w:val="none" w:sz="0" w:space="0" w:color="auto"/>
        <w:left w:val="none" w:sz="0" w:space="0" w:color="auto"/>
        <w:bottom w:val="none" w:sz="0" w:space="0" w:color="auto"/>
        <w:right w:val="none" w:sz="0" w:space="0" w:color="auto"/>
      </w:divBdr>
      <w:divsChild>
        <w:div w:id="2004157547">
          <w:marLeft w:val="547"/>
          <w:marRight w:val="0"/>
          <w:marTop w:val="91"/>
          <w:marBottom w:val="0"/>
          <w:divBdr>
            <w:top w:val="none" w:sz="0" w:space="0" w:color="auto"/>
            <w:left w:val="none" w:sz="0" w:space="0" w:color="auto"/>
            <w:bottom w:val="none" w:sz="0" w:space="0" w:color="auto"/>
            <w:right w:val="none" w:sz="0" w:space="0" w:color="auto"/>
          </w:divBdr>
        </w:div>
        <w:div w:id="29889451">
          <w:marLeft w:val="1166"/>
          <w:marRight w:val="0"/>
          <w:marTop w:val="91"/>
          <w:marBottom w:val="0"/>
          <w:divBdr>
            <w:top w:val="none" w:sz="0" w:space="0" w:color="auto"/>
            <w:left w:val="none" w:sz="0" w:space="0" w:color="auto"/>
            <w:bottom w:val="none" w:sz="0" w:space="0" w:color="auto"/>
            <w:right w:val="none" w:sz="0" w:space="0" w:color="auto"/>
          </w:divBdr>
        </w:div>
        <w:div w:id="239565372">
          <w:marLeft w:val="1166"/>
          <w:marRight w:val="0"/>
          <w:marTop w:val="91"/>
          <w:marBottom w:val="0"/>
          <w:divBdr>
            <w:top w:val="none" w:sz="0" w:space="0" w:color="auto"/>
            <w:left w:val="none" w:sz="0" w:space="0" w:color="auto"/>
            <w:bottom w:val="none" w:sz="0" w:space="0" w:color="auto"/>
            <w:right w:val="none" w:sz="0" w:space="0" w:color="auto"/>
          </w:divBdr>
        </w:div>
        <w:div w:id="137189150">
          <w:marLeft w:val="1166"/>
          <w:marRight w:val="0"/>
          <w:marTop w:val="91"/>
          <w:marBottom w:val="0"/>
          <w:divBdr>
            <w:top w:val="none" w:sz="0" w:space="0" w:color="auto"/>
            <w:left w:val="none" w:sz="0" w:space="0" w:color="auto"/>
            <w:bottom w:val="none" w:sz="0" w:space="0" w:color="auto"/>
            <w:right w:val="none" w:sz="0" w:space="0" w:color="auto"/>
          </w:divBdr>
        </w:div>
        <w:div w:id="880901649">
          <w:marLeft w:val="547"/>
          <w:marRight w:val="0"/>
          <w:marTop w:val="91"/>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7039409">
      <w:bodyDiv w:val="1"/>
      <w:marLeft w:val="0"/>
      <w:marRight w:val="0"/>
      <w:marTop w:val="0"/>
      <w:marBottom w:val="0"/>
      <w:divBdr>
        <w:top w:val="none" w:sz="0" w:space="0" w:color="auto"/>
        <w:left w:val="none" w:sz="0" w:space="0" w:color="auto"/>
        <w:bottom w:val="none" w:sz="0" w:space="0" w:color="auto"/>
        <w:right w:val="none" w:sz="0" w:space="0" w:color="auto"/>
      </w:divBdr>
      <w:divsChild>
        <w:div w:id="135850697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122AA-A04B-4FA0-8DBA-64A01C1C2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1239</Words>
  <Characters>7064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2017-09-28T16:05:00Z</dcterms:created>
  <dcterms:modified xsi:type="dcterms:W3CDTF">2017-09-28T16:05:00Z</dcterms:modified>
</cp:coreProperties>
</file>