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260" w:rsidRDefault="001A2260" w:rsidP="001A2260">
      <w:pPr>
        <w:pStyle w:val="Header"/>
        <w:tabs>
          <w:tab w:val="left" w:pos="6521"/>
          <w:tab w:val="right" w:pos="9026"/>
        </w:tabs>
        <w:jc w:val="both"/>
        <w:rPr>
          <w:color w:val="auto"/>
          <w:sz w:val="24"/>
        </w:rPr>
      </w:pP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3727FA5" wp14:editId="3A97D86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CB72A4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color w:val="auto"/>
          <w:sz w:val="24"/>
        </w:rPr>
        <w:t>3GPP TSG-RAN WG2 Meeting #99</w:t>
      </w:r>
      <w:r>
        <w:rPr>
          <w:color w:val="auto"/>
          <w:sz w:val="24"/>
          <w:lang w:eastAsia="zh-CN"/>
        </w:rPr>
        <w:tab/>
      </w:r>
      <w:r>
        <w:rPr>
          <w:color w:val="auto"/>
          <w:sz w:val="24"/>
          <w:lang w:eastAsia="zh-CN"/>
        </w:rPr>
        <w:tab/>
      </w:r>
      <w:r w:rsidR="002C4A09" w:rsidRPr="002C4A09">
        <w:rPr>
          <w:i/>
          <w:color w:val="auto"/>
          <w:sz w:val="24"/>
        </w:rPr>
        <w:t>R2-1709917</w:t>
      </w:r>
    </w:p>
    <w:p w:rsidR="001A2260" w:rsidRDefault="001A2260" w:rsidP="001A2260">
      <w:pPr>
        <w:pStyle w:val="Header"/>
        <w:tabs>
          <w:tab w:val="right" w:pos="9026"/>
        </w:tabs>
        <w:jc w:val="both"/>
      </w:pPr>
      <w:r>
        <w:rPr>
          <w:color w:val="auto"/>
          <w:sz w:val="24"/>
          <w:lang w:eastAsia="zh-CN"/>
        </w:rPr>
        <w:t>Berlin</w:t>
      </w:r>
      <w:r>
        <w:rPr>
          <w:color w:val="auto"/>
          <w:sz w:val="24"/>
        </w:rPr>
        <w:t xml:space="preserve">, </w:t>
      </w:r>
      <w:r>
        <w:rPr>
          <w:color w:val="auto"/>
          <w:sz w:val="24"/>
          <w:lang w:eastAsia="zh-CN"/>
        </w:rPr>
        <w:t>Germany</w:t>
      </w:r>
      <w:r>
        <w:rPr>
          <w:color w:val="auto"/>
          <w:sz w:val="24"/>
        </w:rPr>
        <w:t xml:space="preserve">, </w:t>
      </w:r>
      <w:r>
        <w:rPr>
          <w:color w:val="auto"/>
          <w:sz w:val="24"/>
          <w:lang w:eastAsia="zh-CN"/>
        </w:rPr>
        <w:t>21</w:t>
      </w:r>
      <w:r>
        <w:rPr>
          <w:color w:val="auto"/>
          <w:sz w:val="24"/>
        </w:rPr>
        <w:t>-</w:t>
      </w:r>
      <w:r>
        <w:rPr>
          <w:color w:val="auto"/>
          <w:sz w:val="24"/>
          <w:lang w:eastAsia="zh-CN"/>
        </w:rPr>
        <w:t>25</w:t>
      </w:r>
      <w:r>
        <w:rPr>
          <w:color w:val="auto"/>
          <w:sz w:val="24"/>
        </w:rPr>
        <w:t xml:space="preserve"> </w:t>
      </w:r>
      <w:r>
        <w:rPr>
          <w:color w:val="auto"/>
          <w:sz w:val="24"/>
          <w:lang w:eastAsia="zh-CN"/>
        </w:rPr>
        <w:t>August</w:t>
      </w:r>
      <w:r>
        <w:rPr>
          <w:color w:val="auto"/>
          <w:sz w:val="24"/>
        </w:rPr>
        <w:t>, 201</w:t>
      </w:r>
      <w:r>
        <w:rPr>
          <w:color w:val="auto"/>
          <w:sz w:val="24"/>
          <w:lang w:eastAsia="zh-CN"/>
        </w:rPr>
        <w:t>7</w:t>
      </w:r>
      <w:r>
        <w:rPr>
          <w:lang w:eastAsia="zh-CN"/>
        </w:rPr>
        <w:t xml:space="preserve"> </w:t>
      </w:r>
      <w:r>
        <w:rPr>
          <w:lang w:eastAsia="zh-CN"/>
        </w:rPr>
        <w:tab/>
      </w:r>
    </w:p>
    <w:p w:rsidR="001A2260" w:rsidRDefault="001A2260" w:rsidP="001A2260">
      <w:pPr>
        <w:rPr>
          <w:rFonts w:ascii="Arial" w:hAnsi="Arial"/>
          <w:b/>
          <w:sz w:val="24"/>
          <w:lang w:val="en-US"/>
        </w:rPr>
      </w:pPr>
    </w:p>
    <w:p w:rsidR="001A2260" w:rsidRPr="00E57929" w:rsidRDefault="001A2260" w:rsidP="001A2260">
      <w:pPr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 w:rsidRPr="00711B14">
        <w:rPr>
          <w:rFonts w:ascii="Arial" w:eastAsia="SimSun" w:hAnsi="Arial"/>
          <w:b/>
          <w:sz w:val="24"/>
          <w:lang w:val="en-US" w:eastAsia="zh-CN"/>
        </w:rPr>
        <w:t>9.7.2</w:t>
      </w:r>
    </w:p>
    <w:p w:rsidR="001A2260" w:rsidRPr="004E24A8" w:rsidRDefault="001A2260" w:rsidP="001A2260">
      <w:pPr>
        <w:tabs>
          <w:tab w:val="left" w:pos="1985"/>
        </w:tabs>
        <w:spacing w:afterLines="100" w:after="24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="00B71C49">
        <w:rPr>
          <w:rFonts w:ascii="Arial" w:hAnsi="Arial"/>
          <w:b/>
          <w:sz w:val="24"/>
          <w:lang w:val="en-US"/>
        </w:rPr>
        <w:t>Rappor</w:t>
      </w:r>
      <w:bookmarkStart w:id="1" w:name="_GoBack"/>
      <w:bookmarkEnd w:id="1"/>
      <w:r w:rsidR="00B71C49">
        <w:rPr>
          <w:rFonts w:ascii="Arial" w:hAnsi="Arial"/>
          <w:b/>
          <w:sz w:val="24"/>
          <w:lang w:val="en-US"/>
        </w:rPr>
        <w:t>teur (</w:t>
      </w:r>
      <w:r>
        <w:rPr>
          <w:rFonts w:ascii="Arial" w:hAnsi="Arial"/>
          <w:b/>
          <w:sz w:val="24"/>
          <w:lang w:val="en-US"/>
        </w:rPr>
        <w:t>Intel Corporation</w:t>
      </w:r>
      <w:r w:rsidR="00B71C49">
        <w:rPr>
          <w:rFonts w:ascii="Arial" w:hAnsi="Arial"/>
          <w:b/>
          <w:sz w:val="24"/>
          <w:lang w:val="en-US"/>
        </w:rPr>
        <w:t>)</w:t>
      </w:r>
    </w:p>
    <w:p w:rsidR="001A2260" w:rsidRPr="004E24A8" w:rsidRDefault="001A2260" w:rsidP="001A2260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="001164EA" w:rsidRPr="001164EA">
        <w:rPr>
          <w:rFonts w:ascii="Arial" w:hAnsi="Arial"/>
          <w:b/>
          <w:sz w:val="24"/>
          <w:lang w:val="en-US"/>
        </w:rPr>
        <w:t>Offline discussion #25</w:t>
      </w:r>
      <w:r w:rsidR="001164EA"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>5GC features over E-UTRA</w:t>
      </w:r>
      <w:r w:rsidRPr="004E24A8">
        <w:rPr>
          <w:rFonts w:ascii="Arial" w:hAnsi="Arial"/>
          <w:b/>
          <w:sz w:val="24"/>
          <w:lang w:val="en-US"/>
        </w:rPr>
        <w:t xml:space="preserve"> </w:t>
      </w:r>
    </w:p>
    <w:p w:rsidR="001A2260" w:rsidRPr="00160C73" w:rsidRDefault="001A2260" w:rsidP="001A2260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:rsidR="001A2260" w:rsidRDefault="001A2260" w:rsidP="001A2260">
      <w:pPr>
        <w:pStyle w:val="Heading1"/>
      </w:pPr>
      <w:r>
        <w:t>Introduction</w:t>
      </w:r>
    </w:p>
    <w:p w:rsidR="001164EA" w:rsidRDefault="001164EA" w:rsidP="001164EA">
      <w:pPr>
        <w:pStyle w:val="ComeBack"/>
      </w:pPr>
      <w:r>
        <w:t>Offline discussion to progress the table to clearly capture the scope of features that need to be worked on within this WI. Also conclude whether to send LS to SA2/CT1/etc on how the UE behaves if desired services (e.g. MBMS) are not available via the 5GC (Offline discussion #25)</w:t>
      </w:r>
    </w:p>
    <w:p w:rsidR="001A2260" w:rsidRDefault="001A2260" w:rsidP="001A2260">
      <w:pPr>
        <w:pStyle w:val="Heading1"/>
      </w:pPr>
      <w:r>
        <w:t>Discussion</w:t>
      </w:r>
    </w:p>
    <w:p w:rsidR="001A2260" w:rsidRDefault="009B16AB" w:rsidP="001A2260">
      <w:r>
        <w:t xml:space="preserve">Table of features </w:t>
      </w:r>
      <w:r w:rsidR="00425009">
        <w:t>discussed so far</w:t>
      </w:r>
      <w:r w:rsidR="00376055">
        <w:t xml:space="preserve"> and expected handling in RAN2</w:t>
      </w:r>
      <w:r>
        <w:t>:</w:t>
      </w:r>
    </w:p>
    <w:tbl>
      <w:tblPr>
        <w:tblStyle w:val="TableGrid"/>
        <w:tblW w:w="8699" w:type="dxa"/>
        <w:tblInd w:w="322" w:type="dxa"/>
        <w:tblLook w:val="04A0" w:firstRow="1" w:lastRow="0" w:firstColumn="1" w:lastColumn="0" w:noHBand="0" w:noVBand="1"/>
      </w:tblPr>
      <w:tblGrid>
        <w:gridCol w:w="2973"/>
        <w:gridCol w:w="2942"/>
        <w:gridCol w:w="2784"/>
      </w:tblGrid>
      <w:tr w:rsidR="00286764" w:rsidRPr="00BF5A7D" w:rsidTr="00A272FE"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2260" w:rsidRPr="00BF5A7D" w:rsidRDefault="001A2260" w:rsidP="00F7391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42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1A2260" w:rsidRPr="0029775F" w:rsidRDefault="001068B4" w:rsidP="001068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="001A2260">
              <w:rPr>
                <w:rFonts w:ascii="Arial" w:hAnsi="Arial" w:cs="Arial"/>
                <w:b/>
                <w:sz w:val="18"/>
                <w:szCs w:val="18"/>
              </w:rPr>
              <w:t>eatures</w:t>
            </w:r>
          </w:p>
        </w:tc>
        <w:tc>
          <w:tcPr>
            <w:tcW w:w="2784" w:type="dxa"/>
            <w:shd w:val="clear" w:color="auto" w:fill="BFBFBF" w:themeFill="background1" w:themeFillShade="BF"/>
          </w:tcPr>
          <w:p w:rsidR="001A2260" w:rsidRPr="0029775F" w:rsidRDefault="001A2260" w:rsidP="00F73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Further Comments</w:t>
            </w:r>
          </w:p>
        </w:tc>
      </w:tr>
      <w:tr w:rsidR="00286764" w:rsidRPr="00BF5A7D" w:rsidTr="00A272FE">
        <w:tc>
          <w:tcPr>
            <w:tcW w:w="2973" w:type="dxa"/>
            <w:shd w:val="clear" w:color="auto" w:fill="BFBFBF" w:themeFill="background1" w:themeFillShade="BF"/>
          </w:tcPr>
          <w:p w:rsidR="00286764" w:rsidRPr="0029775F" w:rsidRDefault="00286764" w:rsidP="002867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775F">
              <w:rPr>
                <w:rFonts w:ascii="Arial" w:hAnsi="Arial" w:cs="Arial"/>
                <w:b/>
                <w:sz w:val="18"/>
              </w:rPr>
              <w:t>Features not supported in 5GC</w:t>
            </w:r>
          </w:p>
        </w:tc>
        <w:tc>
          <w:tcPr>
            <w:tcW w:w="2942" w:type="dxa"/>
          </w:tcPr>
          <w:p w:rsidR="00286764" w:rsidRPr="0049349B" w:rsidRDefault="00286764" w:rsidP="00286764">
            <w:pPr>
              <w:rPr>
                <w:lang w:val="en-US" w:eastAsia="zh-CN"/>
              </w:rPr>
            </w:pPr>
            <w:r w:rsidRPr="0049349B">
              <w:rPr>
                <w:rFonts w:ascii="Arial" w:hAnsi="Arial" w:cs="Arial"/>
                <w:sz w:val="18"/>
              </w:rPr>
              <w:t xml:space="preserve">Connected </w:t>
            </w:r>
            <w:r w:rsidR="00F11B5E">
              <w:rPr>
                <w:rFonts w:ascii="Arial" w:hAnsi="Arial" w:cs="Arial"/>
                <w:sz w:val="18"/>
              </w:rPr>
              <w:t xml:space="preserve">mode </w:t>
            </w:r>
            <w:r w:rsidRPr="0049349B">
              <w:rPr>
                <w:rFonts w:ascii="Arial" w:hAnsi="Arial" w:cs="Arial"/>
                <w:sz w:val="18"/>
              </w:rPr>
              <w:t xml:space="preserve">Mobility to </w:t>
            </w:r>
            <w:r w:rsidRPr="0049349B">
              <w:rPr>
                <w:rFonts w:eastAsia="Times New Roman"/>
                <w:lang w:val="en-US"/>
              </w:rPr>
              <w:t xml:space="preserve">GSM, UTRAN, CDMA 2000 </w:t>
            </w:r>
            <w:r w:rsidRPr="0049349B">
              <w:rPr>
                <w:rFonts w:ascii="Arial" w:hAnsi="Arial" w:cs="Arial"/>
                <w:sz w:val="18"/>
              </w:rPr>
              <w:t>systems</w:t>
            </w:r>
            <w:r w:rsidR="00FC7AF8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="00FC7AF8" w:rsidRPr="003D741D">
              <w:rPr>
                <w:rFonts w:ascii="Arial" w:hAnsi="Arial" w:cs="Arial"/>
                <w:sz w:val="18"/>
              </w:rPr>
              <w:t>eDRX</w:t>
            </w:r>
            <w:proofErr w:type="spellEnd"/>
            <w:r w:rsidR="00FC7AF8" w:rsidRPr="003D741D">
              <w:rPr>
                <w:rFonts w:ascii="Arial" w:hAnsi="Arial" w:cs="Arial"/>
                <w:sz w:val="18"/>
              </w:rPr>
              <w:t>,</w:t>
            </w:r>
            <w:r w:rsidRPr="0049349B">
              <w:rPr>
                <w:rFonts w:ascii="Arial" w:hAnsi="Arial" w:cs="Arial"/>
                <w:sz w:val="18"/>
              </w:rPr>
              <w:t xml:space="preserve"> </w:t>
            </w:r>
            <w:r w:rsidR="00701686" w:rsidRPr="003D741D">
              <w:rPr>
                <w:rFonts w:ascii="Arial" w:hAnsi="Arial" w:cs="Arial"/>
                <w:sz w:val="18"/>
              </w:rPr>
              <w:t>NB-</w:t>
            </w:r>
            <w:proofErr w:type="spellStart"/>
            <w:r w:rsidR="00701686" w:rsidRPr="003D741D">
              <w:rPr>
                <w:rFonts w:ascii="Arial" w:hAnsi="Arial" w:cs="Arial"/>
                <w:sz w:val="18"/>
              </w:rPr>
              <w:t>IoT</w:t>
            </w:r>
            <w:proofErr w:type="spellEnd"/>
            <w:r w:rsidR="00701686" w:rsidRPr="003D741D">
              <w:rPr>
                <w:rFonts w:ascii="Arial" w:hAnsi="Arial" w:cs="Arial"/>
                <w:sz w:val="18"/>
              </w:rPr>
              <w:t>,</w:t>
            </w:r>
            <w:r w:rsidR="00701686">
              <w:rPr>
                <w:rFonts w:ascii="Arial" w:hAnsi="Arial" w:cs="Arial"/>
                <w:sz w:val="18"/>
                <w:szCs w:val="18"/>
              </w:rPr>
              <w:t xml:space="preserve"> MTC</w:t>
            </w:r>
          </w:p>
        </w:tc>
        <w:tc>
          <w:tcPr>
            <w:tcW w:w="2784" w:type="dxa"/>
          </w:tcPr>
          <w:p w:rsidR="00286764" w:rsidRPr="0029775F" w:rsidRDefault="00286764" w:rsidP="0028676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 xml:space="preserve">No updates to these features in RAN2 specs.  </w:t>
            </w:r>
          </w:p>
        </w:tc>
      </w:tr>
      <w:tr w:rsidR="00AB7C36" w:rsidRPr="00BF5A7D" w:rsidTr="00286764">
        <w:tc>
          <w:tcPr>
            <w:tcW w:w="2973" w:type="dxa"/>
            <w:shd w:val="clear" w:color="auto" w:fill="BFBFBF" w:themeFill="background1" w:themeFillShade="BF"/>
          </w:tcPr>
          <w:p w:rsidR="00AB7C36" w:rsidRPr="0029775F" w:rsidRDefault="00A569F8"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Partially supported</w:t>
            </w:r>
          </w:p>
        </w:tc>
        <w:tc>
          <w:tcPr>
            <w:tcW w:w="2942" w:type="dxa"/>
          </w:tcPr>
          <w:p w:rsidR="00AB7C36" w:rsidRPr="0049349B" w:rsidRDefault="00AB7C36" w:rsidP="00A272FE">
            <w:pPr>
              <w:rPr>
                <w:rFonts w:ascii="Arial" w:hAnsi="Arial" w:cs="Arial"/>
                <w:sz w:val="18"/>
              </w:rPr>
            </w:pPr>
            <w:r w:rsidRPr="00A272FE">
              <w:rPr>
                <w:rFonts w:ascii="Arial" w:hAnsi="Arial" w:cs="Arial"/>
                <w:sz w:val="18"/>
                <w:szCs w:val="18"/>
              </w:rPr>
              <w:t>MDT/SON</w:t>
            </w:r>
            <w:r w:rsidR="00FC7AF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784" w:type="dxa"/>
          </w:tcPr>
          <w:p w:rsidR="00A569F8" w:rsidRPr="00A569F8" w:rsidRDefault="00AB7C36" w:rsidP="00AB7C3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RAN2 is not going to do anything regarding these features</w:t>
            </w:r>
            <w:r w:rsidR="00F11B5E">
              <w:rPr>
                <w:rFonts w:ascii="Arial" w:hAnsi="Arial" w:cs="Arial"/>
                <w:sz w:val="18"/>
                <w:szCs w:val="18"/>
              </w:rPr>
              <w:t xml:space="preserve">. SON is partially supported </w:t>
            </w:r>
            <w:proofErr w:type="spellStart"/>
            <w:r w:rsidR="00F11B5E">
              <w:rPr>
                <w:rFonts w:ascii="Arial" w:hAnsi="Arial" w:cs="Arial"/>
                <w:sz w:val="18"/>
                <w:szCs w:val="18"/>
              </w:rPr>
              <w:t>with out</w:t>
            </w:r>
            <w:proofErr w:type="spellEnd"/>
            <w:r w:rsidR="00F11B5E">
              <w:rPr>
                <w:rFonts w:ascii="Arial" w:hAnsi="Arial" w:cs="Arial"/>
                <w:sz w:val="18"/>
                <w:szCs w:val="18"/>
              </w:rPr>
              <w:t xml:space="preserve"> 5GC support. MDT requires minor support from RAN 3 to work at </w:t>
            </w:r>
            <w:proofErr w:type="spellStart"/>
            <w:r w:rsidR="00F11B5E">
              <w:rPr>
                <w:rFonts w:ascii="Arial" w:hAnsi="Arial" w:cs="Arial"/>
                <w:sz w:val="18"/>
                <w:szCs w:val="18"/>
              </w:rPr>
              <w:t>all.</w:t>
            </w:r>
            <w:r w:rsidR="00A569F8">
              <w:rPr>
                <w:rFonts w:ascii="Arial" w:hAnsi="Arial" w:cs="Arial"/>
                <w:sz w:val="18"/>
              </w:rPr>
              <w:t>L</w:t>
            </w:r>
            <w:r w:rsidR="00A569F8" w:rsidRPr="00A272FE">
              <w:rPr>
                <w:rFonts w:ascii="Arial" w:hAnsi="Arial" w:cs="Arial"/>
                <w:sz w:val="18"/>
              </w:rPr>
              <w:t>evel</w:t>
            </w:r>
            <w:proofErr w:type="spellEnd"/>
            <w:r w:rsidR="00A569F8" w:rsidRPr="00A272FE">
              <w:rPr>
                <w:rFonts w:ascii="Arial" w:hAnsi="Arial" w:cs="Arial"/>
                <w:sz w:val="18"/>
              </w:rPr>
              <w:t xml:space="preserve"> of </w:t>
            </w:r>
            <w:r w:rsidR="00FC7AF8" w:rsidRPr="003D741D">
              <w:rPr>
                <w:rFonts w:ascii="Arial" w:hAnsi="Arial" w:cs="Arial"/>
                <w:sz w:val="18"/>
                <w:szCs w:val="18"/>
              </w:rPr>
              <w:t>SON</w:t>
            </w:r>
            <w:r w:rsidR="00FC7A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569F8" w:rsidRPr="00A272FE">
              <w:rPr>
                <w:rFonts w:ascii="Arial" w:hAnsi="Arial" w:cs="Arial"/>
                <w:sz w:val="18"/>
              </w:rPr>
              <w:t xml:space="preserve">support </w:t>
            </w:r>
            <w:r w:rsidR="00F11B5E">
              <w:rPr>
                <w:rFonts w:ascii="Arial" w:hAnsi="Arial" w:cs="Arial"/>
                <w:sz w:val="18"/>
              </w:rPr>
              <w:t xml:space="preserve">and support for MDT feature </w:t>
            </w:r>
            <w:r w:rsidR="00A569F8" w:rsidRPr="00A272FE">
              <w:rPr>
                <w:rFonts w:ascii="Arial" w:hAnsi="Arial" w:cs="Arial"/>
                <w:sz w:val="18"/>
              </w:rPr>
              <w:t>depends on RAN3</w:t>
            </w:r>
            <w:r w:rsidR="00A569F8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AD6660" w:rsidRPr="00BF5A7D" w:rsidTr="00286764">
        <w:tc>
          <w:tcPr>
            <w:tcW w:w="2973" w:type="dxa"/>
            <w:shd w:val="clear" w:color="auto" w:fill="BFBFBF" w:themeFill="background1" w:themeFillShade="BF"/>
          </w:tcPr>
          <w:p w:rsidR="00AD6660" w:rsidRDefault="00AD6660" w:rsidP="00AD6660"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Features for which UE needs to camp on EPC to receive the service</w:t>
            </w:r>
          </w:p>
        </w:tc>
        <w:tc>
          <w:tcPr>
            <w:tcW w:w="2942" w:type="dxa"/>
          </w:tcPr>
          <w:p w:rsidR="00AD6660" w:rsidRPr="0049349B" w:rsidRDefault="00AD666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741D">
              <w:rPr>
                <w:rFonts w:ascii="Arial" w:hAnsi="Arial" w:cs="Arial"/>
                <w:sz w:val="18"/>
              </w:rPr>
              <w:t>eMBMS</w:t>
            </w:r>
            <w:proofErr w:type="spellEnd"/>
            <w:r w:rsidRPr="003D741D">
              <w:rPr>
                <w:rFonts w:ascii="Arial" w:hAnsi="Arial" w:cs="Arial"/>
                <w:sz w:val="18"/>
              </w:rPr>
              <w:t xml:space="preserve"> (requiring network connection), D2D and V2X (in coverage), relay, CSG</w:t>
            </w:r>
          </w:p>
        </w:tc>
        <w:tc>
          <w:tcPr>
            <w:tcW w:w="2784" w:type="dxa"/>
          </w:tcPr>
          <w:p w:rsidR="00AD6660" w:rsidRDefault="00AD6660" w:rsidP="00AD666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 updates to these features in RAN2 specs.  </w:t>
            </w:r>
          </w:p>
          <w:p w:rsidR="00AD6660" w:rsidRDefault="00AD6660" w:rsidP="00AD666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UEs using these services connect to EPC (where applicable).  How the CN selection is done is expected to be discussed in CT1.</w:t>
            </w:r>
          </w:p>
          <w:p w:rsidR="00AD6660" w:rsidRDefault="00AD6660" w:rsidP="00AD666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6055" w:rsidRPr="00070930" w:rsidTr="003D741D">
        <w:tc>
          <w:tcPr>
            <w:tcW w:w="2973" w:type="dxa"/>
            <w:shd w:val="clear" w:color="auto" w:fill="BFBFBF" w:themeFill="background1" w:themeFillShade="BF"/>
          </w:tcPr>
          <w:p w:rsidR="00376055" w:rsidRPr="0029775F" w:rsidRDefault="00376055" w:rsidP="003D741D">
            <w:pPr>
              <w:rPr>
                <w:rFonts w:ascii="Arial" w:hAnsi="Arial" w:cs="Arial"/>
                <w:b/>
                <w:sz w:val="18"/>
              </w:rPr>
            </w:pPr>
            <w:r w:rsidRPr="0029775F">
              <w:rPr>
                <w:rFonts w:ascii="Arial" w:hAnsi="Arial" w:cs="Arial"/>
                <w:b/>
                <w:sz w:val="18"/>
              </w:rPr>
              <w:t xml:space="preserve">Further evaluation needed on </w:t>
            </w:r>
            <w:r>
              <w:rPr>
                <w:rFonts w:ascii="Arial" w:hAnsi="Arial" w:cs="Arial"/>
                <w:b/>
                <w:sz w:val="18"/>
              </w:rPr>
              <w:t>impact</w:t>
            </w:r>
          </w:p>
        </w:tc>
        <w:tc>
          <w:tcPr>
            <w:tcW w:w="2942" w:type="dxa"/>
          </w:tcPr>
          <w:p w:rsidR="00376055" w:rsidRPr="0029775F" w:rsidRDefault="00FC7AF8">
            <w:pPr>
              <w:rPr>
                <w:rFonts w:ascii="Arial" w:hAnsi="Arial" w:cs="Arial"/>
                <w:sz w:val="18"/>
              </w:rPr>
            </w:pPr>
            <w:r w:rsidRPr="0029775F">
              <w:rPr>
                <w:rFonts w:ascii="Arial" w:hAnsi="Arial" w:cs="Arial"/>
                <w:sz w:val="18"/>
                <w:szCs w:val="18"/>
              </w:rPr>
              <w:t>Positioning</w:t>
            </w:r>
          </w:p>
        </w:tc>
        <w:tc>
          <w:tcPr>
            <w:tcW w:w="2784" w:type="dxa"/>
          </w:tcPr>
          <w:p w:rsidR="00376055" w:rsidRPr="0029775F" w:rsidRDefault="00376055" w:rsidP="003D741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Further discussion needed on these features to understand better what is supported/changes needed</w:t>
            </w:r>
          </w:p>
        </w:tc>
      </w:tr>
      <w:tr w:rsidR="00BB2916" w:rsidRPr="00BF5A7D" w:rsidTr="003D741D">
        <w:tc>
          <w:tcPr>
            <w:tcW w:w="297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BB2916" w:rsidRPr="0029775F" w:rsidRDefault="00BB2916" w:rsidP="00A272F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775F">
              <w:rPr>
                <w:rFonts w:ascii="Arial" w:hAnsi="Arial" w:cs="Arial"/>
                <w:b/>
                <w:sz w:val="18"/>
                <w:szCs w:val="18"/>
              </w:rPr>
              <w:t>Features su</w:t>
            </w:r>
            <w:r w:rsidRPr="003D741D">
              <w:rPr>
                <w:rFonts w:ascii="Arial" w:hAnsi="Arial" w:cs="Arial"/>
                <w:b/>
                <w:sz w:val="18"/>
                <w:szCs w:val="18"/>
              </w:rPr>
              <w:t>pported with no  changes from RAN2 point of view</w:t>
            </w:r>
          </w:p>
        </w:tc>
        <w:tc>
          <w:tcPr>
            <w:tcW w:w="2942" w:type="dxa"/>
            <w:shd w:val="clear" w:color="auto" w:fill="auto"/>
          </w:tcPr>
          <w:p w:rsidR="00BB2916" w:rsidRPr="003D741D" w:rsidRDefault="00BB2916" w:rsidP="00267908">
            <w:pPr>
              <w:rPr>
                <w:rFonts w:ascii="Arial" w:hAnsi="Arial" w:cs="Arial"/>
                <w:sz w:val="18"/>
              </w:rPr>
            </w:pPr>
            <w:r w:rsidRPr="003D741D">
              <w:rPr>
                <w:rFonts w:ascii="Arial" w:hAnsi="Arial" w:cs="Arial"/>
                <w:sz w:val="18"/>
                <w:szCs w:val="18"/>
              </w:rPr>
              <w:t xml:space="preserve">PWS,  </w:t>
            </w:r>
            <w:r w:rsidRPr="003D741D">
              <w:rPr>
                <w:rFonts w:ascii="Arial" w:hAnsi="Arial" w:cs="Arial"/>
                <w:sz w:val="18"/>
              </w:rPr>
              <w:t>D2D and V2X (out of coverage</w:t>
            </w:r>
            <w:r w:rsidR="004A5A6B">
              <w:rPr>
                <w:rFonts w:ascii="Arial" w:hAnsi="Arial" w:cs="Arial"/>
                <w:sz w:val="18"/>
              </w:rPr>
              <w:t xml:space="preserve"> and not served by E-UTRAN</w:t>
            </w:r>
            <w:r w:rsidR="0079574A">
              <w:rPr>
                <w:rFonts w:ascii="Arial" w:hAnsi="Arial" w:cs="Arial"/>
                <w:sz w:val="18"/>
              </w:rPr>
              <w:t xml:space="preserve"> connected to EPC</w:t>
            </w:r>
            <w:r w:rsidRPr="003D741D">
              <w:rPr>
                <w:rFonts w:ascii="Arial" w:hAnsi="Arial" w:cs="Arial"/>
                <w:sz w:val="18"/>
              </w:rPr>
              <w:t>)</w:t>
            </w:r>
            <w:r w:rsidR="00267908">
              <w:rPr>
                <w:rFonts w:ascii="Arial" w:hAnsi="Arial" w:cs="Arial"/>
                <w:sz w:val="18"/>
              </w:rPr>
              <w:t>,</w:t>
            </w:r>
          </w:p>
          <w:p w:rsidR="00BB2916" w:rsidRPr="003D741D" w:rsidRDefault="00BB2916" w:rsidP="003D741D">
            <w:pPr>
              <w:rPr>
                <w:rFonts w:ascii="Arial" w:hAnsi="Arial" w:cs="Arial"/>
                <w:sz w:val="18"/>
                <w:szCs w:val="18"/>
              </w:rPr>
            </w:pPr>
            <w:r w:rsidRPr="003D741D">
              <w:rPr>
                <w:rFonts w:ascii="Arial" w:hAnsi="Arial" w:cs="Arial"/>
                <w:sz w:val="18"/>
              </w:rPr>
              <w:t>Idle</w:t>
            </w:r>
            <w:r w:rsidR="00F11B5E">
              <w:rPr>
                <w:rFonts w:ascii="Arial" w:hAnsi="Arial" w:cs="Arial"/>
                <w:sz w:val="18"/>
              </w:rPr>
              <w:t xml:space="preserve"> mode</w:t>
            </w:r>
            <w:r w:rsidRPr="003D741D">
              <w:rPr>
                <w:rFonts w:ascii="Arial" w:hAnsi="Arial" w:cs="Arial"/>
                <w:sz w:val="18"/>
              </w:rPr>
              <w:t xml:space="preserve"> mobility to </w:t>
            </w:r>
            <w:r w:rsidRPr="003D741D">
              <w:rPr>
                <w:rFonts w:eastAsia="Times New Roman"/>
                <w:lang w:val="en-US"/>
              </w:rPr>
              <w:t xml:space="preserve">GSM, UTRAN, CDMA 2000 </w:t>
            </w:r>
            <w:r w:rsidRPr="003D741D">
              <w:rPr>
                <w:rFonts w:ascii="Arial" w:hAnsi="Arial" w:cs="Arial"/>
                <w:sz w:val="18"/>
              </w:rPr>
              <w:t xml:space="preserve">systems, </w:t>
            </w:r>
            <w:proofErr w:type="spellStart"/>
            <w:r w:rsidRPr="003D741D">
              <w:rPr>
                <w:rFonts w:ascii="Arial" w:hAnsi="Arial" w:cs="Arial"/>
                <w:sz w:val="18"/>
              </w:rPr>
              <w:t>eMBMS</w:t>
            </w:r>
            <w:proofErr w:type="spellEnd"/>
            <w:r w:rsidRPr="003D741D">
              <w:rPr>
                <w:rFonts w:ascii="Arial" w:hAnsi="Arial" w:cs="Arial"/>
                <w:sz w:val="18"/>
              </w:rPr>
              <w:t xml:space="preserve"> (not requiring network connection)</w:t>
            </w:r>
          </w:p>
          <w:p w:rsidR="00BB2916" w:rsidRPr="003D741D" w:rsidRDefault="00BB2916" w:rsidP="003D741D">
            <w:pPr>
              <w:rPr>
                <w:rFonts w:ascii="Arial" w:hAnsi="Arial" w:cs="Arial"/>
                <w:sz w:val="18"/>
              </w:rPr>
            </w:pPr>
          </w:p>
          <w:p w:rsidR="00BB2916" w:rsidRPr="003D741D" w:rsidRDefault="00BB2916" w:rsidP="003D74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4" w:type="dxa"/>
            <w:shd w:val="clear" w:color="auto" w:fill="auto"/>
          </w:tcPr>
          <w:p w:rsidR="00BB2916" w:rsidRDefault="00BB2916" w:rsidP="003D74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 xml:space="preserve">No updates to these features in RAN2 specs.  </w:t>
            </w:r>
            <w:r w:rsidR="002D1218">
              <w:rPr>
                <w:rFonts w:ascii="Arial" w:hAnsi="Arial" w:cs="Arial"/>
                <w:sz w:val="18"/>
              </w:rPr>
              <w:t>Minor updates may be needed.</w:t>
            </w:r>
          </w:p>
          <w:p w:rsidR="00BB2916" w:rsidRPr="0029775F" w:rsidRDefault="00BB2916" w:rsidP="003D74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6764" w:rsidRPr="00BF5A7D" w:rsidTr="00A272FE">
        <w:tc>
          <w:tcPr>
            <w:tcW w:w="2973" w:type="dxa"/>
            <w:shd w:val="clear" w:color="auto" w:fill="BFBFBF" w:themeFill="background1" w:themeFillShade="BF"/>
          </w:tcPr>
          <w:p w:rsidR="001A2260" w:rsidRPr="0029775F" w:rsidRDefault="001A2260" w:rsidP="00A83D0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9775F">
              <w:rPr>
                <w:rFonts w:ascii="Arial" w:hAnsi="Arial" w:cs="Arial"/>
                <w:b/>
                <w:sz w:val="18"/>
                <w:szCs w:val="18"/>
              </w:rPr>
              <w:t xml:space="preserve">Features </w:t>
            </w:r>
            <w:r w:rsidR="00A83D0B">
              <w:rPr>
                <w:rFonts w:ascii="Arial" w:hAnsi="Arial" w:cs="Arial"/>
                <w:b/>
                <w:sz w:val="18"/>
                <w:szCs w:val="18"/>
              </w:rPr>
              <w:t xml:space="preserve">for which RAN2 needs to work on </w:t>
            </w:r>
            <w:r w:rsidR="00F11B5E">
              <w:rPr>
                <w:rFonts w:ascii="Arial" w:hAnsi="Arial" w:cs="Arial"/>
                <w:b/>
                <w:sz w:val="18"/>
                <w:szCs w:val="18"/>
              </w:rPr>
              <w:t xml:space="preserve">to </w:t>
            </w:r>
            <w:r w:rsidR="00A83D0B">
              <w:rPr>
                <w:rFonts w:ascii="Arial" w:hAnsi="Arial" w:cs="Arial"/>
                <w:b/>
                <w:sz w:val="18"/>
                <w:szCs w:val="18"/>
              </w:rPr>
              <w:t>create</w:t>
            </w:r>
            <w:r w:rsidR="0087382D">
              <w:rPr>
                <w:rFonts w:ascii="Arial" w:hAnsi="Arial" w:cs="Arial"/>
                <w:b/>
                <w:sz w:val="18"/>
                <w:szCs w:val="18"/>
              </w:rPr>
              <w:t xml:space="preserve"> 5GC versions</w:t>
            </w:r>
          </w:p>
        </w:tc>
        <w:tc>
          <w:tcPr>
            <w:tcW w:w="2942" w:type="dxa"/>
          </w:tcPr>
          <w:p w:rsidR="001A2260" w:rsidRPr="0049349B" w:rsidRDefault="00A56FCC" w:rsidP="00A272FE">
            <w:pPr>
              <w:rPr>
                <w:rFonts w:ascii="Arial" w:hAnsi="Arial" w:cs="Arial"/>
                <w:sz w:val="18"/>
                <w:szCs w:val="18"/>
              </w:rPr>
            </w:pPr>
            <w:r w:rsidRPr="0049349B">
              <w:rPr>
                <w:lang w:val="en-US" w:eastAsia="zh-CN"/>
              </w:rPr>
              <w:t>Flow based QoS framework</w:t>
            </w:r>
            <w:r w:rsidR="0087382D" w:rsidRPr="0049349B">
              <w:rPr>
                <w:rFonts w:ascii="Arial" w:hAnsi="Arial" w:cs="Arial"/>
                <w:sz w:val="18"/>
                <w:szCs w:val="18"/>
              </w:rPr>
              <w:t xml:space="preserve"> (including related impacts on Dual Connectivity)</w:t>
            </w:r>
            <w:r w:rsidR="001A2260" w:rsidRPr="0049349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A14E90">
              <w:rPr>
                <w:rFonts w:ascii="Arial" w:hAnsi="Arial" w:cs="Arial"/>
                <w:sz w:val="18"/>
                <w:szCs w:val="18"/>
              </w:rPr>
              <w:t>Access control</w:t>
            </w:r>
            <w:r w:rsidR="00974142" w:rsidRPr="0049349B">
              <w:rPr>
                <w:rFonts w:ascii="Arial" w:hAnsi="Arial" w:cs="Arial"/>
                <w:sz w:val="18"/>
                <w:szCs w:val="18"/>
              </w:rPr>
              <w:t xml:space="preserve">,  </w:t>
            </w:r>
            <w:r w:rsidR="00AD6660" w:rsidRPr="003D741D">
              <w:rPr>
                <w:rFonts w:ascii="Arial" w:hAnsi="Arial" w:cs="Arial"/>
                <w:sz w:val="18"/>
                <w:szCs w:val="18"/>
              </w:rPr>
              <w:lastRenderedPageBreak/>
              <w:t xml:space="preserve">Inactive, Slicing, </w:t>
            </w:r>
            <w:r w:rsidR="00AD6660" w:rsidRPr="003D741D">
              <w:rPr>
                <w:lang w:val="en-US" w:eastAsia="zh-CN"/>
              </w:rPr>
              <w:t>EPC/5GC selection indication</w:t>
            </w:r>
          </w:p>
        </w:tc>
        <w:tc>
          <w:tcPr>
            <w:tcW w:w="2784" w:type="dxa"/>
          </w:tcPr>
          <w:p w:rsidR="001A2260" w:rsidRPr="0029775F" w:rsidRDefault="00AD6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</w:t>
            </w:r>
            <w:r w:rsidR="001A2260" w:rsidRPr="0029775F">
              <w:rPr>
                <w:rFonts w:ascii="Arial" w:hAnsi="Arial" w:cs="Arial"/>
                <w:sz w:val="18"/>
                <w:szCs w:val="18"/>
              </w:rPr>
              <w:t>hese features should be introduced</w:t>
            </w:r>
          </w:p>
        </w:tc>
      </w:tr>
    </w:tbl>
    <w:p w:rsidR="001A2260" w:rsidRDefault="001A2260" w:rsidP="001A2260">
      <w:pPr>
        <w:pBdr>
          <w:bottom w:val="single" w:sz="6" w:space="1" w:color="auto"/>
        </w:pBdr>
        <w:rPr>
          <w:b/>
        </w:rPr>
      </w:pPr>
    </w:p>
    <w:p w:rsidR="00376055" w:rsidRDefault="00376055" w:rsidP="001A2260">
      <w:pPr>
        <w:pBdr>
          <w:bottom w:val="single" w:sz="6" w:space="1" w:color="auto"/>
        </w:pBdr>
        <w:rPr>
          <w:lang w:val="en-US" w:eastAsia="zh-CN"/>
        </w:rPr>
      </w:pPr>
      <w:r>
        <w:rPr>
          <w:b/>
        </w:rPr>
        <w:t>Proposal</w:t>
      </w:r>
      <w:r w:rsidR="002C4A09">
        <w:rPr>
          <w:b/>
        </w:rPr>
        <w:t xml:space="preserve"> #1</w:t>
      </w:r>
      <w:r>
        <w:rPr>
          <w:b/>
        </w:rPr>
        <w:t xml:space="preserve">: </w:t>
      </w:r>
      <w:r w:rsidRPr="00A272FE">
        <w:t xml:space="preserve">RAN2 should focus on </w:t>
      </w:r>
      <w:r w:rsidR="00BE722A" w:rsidRPr="00A272FE">
        <w:t xml:space="preserve">the following </w:t>
      </w:r>
      <w:r w:rsidRPr="00A272FE">
        <w:t>features</w:t>
      </w:r>
      <w:r w:rsidR="00BE722A" w:rsidRPr="00A272FE">
        <w:t xml:space="preserve">: </w:t>
      </w:r>
      <w:r w:rsidR="00BE722A" w:rsidRPr="00BE722A">
        <w:rPr>
          <w:lang w:val="en-US" w:eastAsia="zh-CN"/>
        </w:rPr>
        <w:t>Flow</w:t>
      </w:r>
      <w:r w:rsidR="00BE722A" w:rsidRPr="003D741D">
        <w:rPr>
          <w:lang w:val="en-US" w:eastAsia="zh-CN"/>
        </w:rPr>
        <w:t xml:space="preserve"> based QoS framework</w:t>
      </w:r>
      <w:r w:rsidR="00BE722A" w:rsidRPr="003D741D">
        <w:rPr>
          <w:rFonts w:ascii="Arial" w:hAnsi="Arial" w:cs="Arial"/>
          <w:sz w:val="18"/>
          <w:szCs w:val="18"/>
        </w:rPr>
        <w:t xml:space="preserve"> (including related impacts on Dual Connectivity), ACB/EAB/SSAC and ACDC,  Inactive, Slicing, </w:t>
      </w:r>
      <w:r w:rsidR="00BE722A" w:rsidRPr="003D741D">
        <w:rPr>
          <w:lang w:val="en-US" w:eastAsia="zh-CN"/>
        </w:rPr>
        <w:t>EPC/5GC selection indication</w:t>
      </w:r>
      <w:r w:rsidR="00FC7AF8">
        <w:rPr>
          <w:lang w:val="en-US" w:eastAsia="zh-CN"/>
        </w:rPr>
        <w:t>.</w:t>
      </w:r>
    </w:p>
    <w:p w:rsidR="00FC7AF8" w:rsidRDefault="00FC7AF8" w:rsidP="001A2260">
      <w:pPr>
        <w:pBdr>
          <w:bottom w:val="single" w:sz="6" w:space="1" w:color="auto"/>
        </w:pBdr>
        <w:rPr>
          <w:lang w:val="en-US" w:eastAsia="zh-CN"/>
        </w:rPr>
      </w:pPr>
      <w:r w:rsidRPr="00A272FE">
        <w:rPr>
          <w:b/>
          <w:lang w:val="en-US" w:eastAsia="zh-CN"/>
        </w:rPr>
        <w:t>Proposal</w:t>
      </w:r>
      <w:r w:rsidR="002C4A09">
        <w:rPr>
          <w:b/>
          <w:lang w:val="en-US" w:eastAsia="zh-CN"/>
        </w:rPr>
        <w:t xml:space="preserve"> #2</w:t>
      </w:r>
      <w:r w:rsidRPr="00A272FE">
        <w:rPr>
          <w:b/>
          <w:lang w:val="en-US" w:eastAsia="zh-CN"/>
        </w:rPr>
        <w:t xml:space="preserve">: </w:t>
      </w:r>
      <w:r>
        <w:rPr>
          <w:lang w:eastAsia="zh-CN"/>
        </w:rPr>
        <w:t xml:space="preserve">Send an LS CT1 (copy SA2) informing them about the above RAN2 assumption </w:t>
      </w:r>
      <w:r w:rsidR="000C329A">
        <w:t>that selection between EPC and 5G-CN in the UE is performed by upper layers (i.e. it is not an AS function)</w:t>
      </w:r>
      <w:r w:rsidR="00770F8C">
        <w:t>.  An</w:t>
      </w:r>
      <w:r w:rsidR="000C329A">
        <w:t xml:space="preserve">d ask CT1 how connection to EPC </w:t>
      </w:r>
      <w:r w:rsidR="00770F8C">
        <w:rPr>
          <w:lang w:eastAsia="zh-CN"/>
        </w:rPr>
        <w:t>is expected to be handled</w:t>
      </w:r>
      <w:r w:rsidR="00770F8C">
        <w:t xml:space="preserve"> </w:t>
      </w:r>
      <w:r w:rsidR="000C329A">
        <w:t xml:space="preserve">for </w:t>
      </w:r>
      <w:r>
        <w:rPr>
          <w:lang w:eastAsia="zh-CN"/>
        </w:rPr>
        <w:t xml:space="preserve">features </w:t>
      </w:r>
      <w:r w:rsidR="00770F8C">
        <w:rPr>
          <w:lang w:eastAsia="zh-CN"/>
        </w:rPr>
        <w:t xml:space="preserve">not supported by 5GC </w:t>
      </w:r>
      <w:r w:rsidR="000C329A">
        <w:rPr>
          <w:lang w:eastAsia="zh-CN"/>
        </w:rPr>
        <w:t>requiring network connectivity</w:t>
      </w:r>
      <w:r w:rsidR="00770F8C">
        <w:rPr>
          <w:lang w:eastAsia="zh-CN"/>
        </w:rPr>
        <w:t xml:space="preserve"> (e.g., </w:t>
      </w:r>
      <w:proofErr w:type="spellStart"/>
      <w:r w:rsidR="00770F8C" w:rsidRPr="003D741D">
        <w:rPr>
          <w:rFonts w:ascii="Arial" w:hAnsi="Arial" w:cs="Arial"/>
          <w:sz w:val="18"/>
        </w:rPr>
        <w:t>eMBMS</w:t>
      </w:r>
      <w:proofErr w:type="spellEnd"/>
      <w:r w:rsidR="00770F8C">
        <w:rPr>
          <w:rFonts w:ascii="Arial" w:hAnsi="Arial" w:cs="Arial"/>
          <w:sz w:val="18"/>
        </w:rPr>
        <w:t xml:space="preserve"> </w:t>
      </w:r>
      <w:r w:rsidR="00770F8C" w:rsidRPr="003D741D">
        <w:rPr>
          <w:rFonts w:ascii="Arial" w:hAnsi="Arial" w:cs="Arial"/>
          <w:sz w:val="18"/>
        </w:rPr>
        <w:t>requiring network connection, D2D and V2X</w:t>
      </w:r>
      <w:r w:rsidR="00770F8C">
        <w:rPr>
          <w:rFonts w:ascii="Arial" w:hAnsi="Arial" w:cs="Arial"/>
          <w:sz w:val="18"/>
        </w:rPr>
        <w:t xml:space="preserve"> </w:t>
      </w:r>
      <w:r w:rsidR="00770F8C" w:rsidRPr="003D741D">
        <w:rPr>
          <w:rFonts w:ascii="Arial" w:hAnsi="Arial" w:cs="Arial"/>
          <w:sz w:val="18"/>
        </w:rPr>
        <w:t>in coverage)</w:t>
      </w:r>
      <w:r w:rsidR="000C329A">
        <w:rPr>
          <w:lang w:eastAsia="zh-CN"/>
        </w:rPr>
        <w:t>.</w:t>
      </w:r>
    </w:p>
    <w:p w:rsidR="00FC7AF8" w:rsidRDefault="00FC7AF8" w:rsidP="001A2260">
      <w:pPr>
        <w:pBdr>
          <w:bottom w:val="single" w:sz="6" w:space="1" w:color="auto"/>
        </w:pBdr>
        <w:rPr>
          <w:lang w:val="en-US" w:eastAsia="zh-CN"/>
        </w:rPr>
      </w:pPr>
    </w:p>
    <w:p w:rsidR="00FC7AF8" w:rsidRDefault="00FC7AF8" w:rsidP="001A2260">
      <w:pPr>
        <w:pBdr>
          <w:bottom w:val="single" w:sz="6" w:space="1" w:color="auto"/>
        </w:pBdr>
        <w:rPr>
          <w:b/>
        </w:rPr>
      </w:pPr>
    </w:p>
    <w:p w:rsidR="005D0E62" w:rsidRDefault="005D0E62" w:rsidP="001A2260">
      <w:pPr>
        <w:pBdr>
          <w:bottom w:val="single" w:sz="6" w:space="1" w:color="auto"/>
        </w:pBdr>
        <w:rPr>
          <w:b/>
        </w:rPr>
      </w:pPr>
    </w:p>
    <w:p w:rsidR="005D0E62" w:rsidRDefault="005D0E62" w:rsidP="001A2260">
      <w:pPr>
        <w:pBdr>
          <w:bottom w:val="single" w:sz="6" w:space="1" w:color="auto"/>
        </w:pBdr>
        <w:rPr>
          <w:b/>
        </w:rPr>
      </w:pPr>
    </w:p>
    <w:p w:rsidR="005D0E62" w:rsidRDefault="005D0E62" w:rsidP="001A2260">
      <w:pPr>
        <w:pBdr>
          <w:bottom w:val="single" w:sz="6" w:space="1" w:color="auto"/>
        </w:pBdr>
        <w:rPr>
          <w:b/>
        </w:rPr>
      </w:pPr>
    </w:p>
    <w:p w:rsidR="005D0E62" w:rsidRDefault="005D0E62" w:rsidP="001A2260">
      <w:pPr>
        <w:pBdr>
          <w:bottom w:val="single" w:sz="6" w:space="1" w:color="auto"/>
        </w:pBdr>
        <w:rPr>
          <w:b/>
        </w:rPr>
      </w:pPr>
    </w:p>
    <w:p w:rsidR="005D0E62" w:rsidRDefault="005D0E62" w:rsidP="001A2260">
      <w:pPr>
        <w:rPr>
          <w:b/>
        </w:rPr>
      </w:pPr>
    </w:p>
    <w:p w:rsidR="00131295" w:rsidRPr="00297720" w:rsidRDefault="00131295" w:rsidP="001A2260">
      <w:pPr>
        <w:rPr>
          <w:b/>
        </w:rPr>
      </w:pPr>
    </w:p>
    <w:p w:rsidR="001A2260" w:rsidRDefault="00131295" w:rsidP="00131295">
      <w:pPr>
        <w:pStyle w:val="Heading1"/>
      </w:pPr>
      <w:r>
        <w:t xml:space="preserve">Annex </w:t>
      </w:r>
      <w:r w:rsidR="003D7485">
        <w:t xml:space="preserve">A: </w:t>
      </w:r>
      <w:r>
        <w:t>SA2 response</w:t>
      </w:r>
      <w:r w:rsidR="00163F75">
        <w:t xml:space="preserve"> (for information)</w:t>
      </w:r>
    </w:p>
    <w:p w:rsidR="00131295" w:rsidRDefault="00131295"/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3182"/>
        <w:gridCol w:w="5164"/>
      </w:tblGrid>
      <w:tr w:rsidR="00131295" w:rsidRPr="0029775F" w:rsidTr="00F73917">
        <w:trPr>
          <w:jc w:val="center"/>
        </w:trPr>
        <w:tc>
          <w:tcPr>
            <w:tcW w:w="539" w:type="dxa"/>
            <w:shd w:val="clear" w:color="auto" w:fill="BFBFBF" w:themeFill="background1" w:themeFillShade="BF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/>
                <w:bCs/>
                <w:iCs/>
                <w:color w:val="000000"/>
                <w:sz w:val="18"/>
                <w:lang w:eastAsia="zh-CN"/>
              </w:rPr>
              <w:t>SN</w:t>
            </w:r>
          </w:p>
        </w:tc>
        <w:tc>
          <w:tcPr>
            <w:tcW w:w="2307" w:type="dxa"/>
            <w:shd w:val="clear" w:color="auto" w:fill="BFBFBF" w:themeFill="background1" w:themeFillShade="BF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/>
                <w:bCs/>
                <w:iCs/>
                <w:color w:val="000000"/>
                <w:sz w:val="18"/>
                <w:lang w:eastAsia="zh-CN"/>
              </w:rPr>
              <w:t>Example Feature</w:t>
            </w:r>
          </w:p>
        </w:tc>
        <w:tc>
          <w:tcPr>
            <w:tcW w:w="3744" w:type="dxa"/>
            <w:shd w:val="clear" w:color="auto" w:fill="BFBFBF" w:themeFill="background1" w:themeFillShade="BF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/>
                <w:bCs/>
                <w:iCs/>
                <w:color w:val="000000"/>
                <w:sz w:val="18"/>
                <w:lang w:eastAsia="zh-CN"/>
              </w:rPr>
              <w:t>SA2 answer</w:t>
            </w: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Mobility to/from UTRAN/ GERAN/CDMA (CSFB/SRVVC/Handover, etc)</w:t>
            </w: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val="en-US"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Not supported by 5GS_Ph1 in rel-15 as there is no service requirement.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As a consequence, it should be noted that in order to obtain service continuity with UTRAN/GERAN/CDMA, it is expected that the UE moves from “E-UTRAN connected to NGC” to “E-UTRAN connected to EPC” before mobility to UTRAN/GERAN/CDMA (and similarly transits via E-UTRAN connected to EPC for mobility from UTRAN/GERAN/CDMA to a 5GC connected RAT).</w:t>
            </w: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MBMS, to provide multimedia broadcast and multicast services;</w:t>
            </w: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Not supported in 5GS in Rel-15.</w:t>
            </w: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Positioning, to enable the calculation of the UE’s position;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In scope of 5GS_Ph1 thus expected to be supported in 5G System</w:t>
            </w: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MDT/SON for network optimization;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Not in scope of SA2 work</w:t>
            </w: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MTC, to enable M2M services;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No MTC optimizations are defined in 5GS in Rel-15.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Some enablers for M2M (such as registration without PDU session, external network exposure, overload control) are supported by default.</w:t>
            </w: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LTE DC to enable aggregation between RAN nodes;</w:t>
            </w: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Supported in 5GS in Rel-15</w:t>
            </w: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7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D2D, to enable device to device communication;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Not supported in 5GS in Rel-15.</w:t>
            </w: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8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NB-IOT, to enable the narrowband evolution of LTE for IOT;</w:t>
            </w: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Not supported in 5GS in Rel-15.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val="en-US"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While SA2 specifications treat NB-IoT as a subset of E-UTRAN and hence are generally unaware of NB-IoT, the lack of support for some </w:t>
            </w:r>
            <w:proofErr w:type="spellStart"/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CIoT</w:t>
            </w:r>
            <w:proofErr w:type="spellEnd"/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optimisations (e.g. no Data over NAS nor Suspend/Resume) in 5GS implies that there is no requirement to include NB-IoT within the “option 5” architecture work in RAN for 5GS Release 15.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9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proofErr w:type="spellStart"/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eDRX</w:t>
            </w:r>
            <w:proofErr w:type="spellEnd"/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, to enable further power saving by longer DRX periods compared with DRX;</w:t>
            </w:r>
          </w:p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Not supported in 5GS in Rel-15.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color w:val="000000"/>
                <w:sz w:val="18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SA2 would also like to remind the following point from LS S2-174075 sent to RAN2: “</w:t>
            </w:r>
            <w:r w:rsidRPr="0029775F">
              <w:rPr>
                <w:rFonts w:ascii="Arial" w:hAnsi="Arial" w:cs="Arial"/>
                <w:i/>
                <w:color w:val="000000"/>
                <w:sz w:val="18"/>
              </w:rPr>
              <w:t>LS on SA2 RRC INACTIVE assumptions”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/>
                <w:iCs/>
                <w:color w:val="000000"/>
                <w:sz w:val="18"/>
                <w:lang w:eastAsia="zh-CN"/>
              </w:rPr>
            </w:pPr>
          </w:p>
          <w:p w:rsidR="00131295" w:rsidRPr="0029775F" w:rsidRDefault="00131295" w:rsidP="00F73917">
            <w:pPr>
              <w:spacing w:after="0"/>
              <w:rPr>
                <w:rFonts w:ascii="Arial" w:hAnsi="Arial" w:cs="Arial"/>
                <w:i/>
                <w:color w:val="000000"/>
                <w:sz w:val="18"/>
              </w:rPr>
            </w:pPr>
            <w:r w:rsidRPr="0029775F">
              <w:rPr>
                <w:rFonts w:ascii="Arial" w:hAnsi="Arial" w:cs="Arial"/>
                <w:i/>
                <w:color w:val="000000"/>
                <w:sz w:val="18"/>
              </w:rPr>
              <w:t>“SA2 would like to inform RAN WGs that SA2 is not working on any specific CN (5GC) enhancements related to support of extended DRX in the context of 5GS_ph1 WID.”</w:t>
            </w:r>
          </w:p>
          <w:p w:rsidR="00131295" w:rsidRPr="0029775F" w:rsidRDefault="00131295" w:rsidP="00F73917">
            <w:pPr>
              <w:spacing w:after="0"/>
              <w:rPr>
                <w:rFonts w:ascii="Arial" w:hAnsi="Arial" w:cs="Arial"/>
                <w:i/>
                <w:color w:val="000000"/>
                <w:sz w:val="18"/>
              </w:rPr>
            </w:pPr>
          </w:p>
          <w:p w:rsidR="00131295" w:rsidRPr="0029775F" w:rsidRDefault="00131295" w:rsidP="00F73917">
            <w:pPr>
              <w:spacing w:after="0"/>
              <w:rPr>
                <w:rFonts w:ascii="Arial" w:hAnsi="Arial" w:cs="Arial"/>
                <w:i/>
                <w:color w:val="000000"/>
                <w:sz w:val="18"/>
              </w:rPr>
            </w:pPr>
            <w:r w:rsidRPr="0029775F">
              <w:rPr>
                <w:rFonts w:ascii="Arial" w:hAnsi="Arial" w:cs="Arial"/>
                <w:i/>
                <w:color w:val="000000"/>
                <w:sz w:val="18"/>
              </w:rPr>
              <w:t>On a related topic, SA2 would like to ask RAN2 the following question for system design</w:t>
            </w: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 xml:space="preserve"> related to IDLE mode DRX cycle</w:t>
            </w:r>
            <w:r w:rsidRPr="0029775F">
              <w:rPr>
                <w:rFonts w:ascii="Arial" w:hAnsi="Arial" w:cs="Arial"/>
                <w:i/>
                <w:color w:val="000000"/>
                <w:sz w:val="18"/>
              </w:rPr>
              <w:t>:</w:t>
            </w:r>
          </w:p>
          <w:p w:rsidR="00131295" w:rsidRPr="0029775F" w:rsidRDefault="00131295" w:rsidP="00131295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What does RAN2 expect as a (maximum) DRX value for New Radio in rel-15?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ACB/EAB/SSAC and ACDC to support ACB for different cases;</w:t>
            </w:r>
          </w:p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Access control is supported in 5GS in Rel-15. A unified mechanism is being discussed in RAN2, CT1 and SA1.</w:t>
            </w: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11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V2X, introduced for vehicle-to-everything.</w:t>
            </w:r>
          </w:p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Not supported in 5GS in Rel-15.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val="en-US" w:eastAsia="zh-CN"/>
              </w:rPr>
            </w:pP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12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Relay</w:t>
            </w: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 xml:space="preserve">Assuming that this refers to Base station relay feature from Rel-10, </w:t>
            </w: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this will not be supported in 5GC in Release 15 (there has been no work in SA2 on the functionality equivalent to that of section 4.3.20 of TS 23.401)</w:t>
            </w: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13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CSG</w:t>
            </w: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Not supported in 5GS in Rel-15.</w:t>
            </w:r>
          </w:p>
          <w:p w:rsidR="00131295" w:rsidRPr="0029775F" w:rsidRDefault="00131295" w:rsidP="00F73917">
            <w:pPr>
              <w:spacing w:after="0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14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proofErr w:type="spellStart"/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CIoT</w:t>
            </w:r>
            <w:proofErr w:type="spellEnd"/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optimization (a.k.a. CP solution, UP solution)</w:t>
            </w:r>
          </w:p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Not supported in 5GS in Rel-15. See item #5 above.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/>
                <w:bCs/>
                <w:iCs/>
                <w:color w:val="000000"/>
                <w:sz w:val="18"/>
                <w:lang w:eastAsia="zh-CN"/>
              </w:rPr>
              <w:t xml:space="preserve">Note: </w:t>
            </w: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Support for UP optimization equivalent functionality in 5GC in the context of smart phones for RRC INACTIVE/IDLE is FFS.</w:t>
            </w:r>
          </w:p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</w:p>
        </w:tc>
      </w:tr>
      <w:tr w:rsidR="00131295" w:rsidRPr="0029775F" w:rsidTr="00F73917">
        <w:trPr>
          <w:jc w:val="center"/>
        </w:trPr>
        <w:tc>
          <w:tcPr>
            <w:tcW w:w="539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2307" w:type="dxa"/>
            <w:shd w:val="clear" w:color="auto" w:fill="auto"/>
          </w:tcPr>
          <w:p w:rsidR="00131295" w:rsidRPr="0029775F" w:rsidRDefault="00131295" w:rsidP="00F73917">
            <w:pPr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color w:val="000000"/>
                <w:sz w:val="18"/>
                <w:lang w:eastAsia="zh-CN"/>
              </w:rPr>
              <w:t>PWS</w:t>
            </w:r>
          </w:p>
        </w:tc>
        <w:tc>
          <w:tcPr>
            <w:tcW w:w="3744" w:type="dxa"/>
            <w:shd w:val="clear" w:color="auto" w:fill="auto"/>
          </w:tcPr>
          <w:p w:rsidR="00131295" w:rsidRPr="0029775F" w:rsidRDefault="00131295" w:rsidP="00F739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</w:pPr>
            <w:r w:rsidRPr="0029775F">
              <w:rPr>
                <w:rFonts w:ascii="Arial" w:hAnsi="Arial" w:cs="Arial"/>
                <w:bCs/>
                <w:iCs/>
                <w:color w:val="000000"/>
                <w:sz w:val="18"/>
                <w:lang w:eastAsia="zh-CN"/>
              </w:rPr>
              <w:t>Supported in 5GS in Rel-15</w:t>
            </w:r>
          </w:p>
        </w:tc>
      </w:tr>
    </w:tbl>
    <w:p w:rsidR="00131295" w:rsidRDefault="00131295"/>
    <w:p w:rsidR="003D7485" w:rsidRDefault="003D7485" w:rsidP="003D7485">
      <w:pPr>
        <w:pStyle w:val="Heading1"/>
      </w:pPr>
      <w:r>
        <w:t>Annex B: Chair’s notes for information</w:t>
      </w:r>
      <w:r w:rsidR="00163F75">
        <w:t xml:space="preserve"> (for information)</w:t>
      </w:r>
    </w:p>
    <w:p w:rsidR="003D7485" w:rsidRDefault="003D7485" w:rsidP="003D7485">
      <w:pPr>
        <w:pStyle w:val="Comments"/>
      </w:pPr>
      <w:r>
        <w:t>LTE/5GC feature support</w:t>
      </w:r>
    </w:p>
    <w:p w:rsidR="003D7485" w:rsidRDefault="002C4A09" w:rsidP="003D7485">
      <w:pPr>
        <w:pStyle w:val="Doc-title"/>
      </w:pPr>
      <w:r w:rsidRPr="00267908">
        <w:t>R2-1708837</w:t>
      </w:r>
      <w:r w:rsidR="003D7485">
        <w:tab/>
        <w:t>Supporting 5GC features over E-UTRA</w:t>
      </w:r>
      <w:r w:rsidR="003D7485">
        <w:tab/>
        <w:t>Intel Corporation</w:t>
      </w:r>
      <w:r w:rsidR="003D7485">
        <w:tab/>
        <w:t>discussion</w:t>
      </w:r>
    </w:p>
    <w:p w:rsidR="003D7485" w:rsidRDefault="003D7485" w:rsidP="003D7485">
      <w:pPr>
        <w:pStyle w:val="Doc-text2"/>
      </w:pPr>
      <w:r>
        <w:t>P1</w:t>
      </w:r>
    </w:p>
    <w:p w:rsidR="003D7485" w:rsidRDefault="003D7485" w:rsidP="003D7485">
      <w:pPr>
        <w:pStyle w:val="Doc-text2"/>
      </w:pPr>
      <w:r>
        <w:t>-</w:t>
      </w:r>
      <w:r>
        <w:tab/>
        <w:t>Ericsson think MDT has some CN impact and might not be able to be supported. SON is also a big set of features and not clear all can be supported.</w:t>
      </w:r>
    </w:p>
    <w:p w:rsidR="003D7485" w:rsidRDefault="003D7485" w:rsidP="003D7485">
      <w:pPr>
        <w:pStyle w:val="Doc-text2"/>
      </w:pPr>
      <w:r>
        <w:t>-</w:t>
      </w:r>
      <w:r>
        <w:tab/>
        <w:t>LG also think that MDT has CN impact and wonder if it can be supported. LG also think legacy AC can be supported.</w:t>
      </w:r>
    </w:p>
    <w:p w:rsidR="003D7485" w:rsidRDefault="003D7485" w:rsidP="003D7485">
      <w:pPr>
        <w:pStyle w:val="Doc-text2"/>
      </w:pPr>
      <w:r>
        <w:t>-</w:t>
      </w:r>
      <w:r>
        <w:tab/>
        <w:t>Huawei think positioning may have some impact. Also assume there could be some impact to DC.</w:t>
      </w:r>
    </w:p>
    <w:p w:rsidR="003D7485" w:rsidRDefault="003D7485" w:rsidP="003D7485">
      <w:pPr>
        <w:pStyle w:val="Doc-text2"/>
      </w:pPr>
      <w:r>
        <w:t>P2</w:t>
      </w:r>
    </w:p>
    <w:p w:rsidR="003D7485" w:rsidRDefault="003D7485" w:rsidP="003D7485">
      <w:pPr>
        <w:pStyle w:val="Doc-text2"/>
      </w:pPr>
      <w:r>
        <w:t>-</w:t>
      </w:r>
      <w:r>
        <w:tab/>
        <w:t xml:space="preserve">LG think a UE connected to 5GS might be able to do some of these features in parallel without connecting to EPC. </w:t>
      </w:r>
    </w:p>
    <w:p w:rsidR="003D7485" w:rsidRDefault="003D7485" w:rsidP="003D7485">
      <w:pPr>
        <w:pStyle w:val="Doc-text2"/>
      </w:pPr>
      <w:r>
        <w:t>-</w:t>
      </w:r>
      <w:r>
        <w:tab/>
        <w:t>DT think SA2 said they would not specify a way to move to EPC for a UE that wants these services. But we should have some assumption that UE can prioritise EPC.</w:t>
      </w:r>
    </w:p>
    <w:p w:rsidR="003D7485" w:rsidRDefault="003D7485" w:rsidP="003D7485">
      <w:pPr>
        <w:pStyle w:val="Doc-text2"/>
      </w:pPr>
      <w:r>
        <w:t>-</w:t>
      </w:r>
      <w:r>
        <w:tab/>
        <w:t>Samsung thinks the proposal give too much freedom to the UE and it should be more controlled by the network. ZTE have a similar view and think it needs to be controlled by NAS. Intel would support an LS to SA2 to think about this further.</w:t>
      </w:r>
    </w:p>
    <w:p w:rsidR="003D7485" w:rsidRDefault="003D7485" w:rsidP="003D7485">
      <w:pPr>
        <w:pStyle w:val="Doc-text2"/>
      </w:pPr>
      <w:r>
        <w:t>-</w:t>
      </w:r>
      <w:r>
        <w:tab/>
        <w:t>Vodafone think that if UE connects to 5GC then that it is an these services are not available. Assume a UE with for example subscription to MBMS will not have an 5GS subscription and hence never connect to 5GS.</w:t>
      </w:r>
    </w:p>
    <w:p w:rsidR="003D7485" w:rsidRDefault="003D7485" w:rsidP="003D7485">
      <w:pPr>
        <w:pStyle w:val="Doc-text2"/>
      </w:pPr>
      <w:r>
        <w:t>-</w:t>
      </w:r>
      <w:r>
        <w:tab/>
        <w:t>CATT think we should focus on UE support just one RAT at a time.</w:t>
      </w:r>
    </w:p>
    <w:p w:rsidR="003D7485" w:rsidRDefault="003D7485" w:rsidP="003D7485">
      <w:pPr>
        <w:pStyle w:val="Doc-text2"/>
      </w:pPr>
      <w:r>
        <w:t>P3</w:t>
      </w:r>
    </w:p>
    <w:p w:rsidR="003D7485" w:rsidRDefault="003D7485" w:rsidP="003D7485">
      <w:pPr>
        <w:pStyle w:val="Doc-text2"/>
      </w:pPr>
      <w:r>
        <w:t>-</w:t>
      </w:r>
      <w:r>
        <w:tab/>
        <w:t xml:space="preserve">Ericsson think that </w:t>
      </w:r>
      <w:proofErr w:type="spellStart"/>
      <w:r>
        <w:t>msg</w:t>
      </w:r>
      <w:proofErr w:type="spellEnd"/>
      <w:r>
        <w:t xml:space="preserve"> 3 or </w:t>
      </w:r>
      <w:proofErr w:type="spellStart"/>
      <w:r>
        <w:t>msg</w:t>
      </w:r>
      <w:proofErr w:type="spellEnd"/>
      <w:r>
        <w:t xml:space="preserve"> 5 needs to be discussion.</w:t>
      </w:r>
    </w:p>
    <w:p w:rsidR="003D7485" w:rsidRDefault="003D7485" w:rsidP="003D7485">
      <w:pPr>
        <w:pStyle w:val="Doc-text2"/>
      </w:pPr>
      <w:r>
        <w:t>P4</w:t>
      </w:r>
    </w:p>
    <w:p w:rsidR="003D7485" w:rsidRDefault="003D7485" w:rsidP="003D7485">
      <w:pPr>
        <w:pStyle w:val="Doc-text2"/>
      </w:pPr>
      <w:r>
        <w:t>-</w:t>
      </w:r>
      <w:r>
        <w:tab/>
        <w:t>LG think that the R13 CIOT optimisation is not supported in the CN. Intel clarify the intention is that this refers to CP and UP optimisation.</w:t>
      </w:r>
    </w:p>
    <w:p w:rsidR="003D7485" w:rsidRDefault="003D7485" w:rsidP="003D7485">
      <w:pPr>
        <w:pStyle w:val="Doc-text2"/>
      </w:pPr>
      <w:r>
        <w:t>-</w:t>
      </w:r>
      <w:r>
        <w:tab/>
        <w:t>Huawei support the proposal. Qualcomm also support the proposal.</w:t>
      </w:r>
    </w:p>
    <w:p w:rsidR="003D7485" w:rsidRDefault="003D7485" w:rsidP="003D7485">
      <w:pPr>
        <w:pStyle w:val="Doc-text2"/>
      </w:pPr>
      <w:r>
        <w:t>-</w:t>
      </w:r>
      <w:r>
        <w:tab/>
        <w:t>Ericsson think this is FFS in SA2. From RAN2 side there would be no additional complexity.</w:t>
      </w:r>
    </w:p>
    <w:p w:rsidR="003D7485" w:rsidRDefault="003D7485" w:rsidP="003D7485">
      <w:pPr>
        <w:pStyle w:val="Doc-text2"/>
      </w:pPr>
    </w:p>
    <w:p w:rsidR="003D7485" w:rsidRDefault="003D7485" w:rsidP="003D7485">
      <w:pPr>
        <w:pStyle w:val="ComeBack"/>
      </w:pPr>
      <w:r>
        <w:t>=&gt;</w:t>
      </w:r>
      <w:r>
        <w:tab/>
        <w:t>Offline discussion to progress the table to clearly capture the scope of features that need to be worked on within this WI. Also conclude whether to send LS to SA2/CT1/etc on how the UE behaves if desired services (e.g. MBMS) are not available via the 5GC (Offline discussion #25)</w:t>
      </w:r>
    </w:p>
    <w:p w:rsidR="003D7485" w:rsidRDefault="003D7485" w:rsidP="003D7485">
      <w:pPr>
        <w:pStyle w:val="Doc-text2"/>
      </w:pPr>
    </w:p>
    <w:p w:rsidR="003D7485" w:rsidRPr="003D7485" w:rsidRDefault="003D7485" w:rsidP="003D7485"/>
    <w:sectPr w:rsidR="003D7485" w:rsidRPr="003D7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F2125A"/>
    <w:multiLevelType w:val="hybridMultilevel"/>
    <w:tmpl w:val="B39E5E32"/>
    <w:lvl w:ilvl="0" w:tplc="BD0AB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9C725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556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C2A2DDA"/>
    <w:multiLevelType w:val="hybridMultilevel"/>
    <w:tmpl w:val="B614AD4C"/>
    <w:lvl w:ilvl="0" w:tplc="39AE1DE8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proofState w:spelling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260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178B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007"/>
    <w:rsid w:val="000A75B0"/>
    <w:rsid w:val="000B7A4F"/>
    <w:rsid w:val="000C0749"/>
    <w:rsid w:val="000C088C"/>
    <w:rsid w:val="000C1817"/>
    <w:rsid w:val="000C1FE2"/>
    <w:rsid w:val="000C2537"/>
    <w:rsid w:val="000C329A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2762"/>
    <w:rsid w:val="000E3FA2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4D8D"/>
    <w:rsid w:val="00105979"/>
    <w:rsid w:val="00105EA4"/>
    <w:rsid w:val="001068B4"/>
    <w:rsid w:val="00107B60"/>
    <w:rsid w:val="001112EA"/>
    <w:rsid w:val="00112997"/>
    <w:rsid w:val="0011415B"/>
    <w:rsid w:val="00114899"/>
    <w:rsid w:val="001164EA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1295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3F75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60CA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2260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3AD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67908"/>
    <w:rsid w:val="00270E8A"/>
    <w:rsid w:val="00272E11"/>
    <w:rsid w:val="00273390"/>
    <w:rsid w:val="00273746"/>
    <w:rsid w:val="0027555F"/>
    <w:rsid w:val="002758FE"/>
    <w:rsid w:val="00276135"/>
    <w:rsid w:val="00276AC0"/>
    <w:rsid w:val="002778AB"/>
    <w:rsid w:val="002803B1"/>
    <w:rsid w:val="002845C5"/>
    <w:rsid w:val="00286764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412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4A09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218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2D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6046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5374"/>
    <w:rsid w:val="0037605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3904"/>
    <w:rsid w:val="003C448C"/>
    <w:rsid w:val="003C56AB"/>
    <w:rsid w:val="003C5889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36C"/>
    <w:rsid w:val="003D7485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44BB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5009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2969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304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49B"/>
    <w:rsid w:val="00493979"/>
    <w:rsid w:val="004946E1"/>
    <w:rsid w:val="00494B45"/>
    <w:rsid w:val="004953C7"/>
    <w:rsid w:val="00497786"/>
    <w:rsid w:val="004A2ACA"/>
    <w:rsid w:val="004A4311"/>
    <w:rsid w:val="004A5A6B"/>
    <w:rsid w:val="004A5A97"/>
    <w:rsid w:val="004A6457"/>
    <w:rsid w:val="004A6822"/>
    <w:rsid w:val="004A7411"/>
    <w:rsid w:val="004B16F2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4F7BB3"/>
    <w:rsid w:val="00500883"/>
    <w:rsid w:val="00500929"/>
    <w:rsid w:val="00501BC4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27D6F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099C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0E62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2C0F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3B2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686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405"/>
    <w:rsid w:val="007607D1"/>
    <w:rsid w:val="007628BB"/>
    <w:rsid w:val="007633F3"/>
    <w:rsid w:val="00764628"/>
    <w:rsid w:val="00764899"/>
    <w:rsid w:val="00764965"/>
    <w:rsid w:val="00764F1B"/>
    <w:rsid w:val="007671CA"/>
    <w:rsid w:val="00770F8C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574A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A7DDA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0490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45C"/>
    <w:rsid w:val="00871A8C"/>
    <w:rsid w:val="00871A9C"/>
    <w:rsid w:val="00872C85"/>
    <w:rsid w:val="0087382D"/>
    <w:rsid w:val="00873BC8"/>
    <w:rsid w:val="00873E83"/>
    <w:rsid w:val="008754FE"/>
    <w:rsid w:val="008756F0"/>
    <w:rsid w:val="008757F3"/>
    <w:rsid w:val="00877885"/>
    <w:rsid w:val="00883CF7"/>
    <w:rsid w:val="00884405"/>
    <w:rsid w:val="00884EFD"/>
    <w:rsid w:val="00886635"/>
    <w:rsid w:val="00887134"/>
    <w:rsid w:val="00887533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09F0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953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142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16AB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077E"/>
    <w:rsid w:val="00A12D64"/>
    <w:rsid w:val="00A12DB4"/>
    <w:rsid w:val="00A131E6"/>
    <w:rsid w:val="00A14121"/>
    <w:rsid w:val="00A14BF7"/>
    <w:rsid w:val="00A14C02"/>
    <w:rsid w:val="00A14E90"/>
    <w:rsid w:val="00A152E8"/>
    <w:rsid w:val="00A15717"/>
    <w:rsid w:val="00A22508"/>
    <w:rsid w:val="00A22771"/>
    <w:rsid w:val="00A23309"/>
    <w:rsid w:val="00A2362C"/>
    <w:rsid w:val="00A271B4"/>
    <w:rsid w:val="00A272FE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69F8"/>
    <w:rsid w:val="00A56FCC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3D0B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B7C36"/>
    <w:rsid w:val="00AC10BB"/>
    <w:rsid w:val="00AC13F0"/>
    <w:rsid w:val="00AC211B"/>
    <w:rsid w:val="00AC2303"/>
    <w:rsid w:val="00AC338D"/>
    <w:rsid w:val="00AC36FD"/>
    <w:rsid w:val="00AC40F0"/>
    <w:rsid w:val="00AC54CC"/>
    <w:rsid w:val="00AC62DA"/>
    <w:rsid w:val="00AC6843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660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49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0948"/>
    <w:rsid w:val="00B93A44"/>
    <w:rsid w:val="00B946F3"/>
    <w:rsid w:val="00B95C02"/>
    <w:rsid w:val="00B95FA9"/>
    <w:rsid w:val="00B96946"/>
    <w:rsid w:val="00B97671"/>
    <w:rsid w:val="00BA0B68"/>
    <w:rsid w:val="00BA2A3D"/>
    <w:rsid w:val="00BA31D3"/>
    <w:rsid w:val="00BA3F63"/>
    <w:rsid w:val="00BA4291"/>
    <w:rsid w:val="00BA5D92"/>
    <w:rsid w:val="00BA63F0"/>
    <w:rsid w:val="00BA6A70"/>
    <w:rsid w:val="00BA6FB0"/>
    <w:rsid w:val="00BB09BB"/>
    <w:rsid w:val="00BB0CBF"/>
    <w:rsid w:val="00BB1108"/>
    <w:rsid w:val="00BB2526"/>
    <w:rsid w:val="00BB291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22A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BAA"/>
    <w:rsid w:val="00ED6C4E"/>
    <w:rsid w:val="00ED7044"/>
    <w:rsid w:val="00ED7231"/>
    <w:rsid w:val="00EE03D5"/>
    <w:rsid w:val="00EE0E47"/>
    <w:rsid w:val="00EE2672"/>
    <w:rsid w:val="00EE4C06"/>
    <w:rsid w:val="00EE5C9D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2D3A"/>
    <w:rsid w:val="00F03696"/>
    <w:rsid w:val="00F03FA4"/>
    <w:rsid w:val="00F048C4"/>
    <w:rsid w:val="00F049D9"/>
    <w:rsid w:val="00F04F14"/>
    <w:rsid w:val="00F0738B"/>
    <w:rsid w:val="00F1036D"/>
    <w:rsid w:val="00F103AC"/>
    <w:rsid w:val="00F114BB"/>
    <w:rsid w:val="00F1185C"/>
    <w:rsid w:val="00F11B5E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2438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917"/>
    <w:rsid w:val="00F73CA7"/>
    <w:rsid w:val="00F74A31"/>
    <w:rsid w:val="00F74B18"/>
    <w:rsid w:val="00F767E4"/>
    <w:rsid w:val="00F768AC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C7AF8"/>
    <w:rsid w:val="00FD0F41"/>
    <w:rsid w:val="00FD1214"/>
    <w:rsid w:val="00FD46DB"/>
    <w:rsid w:val="00FE1D98"/>
    <w:rsid w:val="00FE1DF4"/>
    <w:rsid w:val="00FE2902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A57B7F-6A2D-4FE3-BA23-379CF07BB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26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2260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2260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2260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26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226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226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226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226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226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226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A22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A22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A22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226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226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226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226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226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22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1A2260"/>
    <w:pPr>
      <w:widowControl w:val="0"/>
      <w:spacing w:after="0" w:line="240" w:lineRule="auto"/>
    </w:pPr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1A2260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paragraph" w:customStyle="1" w:styleId="ComeBack">
    <w:name w:val="ComeBack"/>
    <w:basedOn w:val="Normal"/>
    <w:next w:val="Normal"/>
    <w:link w:val="ComeBackCharChar"/>
    <w:rsid w:val="001164EA"/>
    <w:pPr>
      <w:numPr>
        <w:numId w:val="2"/>
      </w:numPr>
      <w:spacing w:after="0" w:line="240" w:lineRule="auto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ComeBackCharChar">
    <w:name w:val="ComeBack Char Char"/>
    <w:link w:val="ComeBack"/>
    <w:rsid w:val="001164EA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D7485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D748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D7485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3D7485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uiPriority w:val="99"/>
    <w:rsid w:val="003D7485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D7485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D7485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D748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FC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7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SP-1</dc:creator>
  <cp:keywords/>
  <dc:description/>
  <cp:lastModifiedBy>SP-1</cp:lastModifiedBy>
  <cp:revision>4</cp:revision>
  <dcterms:created xsi:type="dcterms:W3CDTF">2017-08-25T07:07:00Z</dcterms:created>
  <dcterms:modified xsi:type="dcterms:W3CDTF">2017-08-25T07:30:00Z</dcterms:modified>
</cp:coreProperties>
</file>