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AB316" w14:textId="3F8E2CEC" w:rsidR="007E4A23" w:rsidRPr="00974A07" w:rsidRDefault="007E4A23" w:rsidP="007E4A23">
      <w:pPr>
        <w:pStyle w:val="Header"/>
        <w:tabs>
          <w:tab w:val="right" w:pos="9639"/>
        </w:tabs>
        <w:rPr>
          <w:rFonts w:eastAsia="SimSun"/>
          <w:bCs w:val="0"/>
          <w:i/>
          <w:noProof w:val="0"/>
          <w:sz w:val="32"/>
          <w:lang w:eastAsia="ja-JP"/>
        </w:rPr>
      </w:pPr>
      <w:r w:rsidRPr="00974A07">
        <w:rPr>
          <w:noProof w:val="0"/>
          <w:sz w:val="22"/>
        </w:rPr>
        <w:t xml:space="preserve">3GPP TSG-RAN WG2 </w:t>
      </w:r>
      <w:r w:rsidR="00F93771" w:rsidRPr="00974A07">
        <w:rPr>
          <w:noProof w:val="0"/>
          <w:sz w:val="22"/>
        </w:rPr>
        <w:t>#</w:t>
      </w:r>
      <w:r w:rsidR="00934D3B" w:rsidRPr="00974A07">
        <w:rPr>
          <w:noProof w:val="0"/>
          <w:sz w:val="22"/>
        </w:rPr>
        <w:t xml:space="preserve"> 99</w:t>
      </w:r>
      <w:r w:rsidRPr="00974A07">
        <w:rPr>
          <w:noProof w:val="0"/>
          <w:sz w:val="24"/>
        </w:rPr>
        <w:tab/>
      </w:r>
      <w:r w:rsidRPr="00974A07">
        <w:rPr>
          <w:noProof w:val="0"/>
          <w:sz w:val="22"/>
        </w:rPr>
        <w:t>R2-1</w:t>
      </w:r>
      <w:r w:rsidR="00C226AB">
        <w:rPr>
          <w:noProof w:val="0"/>
          <w:sz w:val="22"/>
        </w:rPr>
        <w:t>708231</w:t>
      </w:r>
    </w:p>
    <w:p w14:paraId="56F52EEE" w14:textId="77777777" w:rsidR="007E4A23" w:rsidRPr="00974A07" w:rsidRDefault="00F93771" w:rsidP="007E4A23">
      <w:pPr>
        <w:pStyle w:val="Header"/>
        <w:tabs>
          <w:tab w:val="right" w:pos="9639"/>
        </w:tabs>
        <w:rPr>
          <w:noProof w:val="0"/>
          <w:sz w:val="22"/>
        </w:rPr>
      </w:pPr>
      <w:r w:rsidRPr="00974A07">
        <w:rPr>
          <w:noProof w:val="0"/>
          <w:sz w:val="22"/>
        </w:rPr>
        <w:t>Berlin Germany</w:t>
      </w:r>
      <w:r w:rsidR="00F54637" w:rsidRPr="00974A07">
        <w:rPr>
          <w:noProof w:val="0"/>
          <w:sz w:val="22"/>
        </w:rPr>
        <w:t xml:space="preserve">, </w:t>
      </w:r>
      <w:r w:rsidRPr="00974A07">
        <w:rPr>
          <w:noProof w:val="0"/>
          <w:sz w:val="22"/>
        </w:rPr>
        <w:t>August</w:t>
      </w:r>
      <w:r w:rsidR="007F1028" w:rsidRPr="00974A07">
        <w:rPr>
          <w:noProof w:val="0"/>
          <w:sz w:val="22"/>
        </w:rPr>
        <w:t xml:space="preserve"> 2017</w:t>
      </w:r>
    </w:p>
    <w:p w14:paraId="1716356F" w14:textId="77777777" w:rsidR="00F54637" w:rsidRPr="00974A07" w:rsidRDefault="00F54637" w:rsidP="007E4A23">
      <w:pPr>
        <w:pStyle w:val="Header"/>
        <w:tabs>
          <w:tab w:val="right" w:pos="9639"/>
        </w:tabs>
        <w:rPr>
          <w:noProof w:val="0"/>
          <w:sz w:val="22"/>
        </w:rPr>
      </w:pPr>
    </w:p>
    <w:p w14:paraId="4A0C960D" w14:textId="3A2E42B8" w:rsidR="007E4A23" w:rsidRPr="00974A07" w:rsidRDefault="007E4A23" w:rsidP="007E4A23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974A07">
        <w:rPr>
          <w:rFonts w:ascii="Arial" w:hAnsi="Arial" w:cs="Arial"/>
          <w:szCs w:val="24"/>
          <w:lang w:val="en-US"/>
        </w:rPr>
        <w:t>Agenda Item:</w:t>
      </w:r>
      <w:r w:rsidRPr="00974A07">
        <w:rPr>
          <w:rFonts w:ascii="Arial" w:hAnsi="Arial" w:cs="Arial"/>
          <w:szCs w:val="24"/>
          <w:lang w:val="en-US"/>
        </w:rPr>
        <w:tab/>
      </w:r>
      <w:r w:rsidR="00AD194C">
        <w:rPr>
          <w:rFonts w:ascii="Arial" w:hAnsi="Arial" w:cs="Arial"/>
          <w:szCs w:val="24"/>
          <w:lang w:val="en-US"/>
        </w:rPr>
        <w:t>9.14.2</w:t>
      </w:r>
      <w:r w:rsidR="006513DD" w:rsidRPr="00974A07">
        <w:rPr>
          <w:rFonts w:ascii="Arial" w:hAnsi="Arial" w:cs="Arial"/>
          <w:szCs w:val="24"/>
          <w:lang w:val="en-US"/>
        </w:rPr>
        <w:t xml:space="preserve"> </w:t>
      </w:r>
      <w:proofErr w:type="spellStart"/>
      <w:r w:rsidR="006513DD" w:rsidRPr="00974A07">
        <w:rPr>
          <w:rFonts w:ascii="Arial" w:hAnsi="Arial" w:cs="Arial"/>
          <w:szCs w:val="24"/>
          <w:lang w:val="en-US"/>
        </w:rPr>
        <w:t>efeMTC</w:t>
      </w:r>
      <w:proofErr w:type="spellEnd"/>
      <w:r w:rsidR="006513DD" w:rsidRPr="00974A07">
        <w:rPr>
          <w:rFonts w:ascii="Arial" w:hAnsi="Arial" w:cs="Arial"/>
          <w:szCs w:val="24"/>
          <w:lang w:val="en-US"/>
        </w:rPr>
        <w:t xml:space="preserve"> for LTE, Early Data Transmission</w:t>
      </w:r>
    </w:p>
    <w:p w14:paraId="5FE54970" w14:textId="77777777" w:rsidR="007E4A23" w:rsidRPr="00974A07" w:rsidRDefault="003B1574" w:rsidP="007E4A23">
      <w:pPr>
        <w:pStyle w:val="3GPPHeader"/>
        <w:rPr>
          <w:rFonts w:ascii="Arial" w:eastAsia="SimSun" w:hAnsi="Arial" w:cs="Arial"/>
          <w:szCs w:val="24"/>
          <w:lang w:val="en-US"/>
        </w:rPr>
      </w:pPr>
      <w:r w:rsidRPr="00974A07">
        <w:rPr>
          <w:rFonts w:ascii="Arial" w:hAnsi="Arial" w:cs="Arial"/>
          <w:szCs w:val="24"/>
          <w:lang w:val="en-US"/>
        </w:rPr>
        <w:t>Source:</w:t>
      </w:r>
      <w:r w:rsidRPr="00974A07">
        <w:rPr>
          <w:rFonts w:ascii="Arial" w:hAnsi="Arial" w:cs="Arial"/>
          <w:szCs w:val="24"/>
          <w:lang w:val="en-US"/>
        </w:rPr>
        <w:tab/>
      </w:r>
      <w:r w:rsidR="00BA355D" w:rsidRPr="00974A07">
        <w:rPr>
          <w:rFonts w:ascii="Arial" w:hAnsi="Arial" w:cs="Arial"/>
          <w:szCs w:val="24"/>
          <w:lang w:val="en-US"/>
        </w:rPr>
        <w:t>Sierra Wireless S.A.</w:t>
      </w:r>
    </w:p>
    <w:p w14:paraId="7A3F29EC" w14:textId="77777777" w:rsidR="007E4A23" w:rsidRPr="00974A07" w:rsidRDefault="003B1574" w:rsidP="007E4A23">
      <w:pPr>
        <w:pStyle w:val="3GPPHeaderArial"/>
        <w:tabs>
          <w:tab w:val="left" w:pos="1701"/>
        </w:tabs>
        <w:rPr>
          <w:b/>
          <w:sz w:val="24"/>
        </w:rPr>
      </w:pPr>
      <w:r w:rsidRPr="00974A07">
        <w:rPr>
          <w:b/>
          <w:sz w:val="24"/>
        </w:rPr>
        <w:t>Title:</w:t>
      </w:r>
      <w:r w:rsidRPr="00974A07">
        <w:rPr>
          <w:b/>
          <w:sz w:val="24"/>
        </w:rPr>
        <w:tab/>
      </w:r>
      <w:r w:rsidR="00854FCF" w:rsidRPr="00974A07">
        <w:rPr>
          <w:b/>
          <w:sz w:val="24"/>
        </w:rPr>
        <w:t>Expanded PRACH search space</w:t>
      </w:r>
      <w:r w:rsidR="00E274DC" w:rsidRPr="00974A07">
        <w:rPr>
          <w:b/>
          <w:sz w:val="24"/>
        </w:rPr>
        <w:t xml:space="preserve"> for EDT requests</w:t>
      </w:r>
    </w:p>
    <w:p w14:paraId="64383393" w14:textId="77777777" w:rsidR="007E4A23" w:rsidRPr="00974A07" w:rsidRDefault="007E4A23" w:rsidP="007E4A23">
      <w:pPr>
        <w:pStyle w:val="3GPPHeaderArial"/>
        <w:tabs>
          <w:tab w:val="left" w:pos="1701"/>
        </w:tabs>
        <w:rPr>
          <w:rFonts w:eastAsia="SimSun"/>
          <w:b/>
          <w:sz w:val="24"/>
        </w:rPr>
      </w:pPr>
      <w:r w:rsidRPr="00974A07">
        <w:rPr>
          <w:rFonts w:eastAsia="SimSun"/>
          <w:b/>
          <w:sz w:val="24"/>
        </w:rPr>
        <w:t xml:space="preserve"> </w:t>
      </w:r>
    </w:p>
    <w:p w14:paraId="5B1F7D85" w14:textId="77777777" w:rsidR="007E4A23" w:rsidRPr="00974A07" w:rsidRDefault="007E4A23" w:rsidP="007E4A23">
      <w:pPr>
        <w:pStyle w:val="3GPPHeader"/>
        <w:rPr>
          <w:rFonts w:ascii="Arial" w:hAnsi="Arial" w:cs="Arial"/>
          <w:szCs w:val="24"/>
          <w:lang w:val="en-US"/>
        </w:rPr>
      </w:pPr>
      <w:r w:rsidRPr="00974A07">
        <w:rPr>
          <w:rFonts w:ascii="Arial" w:hAnsi="Arial" w:cs="Arial"/>
          <w:szCs w:val="24"/>
          <w:lang w:val="en-US"/>
        </w:rPr>
        <w:t>Document for:</w:t>
      </w:r>
      <w:r w:rsidRPr="00974A07">
        <w:rPr>
          <w:rFonts w:ascii="Arial" w:hAnsi="Arial" w:cs="Arial"/>
          <w:szCs w:val="24"/>
          <w:lang w:val="en-US"/>
        </w:rPr>
        <w:tab/>
        <w:t>Discussion and decision</w:t>
      </w:r>
    </w:p>
    <w:p w14:paraId="621F3F77" w14:textId="77777777" w:rsidR="007E4A23" w:rsidRPr="00974A07" w:rsidRDefault="007E4A23" w:rsidP="007E4A23">
      <w:pPr>
        <w:pStyle w:val="Heading1"/>
        <w:rPr>
          <w:lang w:val="en-US"/>
        </w:rPr>
      </w:pPr>
      <w:r w:rsidRPr="00974A07">
        <w:rPr>
          <w:lang w:val="en-US"/>
        </w:rPr>
        <w:t>Introduction</w:t>
      </w:r>
    </w:p>
    <w:p w14:paraId="63D2A480" w14:textId="410E9973" w:rsidR="00854FCF" w:rsidRPr="00974A07" w:rsidRDefault="00854FCF" w:rsidP="00854FCF">
      <w:pPr>
        <w:rPr>
          <w:rFonts w:ascii="Arial" w:hAnsi="Arial" w:cs="Arial"/>
          <w:lang w:val="en-US"/>
        </w:rPr>
      </w:pPr>
      <w:r w:rsidRPr="00974A07">
        <w:rPr>
          <w:rFonts w:ascii="Arial" w:hAnsi="Arial" w:cs="Arial"/>
          <w:lang w:val="en-US"/>
        </w:rPr>
        <w:t>The LTE release 15 efeMTC (Machine Terminated Communications) Work Item Description (WID) in document RP-170732 includes an objective to specify “</w:t>
      </w:r>
      <w:r w:rsidR="00C12144">
        <w:rPr>
          <w:rFonts w:ascii="Arial" w:hAnsi="Arial" w:cs="Arial"/>
          <w:lang w:val="en-US"/>
        </w:rPr>
        <w:t>E</w:t>
      </w:r>
      <w:r w:rsidRPr="00974A07">
        <w:rPr>
          <w:rFonts w:ascii="Arial" w:hAnsi="Arial" w:cs="Arial"/>
          <w:lang w:val="en-US"/>
        </w:rPr>
        <w:t xml:space="preserve">arly </w:t>
      </w:r>
      <w:r w:rsidR="00C12144">
        <w:rPr>
          <w:rFonts w:ascii="Arial" w:hAnsi="Arial" w:cs="Arial"/>
          <w:lang w:val="en-US"/>
        </w:rPr>
        <w:t>D</w:t>
      </w:r>
      <w:r w:rsidRPr="00974A07">
        <w:rPr>
          <w:rFonts w:ascii="Arial" w:hAnsi="Arial" w:cs="Arial"/>
          <w:lang w:val="en-US"/>
        </w:rPr>
        <w:t xml:space="preserve">ata </w:t>
      </w:r>
      <w:r w:rsidR="00C12144">
        <w:rPr>
          <w:rFonts w:ascii="Arial" w:hAnsi="Arial" w:cs="Arial"/>
          <w:lang w:val="en-US"/>
        </w:rPr>
        <w:t>T</w:t>
      </w:r>
      <w:r w:rsidRPr="00974A07">
        <w:rPr>
          <w:rFonts w:ascii="Arial" w:hAnsi="Arial" w:cs="Arial"/>
          <w:lang w:val="en-US"/>
        </w:rPr>
        <w:t xml:space="preserve">ransmission” </w:t>
      </w:r>
      <w:r w:rsidR="00C12144">
        <w:rPr>
          <w:rFonts w:ascii="Arial" w:hAnsi="Arial" w:cs="Arial"/>
          <w:lang w:val="en-US"/>
        </w:rPr>
        <w:t>(</w:t>
      </w:r>
      <w:r w:rsidRPr="00974A07">
        <w:rPr>
          <w:rFonts w:ascii="Arial" w:hAnsi="Arial" w:cs="Arial"/>
          <w:lang w:val="en-US"/>
        </w:rPr>
        <w:t>EDT</w:t>
      </w:r>
      <w:r w:rsidR="00C12144">
        <w:rPr>
          <w:rFonts w:ascii="Arial" w:hAnsi="Arial" w:cs="Arial"/>
          <w:lang w:val="en-US"/>
        </w:rPr>
        <w:t>)</w:t>
      </w:r>
      <w:r w:rsidRPr="00974A07">
        <w:rPr>
          <w:rFonts w:ascii="Arial" w:hAnsi="Arial" w:cs="Arial"/>
          <w:lang w:val="en-US"/>
        </w:rPr>
        <w:t xml:space="preserve"> mechanisms:</w:t>
      </w:r>
    </w:p>
    <w:p w14:paraId="22FDAE66" w14:textId="77777777" w:rsidR="00854FCF" w:rsidRPr="00974A07" w:rsidRDefault="00854FCF" w:rsidP="00854FCF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Arial" w:eastAsia="SimSun" w:hAnsi="Arial" w:cs="Arial"/>
          <w:i/>
          <w:lang w:val="en-US" w:eastAsia="ja-JP"/>
        </w:rPr>
      </w:pPr>
      <w:r w:rsidRPr="00974A07">
        <w:rPr>
          <w:rFonts w:ascii="Arial" w:eastAsia="SimSun" w:hAnsi="Arial" w:cs="Arial"/>
          <w:i/>
          <w:lang w:val="en-US" w:eastAsia="ja-JP"/>
        </w:rPr>
        <w:t xml:space="preserve">Support early data transmission </w:t>
      </w:r>
    </w:p>
    <w:p w14:paraId="7918481B" w14:textId="77777777" w:rsidR="00E274DC" w:rsidRPr="00974A07" w:rsidRDefault="00854FCF" w:rsidP="006513DD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Arial" w:eastAsia="SimSun" w:hAnsi="Arial" w:cs="Arial"/>
          <w:i/>
          <w:lang w:val="en-US" w:eastAsia="ja-JP"/>
        </w:rPr>
      </w:pPr>
      <w:r w:rsidRPr="00974A07">
        <w:rPr>
          <w:rFonts w:ascii="Arial" w:hAnsi="Arial" w:cs="Arial"/>
          <w:i/>
          <w:lang w:val="en-US"/>
        </w:rPr>
        <w:t>Evaluate power consumption/latency gain and specify necessary support for</w:t>
      </w:r>
      <w:r w:rsidRPr="00974A07">
        <w:rPr>
          <w:rFonts w:ascii="Arial" w:eastAsia="SimSun" w:hAnsi="Arial" w:cs="Arial"/>
          <w:i/>
          <w:lang w:val="en-US" w:eastAsia="ja-JP"/>
        </w:rPr>
        <w:t xml:space="preserve"> DL/UL data transmission on a dedicated resource during the Random Access procedure (after PRACH transmission and before the RRC connection setup is completed) at least in the RRC Suspend/Resume case.</w:t>
      </w:r>
    </w:p>
    <w:p w14:paraId="339337D5" w14:textId="77777777" w:rsidR="00E274DC" w:rsidRPr="00974A07" w:rsidRDefault="00E274DC" w:rsidP="00E274DC">
      <w:pPr>
        <w:rPr>
          <w:rFonts w:ascii="Arial" w:hAnsi="Arial" w:cs="Arial"/>
          <w:lang w:val="en-US"/>
        </w:rPr>
      </w:pPr>
      <w:r w:rsidRPr="00974A07">
        <w:rPr>
          <w:rFonts w:ascii="Arial" w:hAnsi="Arial" w:cs="Arial"/>
          <w:lang w:val="en-US"/>
        </w:rPr>
        <w:t>Legacy Transmission requires the following message sequence:</w:t>
      </w:r>
    </w:p>
    <w:p w14:paraId="31D1C251" w14:textId="77777777" w:rsidR="00E274DC" w:rsidRPr="00974A07" w:rsidRDefault="00E274DC" w:rsidP="00E274DC">
      <w:pPr>
        <w:rPr>
          <w:rFonts w:ascii="Arial" w:hAnsi="Arial" w:cs="Arial"/>
          <w:lang w:val="en-US"/>
        </w:rPr>
      </w:pPr>
      <w:r w:rsidRPr="00974A07">
        <w:rPr>
          <w:rFonts w:ascii="Arial" w:hAnsi="Arial" w:cs="Arial"/>
          <w:lang w:val="en-US"/>
        </w:rPr>
        <w:object w:dxaOrig="9048" w:dyaOrig="5689" w14:anchorId="4D8B1D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286.5pt" o:ole="">
            <v:imagedata r:id="rId6" o:title=""/>
          </v:shape>
          <o:OLEObject Type="Embed" ProgID="Visio.Drawing.15" ShapeID="_x0000_i1025" DrawAspect="Content" ObjectID="_1563810362" r:id="rId7"/>
        </w:object>
      </w:r>
    </w:p>
    <w:p w14:paraId="57187265" w14:textId="77777777" w:rsidR="00E274DC" w:rsidRPr="00974A07" w:rsidRDefault="00E274DC" w:rsidP="00E274DC">
      <w:pPr>
        <w:rPr>
          <w:rFonts w:ascii="Arial" w:hAnsi="Arial" w:cs="Arial"/>
          <w:lang w:val="en-US"/>
        </w:rPr>
      </w:pPr>
      <w:r w:rsidRPr="00974A07">
        <w:rPr>
          <w:rFonts w:ascii="Arial" w:hAnsi="Arial" w:cs="Arial"/>
          <w:lang w:val="en-US"/>
        </w:rPr>
        <w:t xml:space="preserve">The goal for EDT is to be able to send UL data in message 3 (Msg. 3). </w:t>
      </w:r>
    </w:p>
    <w:p w14:paraId="5FE965C8" w14:textId="77777777" w:rsidR="00E274DC" w:rsidRPr="00974A07" w:rsidRDefault="00E274DC" w:rsidP="00E274DC">
      <w:pPr>
        <w:rPr>
          <w:rFonts w:ascii="Arial" w:hAnsi="Arial" w:cs="Arial"/>
          <w:lang w:val="en-US"/>
        </w:rPr>
      </w:pPr>
    </w:p>
    <w:p w14:paraId="17F28260" w14:textId="77777777" w:rsidR="00E274DC" w:rsidRPr="00974A07" w:rsidRDefault="00E274DC" w:rsidP="00E274DC">
      <w:pPr>
        <w:rPr>
          <w:rFonts w:ascii="Arial" w:hAnsi="Arial" w:cs="Arial"/>
          <w:lang w:val="en-US"/>
        </w:rPr>
      </w:pPr>
    </w:p>
    <w:p w14:paraId="4D8052BF" w14:textId="77777777" w:rsidR="00E274DC" w:rsidRPr="00974A07" w:rsidRDefault="00E274DC" w:rsidP="00E274DC">
      <w:pPr>
        <w:rPr>
          <w:rFonts w:ascii="Arial" w:hAnsi="Arial" w:cs="Arial"/>
          <w:lang w:val="en-US"/>
        </w:rPr>
      </w:pPr>
      <w:r w:rsidRPr="00974A07">
        <w:rPr>
          <w:rFonts w:ascii="Arial" w:hAnsi="Arial" w:cs="Arial"/>
          <w:lang w:val="en-US"/>
        </w:rPr>
        <w:lastRenderedPageBreak/>
        <w:t>There are two main issues:</w:t>
      </w:r>
    </w:p>
    <w:p w14:paraId="4EF35A3A" w14:textId="77777777" w:rsidR="00E274DC" w:rsidRPr="00974A07" w:rsidRDefault="00E274DC" w:rsidP="00E274DC">
      <w:pPr>
        <w:pStyle w:val="ListBullet"/>
        <w:numPr>
          <w:ilvl w:val="0"/>
          <w:numId w:val="10"/>
        </w:numPr>
        <w:rPr>
          <w:rFonts w:ascii="Arial" w:hAnsi="Arial" w:cs="Arial"/>
        </w:rPr>
      </w:pPr>
      <w:r w:rsidRPr="00974A07">
        <w:rPr>
          <w:rFonts w:ascii="Arial" w:hAnsi="Arial" w:cs="Arial"/>
        </w:rPr>
        <w:t>How does the eNB know when a UE is requesting EDT</w:t>
      </w:r>
      <w:r w:rsidR="00C12144">
        <w:rPr>
          <w:rFonts w:ascii="Arial" w:hAnsi="Arial" w:cs="Arial"/>
        </w:rPr>
        <w:t xml:space="preserve"> or a normal connection request</w:t>
      </w:r>
      <w:r w:rsidRPr="00974A07">
        <w:rPr>
          <w:rFonts w:ascii="Arial" w:hAnsi="Arial" w:cs="Arial"/>
        </w:rPr>
        <w:t>?</w:t>
      </w:r>
    </w:p>
    <w:p w14:paraId="68D95209" w14:textId="77777777" w:rsidR="00E274DC" w:rsidRPr="00974A07" w:rsidRDefault="00E274DC" w:rsidP="00E274DC">
      <w:pPr>
        <w:pStyle w:val="ListBullet"/>
        <w:numPr>
          <w:ilvl w:val="0"/>
          <w:numId w:val="10"/>
        </w:numPr>
        <w:rPr>
          <w:rFonts w:ascii="Arial" w:hAnsi="Arial" w:cs="Arial"/>
        </w:rPr>
      </w:pPr>
      <w:r w:rsidRPr="00974A07">
        <w:rPr>
          <w:rFonts w:ascii="Arial" w:hAnsi="Arial" w:cs="Arial"/>
        </w:rPr>
        <w:t>If the UE is requesting an EDT, how many bits does the UE want to send?</w:t>
      </w:r>
    </w:p>
    <w:p w14:paraId="742D23D8" w14:textId="77777777" w:rsidR="00E274DC" w:rsidRPr="00974A07" w:rsidRDefault="00E274DC" w:rsidP="00E274DC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Arial" w:eastAsia="SimSun" w:hAnsi="Arial" w:cs="Arial"/>
          <w:i/>
          <w:lang w:val="en-US" w:eastAsia="ja-JP"/>
        </w:rPr>
      </w:pPr>
    </w:p>
    <w:p w14:paraId="02C509FC" w14:textId="77777777" w:rsidR="003E5A84" w:rsidRPr="00974A07" w:rsidRDefault="003E5A84" w:rsidP="003E5A84">
      <w:pPr>
        <w:pStyle w:val="Heading1"/>
        <w:rPr>
          <w:lang w:val="en-US"/>
        </w:rPr>
      </w:pPr>
      <w:r w:rsidRPr="00974A07">
        <w:rPr>
          <w:lang w:val="en-US"/>
        </w:rPr>
        <w:t>Discussion</w:t>
      </w:r>
    </w:p>
    <w:p w14:paraId="7012E2D8" w14:textId="77777777" w:rsidR="00854FCF" w:rsidRPr="00974A07" w:rsidRDefault="00854FCF" w:rsidP="00854FCF">
      <w:pPr>
        <w:spacing w:after="0" w:line="240" w:lineRule="auto"/>
        <w:rPr>
          <w:rFonts w:ascii="Arial" w:eastAsia="Times" w:hAnsi="Arial" w:cs="Arial"/>
          <w:szCs w:val="20"/>
          <w:shd w:val="clear" w:color="auto" w:fill="FFFFFF"/>
          <w:lang w:val="en-US"/>
        </w:rPr>
      </w:pPr>
      <w:r w:rsidRPr="00974A07">
        <w:rPr>
          <w:rFonts w:ascii="Arial" w:eastAsia="Times" w:hAnsi="Arial" w:cs="Arial"/>
          <w:szCs w:val="20"/>
          <w:shd w:val="clear" w:color="auto" w:fill="FFFFFF"/>
          <w:lang w:val="en-US"/>
        </w:rPr>
        <w:t xml:space="preserve">In R1-1706886 two </w:t>
      </w:r>
      <w:r w:rsidR="00E274DC" w:rsidRPr="00974A07">
        <w:rPr>
          <w:rFonts w:ascii="Arial" w:eastAsia="Times" w:hAnsi="Arial" w:cs="Arial"/>
          <w:szCs w:val="20"/>
          <w:shd w:val="clear" w:color="auto" w:fill="FFFFFF"/>
          <w:lang w:val="en-US"/>
        </w:rPr>
        <w:t>solutions we</w:t>
      </w:r>
      <w:r w:rsidRPr="00974A07">
        <w:rPr>
          <w:rFonts w:ascii="Arial" w:eastAsia="Times" w:hAnsi="Arial" w:cs="Arial"/>
          <w:szCs w:val="20"/>
          <w:shd w:val="clear" w:color="auto" w:fill="FFFFFF"/>
          <w:lang w:val="en-US"/>
        </w:rPr>
        <w:t>re presented</w:t>
      </w:r>
      <w:r w:rsidR="00EF7AAC" w:rsidRPr="00974A07">
        <w:rPr>
          <w:rFonts w:ascii="Arial" w:eastAsia="Times" w:hAnsi="Arial" w:cs="Arial"/>
          <w:szCs w:val="20"/>
          <w:shd w:val="clear" w:color="auto" w:fill="FFFFFF"/>
          <w:lang w:val="en-US"/>
        </w:rPr>
        <w:t xml:space="preserve"> for a UE to indicate a request for EDT resources in Msg.3</w:t>
      </w:r>
      <w:r w:rsidRPr="00974A07">
        <w:rPr>
          <w:rFonts w:ascii="Arial" w:eastAsia="Times" w:hAnsi="Arial" w:cs="Arial"/>
          <w:szCs w:val="20"/>
          <w:shd w:val="clear" w:color="auto" w:fill="FFFFFF"/>
          <w:lang w:val="en-US"/>
        </w:rPr>
        <w:t>:</w:t>
      </w:r>
    </w:p>
    <w:p w14:paraId="1F956F62" w14:textId="77777777" w:rsidR="00854FCF" w:rsidRPr="00974A07" w:rsidRDefault="00854FCF" w:rsidP="00854FCF">
      <w:pPr>
        <w:spacing w:after="0" w:line="240" w:lineRule="auto"/>
        <w:rPr>
          <w:rFonts w:ascii="Arial" w:eastAsia="Times" w:hAnsi="Arial" w:cs="Arial"/>
          <w:szCs w:val="20"/>
          <w:shd w:val="clear" w:color="auto" w:fill="FFFFFF"/>
          <w:lang w:val="en-US"/>
        </w:rPr>
      </w:pPr>
    </w:p>
    <w:p w14:paraId="42DEC045" w14:textId="4F562809" w:rsidR="00854FCF" w:rsidRPr="00A46E2F" w:rsidRDefault="00854FCF" w:rsidP="00854FCF">
      <w:pPr>
        <w:spacing w:after="0" w:line="240" w:lineRule="auto"/>
        <w:rPr>
          <w:rFonts w:ascii="Arial" w:eastAsia="Times New Roman" w:hAnsi="Arial" w:cs="Arial"/>
          <w:bCs/>
          <w:lang w:val="en-US" w:eastAsia="zh-CN"/>
        </w:rPr>
      </w:pPr>
      <w:r w:rsidRPr="00A46E2F">
        <w:rPr>
          <w:rFonts w:ascii="Arial" w:eastAsia="Times" w:hAnsi="Arial" w:cs="Arial"/>
          <w:b/>
          <w:shd w:val="clear" w:color="auto" w:fill="FFFFFF"/>
          <w:lang w:val="en-US"/>
        </w:rPr>
        <w:t>PRACH Partitioning (solution #1)</w:t>
      </w:r>
      <w:r w:rsidR="00EF7AAC" w:rsidRPr="00A46E2F">
        <w:rPr>
          <w:rFonts w:ascii="Arial" w:eastAsia="Times" w:hAnsi="Arial" w:cs="Arial"/>
          <w:shd w:val="clear" w:color="auto" w:fill="FFFFFF"/>
          <w:lang w:val="en-US"/>
        </w:rPr>
        <w:t>;</w:t>
      </w:r>
      <w:r w:rsidRPr="00A46E2F">
        <w:rPr>
          <w:rFonts w:ascii="Arial" w:eastAsia="Times" w:hAnsi="Arial" w:cs="Arial"/>
          <w:shd w:val="clear" w:color="auto" w:fill="FFFFFF"/>
          <w:lang w:val="en-US"/>
        </w:rPr>
        <w:t xml:space="preserve"> </w:t>
      </w:r>
      <w:r w:rsidR="00EF7AAC" w:rsidRPr="00A46E2F">
        <w:rPr>
          <w:rFonts w:ascii="Arial" w:eastAsia="Times" w:hAnsi="Arial" w:cs="Arial"/>
          <w:b/>
          <w:shd w:val="clear" w:color="auto" w:fill="FFFFFF"/>
          <w:lang w:val="en-US"/>
        </w:rPr>
        <w:t>use a</w:t>
      </w:r>
      <w:r w:rsidRPr="00A46E2F">
        <w:rPr>
          <w:rFonts w:ascii="Arial" w:eastAsia="Times" w:hAnsi="Arial" w:cs="Arial"/>
          <w:b/>
          <w:shd w:val="clear" w:color="auto" w:fill="FFFFFF"/>
          <w:lang w:val="en-US"/>
        </w:rPr>
        <w:t xml:space="preserve"> reserved range on PRACH (Random Access Channel) preambles.</w:t>
      </w:r>
      <w:r w:rsidRPr="00A46E2F">
        <w:rPr>
          <w:rFonts w:ascii="Arial" w:eastAsia="Times" w:hAnsi="Arial" w:cs="Arial"/>
          <w:shd w:val="clear" w:color="auto" w:fill="FFFFFF"/>
          <w:lang w:val="en-US"/>
        </w:rPr>
        <w:t xml:space="preserve"> </w:t>
      </w:r>
      <w:r w:rsidRPr="00A46E2F">
        <w:rPr>
          <w:rFonts w:ascii="Arial" w:eastAsia="Times New Roman" w:hAnsi="Arial" w:cs="Arial"/>
          <w:bCs/>
          <w:lang w:val="en-US" w:eastAsia="zh-CN"/>
        </w:rPr>
        <w:t xml:space="preserve">A reserved range of PRACH preambles dedicated to indicate support for early data transmission may be used </w:t>
      </w:r>
      <w:r w:rsidR="00EF7AAC" w:rsidRPr="00A46E2F">
        <w:rPr>
          <w:rFonts w:ascii="Arial" w:eastAsia="Times New Roman" w:hAnsi="Arial" w:cs="Arial"/>
          <w:bCs/>
          <w:lang w:val="en-US" w:eastAsia="zh-CN"/>
        </w:rPr>
        <w:t>to support this</w:t>
      </w:r>
      <w:r w:rsidRPr="00A46E2F">
        <w:rPr>
          <w:rFonts w:ascii="Arial" w:eastAsia="Times New Roman" w:hAnsi="Arial" w:cs="Arial"/>
          <w:bCs/>
          <w:lang w:val="en-US" w:eastAsia="zh-CN"/>
        </w:rPr>
        <w:t xml:space="preserve">. </w:t>
      </w:r>
      <w:r w:rsidR="00A207D8" w:rsidRPr="00A46E2F">
        <w:rPr>
          <w:rFonts w:ascii="Arial" w:eastAsia="Times New Roman" w:hAnsi="Arial" w:cs="Arial"/>
          <w:bCs/>
          <w:lang w:val="en-US" w:eastAsia="zh-CN"/>
        </w:rPr>
        <w:t>A reserved range of PRACH preambles is need for all supported PRACH levels.</w:t>
      </w:r>
      <w:r w:rsidR="003309F3" w:rsidRPr="00A46E2F">
        <w:rPr>
          <w:rFonts w:ascii="Arial" w:eastAsia="Times New Roman" w:hAnsi="Arial" w:cs="Arial"/>
          <w:bCs/>
          <w:lang w:val="en-US" w:eastAsia="zh-CN"/>
        </w:rPr>
        <w:t xml:space="preserve"> This only solves issue #1 above.</w:t>
      </w:r>
    </w:p>
    <w:p w14:paraId="7682DD59" w14:textId="77777777" w:rsidR="00854FCF" w:rsidRPr="00A46E2F" w:rsidRDefault="00854FCF" w:rsidP="004D259A">
      <w:pPr>
        <w:spacing w:after="0" w:line="240" w:lineRule="auto"/>
        <w:rPr>
          <w:rFonts w:ascii="Arial" w:eastAsia="Times New Roman" w:hAnsi="Arial" w:cs="Arial"/>
          <w:bCs/>
          <w:lang w:val="en-US" w:eastAsia="zh-CN"/>
        </w:rPr>
      </w:pPr>
      <w:r w:rsidRPr="00A46E2F">
        <w:rPr>
          <w:rFonts w:ascii="Arial" w:eastAsia="Times New Roman" w:hAnsi="Arial" w:cs="Arial"/>
          <w:b/>
          <w:bCs/>
          <w:lang w:val="en-US" w:eastAsia="zh-CN"/>
        </w:rPr>
        <w:t>Issue:</w:t>
      </w:r>
      <w:r w:rsidRPr="00A46E2F">
        <w:rPr>
          <w:rFonts w:ascii="Arial" w:eastAsia="Times New Roman" w:hAnsi="Arial" w:cs="Arial"/>
          <w:bCs/>
          <w:lang w:val="en-US" w:eastAsia="zh-CN"/>
        </w:rPr>
        <w:t xml:space="preserve"> The drawback of this option is that partitioning of the PRACH will lead to loss in </w:t>
      </w:r>
      <w:r w:rsidR="00E274DC" w:rsidRPr="00A46E2F">
        <w:rPr>
          <w:rFonts w:ascii="Arial" w:eastAsia="Times New Roman" w:hAnsi="Arial" w:cs="Arial"/>
          <w:bCs/>
          <w:lang w:val="en-US" w:eastAsia="zh-CN"/>
        </w:rPr>
        <w:t xml:space="preserve">PRACH capacity due to </w:t>
      </w:r>
      <w:proofErr w:type="spellStart"/>
      <w:r w:rsidRPr="00A46E2F">
        <w:rPr>
          <w:rFonts w:ascii="Arial" w:eastAsia="Times New Roman" w:hAnsi="Arial" w:cs="Arial"/>
          <w:bCs/>
          <w:lang w:val="en-US" w:eastAsia="zh-CN"/>
        </w:rPr>
        <w:t>trunking</w:t>
      </w:r>
      <w:proofErr w:type="spellEnd"/>
      <w:r w:rsidRPr="00A46E2F">
        <w:rPr>
          <w:rFonts w:ascii="Arial" w:eastAsia="Times New Roman" w:hAnsi="Arial" w:cs="Arial"/>
          <w:bCs/>
          <w:lang w:val="en-US" w:eastAsia="zh-CN"/>
        </w:rPr>
        <w:t xml:space="preserve"> loss. </w:t>
      </w:r>
    </w:p>
    <w:p w14:paraId="157287B6" w14:textId="77777777" w:rsidR="00854FCF" w:rsidRPr="00A46E2F" w:rsidRDefault="00854FCF" w:rsidP="00854FCF">
      <w:p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ind w:left="1701" w:hanging="1701"/>
        <w:jc w:val="both"/>
        <w:textAlignment w:val="baseline"/>
        <w:rPr>
          <w:rFonts w:ascii="Arial" w:eastAsia="Times New Roman" w:hAnsi="Arial" w:cs="Arial"/>
          <w:b/>
          <w:bCs/>
          <w:lang w:val="en-US" w:eastAsia="zh-CN"/>
        </w:rPr>
      </w:pPr>
    </w:p>
    <w:p w14:paraId="65CD05A4" w14:textId="347FD9A6" w:rsidR="00854FCF" w:rsidRPr="00A46E2F" w:rsidRDefault="00EF7AAC" w:rsidP="00854FCF">
      <w:p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bCs/>
          <w:lang w:val="en-US" w:eastAsia="zh-CN"/>
        </w:rPr>
      </w:pPr>
      <w:r w:rsidRPr="00A46E2F">
        <w:rPr>
          <w:rFonts w:ascii="Arial" w:eastAsia="Times New Roman" w:hAnsi="Arial" w:cs="Arial"/>
          <w:b/>
          <w:bCs/>
          <w:lang w:val="en-US" w:eastAsia="zh-CN"/>
        </w:rPr>
        <w:t>Two Grants (solution #2);</w:t>
      </w:r>
      <w:r w:rsidR="00854FCF" w:rsidRPr="00A46E2F">
        <w:rPr>
          <w:rFonts w:ascii="Arial" w:eastAsia="Times New Roman" w:hAnsi="Arial" w:cs="Arial"/>
          <w:b/>
          <w:bCs/>
          <w:lang w:val="en-US" w:eastAsia="zh-CN"/>
        </w:rPr>
        <w:t xml:space="preserve"> the eNB may transmit dual grants, the first for devices not wanting EDT and the second that </w:t>
      </w:r>
      <w:r w:rsidRPr="00A46E2F">
        <w:rPr>
          <w:rFonts w:ascii="Arial" w:eastAsia="Times New Roman" w:hAnsi="Arial" w:cs="Arial"/>
          <w:b/>
          <w:bCs/>
          <w:lang w:val="en-US" w:eastAsia="zh-CN"/>
        </w:rPr>
        <w:t>is large enough to support EDT.</w:t>
      </w:r>
      <w:r w:rsidR="00586352" w:rsidRPr="00A46E2F">
        <w:rPr>
          <w:rFonts w:ascii="Arial" w:eastAsia="Times New Roman" w:hAnsi="Arial" w:cs="Arial"/>
          <w:b/>
          <w:bCs/>
          <w:lang w:val="en-US" w:eastAsia="zh-CN"/>
        </w:rPr>
        <w:t xml:space="preserve"> </w:t>
      </w:r>
      <w:r w:rsidR="00854FCF" w:rsidRPr="00A46E2F">
        <w:rPr>
          <w:rFonts w:ascii="Arial" w:eastAsia="Times New Roman" w:hAnsi="Arial" w:cs="Arial"/>
          <w:bCs/>
          <w:lang w:val="en-US" w:eastAsia="zh-CN"/>
        </w:rPr>
        <w:t>The first grant follows the Release 13 format while the second grant allows for the transmission of a larger TBS including data</w:t>
      </w:r>
      <w:r w:rsidR="00586352" w:rsidRPr="00A46E2F">
        <w:rPr>
          <w:rFonts w:ascii="Arial" w:eastAsia="Times New Roman" w:hAnsi="Arial" w:cs="Arial"/>
          <w:bCs/>
          <w:lang w:val="en-US" w:eastAsia="zh-CN"/>
        </w:rPr>
        <w:t xml:space="preserve"> in Msg3</w:t>
      </w:r>
      <w:r w:rsidR="00854FCF" w:rsidRPr="00A46E2F">
        <w:rPr>
          <w:rFonts w:ascii="Arial" w:eastAsia="Times New Roman" w:hAnsi="Arial" w:cs="Arial"/>
          <w:bCs/>
          <w:lang w:val="en-US" w:eastAsia="zh-CN"/>
        </w:rPr>
        <w:t xml:space="preserve">. The device autonomously determines which of the two grants to use. A device not being capable of the feature only decodes the Release 13 grant and transmits the Release 13 Msg3. A device capable of early data transmission </w:t>
      </w:r>
      <w:r w:rsidR="00586352" w:rsidRPr="00A46E2F">
        <w:rPr>
          <w:rFonts w:ascii="Arial" w:eastAsia="Times New Roman" w:hAnsi="Arial" w:cs="Arial"/>
          <w:bCs/>
          <w:lang w:val="en-US" w:eastAsia="zh-CN"/>
        </w:rPr>
        <w:t xml:space="preserve">and wanting to do an EDT will </w:t>
      </w:r>
      <w:r w:rsidR="00854FCF" w:rsidRPr="00A46E2F">
        <w:rPr>
          <w:rFonts w:ascii="Arial" w:eastAsia="Times New Roman" w:hAnsi="Arial" w:cs="Arial"/>
          <w:bCs/>
          <w:lang w:val="en-US" w:eastAsia="zh-CN"/>
        </w:rPr>
        <w:t>use the second grant supporting a larger TBS for Msg3 to also include UL data.</w:t>
      </w:r>
      <w:r w:rsidR="003309F3" w:rsidRPr="00A46E2F">
        <w:rPr>
          <w:rFonts w:ascii="Arial" w:eastAsia="Times New Roman" w:hAnsi="Arial" w:cs="Arial"/>
          <w:bCs/>
          <w:lang w:val="en-US" w:eastAsia="zh-CN"/>
        </w:rPr>
        <w:t xml:space="preserve"> This only solves issue #1 above.</w:t>
      </w:r>
    </w:p>
    <w:p w14:paraId="055E4B15" w14:textId="77777777" w:rsidR="00586352" w:rsidRPr="00A46E2F" w:rsidRDefault="00854FCF" w:rsidP="00854FCF">
      <w:pPr>
        <w:tabs>
          <w:tab w:val="left" w:pos="1701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bCs/>
          <w:lang w:val="en-US" w:eastAsia="zh-CN"/>
        </w:rPr>
      </w:pPr>
      <w:r w:rsidRPr="00A46E2F">
        <w:rPr>
          <w:rFonts w:ascii="Arial" w:eastAsia="Times New Roman" w:hAnsi="Arial" w:cs="Arial"/>
          <w:b/>
          <w:bCs/>
          <w:lang w:val="en-US" w:eastAsia="zh-CN"/>
        </w:rPr>
        <w:t>Issue</w:t>
      </w:r>
      <w:r w:rsidR="00586352" w:rsidRPr="00A46E2F">
        <w:rPr>
          <w:rFonts w:ascii="Arial" w:eastAsia="Times New Roman" w:hAnsi="Arial" w:cs="Arial"/>
          <w:b/>
          <w:bCs/>
          <w:lang w:val="en-US" w:eastAsia="zh-CN"/>
        </w:rPr>
        <w:t>s</w:t>
      </w:r>
      <w:r w:rsidRPr="00A46E2F">
        <w:rPr>
          <w:rFonts w:ascii="Arial" w:eastAsia="Times New Roman" w:hAnsi="Arial" w:cs="Arial"/>
          <w:b/>
          <w:bCs/>
          <w:lang w:val="en-US" w:eastAsia="zh-CN"/>
        </w:rPr>
        <w:t>:</w:t>
      </w:r>
      <w:r w:rsidRPr="00A46E2F">
        <w:rPr>
          <w:rFonts w:ascii="Arial" w:eastAsia="Times New Roman" w:hAnsi="Arial" w:cs="Arial"/>
          <w:bCs/>
          <w:lang w:val="en-US" w:eastAsia="zh-CN"/>
        </w:rPr>
        <w:t xml:space="preserve"> </w:t>
      </w:r>
    </w:p>
    <w:p w14:paraId="0D732AB1" w14:textId="5E33038A" w:rsidR="00586352" w:rsidRPr="00A46E2F" w:rsidRDefault="00586352" w:rsidP="004D259A">
      <w:pPr>
        <w:pStyle w:val="ListBullet"/>
        <w:rPr>
          <w:rFonts w:ascii="Arial" w:hAnsi="Arial" w:cs="Arial"/>
          <w:szCs w:val="22"/>
          <w:lang w:eastAsia="zh-CN"/>
        </w:rPr>
      </w:pPr>
      <w:r w:rsidRPr="00A46E2F">
        <w:rPr>
          <w:rFonts w:ascii="Arial" w:hAnsi="Arial" w:cs="Arial"/>
          <w:szCs w:val="22"/>
          <w:lang w:eastAsia="zh-CN"/>
        </w:rPr>
        <w:t>The eNB need</w:t>
      </w:r>
      <w:r w:rsidR="00A46A7F" w:rsidRPr="00A46E2F">
        <w:rPr>
          <w:rFonts w:ascii="Arial" w:hAnsi="Arial" w:cs="Arial"/>
          <w:szCs w:val="22"/>
          <w:lang w:eastAsia="zh-CN"/>
        </w:rPr>
        <w:t>s</w:t>
      </w:r>
      <w:r w:rsidRPr="00A46E2F">
        <w:rPr>
          <w:rFonts w:ascii="Arial" w:hAnsi="Arial" w:cs="Arial"/>
          <w:szCs w:val="22"/>
          <w:lang w:eastAsia="zh-CN"/>
        </w:rPr>
        <w:t xml:space="preserve"> to send twice as many grants (i.e. RARs) which uses DL resources.</w:t>
      </w:r>
    </w:p>
    <w:p w14:paraId="16397569" w14:textId="77777777" w:rsidR="00586352" w:rsidRPr="00A46E2F" w:rsidRDefault="00854FCF" w:rsidP="004D259A">
      <w:pPr>
        <w:pStyle w:val="ListBullet"/>
        <w:rPr>
          <w:rFonts w:ascii="Arial" w:hAnsi="Arial" w:cs="Arial"/>
          <w:szCs w:val="22"/>
          <w:lang w:eastAsia="zh-CN"/>
        </w:rPr>
      </w:pPr>
      <w:r w:rsidRPr="00A46E2F">
        <w:rPr>
          <w:rFonts w:ascii="Arial" w:hAnsi="Arial" w:cs="Arial"/>
          <w:szCs w:val="22"/>
          <w:lang w:eastAsia="zh-CN"/>
        </w:rPr>
        <w:t xml:space="preserve">The eNB needs to blindly detect if Msg3 is transmitted in accordance to </w:t>
      </w:r>
      <w:r w:rsidR="00E274DC" w:rsidRPr="00A46E2F">
        <w:rPr>
          <w:rFonts w:ascii="Arial" w:hAnsi="Arial" w:cs="Arial"/>
          <w:szCs w:val="22"/>
          <w:lang w:eastAsia="zh-CN"/>
        </w:rPr>
        <w:t xml:space="preserve">the first or second grant. </w:t>
      </w:r>
    </w:p>
    <w:p w14:paraId="3559FDF5" w14:textId="45517895" w:rsidR="00854FCF" w:rsidRPr="00A46E2F" w:rsidRDefault="00586352" w:rsidP="004D259A">
      <w:pPr>
        <w:pStyle w:val="ListBullet"/>
        <w:rPr>
          <w:rFonts w:ascii="Arial" w:hAnsi="Arial" w:cs="Arial"/>
          <w:szCs w:val="22"/>
          <w:lang w:eastAsia="zh-CN"/>
        </w:rPr>
      </w:pPr>
      <w:r w:rsidRPr="00A46E2F">
        <w:rPr>
          <w:rFonts w:ascii="Arial" w:hAnsi="Arial" w:cs="Arial"/>
          <w:szCs w:val="22"/>
          <w:lang w:eastAsia="zh-CN"/>
        </w:rPr>
        <w:t>T</w:t>
      </w:r>
      <w:r w:rsidR="00854FCF" w:rsidRPr="00A46E2F">
        <w:rPr>
          <w:rFonts w:ascii="Arial" w:hAnsi="Arial" w:cs="Arial"/>
          <w:szCs w:val="22"/>
          <w:lang w:eastAsia="zh-CN"/>
        </w:rPr>
        <w:t>he UL resources for a larger Msg3 always need to be allocated – even though legacy UE</w:t>
      </w:r>
      <w:r w:rsidR="00A46A7F" w:rsidRPr="00A46E2F">
        <w:rPr>
          <w:rFonts w:ascii="Arial" w:hAnsi="Arial" w:cs="Arial"/>
          <w:szCs w:val="22"/>
          <w:lang w:eastAsia="zh-CN"/>
        </w:rPr>
        <w:t>s</w:t>
      </w:r>
      <w:r w:rsidR="00854FCF" w:rsidRPr="00A46E2F">
        <w:rPr>
          <w:rFonts w:ascii="Arial" w:hAnsi="Arial" w:cs="Arial"/>
          <w:szCs w:val="22"/>
          <w:lang w:eastAsia="zh-CN"/>
        </w:rPr>
        <w:t xml:space="preserve"> will never use it. </w:t>
      </w:r>
    </w:p>
    <w:p w14:paraId="618BBEC6" w14:textId="77777777" w:rsidR="0035412B" w:rsidRPr="00A46E2F" w:rsidRDefault="0035412B" w:rsidP="0035412B">
      <w:pPr>
        <w:pStyle w:val="ListBullet"/>
        <w:numPr>
          <w:ilvl w:val="0"/>
          <w:numId w:val="0"/>
        </w:numPr>
        <w:ind w:left="720"/>
        <w:rPr>
          <w:szCs w:val="22"/>
          <w:lang w:eastAsia="zh-CN"/>
        </w:rPr>
      </w:pPr>
    </w:p>
    <w:p w14:paraId="58707E6A" w14:textId="58845768" w:rsidR="00854FCF" w:rsidRPr="00A46E2F" w:rsidRDefault="00E274DC" w:rsidP="00854FCF">
      <w:pPr>
        <w:rPr>
          <w:rFonts w:ascii="Arial" w:hAnsi="Arial" w:cs="Arial"/>
          <w:b/>
          <w:lang w:val="en-US"/>
        </w:rPr>
      </w:pPr>
      <w:bookmarkStart w:id="0" w:name="_Hlk489628684"/>
      <w:r w:rsidRPr="00A46E2F">
        <w:rPr>
          <w:rFonts w:ascii="Arial" w:hAnsi="Arial" w:cs="Arial"/>
          <w:b/>
          <w:lang w:val="en-US"/>
        </w:rPr>
        <w:t>Observation 1</w:t>
      </w:r>
      <w:r w:rsidR="00596A78" w:rsidRPr="00A46E2F">
        <w:rPr>
          <w:rFonts w:ascii="Arial" w:hAnsi="Arial" w:cs="Arial"/>
          <w:b/>
          <w:lang w:val="en-US"/>
        </w:rPr>
        <w:t>:</w:t>
      </w:r>
      <w:r w:rsidRPr="00A46E2F">
        <w:rPr>
          <w:rFonts w:ascii="Arial" w:hAnsi="Arial" w:cs="Arial"/>
          <w:b/>
          <w:lang w:val="en-US"/>
        </w:rPr>
        <w:t xml:space="preserve"> </w:t>
      </w:r>
      <w:r w:rsidR="00586352" w:rsidRPr="00A46E2F">
        <w:rPr>
          <w:rFonts w:ascii="Arial" w:hAnsi="Arial" w:cs="Arial"/>
          <w:b/>
          <w:lang w:val="en-US"/>
        </w:rPr>
        <w:t>Using PRACH Partitioning or sending two grants (RARs) reduce</w:t>
      </w:r>
      <w:r w:rsidR="00A46A7F" w:rsidRPr="00A46E2F">
        <w:rPr>
          <w:rFonts w:ascii="Arial" w:hAnsi="Arial" w:cs="Arial"/>
          <w:b/>
          <w:lang w:val="en-US"/>
        </w:rPr>
        <w:t>s</w:t>
      </w:r>
      <w:r w:rsidR="00586352" w:rsidRPr="00A46E2F">
        <w:rPr>
          <w:rFonts w:ascii="Arial" w:hAnsi="Arial" w:cs="Arial"/>
          <w:b/>
          <w:lang w:val="en-US"/>
        </w:rPr>
        <w:t xml:space="preserve"> system capacity and increase</w:t>
      </w:r>
      <w:r w:rsidR="00A46A7F" w:rsidRPr="00A46E2F">
        <w:rPr>
          <w:rFonts w:ascii="Arial" w:hAnsi="Arial" w:cs="Arial"/>
          <w:b/>
          <w:lang w:val="en-US"/>
        </w:rPr>
        <w:t>s</w:t>
      </w:r>
      <w:r w:rsidR="00586352" w:rsidRPr="00A46E2F">
        <w:rPr>
          <w:rFonts w:ascii="Arial" w:hAnsi="Arial" w:cs="Arial"/>
          <w:b/>
          <w:lang w:val="en-US"/>
        </w:rPr>
        <w:t xml:space="preserve"> </w:t>
      </w:r>
      <w:proofErr w:type="spellStart"/>
      <w:r w:rsidR="00586352" w:rsidRPr="00A46E2F">
        <w:rPr>
          <w:rFonts w:ascii="Arial" w:hAnsi="Arial" w:cs="Arial"/>
          <w:b/>
          <w:lang w:val="en-US"/>
        </w:rPr>
        <w:t>eNB</w:t>
      </w:r>
      <w:proofErr w:type="spellEnd"/>
      <w:r w:rsidR="00586352" w:rsidRPr="00A46E2F">
        <w:rPr>
          <w:rFonts w:ascii="Arial" w:hAnsi="Arial" w:cs="Arial"/>
          <w:b/>
          <w:lang w:val="en-US"/>
        </w:rPr>
        <w:t xml:space="preserve"> complexity.</w:t>
      </w:r>
    </w:p>
    <w:p w14:paraId="681A17BB" w14:textId="2CBE259A" w:rsidR="00C55CB8" w:rsidRPr="00A46E2F" w:rsidRDefault="00C55CB8" w:rsidP="00854FCF">
      <w:pPr>
        <w:rPr>
          <w:rFonts w:ascii="Arial" w:hAnsi="Arial" w:cs="Arial"/>
          <w:b/>
          <w:lang w:val="en-US"/>
        </w:rPr>
      </w:pPr>
      <w:bookmarkStart w:id="1" w:name="_Hlk490058801"/>
      <w:r w:rsidRPr="00A46E2F">
        <w:rPr>
          <w:rFonts w:ascii="Arial" w:hAnsi="Arial" w:cs="Arial"/>
          <w:b/>
          <w:lang w:val="en-US"/>
        </w:rPr>
        <w:t xml:space="preserve">Proposal 1: RAN2 to agree that PRACH partitioning or sending two grants are not good solutions and </w:t>
      </w:r>
      <w:r w:rsidR="00B12E8F">
        <w:rPr>
          <w:rFonts w:ascii="Arial" w:hAnsi="Arial" w:cs="Arial"/>
          <w:b/>
          <w:lang w:val="en-US"/>
        </w:rPr>
        <w:t>that a new e</w:t>
      </w:r>
      <w:r w:rsidR="00B12E8F" w:rsidRPr="00B12E8F">
        <w:rPr>
          <w:rFonts w:ascii="Arial" w:hAnsi="Arial" w:cs="Arial"/>
          <w:b/>
          <w:lang w:val="en-US"/>
        </w:rPr>
        <w:t xml:space="preserve">xpanded PRACH search space </w:t>
      </w:r>
      <w:r w:rsidR="00B12E8F">
        <w:rPr>
          <w:rFonts w:ascii="Arial" w:hAnsi="Arial" w:cs="Arial"/>
          <w:b/>
          <w:lang w:val="en-US"/>
        </w:rPr>
        <w:t>is required for EDT requests</w:t>
      </w:r>
      <w:r w:rsidRPr="00A46E2F">
        <w:rPr>
          <w:rFonts w:ascii="Arial" w:hAnsi="Arial" w:cs="Arial"/>
          <w:b/>
          <w:lang w:val="en-US"/>
        </w:rPr>
        <w:t>.</w:t>
      </w:r>
    </w:p>
    <w:bookmarkEnd w:id="0"/>
    <w:bookmarkEnd w:id="1"/>
    <w:p w14:paraId="6EAE7D40" w14:textId="77777777" w:rsidR="00E274DC" w:rsidRPr="00974A07" w:rsidRDefault="00E274DC" w:rsidP="00854FCF">
      <w:pPr>
        <w:rPr>
          <w:rFonts w:ascii="Arial" w:hAnsi="Arial" w:cs="Arial"/>
          <w:b/>
          <w:lang w:val="en-US"/>
        </w:rPr>
      </w:pPr>
    </w:p>
    <w:p w14:paraId="3707EACD" w14:textId="404DCA0C" w:rsidR="00E274DC" w:rsidRPr="000A5A9B" w:rsidRDefault="00E274DC" w:rsidP="000A5A9B">
      <w:pPr>
        <w:pStyle w:val="Heading1"/>
      </w:pPr>
      <w:r w:rsidRPr="000A5A9B">
        <w:t>Proposed solution:</w:t>
      </w:r>
      <w:r w:rsidR="000A5A9B">
        <w:t xml:space="preserve"> Expand PRACH Space via OCC</w:t>
      </w:r>
    </w:p>
    <w:p w14:paraId="45C77956" w14:textId="55EF4A88" w:rsidR="00E274DC" w:rsidRPr="00974A07" w:rsidRDefault="000A5A9B" w:rsidP="00E274DC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proposed solution is to u</w:t>
      </w:r>
      <w:r w:rsidR="00E274DC" w:rsidRPr="00974A07">
        <w:rPr>
          <w:rFonts w:ascii="Arial" w:hAnsi="Arial" w:cs="Arial"/>
          <w:lang w:val="en-US"/>
        </w:rPr>
        <w:t xml:space="preserve">se PRACH partitioning but expand the PRACH space so there is no capacity loss due to </w:t>
      </w:r>
      <w:proofErr w:type="spellStart"/>
      <w:r w:rsidR="00E274DC" w:rsidRPr="00974A07">
        <w:rPr>
          <w:rFonts w:ascii="Arial" w:hAnsi="Arial" w:cs="Arial"/>
          <w:lang w:val="en-US"/>
        </w:rPr>
        <w:t>trunking</w:t>
      </w:r>
      <w:proofErr w:type="spellEnd"/>
      <w:r w:rsidR="00E274DC" w:rsidRPr="00974A07">
        <w:rPr>
          <w:rFonts w:ascii="Arial" w:hAnsi="Arial" w:cs="Arial"/>
          <w:lang w:val="en-US"/>
        </w:rPr>
        <w:t xml:space="preserve"> efficiency loss.  Expand the PRACH space by using long (</w:t>
      </w:r>
      <w:r w:rsidR="00A46A7F">
        <w:rPr>
          <w:rFonts w:ascii="Arial" w:hAnsi="Arial" w:cs="Arial"/>
          <w:lang w:val="en-US"/>
        </w:rPr>
        <w:t>≥</w:t>
      </w:r>
      <w:r w:rsidR="00E274DC" w:rsidRPr="00974A07">
        <w:rPr>
          <w:rFonts w:ascii="Arial" w:hAnsi="Arial" w:cs="Arial"/>
          <w:lang w:val="en-US"/>
        </w:rPr>
        <w:t xml:space="preserve"> 1 subframe(1ms)) orthogonal cover codes</w:t>
      </w:r>
      <w:r w:rsidR="00EF7AAC" w:rsidRPr="00974A07">
        <w:rPr>
          <w:rFonts w:ascii="Arial" w:hAnsi="Arial" w:cs="Arial"/>
          <w:lang w:val="en-US"/>
        </w:rPr>
        <w:t xml:space="preserve"> (OCC)</w:t>
      </w:r>
      <w:r w:rsidR="00E274DC" w:rsidRPr="00974A07">
        <w:rPr>
          <w:rFonts w:ascii="Arial" w:hAnsi="Arial" w:cs="Arial"/>
          <w:lang w:val="en-US"/>
        </w:rPr>
        <w:t>.</w:t>
      </w:r>
      <w:r w:rsidR="00586352">
        <w:rPr>
          <w:rFonts w:ascii="Arial" w:hAnsi="Arial" w:cs="Arial"/>
          <w:lang w:val="en-US"/>
        </w:rPr>
        <w:t xml:space="preserve"> </w:t>
      </w:r>
      <w:r w:rsidR="00E274DC" w:rsidRPr="00974A07">
        <w:rPr>
          <w:rFonts w:ascii="Arial" w:hAnsi="Arial" w:cs="Arial"/>
          <w:lang w:val="en-US"/>
        </w:rPr>
        <w:t xml:space="preserve">A UE </w:t>
      </w:r>
      <w:r w:rsidR="007E5349" w:rsidRPr="00974A07">
        <w:rPr>
          <w:rFonts w:ascii="Arial" w:hAnsi="Arial" w:cs="Arial"/>
          <w:lang w:val="en-US"/>
        </w:rPr>
        <w:t>requesting</w:t>
      </w:r>
      <w:r w:rsidR="00E274DC" w:rsidRPr="00974A07">
        <w:rPr>
          <w:rFonts w:ascii="Arial" w:hAnsi="Arial" w:cs="Arial"/>
          <w:lang w:val="en-US"/>
        </w:rPr>
        <w:t xml:space="preserve"> EDT will choose a PRACH using an OCC so that the eNB can recognize it.</w:t>
      </w:r>
      <w:r w:rsidR="002D757E">
        <w:rPr>
          <w:rFonts w:ascii="Arial" w:hAnsi="Arial" w:cs="Arial"/>
          <w:lang w:val="en-US"/>
        </w:rPr>
        <w:t xml:space="preserve"> </w:t>
      </w:r>
    </w:p>
    <w:p w14:paraId="1086C14B" w14:textId="77777777" w:rsidR="00E274DC" w:rsidRPr="00974A07" w:rsidRDefault="00E274DC" w:rsidP="00E274DC">
      <w:pPr>
        <w:rPr>
          <w:rFonts w:ascii="Arial" w:hAnsi="Arial" w:cs="Arial"/>
          <w:lang w:val="en-US"/>
        </w:rPr>
      </w:pPr>
      <w:r w:rsidRPr="00974A07">
        <w:rPr>
          <w:rFonts w:ascii="Arial" w:hAnsi="Arial" w:cs="Arial"/>
          <w:lang w:val="en-US"/>
        </w:rPr>
        <w:t xml:space="preserve">Example: </w:t>
      </w:r>
      <w:r w:rsidR="00586352">
        <w:rPr>
          <w:rFonts w:ascii="Arial" w:hAnsi="Arial" w:cs="Arial"/>
          <w:lang w:val="en-US"/>
        </w:rPr>
        <w:t xml:space="preserve">OCC of length 2 with </w:t>
      </w:r>
      <w:r w:rsidRPr="00974A07">
        <w:rPr>
          <w:rFonts w:ascii="Arial" w:hAnsi="Arial" w:cs="Arial"/>
          <w:lang w:val="en-US"/>
        </w:rPr>
        <w:t>PRACH repeats =2</w:t>
      </w:r>
    </w:p>
    <w:bookmarkStart w:id="2" w:name="_MON_1563695025"/>
    <w:bookmarkEnd w:id="2"/>
    <w:p w14:paraId="1CB2270D" w14:textId="77777777" w:rsidR="00E274DC" w:rsidRPr="00974A07" w:rsidRDefault="00CB77D4" w:rsidP="00E274DC">
      <w:pPr>
        <w:rPr>
          <w:rFonts w:ascii="Arial" w:hAnsi="Arial" w:cs="Arial"/>
          <w:lang w:val="en-US"/>
        </w:rPr>
      </w:pPr>
      <w:r w:rsidRPr="00974A07">
        <w:rPr>
          <w:rFonts w:ascii="Arial" w:hAnsi="Arial" w:cs="Arial"/>
          <w:lang w:val="en-US"/>
        </w:rPr>
        <w:object w:dxaOrig="8418" w:dyaOrig="1469" w14:anchorId="4104C211">
          <v:shape id="_x0000_i1026" type="#_x0000_t75" style="width:420.75pt;height:73.5pt" o:ole="">
            <v:imagedata r:id="rId8" o:title=""/>
          </v:shape>
          <o:OLEObject Type="Embed" ProgID="Excel.Sheet.12" ShapeID="_x0000_i1026" DrawAspect="Content" ObjectID="_1563810363" r:id="rId9"/>
        </w:object>
      </w:r>
    </w:p>
    <w:p w14:paraId="7990D82A" w14:textId="016A2C01" w:rsidR="00E274DC" w:rsidRDefault="00E274DC" w:rsidP="00E274DC">
      <w:pPr>
        <w:rPr>
          <w:rFonts w:ascii="Arial" w:hAnsi="Arial" w:cs="Arial"/>
          <w:lang w:val="en-US"/>
        </w:rPr>
      </w:pPr>
      <w:r w:rsidRPr="00974A07">
        <w:rPr>
          <w:rFonts w:ascii="Arial" w:hAnsi="Arial" w:cs="Arial"/>
          <w:lang w:val="en-US"/>
        </w:rPr>
        <w:t>The above example using an OCC of length 2 has doubled the PRACH space (i.e. +1, -1 is not orthogonal with -1, +1).</w:t>
      </w:r>
      <w:r w:rsidR="000A5A9B" w:rsidRPr="000A5A9B">
        <w:rPr>
          <w:rFonts w:ascii="Arial" w:hAnsi="Arial" w:cs="Arial"/>
          <w:lang w:val="en-US"/>
        </w:rPr>
        <w:t xml:space="preserve"> </w:t>
      </w:r>
      <w:r w:rsidR="000A5A9B">
        <w:rPr>
          <w:rFonts w:ascii="Arial" w:hAnsi="Arial" w:cs="Arial"/>
          <w:lang w:val="en-US"/>
        </w:rPr>
        <w:t>Given the OCC is based on at least 1 SF, OCC can only be used when PRACH repeats are used.</w:t>
      </w:r>
    </w:p>
    <w:p w14:paraId="44C1B72C" w14:textId="49EB0CEC" w:rsidR="00E274DC" w:rsidRPr="00974A07" w:rsidRDefault="00E274DC" w:rsidP="00E274DC">
      <w:pPr>
        <w:rPr>
          <w:rFonts w:ascii="Arial" w:hAnsi="Arial" w:cs="Arial"/>
          <w:lang w:val="en-US"/>
        </w:rPr>
      </w:pPr>
      <w:r w:rsidRPr="00974A07">
        <w:rPr>
          <w:rFonts w:ascii="Arial" w:hAnsi="Arial" w:cs="Arial"/>
          <w:lang w:val="en-US"/>
        </w:rPr>
        <w:t xml:space="preserve">Given </w:t>
      </w:r>
      <w:r w:rsidR="007E5349" w:rsidRPr="00974A07">
        <w:rPr>
          <w:rFonts w:ascii="Arial" w:hAnsi="Arial" w:cs="Arial"/>
          <w:lang w:val="en-US"/>
        </w:rPr>
        <w:t xml:space="preserve">that </w:t>
      </w:r>
      <w:r w:rsidRPr="00974A07">
        <w:rPr>
          <w:rFonts w:ascii="Arial" w:hAnsi="Arial" w:cs="Arial"/>
          <w:lang w:val="en-US"/>
        </w:rPr>
        <w:t>the new PRACH space is large</w:t>
      </w:r>
      <w:r w:rsidR="00535D17">
        <w:rPr>
          <w:rFonts w:ascii="Arial" w:hAnsi="Arial" w:cs="Arial"/>
          <w:lang w:val="en-US"/>
        </w:rPr>
        <w:t>r</w:t>
      </w:r>
      <w:r w:rsidRPr="00974A07">
        <w:rPr>
          <w:rFonts w:ascii="Arial" w:hAnsi="Arial" w:cs="Arial"/>
          <w:lang w:val="en-US"/>
        </w:rPr>
        <w:t xml:space="preserve"> (e.g. 2</w:t>
      </w:r>
      <w:r w:rsidR="00F46E09">
        <w:rPr>
          <w:rFonts w:ascii="Arial" w:hAnsi="Arial" w:cs="Arial"/>
          <w:lang w:val="en-US"/>
        </w:rPr>
        <w:t>x</w:t>
      </w:r>
      <w:r w:rsidRPr="00974A07">
        <w:rPr>
          <w:rFonts w:ascii="Arial" w:hAnsi="Arial" w:cs="Arial"/>
          <w:lang w:val="en-US"/>
        </w:rPr>
        <w:t>), the new OCC PRACH space can be further divided s</w:t>
      </w:r>
      <w:r w:rsidR="007E5349" w:rsidRPr="00974A07">
        <w:rPr>
          <w:rFonts w:ascii="Arial" w:hAnsi="Arial" w:cs="Arial"/>
          <w:lang w:val="en-US"/>
        </w:rPr>
        <w:t xml:space="preserve">o that the UE can </w:t>
      </w:r>
      <w:r w:rsidR="00535D17">
        <w:rPr>
          <w:rFonts w:ascii="Arial" w:hAnsi="Arial" w:cs="Arial"/>
          <w:lang w:val="en-US"/>
        </w:rPr>
        <w:t xml:space="preserve">also </w:t>
      </w:r>
      <w:r w:rsidR="007E5349" w:rsidRPr="00974A07">
        <w:rPr>
          <w:rFonts w:ascii="Arial" w:hAnsi="Arial" w:cs="Arial"/>
          <w:lang w:val="en-US"/>
        </w:rPr>
        <w:t>indicate the</w:t>
      </w:r>
      <w:r w:rsidRPr="00974A07">
        <w:rPr>
          <w:rFonts w:ascii="Arial" w:hAnsi="Arial" w:cs="Arial"/>
          <w:lang w:val="en-US"/>
        </w:rPr>
        <w:t xml:space="preserve"> size of the UL packet by choosing specific PRACH’s.   </w:t>
      </w:r>
      <w:r w:rsidR="000A5A9B">
        <w:rPr>
          <w:rFonts w:ascii="Arial" w:hAnsi="Arial" w:cs="Arial"/>
          <w:lang w:val="en-US"/>
        </w:rPr>
        <w:t xml:space="preserve">The </w:t>
      </w:r>
      <w:r w:rsidR="007E5349" w:rsidRPr="00974A07">
        <w:rPr>
          <w:rFonts w:ascii="Arial" w:hAnsi="Arial" w:cs="Arial"/>
          <w:lang w:val="en-US"/>
        </w:rPr>
        <w:t xml:space="preserve">PRACH </w:t>
      </w:r>
      <w:r w:rsidRPr="00974A07">
        <w:rPr>
          <w:rFonts w:ascii="Arial" w:hAnsi="Arial" w:cs="Arial"/>
          <w:lang w:val="en-US"/>
        </w:rPr>
        <w:t>space</w:t>
      </w:r>
      <w:r w:rsidR="007E5349" w:rsidRPr="00974A07">
        <w:rPr>
          <w:rFonts w:ascii="Arial" w:hAnsi="Arial" w:cs="Arial"/>
          <w:lang w:val="en-US"/>
        </w:rPr>
        <w:t xml:space="preserve"> could be </w:t>
      </w:r>
      <w:r w:rsidR="000A5A9B">
        <w:rPr>
          <w:rFonts w:ascii="Arial" w:hAnsi="Arial" w:cs="Arial"/>
          <w:lang w:val="en-US"/>
        </w:rPr>
        <w:t xml:space="preserve">further expanded </w:t>
      </w:r>
      <w:r w:rsidRPr="00974A07">
        <w:rPr>
          <w:rFonts w:ascii="Arial" w:hAnsi="Arial" w:cs="Arial"/>
          <w:lang w:val="en-US"/>
        </w:rPr>
        <w:t>by using longer OCC sequences</w:t>
      </w:r>
      <w:r w:rsidR="000A5A9B">
        <w:rPr>
          <w:rFonts w:ascii="Arial" w:hAnsi="Arial" w:cs="Arial"/>
          <w:lang w:val="en-US"/>
        </w:rPr>
        <w:t xml:space="preserve"> when longer PRACH repeats are used</w:t>
      </w:r>
      <w:r w:rsidRPr="00974A07">
        <w:rPr>
          <w:rFonts w:ascii="Arial" w:hAnsi="Arial" w:cs="Arial"/>
          <w:lang w:val="en-US"/>
        </w:rPr>
        <w:t xml:space="preserve">. </w:t>
      </w:r>
    </w:p>
    <w:p w14:paraId="569CECD3" w14:textId="780AB152" w:rsidR="007E5349" w:rsidRPr="00974A07" w:rsidRDefault="007E5349" w:rsidP="00E274DC">
      <w:pPr>
        <w:rPr>
          <w:rFonts w:ascii="Arial" w:hAnsi="Arial" w:cs="Arial"/>
          <w:b/>
          <w:lang w:val="en-US"/>
        </w:rPr>
      </w:pPr>
      <w:bookmarkStart w:id="3" w:name="_Hlk489628698"/>
      <w:r w:rsidRPr="00974A07">
        <w:rPr>
          <w:rFonts w:ascii="Arial" w:hAnsi="Arial" w:cs="Arial"/>
          <w:b/>
          <w:lang w:val="en-US"/>
        </w:rPr>
        <w:t>Observation 2:</w:t>
      </w:r>
      <w:r w:rsidR="00CB77D4">
        <w:rPr>
          <w:rFonts w:ascii="Arial" w:hAnsi="Arial" w:cs="Arial"/>
          <w:b/>
          <w:lang w:val="en-US"/>
        </w:rPr>
        <w:t xml:space="preserve"> T</w:t>
      </w:r>
      <w:r w:rsidR="00CB77D4" w:rsidRPr="004D259A">
        <w:rPr>
          <w:rFonts w:ascii="Arial" w:hAnsi="Arial" w:cs="Arial"/>
          <w:b/>
          <w:lang w:val="en-US"/>
        </w:rPr>
        <w:t>he PRACH space can be expanded in a backward compatible way b</w:t>
      </w:r>
      <w:r w:rsidR="00CB77D4">
        <w:rPr>
          <w:rFonts w:ascii="Arial" w:hAnsi="Arial" w:cs="Arial"/>
          <w:b/>
          <w:lang w:val="en-US"/>
        </w:rPr>
        <w:t>y</w:t>
      </w:r>
      <w:r w:rsidR="00CB77D4" w:rsidRPr="004D259A">
        <w:rPr>
          <w:rFonts w:ascii="Arial" w:hAnsi="Arial" w:cs="Arial"/>
          <w:b/>
          <w:lang w:val="en-US"/>
        </w:rPr>
        <w:t xml:space="preserve"> using </w:t>
      </w:r>
      <w:r w:rsidR="00CB77D4">
        <w:rPr>
          <w:rFonts w:ascii="Arial" w:hAnsi="Arial" w:cs="Arial"/>
          <w:b/>
          <w:lang w:val="en-US"/>
        </w:rPr>
        <w:t xml:space="preserve">subframe orthogonal cover codes which improves </w:t>
      </w:r>
      <w:proofErr w:type="spellStart"/>
      <w:r w:rsidR="00CB77D4">
        <w:rPr>
          <w:rFonts w:ascii="Arial" w:hAnsi="Arial" w:cs="Arial"/>
          <w:b/>
          <w:lang w:val="en-US"/>
        </w:rPr>
        <w:t>trunking</w:t>
      </w:r>
      <w:proofErr w:type="spellEnd"/>
      <w:r w:rsidR="00CB77D4">
        <w:rPr>
          <w:rFonts w:ascii="Arial" w:hAnsi="Arial" w:cs="Arial"/>
          <w:b/>
          <w:lang w:val="en-US"/>
        </w:rPr>
        <w:t xml:space="preserve"> efficiency</w:t>
      </w:r>
      <w:r w:rsidR="00CB77D4" w:rsidRPr="004D259A">
        <w:rPr>
          <w:rFonts w:ascii="Arial" w:hAnsi="Arial" w:cs="Arial"/>
          <w:b/>
          <w:lang w:val="en-US"/>
        </w:rPr>
        <w:t>.</w:t>
      </w:r>
    </w:p>
    <w:bookmarkEnd w:id="3"/>
    <w:p w14:paraId="37A0148A" w14:textId="595B832A" w:rsidR="00E274DC" w:rsidRPr="00974A07" w:rsidRDefault="007E5349" w:rsidP="00E274DC">
      <w:pPr>
        <w:rPr>
          <w:rFonts w:ascii="Arial" w:hAnsi="Arial" w:cs="Arial"/>
          <w:lang w:val="en-US"/>
        </w:rPr>
      </w:pPr>
      <w:r w:rsidRPr="00974A07">
        <w:rPr>
          <w:rFonts w:ascii="Arial" w:hAnsi="Arial" w:cs="Arial"/>
          <w:b/>
          <w:lang w:val="en-US"/>
        </w:rPr>
        <w:t>This proposal</w:t>
      </w:r>
      <w:r w:rsidR="00E274DC" w:rsidRPr="00974A07">
        <w:rPr>
          <w:rFonts w:ascii="Arial" w:hAnsi="Arial" w:cs="Arial"/>
          <w:b/>
          <w:lang w:val="en-US"/>
        </w:rPr>
        <w:t xml:space="preserve"> only works with PRACH Repeats:</w:t>
      </w:r>
      <w:r w:rsidR="00E274DC" w:rsidRPr="00974A07">
        <w:rPr>
          <w:rFonts w:ascii="Arial" w:hAnsi="Arial" w:cs="Arial"/>
          <w:lang w:val="en-US"/>
        </w:rPr>
        <w:t xml:space="preserve"> </w:t>
      </w:r>
      <w:r w:rsidR="000812EC">
        <w:rPr>
          <w:rFonts w:ascii="Arial" w:hAnsi="Arial" w:cs="Arial"/>
          <w:lang w:val="en-US"/>
        </w:rPr>
        <w:t>As mentioned, t</w:t>
      </w:r>
      <w:r w:rsidR="00E274DC" w:rsidRPr="00974A07">
        <w:rPr>
          <w:rFonts w:ascii="Arial" w:hAnsi="Arial" w:cs="Arial"/>
          <w:lang w:val="en-US"/>
        </w:rPr>
        <w:t xml:space="preserve">his technique only works when PRACH’s are repeated but looking at the tables below (from R1-1706883) battery life and latency problems occur only at high MCL when PRACH repetition is used anyway. </w:t>
      </w:r>
    </w:p>
    <w:tbl>
      <w:tblPr>
        <w:tblW w:w="0" w:type="auto"/>
        <w:tblInd w:w="2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2101"/>
      </w:tblGrid>
      <w:tr w:rsidR="00E274DC" w:rsidRPr="00974A07" w14:paraId="395409EF" w14:textId="77777777" w:rsidTr="000A5A9B"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4E70346" w14:textId="77777777" w:rsidR="00E274DC" w:rsidRPr="000812EC" w:rsidRDefault="00E274DC" w:rsidP="00FB6F74">
            <w:pPr>
              <w:pStyle w:val="TAH"/>
              <w:rPr>
                <w:rFonts w:cs="Arial"/>
                <w:szCs w:val="22"/>
                <w:lang w:val="en-US" w:eastAsia="zh-CN"/>
              </w:rPr>
            </w:pPr>
            <w:r w:rsidRPr="000812EC">
              <w:rPr>
                <w:rFonts w:cs="Arial"/>
                <w:szCs w:val="22"/>
                <w:lang w:val="en-US"/>
              </w:rPr>
              <w:t>Coupling loss [dB]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1D75553F" w14:textId="77777777" w:rsidR="00E274DC" w:rsidRPr="000A5A9B" w:rsidRDefault="00E274DC" w:rsidP="00FB6F74">
            <w:pPr>
              <w:pStyle w:val="TAH"/>
              <w:rPr>
                <w:rFonts w:cs="Arial"/>
                <w:szCs w:val="22"/>
                <w:lang w:val="en-US" w:eastAsia="zh-CN"/>
              </w:rPr>
            </w:pPr>
            <w:r w:rsidRPr="000812EC">
              <w:rPr>
                <w:rFonts w:cs="Arial"/>
                <w:szCs w:val="22"/>
                <w:lang w:val="en-US"/>
              </w:rPr>
              <w:t>Latency</w:t>
            </w:r>
            <w:r w:rsidRPr="000A5A9B">
              <w:rPr>
                <w:rFonts w:cs="Arial"/>
                <w:szCs w:val="22"/>
                <w:lang w:val="en-US"/>
              </w:rPr>
              <w:t xml:space="preserve"> </w:t>
            </w:r>
          </w:p>
        </w:tc>
      </w:tr>
      <w:tr w:rsidR="00E274DC" w:rsidRPr="00974A07" w14:paraId="29D81AC9" w14:textId="77777777" w:rsidTr="000A5A9B"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DEA91" w14:textId="77777777" w:rsidR="00E274DC" w:rsidRPr="00974A07" w:rsidRDefault="00E274DC" w:rsidP="00FB6F74">
            <w:pPr>
              <w:pStyle w:val="TAC"/>
              <w:rPr>
                <w:rFonts w:cs="Arial"/>
                <w:szCs w:val="22"/>
                <w:lang w:eastAsia="zh-CN"/>
              </w:rPr>
            </w:pPr>
            <w:r w:rsidRPr="00974A07">
              <w:rPr>
                <w:rFonts w:cs="Arial"/>
                <w:szCs w:val="22"/>
              </w:rPr>
              <w:t xml:space="preserve">144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A738" w14:textId="77777777" w:rsidR="00E274DC" w:rsidRPr="00974A07" w:rsidRDefault="00E274DC" w:rsidP="00FB6F74">
            <w:pPr>
              <w:pStyle w:val="TAC"/>
              <w:rPr>
                <w:rFonts w:cs="Arial"/>
                <w:szCs w:val="22"/>
                <w:lang w:eastAsia="zh-CN"/>
              </w:rPr>
            </w:pPr>
            <w:r w:rsidRPr="00974A07">
              <w:rPr>
                <w:rFonts w:cs="Arial"/>
                <w:szCs w:val="22"/>
                <w:lang w:eastAsia="zh-CN"/>
              </w:rPr>
              <w:t>0.2 s</w:t>
            </w:r>
          </w:p>
        </w:tc>
      </w:tr>
      <w:tr w:rsidR="00E274DC" w:rsidRPr="00974A07" w14:paraId="30EC51A4" w14:textId="77777777" w:rsidTr="000A5A9B"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86C35" w14:textId="77777777" w:rsidR="00E274DC" w:rsidRPr="00974A07" w:rsidRDefault="00E274DC" w:rsidP="00FB6F74">
            <w:pPr>
              <w:pStyle w:val="TAC"/>
              <w:rPr>
                <w:rFonts w:cs="Arial"/>
                <w:szCs w:val="22"/>
                <w:lang w:eastAsia="zh-CN"/>
              </w:rPr>
            </w:pPr>
            <w:r w:rsidRPr="00974A07">
              <w:rPr>
                <w:rFonts w:cs="Arial"/>
                <w:szCs w:val="22"/>
              </w:rPr>
              <w:t>154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C0945" w14:textId="77777777" w:rsidR="00E274DC" w:rsidRPr="00974A07" w:rsidRDefault="00E274DC" w:rsidP="00FB6F74">
            <w:pPr>
              <w:pStyle w:val="TAC"/>
              <w:rPr>
                <w:rFonts w:cs="Arial"/>
                <w:szCs w:val="22"/>
                <w:lang w:eastAsia="zh-CN"/>
              </w:rPr>
            </w:pPr>
            <w:r w:rsidRPr="00974A07">
              <w:rPr>
                <w:rFonts w:cs="Arial"/>
                <w:szCs w:val="22"/>
                <w:lang w:eastAsia="zh-CN"/>
              </w:rPr>
              <w:t>0.6 s</w:t>
            </w:r>
          </w:p>
        </w:tc>
      </w:tr>
      <w:tr w:rsidR="00E274DC" w:rsidRPr="00974A07" w14:paraId="58D92711" w14:textId="77777777" w:rsidTr="000A5A9B"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4D58B" w14:textId="77777777" w:rsidR="00E274DC" w:rsidRPr="00974A07" w:rsidRDefault="00E274DC" w:rsidP="00FB6F74">
            <w:pPr>
              <w:pStyle w:val="TAC"/>
              <w:rPr>
                <w:rFonts w:cs="Arial"/>
                <w:szCs w:val="22"/>
                <w:lang w:eastAsia="zh-CN"/>
              </w:rPr>
            </w:pPr>
            <w:r w:rsidRPr="00974A07">
              <w:rPr>
                <w:rFonts w:cs="Arial"/>
                <w:szCs w:val="22"/>
              </w:rPr>
              <w:t>164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134F3" w14:textId="77777777" w:rsidR="00E274DC" w:rsidRPr="00974A07" w:rsidRDefault="00E274DC" w:rsidP="00FB6F74">
            <w:pPr>
              <w:pStyle w:val="TAC"/>
              <w:rPr>
                <w:rFonts w:cs="Arial"/>
                <w:szCs w:val="22"/>
                <w:lang w:eastAsia="zh-CN"/>
              </w:rPr>
            </w:pPr>
            <w:r w:rsidRPr="00974A07">
              <w:rPr>
                <w:rFonts w:cs="Arial"/>
                <w:szCs w:val="22"/>
                <w:lang w:eastAsia="zh-CN"/>
              </w:rPr>
              <w:t>8.5 s</w:t>
            </w:r>
          </w:p>
        </w:tc>
      </w:tr>
    </w:tbl>
    <w:p w14:paraId="1DBC9A62" w14:textId="77777777" w:rsidR="00E274DC" w:rsidRPr="00974A07" w:rsidRDefault="00E274DC" w:rsidP="00E274DC">
      <w:pPr>
        <w:keepNext/>
        <w:keepLines/>
        <w:widowControl w:val="0"/>
        <w:rPr>
          <w:rFonts w:ascii="Arial" w:hAnsi="Arial" w:cs="Arial"/>
          <w:sz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1396"/>
        <w:gridCol w:w="1396"/>
        <w:gridCol w:w="1618"/>
        <w:gridCol w:w="1619"/>
        <w:gridCol w:w="1580"/>
      </w:tblGrid>
      <w:tr w:rsidR="00E274DC" w:rsidRPr="00974A07" w14:paraId="4E13D103" w14:textId="77777777" w:rsidTr="000812EC"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77B67F5" w14:textId="77777777" w:rsidR="00E274DC" w:rsidRPr="00974A07" w:rsidRDefault="00E274DC" w:rsidP="00FB6F74">
            <w:pPr>
              <w:pStyle w:val="TAH"/>
              <w:widowControl w:val="0"/>
              <w:rPr>
                <w:rFonts w:cs="Arial"/>
                <w:szCs w:val="22"/>
                <w:lang w:val="en-US"/>
              </w:rPr>
            </w:pPr>
            <w:r w:rsidRPr="000812EC">
              <w:rPr>
                <w:rFonts w:cs="Arial"/>
                <w:szCs w:val="22"/>
                <w:lang w:val="en-US"/>
              </w:rPr>
              <w:t>Reporting interval</w:t>
            </w:r>
            <w:r w:rsidRPr="00974A07">
              <w:rPr>
                <w:rFonts w:cs="Arial"/>
                <w:szCs w:val="22"/>
                <w:lang w:val="en-US"/>
              </w:rPr>
              <w:t xml:space="preserve"> 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450115A" w14:textId="77777777" w:rsidR="00E274DC" w:rsidRPr="00974A07" w:rsidRDefault="00E274DC" w:rsidP="00FB6F74">
            <w:pPr>
              <w:pStyle w:val="TAH"/>
              <w:widowControl w:val="0"/>
              <w:rPr>
                <w:rFonts w:cs="Arial"/>
                <w:szCs w:val="22"/>
                <w:lang w:val="en-US"/>
              </w:rPr>
            </w:pPr>
            <w:r w:rsidRPr="00974A07">
              <w:rPr>
                <w:rFonts w:cs="Arial"/>
                <w:szCs w:val="22"/>
                <w:lang w:val="en-US"/>
              </w:rPr>
              <w:t xml:space="preserve">DL Packet size 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EB65A07" w14:textId="77777777" w:rsidR="00E274DC" w:rsidRPr="00974A07" w:rsidRDefault="00E274DC" w:rsidP="00FB6F74">
            <w:pPr>
              <w:pStyle w:val="TAH"/>
              <w:widowControl w:val="0"/>
              <w:rPr>
                <w:rFonts w:cs="Arial"/>
                <w:szCs w:val="22"/>
                <w:lang w:val="en-US"/>
              </w:rPr>
            </w:pPr>
            <w:r w:rsidRPr="00974A07">
              <w:rPr>
                <w:rFonts w:cs="Arial"/>
                <w:szCs w:val="22"/>
                <w:lang w:val="en-US"/>
              </w:rPr>
              <w:t xml:space="preserve">UL Packet size </w:t>
            </w:r>
          </w:p>
        </w:tc>
        <w:tc>
          <w:tcPr>
            <w:tcW w:w="5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4A87818" w14:textId="77777777" w:rsidR="00E274DC" w:rsidRPr="00974A07" w:rsidRDefault="00E274DC" w:rsidP="00FB6F74">
            <w:pPr>
              <w:pStyle w:val="TAH"/>
              <w:widowControl w:val="0"/>
              <w:rPr>
                <w:rFonts w:cs="Arial"/>
                <w:szCs w:val="22"/>
                <w:lang w:val="en-US"/>
              </w:rPr>
            </w:pPr>
            <w:r w:rsidRPr="00974A07">
              <w:rPr>
                <w:rFonts w:cs="Arial"/>
                <w:szCs w:val="22"/>
                <w:lang w:val="en-US"/>
              </w:rPr>
              <w:t>Battery life [Years]</w:t>
            </w:r>
          </w:p>
        </w:tc>
      </w:tr>
      <w:tr w:rsidR="00E274DC" w:rsidRPr="00974A07" w14:paraId="70506731" w14:textId="77777777" w:rsidTr="000812EC">
        <w:trPr>
          <w:trHeight w:val="6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94644F1" w14:textId="77777777" w:rsidR="00E274DC" w:rsidRPr="00974A07" w:rsidRDefault="00E274DC" w:rsidP="00FB6F74">
            <w:pPr>
              <w:keepNext/>
              <w:keepLines/>
              <w:widowControl w:val="0"/>
              <w:rPr>
                <w:rFonts w:ascii="Arial" w:eastAsia="Calibri" w:hAnsi="Arial" w:cs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7CFBE1F" w14:textId="77777777" w:rsidR="00E274DC" w:rsidRPr="00974A07" w:rsidRDefault="00E274DC" w:rsidP="00FB6F74">
            <w:pPr>
              <w:keepNext/>
              <w:keepLines/>
              <w:widowControl w:val="0"/>
              <w:rPr>
                <w:rFonts w:ascii="Arial" w:eastAsia="Calibri" w:hAnsi="Arial" w:cs="Arial"/>
                <w:b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7BD8CAC" w14:textId="77777777" w:rsidR="00E274DC" w:rsidRPr="00974A07" w:rsidRDefault="00E274DC" w:rsidP="00FB6F74">
            <w:pPr>
              <w:keepNext/>
              <w:keepLines/>
              <w:widowControl w:val="0"/>
              <w:rPr>
                <w:rFonts w:ascii="Arial" w:eastAsia="Calibri" w:hAnsi="Arial" w:cs="Arial"/>
                <w:b/>
                <w:sz w:val="18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DCA5B0F" w14:textId="77777777" w:rsidR="00E274DC" w:rsidRPr="00974A07" w:rsidRDefault="00E274DC" w:rsidP="00FB6F74">
            <w:pPr>
              <w:pStyle w:val="TAH"/>
              <w:widowControl w:val="0"/>
              <w:rPr>
                <w:rFonts w:cs="Arial"/>
                <w:szCs w:val="22"/>
                <w:lang w:val="en-US"/>
              </w:rPr>
            </w:pPr>
            <w:r w:rsidRPr="00974A07">
              <w:rPr>
                <w:rFonts w:cs="Arial"/>
                <w:szCs w:val="22"/>
                <w:lang w:val="en-US"/>
              </w:rPr>
              <w:t>144 dB MCL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714073F" w14:textId="77777777" w:rsidR="00E274DC" w:rsidRPr="00974A07" w:rsidRDefault="00E274DC" w:rsidP="00FB6F74">
            <w:pPr>
              <w:pStyle w:val="TAH"/>
              <w:widowControl w:val="0"/>
              <w:rPr>
                <w:rFonts w:cs="Arial"/>
                <w:szCs w:val="22"/>
                <w:lang w:val="en-US"/>
              </w:rPr>
            </w:pPr>
            <w:r w:rsidRPr="00974A07">
              <w:rPr>
                <w:rFonts w:cs="Arial"/>
                <w:szCs w:val="22"/>
                <w:lang w:val="en-US"/>
              </w:rPr>
              <w:t>154 dB MCL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666C996" w14:textId="77777777" w:rsidR="00E274DC" w:rsidRPr="00974A07" w:rsidRDefault="00E274DC" w:rsidP="00FB6F74">
            <w:pPr>
              <w:pStyle w:val="TAH"/>
              <w:widowControl w:val="0"/>
              <w:rPr>
                <w:rFonts w:cs="Arial"/>
                <w:szCs w:val="22"/>
                <w:lang w:val="en-US"/>
              </w:rPr>
            </w:pPr>
            <w:r w:rsidRPr="00974A07">
              <w:rPr>
                <w:rFonts w:cs="Arial"/>
                <w:szCs w:val="22"/>
                <w:lang w:val="en-US"/>
              </w:rPr>
              <w:t>164 dB MCL</w:t>
            </w:r>
          </w:p>
        </w:tc>
      </w:tr>
      <w:tr w:rsidR="00E274DC" w:rsidRPr="00974A07" w14:paraId="2A52F623" w14:textId="77777777" w:rsidTr="000812EC">
        <w:trPr>
          <w:trHeight w:val="70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ABA0" w14:textId="77777777" w:rsidR="00E274DC" w:rsidRPr="000812EC" w:rsidRDefault="00E274DC" w:rsidP="00FB6F74">
            <w:pPr>
              <w:pStyle w:val="TAC"/>
              <w:widowControl w:val="0"/>
              <w:rPr>
                <w:rFonts w:cs="Arial"/>
                <w:sz w:val="24"/>
                <w:szCs w:val="22"/>
              </w:rPr>
            </w:pPr>
            <w:r w:rsidRPr="000812EC">
              <w:rPr>
                <w:rFonts w:cs="Arial"/>
                <w:sz w:val="24"/>
                <w:szCs w:val="22"/>
              </w:rPr>
              <w:t>24 hours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F775" w14:textId="77777777" w:rsidR="00E274DC" w:rsidRPr="000812EC" w:rsidRDefault="00E274DC" w:rsidP="00FB6F74">
            <w:pPr>
              <w:pStyle w:val="TAC"/>
              <w:widowControl w:val="0"/>
              <w:rPr>
                <w:rFonts w:cs="Arial"/>
                <w:sz w:val="24"/>
                <w:szCs w:val="22"/>
              </w:rPr>
            </w:pPr>
            <w:r w:rsidRPr="000812EC">
              <w:rPr>
                <w:rFonts w:cs="Arial"/>
                <w:sz w:val="24"/>
                <w:szCs w:val="22"/>
              </w:rPr>
              <w:t>20 bytes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37A4" w14:textId="77777777" w:rsidR="00E274DC" w:rsidRPr="000812EC" w:rsidRDefault="00E274DC" w:rsidP="00FB6F74">
            <w:pPr>
              <w:pStyle w:val="TAC"/>
              <w:widowControl w:val="0"/>
              <w:rPr>
                <w:rFonts w:cs="Arial"/>
                <w:sz w:val="24"/>
                <w:szCs w:val="22"/>
              </w:rPr>
            </w:pPr>
            <w:r w:rsidRPr="000812EC">
              <w:rPr>
                <w:rFonts w:cs="Arial"/>
                <w:sz w:val="24"/>
                <w:szCs w:val="22"/>
              </w:rPr>
              <w:t>200 bytes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7D40" w14:textId="77777777" w:rsidR="00E274DC" w:rsidRPr="000812EC" w:rsidRDefault="00E274DC" w:rsidP="00FB6F74">
            <w:pPr>
              <w:pStyle w:val="TAC"/>
              <w:widowControl w:val="0"/>
              <w:rPr>
                <w:rFonts w:cs="Arial"/>
                <w:color w:val="000000"/>
                <w:sz w:val="24"/>
                <w:szCs w:val="16"/>
              </w:rPr>
            </w:pPr>
            <w:r w:rsidRPr="000812EC">
              <w:rPr>
                <w:rFonts w:cs="Arial"/>
                <w:color w:val="000000"/>
                <w:sz w:val="24"/>
                <w:szCs w:val="16"/>
              </w:rPr>
              <w:t>36.2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BE96" w14:textId="77777777" w:rsidR="00E274DC" w:rsidRPr="000812EC" w:rsidRDefault="00E274DC" w:rsidP="00FB6F74">
            <w:pPr>
              <w:pStyle w:val="TAC"/>
              <w:widowControl w:val="0"/>
              <w:rPr>
                <w:rFonts w:cs="Arial"/>
                <w:color w:val="000000"/>
                <w:sz w:val="24"/>
                <w:szCs w:val="16"/>
              </w:rPr>
            </w:pPr>
            <w:r w:rsidRPr="000812EC">
              <w:rPr>
                <w:rFonts w:cs="Arial"/>
                <w:color w:val="000000"/>
                <w:sz w:val="24"/>
                <w:szCs w:val="16"/>
              </w:rPr>
              <w:t>29.9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9857E" w14:textId="77777777" w:rsidR="00E274DC" w:rsidRPr="000812EC" w:rsidRDefault="00E274DC" w:rsidP="00FB6F74">
            <w:pPr>
              <w:pStyle w:val="TAC"/>
              <w:widowControl w:val="0"/>
              <w:rPr>
                <w:rFonts w:cs="Arial"/>
                <w:color w:val="000000"/>
                <w:sz w:val="24"/>
                <w:szCs w:val="16"/>
              </w:rPr>
            </w:pPr>
            <w:r w:rsidRPr="000812EC">
              <w:rPr>
                <w:rFonts w:cs="Arial"/>
                <w:color w:val="000000"/>
                <w:sz w:val="24"/>
                <w:szCs w:val="16"/>
              </w:rPr>
              <w:t>8.8</w:t>
            </w:r>
          </w:p>
        </w:tc>
      </w:tr>
    </w:tbl>
    <w:p w14:paraId="4BB95B81" w14:textId="77777777" w:rsidR="007E5349" w:rsidRPr="00974A07" w:rsidRDefault="007E5349" w:rsidP="007E5349">
      <w:pPr>
        <w:keepNext/>
        <w:keepLines/>
        <w:widowControl w:val="0"/>
        <w:rPr>
          <w:rFonts w:ascii="Arial" w:hAnsi="Arial" w:cs="Arial"/>
          <w:sz w:val="20"/>
          <w:lang w:val="en-US"/>
        </w:rPr>
      </w:pPr>
    </w:p>
    <w:p w14:paraId="20F845F2" w14:textId="562707E8" w:rsidR="00E274DC" w:rsidRPr="00974A07" w:rsidRDefault="00E274DC" w:rsidP="007E5349">
      <w:pPr>
        <w:keepNext/>
        <w:keepLines/>
        <w:widowControl w:val="0"/>
        <w:rPr>
          <w:rFonts w:ascii="Arial" w:hAnsi="Arial" w:cs="Arial"/>
          <w:sz w:val="20"/>
          <w:lang w:val="en-US"/>
        </w:rPr>
      </w:pPr>
      <w:r w:rsidRPr="00974A07">
        <w:rPr>
          <w:rFonts w:ascii="Arial" w:hAnsi="Arial" w:cs="Arial"/>
          <w:sz w:val="20"/>
          <w:lang w:val="en-US"/>
        </w:rPr>
        <w:t xml:space="preserve">Even for UEs in good coverage, </w:t>
      </w:r>
      <w:r w:rsidR="000812EC">
        <w:rPr>
          <w:rFonts w:ascii="Arial" w:hAnsi="Arial" w:cs="Arial"/>
          <w:sz w:val="20"/>
          <w:lang w:val="en-US"/>
        </w:rPr>
        <w:t xml:space="preserve">if </w:t>
      </w:r>
      <w:r w:rsidRPr="00974A07">
        <w:rPr>
          <w:rFonts w:ascii="Arial" w:hAnsi="Arial" w:cs="Arial"/>
          <w:sz w:val="20"/>
          <w:lang w:val="en-US"/>
        </w:rPr>
        <w:t xml:space="preserve">additional PRACH repeats </w:t>
      </w:r>
      <w:r w:rsidR="000812EC">
        <w:rPr>
          <w:rFonts w:ascii="Arial" w:hAnsi="Arial" w:cs="Arial"/>
          <w:sz w:val="20"/>
          <w:lang w:val="en-US"/>
        </w:rPr>
        <w:t xml:space="preserve">are used, this </w:t>
      </w:r>
      <w:r w:rsidRPr="00974A07">
        <w:rPr>
          <w:rFonts w:ascii="Arial" w:hAnsi="Arial" w:cs="Arial"/>
          <w:sz w:val="20"/>
          <w:lang w:val="en-US"/>
        </w:rPr>
        <w:t>would still save capacity, battery life and latency.</w:t>
      </w:r>
    </w:p>
    <w:p w14:paraId="6FA025D6" w14:textId="2AB5B316" w:rsidR="00596A78" w:rsidRDefault="00A46E2F" w:rsidP="007E5349">
      <w:pPr>
        <w:keepNext/>
        <w:keepLines/>
        <w:widowControl w:val="0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  <w:lang w:val="en-US"/>
        </w:rPr>
        <w:t>Observation 3</w:t>
      </w:r>
      <w:r w:rsidR="00596A78" w:rsidRPr="00974A07">
        <w:rPr>
          <w:rFonts w:ascii="Arial" w:hAnsi="Arial" w:cs="Arial"/>
          <w:b/>
          <w:sz w:val="20"/>
          <w:lang w:val="en-US"/>
        </w:rPr>
        <w:t xml:space="preserve">: The OCC technique is only </w:t>
      </w:r>
      <w:r w:rsidR="000812EC">
        <w:rPr>
          <w:rFonts w:ascii="Arial" w:hAnsi="Arial" w:cs="Arial"/>
          <w:b/>
          <w:sz w:val="20"/>
          <w:lang w:val="en-US"/>
        </w:rPr>
        <w:t>possible</w:t>
      </w:r>
      <w:r w:rsidR="000812EC" w:rsidRPr="00974A07">
        <w:rPr>
          <w:rFonts w:ascii="Arial" w:hAnsi="Arial" w:cs="Arial"/>
          <w:b/>
          <w:sz w:val="20"/>
          <w:lang w:val="en-US"/>
        </w:rPr>
        <w:t xml:space="preserve"> </w:t>
      </w:r>
      <w:r w:rsidR="00596A78" w:rsidRPr="00974A07">
        <w:rPr>
          <w:rFonts w:ascii="Arial" w:hAnsi="Arial" w:cs="Arial"/>
          <w:b/>
          <w:sz w:val="20"/>
          <w:lang w:val="en-US"/>
        </w:rPr>
        <w:t xml:space="preserve">with repeated PRACH transmissions, but this is when </w:t>
      </w:r>
      <w:r w:rsidR="000812EC">
        <w:rPr>
          <w:rFonts w:ascii="Arial" w:hAnsi="Arial" w:cs="Arial"/>
          <w:b/>
          <w:sz w:val="20"/>
          <w:lang w:val="en-US"/>
        </w:rPr>
        <w:t xml:space="preserve">EDT </w:t>
      </w:r>
      <w:r w:rsidR="00596A78" w:rsidRPr="00974A07">
        <w:rPr>
          <w:rFonts w:ascii="Arial" w:hAnsi="Arial" w:cs="Arial"/>
          <w:b/>
          <w:sz w:val="20"/>
          <w:lang w:val="en-US"/>
        </w:rPr>
        <w:t>is most useful.</w:t>
      </w:r>
    </w:p>
    <w:p w14:paraId="6DD8632C" w14:textId="77777777" w:rsidR="00E40560" w:rsidRPr="00A46E2F" w:rsidRDefault="00E40560" w:rsidP="007E5349">
      <w:pPr>
        <w:keepNext/>
        <w:keepLines/>
        <w:widowControl w:val="0"/>
        <w:rPr>
          <w:rFonts w:ascii="Arial" w:hAnsi="Arial" w:cs="Arial"/>
          <w:b/>
          <w:lang w:val="en-US"/>
        </w:rPr>
      </w:pPr>
      <w:r w:rsidRPr="00A46E2F">
        <w:rPr>
          <w:rFonts w:ascii="Arial" w:hAnsi="Arial" w:cs="Arial"/>
          <w:b/>
          <w:lang w:val="en-US"/>
        </w:rPr>
        <w:t xml:space="preserve">Topics for further Study: </w:t>
      </w:r>
    </w:p>
    <w:p w14:paraId="2161867F" w14:textId="44BFB0E6" w:rsidR="00E274DC" w:rsidRPr="00A46E2F" w:rsidRDefault="00E274DC" w:rsidP="00E274DC">
      <w:pPr>
        <w:rPr>
          <w:rFonts w:ascii="Arial" w:hAnsi="Arial" w:cs="Arial"/>
          <w:lang w:val="en-US"/>
        </w:rPr>
      </w:pPr>
      <w:r w:rsidRPr="00A46E2F">
        <w:rPr>
          <w:rFonts w:ascii="Arial" w:hAnsi="Arial" w:cs="Arial"/>
          <w:b/>
          <w:lang w:val="en-US"/>
        </w:rPr>
        <w:t>Increase</w:t>
      </w:r>
      <w:r w:rsidR="00DD0FFE" w:rsidRPr="00A46E2F">
        <w:rPr>
          <w:rFonts w:ascii="Arial" w:hAnsi="Arial" w:cs="Arial"/>
          <w:b/>
          <w:lang w:val="en-US"/>
        </w:rPr>
        <w:t>d</w:t>
      </w:r>
      <w:r w:rsidRPr="00A46E2F">
        <w:rPr>
          <w:rFonts w:ascii="Arial" w:hAnsi="Arial" w:cs="Arial"/>
          <w:b/>
          <w:lang w:val="en-US"/>
        </w:rPr>
        <w:t xml:space="preserve"> number of eNB Hypotheses:</w:t>
      </w:r>
      <w:r w:rsidRPr="00A46E2F">
        <w:rPr>
          <w:rFonts w:ascii="Arial" w:hAnsi="Arial" w:cs="Arial"/>
          <w:lang w:val="en-US"/>
        </w:rPr>
        <w:t xml:space="preserve"> </w:t>
      </w:r>
      <w:r w:rsidR="00DD0FFE" w:rsidRPr="00A46E2F">
        <w:rPr>
          <w:rFonts w:ascii="Arial" w:hAnsi="Arial" w:cs="Arial"/>
          <w:lang w:val="en-US"/>
        </w:rPr>
        <w:t xml:space="preserve">All methods that increase PRACH </w:t>
      </w:r>
      <w:r w:rsidR="000812EC" w:rsidRPr="00A46E2F">
        <w:rPr>
          <w:rFonts w:ascii="Arial" w:hAnsi="Arial" w:cs="Arial"/>
          <w:lang w:val="en-US"/>
        </w:rPr>
        <w:t>capacity/</w:t>
      </w:r>
      <w:r w:rsidR="00DD0FFE" w:rsidRPr="00A46E2F">
        <w:rPr>
          <w:rFonts w:ascii="Arial" w:hAnsi="Arial" w:cs="Arial"/>
          <w:lang w:val="en-US"/>
        </w:rPr>
        <w:t xml:space="preserve">space will increase the number of eNB hypotheses </w:t>
      </w:r>
      <w:r w:rsidRPr="00A46E2F">
        <w:rPr>
          <w:rFonts w:ascii="Arial" w:hAnsi="Arial" w:cs="Arial"/>
          <w:lang w:val="en-US"/>
        </w:rPr>
        <w:t>which increase</w:t>
      </w:r>
      <w:r w:rsidR="0016442F" w:rsidRPr="00A46E2F">
        <w:rPr>
          <w:rFonts w:ascii="Arial" w:hAnsi="Arial" w:cs="Arial"/>
          <w:lang w:val="en-US"/>
        </w:rPr>
        <w:t>s</w:t>
      </w:r>
      <w:r w:rsidRPr="00A46E2F">
        <w:rPr>
          <w:rFonts w:ascii="Arial" w:hAnsi="Arial" w:cs="Arial"/>
          <w:lang w:val="en-US"/>
        </w:rPr>
        <w:t xml:space="preserve"> </w:t>
      </w:r>
      <w:r w:rsidR="002A3E79" w:rsidRPr="00A46E2F">
        <w:rPr>
          <w:rFonts w:ascii="Arial" w:hAnsi="Arial" w:cs="Arial"/>
          <w:lang w:val="en-US"/>
        </w:rPr>
        <w:t xml:space="preserve">eNB complex </w:t>
      </w:r>
      <w:r w:rsidR="0016442F" w:rsidRPr="00A46E2F">
        <w:rPr>
          <w:rFonts w:ascii="Arial" w:hAnsi="Arial" w:cs="Arial"/>
          <w:lang w:val="en-US"/>
        </w:rPr>
        <w:t>and</w:t>
      </w:r>
      <w:r w:rsidR="002A3E79" w:rsidRPr="00A46E2F">
        <w:rPr>
          <w:rFonts w:ascii="Arial" w:hAnsi="Arial" w:cs="Arial"/>
          <w:lang w:val="en-US"/>
        </w:rPr>
        <w:t xml:space="preserve"> increase</w:t>
      </w:r>
      <w:r w:rsidR="0016442F" w:rsidRPr="00A46E2F">
        <w:rPr>
          <w:rFonts w:ascii="Arial" w:hAnsi="Arial" w:cs="Arial"/>
          <w:lang w:val="en-US"/>
        </w:rPr>
        <w:t>s</w:t>
      </w:r>
      <w:r w:rsidR="002A3E79" w:rsidRPr="00A46E2F">
        <w:rPr>
          <w:rFonts w:ascii="Arial" w:hAnsi="Arial" w:cs="Arial"/>
          <w:lang w:val="en-US"/>
        </w:rPr>
        <w:t xml:space="preserve"> </w:t>
      </w:r>
      <w:r w:rsidRPr="00A46E2F">
        <w:rPr>
          <w:rFonts w:ascii="Arial" w:hAnsi="Arial" w:cs="Arial"/>
          <w:lang w:val="en-US"/>
        </w:rPr>
        <w:t xml:space="preserve">the false alarm rate. </w:t>
      </w:r>
      <w:r w:rsidR="00C4521E" w:rsidRPr="00A46E2F">
        <w:rPr>
          <w:rFonts w:ascii="Arial" w:hAnsi="Arial" w:cs="Arial"/>
          <w:lang w:val="en-US"/>
        </w:rPr>
        <w:t>However</w:t>
      </w:r>
      <w:r w:rsidR="0016442F" w:rsidRPr="00A46E2F">
        <w:rPr>
          <w:rFonts w:ascii="Arial" w:hAnsi="Arial" w:cs="Arial"/>
          <w:lang w:val="en-US"/>
        </w:rPr>
        <w:t xml:space="preserve">, </w:t>
      </w:r>
      <w:r w:rsidR="00C4521E" w:rsidRPr="00A46E2F">
        <w:rPr>
          <w:rFonts w:ascii="Arial" w:hAnsi="Arial" w:cs="Arial"/>
          <w:lang w:val="en-US"/>
        </w:rPr>
        <w:t>a</w:t>
      </w:r>
      <w:r w:rsidRPr="00A46E2F">
        <w:rPr>
          <w:rFonts w:ascii="Arial" w:hAnsi="Arial" w:cs="Arial"/>
          <w:lang w:val="en-US"/>
        </w:rPr>
        <w:t xml:space="preserve"> false alarm </w:t>
      </w:r>
      <w:r w:rsidR="007E5349" w:rsidRPr="00A46E2F">
        <w:rPr>
          <w:rFonts w:ascii="Arial" w:hAnsi="Arial" w:cs="Arial"/>
          <w:lang w:val="en-US"/>
        </w:rPr>
        <w:t xml:space="preserve">would </w:t>
      </w:r>
      <w:r w:rsidR="00C4521E" w:rsidRPr="00A46E2F">
        <w:rPr>
          <w:rFonts w:ascii="Arial" w:hAnsi="Arial" w:cs="Arial"/>
          <w:lang w:val="en-US"/>
        </w:rPr>
        <w:t xml:space="preserve">only </w:t>
      </w:r>
      <w:r w:rsidR="007E5349" w:rsidRPr="00A46E2F">
        <w:rPr>
          <w:rFonts w:ascii="Arial" w:hAnsi="Arial" w:cs="Arial"/>
          <w:lang w:val="en-US"/>
        </w:rPr>
        <w:t xml:space="preserve">cause an erroneous </w:t>
      </w:r>
      <w:r w:rsidRPr="00A46E2F">
        <w:rPr>
          <w:rFonts w:ascii="Arial" w:hAnsi="Arial" w:cs="Arial"/>
          <w:lang w:val="en-US"/>
        </w:rPr>
        <w:t xml:space="preserve">RAR (random Access Response) </w:t>
      </w:r>
      <w:r w:rsidR="007E5349" w:rsidRPr="00A46E2F">
        <w:rPr>
          <w:rFonts w:ascii="Arial" w:hAnsi="Arial" w:cs="Arial"/>
          <w:lang w:val="en-US"/>
        </w:rPr>
        <w:t>and the corresponding UL M</w:t>
      </w:r>
      <w:r w:rsidRPr="00A46E2F">
        <w:rPr>
          <w:rFonts w:ascii="Arial" w:hAnsi="Arial" w:cs="Arial"/>
          <w:lang w:val="en-US"/>
        </w:rPr>
        <w:t>sg</w:t>
      </w:r>
      <w:r w:rsidR="007E5349" w:rsidRPr="00A46E2F">
        <w:rPr>
          <w:rFonts w:ascii="Arial" w:hAnsi="Arial" w:cs="Arial"/>
          <w:lang w:val="en-US"/>
        </w:rPr>
        <w:t xml:space="preserve">3 </w:t>
      </w:r>
      <w:r w:rsidR="00C4521E" w:rsidRPr="00A46E2F">
        <w:rPr>
          <w:rFonts w:ascii="Arial" w:hAnsi="Arial" w:cs="Arial"/>
          <w:lang w:val="en-US"/>
        </w:rPr>
        <w:t xml:space="preserve">resources to be </w:t>
      </w:r>
      <w:r w:rsidR="007E5349" w:rsidRPr="00A46E2F">
        <w:rPr>
          <w:rFonts w:ascii="Arial" w:hAnsi="Arial" w:cs="Arial"/>
          <w:lang w:val="en-US"/>
        </w:rPr>
        <w:t>allocat</w:t>
      </w:r>
      <w:r w:rsidR="00C4521E" w:rsidRPr="00A46E2F">
        <w:rPr>
          <w:rFonts w:ascii="Arial" w:hAnsi="Arial" w:cs="Arial"/>
          <w:lang w:val="en-US"/>
        </w:rPr>
        <w:t>ed</w:t>
      </w:r>
      <w:r w:rsidR="0016442F" w:rsidRPr="00A46E2F">
        <w:rPr>
          <w:rFonts w:ascii="Arial" w:hAnsi="Arial" w:cs="Arial"/>
          <w:lang w:val="en-US"/>
        </w:rPr>
        <w:t xml:space="preserve"> and g</w:t>
      </w:r>
      <w:r w:rsidR="001431B6" w:rsidRPr="00A46E2F">
        <w:rPr>
          <w:rFonts w:ascii="Arial" w:hAnsi="Arial" w:cs="Arial"/>
          <w:lang w:val="en-US"/>
        </w:rPr>
        <w:t xml:space="preserve">iven </w:t>
      </w:r>
      <w:r w:rsidR="0016442F" w:rsidRPr="00A46E2F">
        <w:rPr>
          <w:rFonts w:ascii="Arial" w:hAnsi="Arial" w:cs="Arial"/>
          <w:lang w:val="en-US"/>
        </w:rPr>
        <w:t xml:space="preserve">false alarms </w:t>
      </w:r>
      <w:r w:rsidR="007E5349" w:rsidRPr="00A46E2F">
        <w:rPr>
          <w:rFonts w:ascii="Arial" w:hAnsi="Arial" w:cs="Arial"/>
          <w:lang w:val="en-US"/>
        </w:rPr>
        <w:t xml:space="preserve">would </w:t>
      </w:r>
      <w:r w:rsidR="001431B6" w:rsidRPr="00A46E2F">
        <w:rPr>
          <w:rFonts w:ascii="Arial" w:hAnsi="Arial" w:cs="Arial"/>
          <w:lang w:val="en-US"/>
        </w:rPr>
        <w:t xml:space="preserve">happen rarely </w:t>
      </w:r>
      <w:r w:rsidR="0016442F" w:rsidRPr="00A46E2F">
        <w:rPr>
          <w:rFonts w:ascii="Arial" w:hAnsi="Arial" w:cs="Arial"/>
          <w:lang w:val="en-US"/>
        </w:rPr>
        <w:t xml:space="preserve">(i.e. </w:t>
      </w:r>
      <w:r w:rsidR="001431B6" w:rsidRPr="00A46E2F">
        <w:rPr>
          <w:rFonts w:ascii="Arial" w:hAnsi="Arial" w:cs="Arial"/>
          <w:lang w:val="en-US"/>
        </w:rPr>
        <w:t>&lt;</w:t>
      </w:r>
      <w:r w:rsidR="0016442F" w:rsidRPr="00A46E2F">
        <w:rPr>
          <w:rFonts w:ascii="Arial" w:hAnsi="Arial" w:cs="Arial"/>
          <w:lang w:val="en-US"/>
        </w:rPr>
        <w:t>0.</w:t>
      </w:r>
      <w:r w:rsidR="001431B6" w:rsidRPr="00A46E2F">
        <w:rPr>
          <w:rFonts w:ascii="Arial" w:hAnsi="Arial" w:cs="Arial"/>
          <w:lang w:val="en-US"/>
        </w:rPr>
        <w:t>1%</w:t>
      </w:r>
      <w:r w:rsidR="0016442F" w:rsidRPr="00A46E2F">
        <w:rPr>
          <w:rFonts w:ascii="Arial" w:hAnsi="Arial" w:cs="Arial"/>
          <w:lang w:val="en-US"/>
        </w:rPr>
        <w:t>)</w:t>
      </w:r>
      <w:r w:rsidR="001431B6" w:rsidRPr="00A46E2F">
        <w:rPr>
          <w:rFonts w:ascii="Arial" w:hAnsi="Arial" w:cs="Arial"/>
          <w:lang w:val="en-US"/>
        </w:rPr>
        <w:t>,</w:t>
      </w:r>
      <w:r w:rsidR="007E5349" w:rsidRPr="00A46E2F">
        <w:rPr>
          <w:rFonts w:ascii="Arial" w:hAnsi="Arial" w:cs="Arial"/>
          <w:lang w:val="en-US"/>
        </w:rPr>
        <w:t xml:space="preserve"> </w:t>
      </w:r>
      <w:r w:rsidR="0016442F" w:rsidRPr="00A46E2F">
        <w:rPr>
          <w:rFonts w:ascii="Arial" w:hAnsi="Arial" w:cs="Arial"/>
          <w:lang w:val="en-US"/>
        </w:rPr>
        <w:t xml:space="preserve">the extra resources due to false alarms is </w:t>
      </w:r>
      <w:r w:rsidRPr="00A46E2F">
        <w:rPr>
          <w:rFonts w:ascii="Arial" w:hAnsi="Arial" w:cs="Arial"/>
          <w:lang w:val="en-US"/>
        </w:rPr>
        <w:t xml:space="preserve">much less than the option </w:t>
      </w:r>
      <w:r w:rsidR="0016442F" w:rsidRPr="00A46E2F">
        <w:rPr>
          <w:rFonts w:ascii="Arial" w:hAnsi="Arial" w:cs="Arial"/>
          <w:lang w:val="en-US"/>
        </w:rPr>
        <w:t xml:space="preserve">(solution #2) </w:t>
      </w:r>
      <w:r w:rsidRPr="00A46E2F">
        <w:rPr>
          <w:rFonts w:ascii="Arial" w:hAnsi="Arial" w:cs="Arial"/>
          <w:lang w:val="en-US"/>
        </w:rPr>
        <w:t>of sending two grants</w:t>
      </w:r>
      <w:r w:rsidR="000812EC" w:rsidRPr="00A46E2F">
        <w:rPr>
          <w:rFonts w:ascii="Arial" w:hAnsi="Arial" w:cs="Arial"/>
          <w:lang w:val="en-US"/>
        </w:rPr>
        <w:t xml:space="preserve"> or the loss of </w:t>
      </w:r>
      <w:proofErr w:type="spellStart"/>
      <w:r w:rsidR="000812EC" w:rsidRPr="00A46E2F">
        <w:rPr>
          <w:rFonts w:ascii="Arial" w:hAnsi="Arial" w:cs="Arial"/>
          <w:lang w:val="en-US"/>
        </w:rPr>
        <w:t>trunking</w:t>
      </w:r>
      <w:proofErr w:type="spellEnd"/>
      <w:r w:rsidR="000812EC" w:rsidRPr="00A46E2F">
        <w:rPr>
          <w:rFonts w:ascii="Arial" w:hAnsi="Arial" w:cs="Arial"/>
          <w:lang w:val="en-US"/>
        </w:rPr>
        <w:t xml:space="preserve"> efficiency in solution #1</w:t>
      </w:r>
      <w:r w:rsidR="00DD0FFE" w:rsidRPr="00A46E2F">
        <w:rPr>
          <w:rFonts w:ascii="Arial" w:hAnsi="Arial" w:cs="Arial"/>
          <w:lang w:val="en-US"/>
        </w:rPr>
        <w:t xml:space="preserve">. </w:t>
      </w:r>
      <w:r w:rsidR="000812EC" w:rsidRPr="00A46E2F">
        <w:rPr>
          <w:rFonts w:ascii="Arial" w:hAnsi="Arial" w:cs="Arial"/>
          <w:lang w:val="en-US"/>
        </w:rPr>
        <w:t>Also, since t</w:t>
      </w:r>
      <w:r w:rsidR="002A3E79" w:rsidRPr="00A46E2F">
        <w:rPr>
          <w:rFonts w:ascii="Arial" w:hAnsi="Arial" w:cs="Arial"/>
          <w:lang w:val="en-US"/>
        </w:rPr>
        <w:t xml:space="preserve">he increase in false </w:t>
      </w:r>
      <w:r w:rsidR="0016442F" w:rsidRPr="00A46E2F">
        <w:rPr>
          <w:rFonts w:ascii="Arial" w:hAnsi="Arial" w:cs="Arial"/>
          <w:lang w:val="en-US"/>
        </w:rPr>
        <w:t xml:space="preserve">alarms will be proportional to </w:t>
      </w:r>
      <w:r w:rsidR="003D117C" w:rsidRPr="00A46E2F">
        <w:rPr>
          <w:rFonts w:ascii="Arial" w:hAnsi="Arial" w:cs="Arial"/>
          <w:lang w:val="en-US"/>
        </w:rPr>
        <w:t xml:space="preserve">the </w:t>
      </w:r>
      <w:r w:rsidR="0016442F" w:rsidRPr="00A46E2F">
        <w:rPr>
          <w:rFonts w:ascii="Arial" w:hAnsi="Arial" w:cs="Arial"/>
          <w:lang w:val="en-US"/>
        </w:rPr>
        <w:t>increase in the PRACH space</w:t>
      </w:r>
      <w:r w:rsidR="000812EC" w:rsidRPr="00A46E2F">
        <w:rPr>
          <w:rFonts w:ascii="Arial" w:hAnsi="Arial" w:cs="Arial"/>
          <w:lang w:val="en-US"/>
        </w:rPr>
        <w:t>,</w:t>
      </w:r>
      <w:r w:rsidR="0016442F" w:rsidRPr="00A46E2F">
        <w:rPr>
          <w:rFonts w:ascii="Arial" w:hAnsi="Arial" w:cs="Arial"/>
          <w:lang w:val="en-US"/>
        </w:rPr>
        <w:t xml:space="preserve"> the </w:t>
      </w:r>
      <w:proofErr w:type="spellStart"/>
      <w:r w:rsidR="0016442F" w:rsidRPr="00A46E2F">
        <w:rPr>
          <w:rFonts w:ascii="Arial" w:hAnsi="Arial" w:cs="Arial"/>
          <w:lang w:val="en-US"/>
        </w:rPr>
        <w:t>eNB</w:t>
      </w:r>
      <w:proofErr w:type="spellEnd"/>
      <w:r w:rsidR="0016442F" w:rsidRPr="00A46E2F">
        <w:rPr>
          <w:rFonts w:ascii="Arial" w:hAnsi="Arial" w:cs="Arial"/>
          <w:lang w:val="en-US"/>
        </w:rPr>
        <w:t xml:space="preserve"> can manage this </w:t>
      </w:r>
      <w:r w:rsidR="00B61B56" w:rsidRPr="00A46E2F">
        <w:rPr>
          <w:rFonts w:ascii="Arial" w:hAnsi="Arial" w:cs="Arial"/>
          <w:lang w:val="en-US"/>
        </w:rPr>
        <w:t xml:space="preserve">trade-off with capacity. </w:t>
      </w:r>
    </w:p>
    <w:p w14:paraId="001061AD" w14:textId="5E0A3172" w:rsidR="004131AE" w:rsidRPr="00A46E2F" w:rsidRDefault="00E40560" w:rsidP="00854FCF">
      <w:pPr>
        <w:rPr>
          <w:rFonts w:ascii="Arial" w:hAnsi="Arial" w:cs="Arial"/>
          <w:lang w:val="en-US"/>
        </w:rPr>
      </w:pPr>
      <w:r w:rsidRPr="00A46E2F">
        <w:rPr>
          <w:rFonts w:ascii="Arial" w:hAnsi="Arial" w:cs="Arial"/>
          <w:b/>
          <w:lang w:val="en-US"/>
        </w:rPr>
        <w:t>High Mobility:</w:t>
      </w:r>
      <w:r w:rsidRPr="00A46E2F">
        <w:rPr>
          <w:rFonts w:ascii="Arial" w:hAnsi="Arial" w:cs="Arial"/>
          <w:lang w:val="en-US"/>
        </w:rPr>
        <w:t xml:space="preserve"> Orthogonality is maintained </w:t>
      </w:r>
      <w:r w:rsidR="005B5E2D" w:rsidRPr="00A46E2F">
        <w:rPr>
          <w:rFonts w:ascii="Arial" w:hAnsi="Arial" w:cs="Arial"/>
          <w:lang w:val="en-US"/>
        </w:rPr>
        <w:t xml:space="preserve">when </w:t>
      </w:r>
      <w:r w:rsidRPr="00A46E2F">
        <w:rPr>
          <w:rFonts w:ascii="Arial" w:hAnsi="Arial" w:cs="Arial"/>
          <w:lang w:val="en-US"/>
        </w:rPr>
        <w:t xml:space="preserve">the </w:t>
      </w:r>
      <w:r w:rsidR="00B61B56" w:rsidRPr="00A46E2F">
        <w:rPr>
          <w:rFonts w:ascii="Arial" w:hAnsi="Arial" w:cs="Arial"/>
          <w:lang w:val="en-US"/>
        </w:rPr>
        <w:t>mobile channel is not changing quickly so this method may not be suitable for high speed scenarios</w:t>
      </w:r>
      <w:r w:rsidR="000812EC" w:rsidRPr="00A46E2F">
        <w:rPr>
          <w:rFonts w:ascii="Arial" w:hAnsi="Arial" w:cs="Arial"/>
          <w:lang w:val="en-US"/>
        </w:rPr>
        <w:t xml:space="preserve"> but as mentioned above, EDT is most usefully in high MCL conditions where high mobility is unlikely and not support</w:t>
      </w:r>
      <w:r w:rsidR="00B61B56" w:rsidRPr="00A46E2F">
        <w:rPr>
          <w:rFonts w:ascii="Arial" w:hAnsi="Arial" w:cs="Arial"/>
          <w:lang w:val="en-US"/>
        </w:rPr>
        <w:t>.</w:t>
      </w:r>
      <w:r w:rsidR="000812EC" w:rsidRPr="00A46E2F">
        <w:rPr>
          <w:rFonts w:ascii="Arial" w:hAnsi="Arial" w:cs="Arial"/>
          <w:lang w:val="en-US"/>
        </w:rPr>
        <w:t xml:space="preserve"> </w:t>
      </w:r>
      <w:r w:rsidR="00B61B56" w:rsidRPr="00A46E2F">
        <w:rPr>
          <w:rFonts w:ascii="Arial" w:hAnsi="Arial" w:cs="Arial"/>
          <w:lang w:val="en-US"/>
        </w:rPr>
        <w:t>The use of subframe length OCC ha</w:t>
      </w:r>
      <w:r w:rsidR="004131AE" w:rsidRPr="00A46E2F">
        <w:rPr>
          <w:rFonts w:ascii="Arial" w:hAnsi="Arial" w:cs="Arial"/>
          <w:lang w:val="en-US"/>
        </w:rPr>
        <w:t>s</w:t>
      </w:r>
      <w:r w:rsidR="00B61B56" w:rsidRPr="00A46E2F">
        <w:rPr>
          <w:rFonts w:ascii="Arial" w:hAnsi="Arial" w:cs="Arial"/>
          <w:lang w:val="en-US"/>
        </w:rPr>
        <w:t xml:space="preserve"> been studied by RAN1 in the past (Rel 13) and again in Rel 15 </w:t>
      </w:r>
      <w:r w:rsidR="00B61B56" w:rsidRPr="00A46E2F">
        <w:rPr>
          <w:rFonts w:ascii="Arial" w:hAnsi="Arial" w:cs="Arial"/>
          <w:lang w:val="en-US"/>
        </w:rPr>
        <w:lastRenderedPageBreak/>
        <w:t xml:space="preserve">as a technique for UL spectral efficiency for the PUSCH so </w:t>
      </w:r>
      <w:r w:rsidR="004131AE" w:rsidRPr="00A46E2F">
        <w:rPr>
          <w:rFonts w:ascii="Arial" w:hAnsi="Arial" w:cs="Arial"/>
          <w:lang w:val="en-US"/>
        </w:rPr>
        <w:t xml:space="preserve">the concept and </w:t>
      </w:r>
      <w:r w:rsidR="00B61B56" w:rsidRPr="00A46E2F">
        <w:rPr>
          <w:rFonts w:ascii="Arial" w:hAnsi="Arial" w:cs="Arial"/>
          <w:lang w:val="en-US"/>
        </w:rPr>
        <w:t>many of th</w:t>
      </w:r>
      <w:r w:rsidR="004131AE" w:rsidRPr="00A46E2F">
        <w:rPr>
          <w:rFonts w:ascii="Arial" w:hAnsi="Arial" w:cs="Arial"/>
          <w:lang w:val="en-US"/>
        </w:rPr>
        <w:t>e</w:t>
      </w:r>
      <w:r w:rsidR="00B61B56" w:rsidRPr="00A46E2F">
        <w:rPr>
          <w:rFonts w:ascii="Arial" w:hAnsi="Arial" w:cs="Arial"/>
          <w:lang w:val="en-US"/>
        </w:rPr>
        <w:t>se aspect</w:t>
      </w:r>
      <w:r w:rsidR="0035412B" w:rsidRPr="00A46E2F">
        <w:rPr>
          <w:rFonts w:ascii="Arial" w:hAnsi="Arial" w:cs="Arial"/>
          <w:lang w:val="en-US"/>
        </w:rPr>
        <w:t>s</w:t>
      </w:r>
      <w:r w:rsidR="00B61B56" w:rsidRPr="00A46E2F">
        <w:rPr>
          <w:rFonts w:ascii="Arial" w:hAnsi="Arial" w:cs="Arial"/>
          <w:lang w:val="en-US"/>
        </w:rPr>
        <w:t xml:space="preserve"> apply here to the PRACH </w:t>
      </w:r>
      <w:r w:rsidR="005B5E2D" w:rsidRPr="00A46E2F">
        <w:rPr>
          <w:rFonts w:ascii="Arial" w:hAnsi="Arial" w:cs="Arial"/>
          <w:lang w:val="en-US"/>
        </w:rPr>
        <w:t xml:space="preserve">but </w:t>
      </w:r>
      <w:r w:rsidR="004131AE" w:rsidRPr="00A46E2F">
        <w:rPr>
          <w:rFonts w:ascii="Arial" w:hAnsi="Arial" w:cs="Arial"/>
          <w:lang w:val="en-US"/>
        </w:rPr>
        <w:t>RAN1 should still study the issue.</w:t>
      </w:r>
    </w:p>
    <w:p w14:paraId="052190DA" w14:textId="1E89FCD2" w:rsidR="002F5F4A" w:rsidRPr="00A46E2F" w:rsidRDefault="004131AE" w:rsidP="00E20593">
      <w:pPr>
        <w:spacing w:after="0"/>
        <w:rPr>
          <w:rFonts w:ascii="Arial" w:hAnsi="Arial" w:cs="Arial"/>
          <w:b/>
          <w:lang w:val="en-US"/>
        </w:rPr>
      </w:pPr>
      <w:bookmarkStart w:id="4" w:name="_Hlk490058499"/>
      <w:r w:rsidRPr="00A46E2F">
        <w:rPr>
          <w:rFonts w:ascii="Arial" w:hAnsi="Arial" w:cs="Arial"/>
          <w:b/>
          <w:lang w:val="en-US"/>
        </w:rPr>
        <w:t>Proposal</w:t>
      </w:r>
      <w:r w:rsidR="00C55CB8" w:rsidRPr="00A46E2F">
        <w:rPr>
          <w:rFonts w:ascii="Arial" w:hAnsi="Arial" w:cs="Arial"/>
          <w:b/>
          <w:lang w:val="en-US"/>
        </w:rPr>
        <w:t xml:space="preserve"> 2</w:t>
      </w:r>
      <w:r w:rsidRPr="00A46E2F">
        <w:rPr>
          <w:rFonts w:ascii="Arial" w:hAnsi="Arial" w:cs="Arial"/>
          <w:b/>
          <w:lang w:val="en-US"/>
        </w:rPr>
        <w:t xml:space="preserve">: Send an LS to </w:t>
      </w:r>
      <w:r w:rsidR="00957F55" w:rsidRPr="00A46E2F">
        <w:rPr>
          <w:rFonts w:ascii="Arial" w:hAnsi="Arial" w:cs="Arial"/>
          <w:b/>
          <w:lang w:val="en-US"/>
        </w:rPr>
        <w:t>RAN1</w:t>
      </w:r>
      <w:r w:rsidR="002F5F4A" w:rsidRPr="00A46E2F">
        <w:rPr>
          <w:rFonts w:ascii="Arial" w:hAnsi="Arial" w:cs="Arial"/>
          <w:b/>
          <w:lang w:val="en-US"/>
        </w:rPr>
        <w:t xml:space="preserve"> indicating:</w:t>
      </w:r>
    </w:p>
    <w:p w14:paraId="69551544" w14:textId="09030CF3" w:rsidR="002F5F4A" w:rsidRPr="00A46E2F" w:rsidRDefault="00550D65" w:rsidP="002F5F4A">
      <w:pPr>
        <w:pStyle w:val="ListBullet"/>
        <w:rPr>
          <w:rFonts w:ascii="Arial" w:eastAsiaTheme="minorHAnsi" w:hAnsi="Arial" w:cs="Arial"/>
          <w:b/>
          <w:szCs w:val="22"/>
          <w:shd w:val="clear" w:color="auto" w:fill="auto"/>
        </w:rPr>
      </w:pPr>
      <w:r w:rsidRPr="00A46E2F">
        <w:rPr>
          <w:rFonts w:ascii="Arial" w:eastAsiaTheme="minorHAnsi" w:hAnsi="Arial" w:cs="Arial"/>
          <w:b/>
          <w:szCs w:val="22"/>
          <w:shd w:val="clear" w:color="auto" w:fill="auto"/>
        </w:rPr>
        <w:t xml:space="preserve">RAN2 concluded </w:t>
      </w:r>
      <w:r w:rsidR="002F1879" w:rsidRPr="00A46E2F">
        <w:rPr>
          <w:rFonts w:ascii="Arial" w:eastAsiaTheme="minorHAnsi" w:hAnsi="Arial" w:cs="Arial"/>
          <w:b/>
          <w:szCs w:val="22"/>
          <w:shd w:val="clear" w:color="auto" w:fill="auto"/>
        </w:rPr>
        <w:t xml:space="preserve">that it </w:t>
      </w:r>
      <w:r w:rsidRPr="00A46E2F">
        <w:rPr>
          <w:rFonts w:ascii="Arial" w:eastAsiaTheme="minorHAnsi" w:hAnsi="Arial" w:cs="Arial"/>
          <w:b/>
          <w:szCs w:val="22"/>
          <w:shd w:val="clear" w:color="auto" w:fill="auto"/>
        </w:rPr>
        <w:t xml:space="preserve">is </w:t>
      </w:r>
      <w:r w:rsidR="002F1879" w:rsidRPr="00A46E2F">
        <w:rPr>
          <w:rFonts w:ascii="Arial" w:eastAsiaTheme="minorHAnsi" w:hAnsi="Arial" w:cs="Arial"/>
          <w:b/>
          <w:szCs w:val="22"/>
          <w:shd w:val="clear" w:color="auto" w:fill="auto"/>
        </w:rPr>
        <w:t xml:space="preserve">beneficial </w:t>
      </w:r>
      <w:r w:rsidR="002F5F4A" w:rsidRPr="00A46E2F">
        <w:rPr>
          <w:rFonts w:ascii="Arial" w:eastAsiaTheme="minorHAnsi" w:hAnsi="Arial" w:cs="Arial"/>
          <w:b/>
          <w:szCs w:val="22"/>
          <w:shd w:val="clear" w:color="auto" w:fill="auto"/>
        </w:rPr>
        <w:t>to expand the PRACH space</w:t>
      </w:r>
      <w:r w:rsidR="002F1879" w:rsidRPr="00A46E2F">
        <w:rPr>
          <w:rFonts w:ascii="Arial" w:eastAsiaTheme="minorHAnsi" w:hAnsi="Arial" w:cs="Arial"/>
          <w:b/>
          <w:szCs w:val="22"/>
          <w:shd w:val="clear" w:color="auto" w:fill="auto"/>
        </w:rPr>
        <w:t xml:space="preserve"> to allow for more efficient EDT </w:t>
      </w:r>
      <w:r w:rsidR="00AB5AB0" w:rsidRPr="00A46E2F">
        <w:rPr>
          <w:rFonts w:ascii="Arial" w:eastAsiaTheme="minorHAnsi" w:hAnsi="Arial" w:cs="Arial"/>
          <w:b/>
          <w:szCs w:val="22"/>
          <w:shd w:val="clear" w:color="auto" w:fill="auto"/>
        </w:rPr>
        <w:t>transmissions</w:t>
      </w:r>
      <w:r w:rsidR="002F5F4A" w:rsidRPr="00A46E2F">
        <w:rPr>
          <w:rFonts w:ascii="Arial" w:eastAsiaTheme="minorHAnsi" w:hAnsi="Arial" w:cs="Arial"/>
          <w:b/>
          <w:szCs w:val="22"/>
          <w:shd w:val="clear" w:color="auto" w:fill="auto"/>
        </w:rPr>
        <w:t xml:space="preserve">, and </w:t>
      </w:r>
    </w:p>
    <w:p w14:paraId="693499E8" w14:textId="4817DBA6" w:rsidR="00E274DC" w:rsidRPr="00E20593" w:rsidRDefault="002F1879" w:rsidP="002F5F4A">
      <w:pPr>
        <w:pStyle w:val="ListBullet"/>
        <w:rPr>
          <w:b/>
        </w:rPr>
      </w:pPr>
      <w:r w:rsidRPr="00A46E2F">
        <w:rPr>
          <w:rFonts w:ascii="Arial" w:eastAsiaTheme="minorHAnsi" w:hAnsi="Arial" w:cs="Arial"/>
          <w:b/>
          <w:szCs w:val="22"/>
          <w:shd w:val="clear" w:color="auto" w:fill="auto"/>
        </w:rPr>
        <w:t>RAN2 r</w:t>
      </w:r>
      <w:r w:rsidR="004131AE" w:rsidRPr="00A46E2F">
        <w:rPr>
          <w:rFonts w:ascii="Arial" w:eastAsiaTheme="minorHAnsi" w:hAnsi="Arial" w:cs="Arial"/>
          <w:b/>
          <w:szCs w:val="22"/>
          <w:shd w:val="clear" w:color="auto" w:fill="auto"/>
        </w:rPr>
        <w:t>equest</w:t>
      </w:r>
      <w:r w:rsidRPr="00A46E2F">
        <w:rPr>
          <w:rFonts w:ascii="Arial" w:eastAsiaTheme="minorHAnsi" w:hAnsi="Arial" w:cs="Arial"/>
          <w:b/>
          <w:szCs w:val="22"/>
          <w:shd w:val="clear" w:color="auto" w:fill="auto"/>
        </w:rPr>
        <w:t>s</w:t>
      </w:r>
      <w:r w:rsidR="002F5F4A" w:rsidRPr="00A46E2F">
        <w:rPr>
          <w:rFonts w:ascii="Arial" w:eastAsiaTheme="minorHAnsi" w:hAnsi="Arial" w:cs="Arial"/>
          <w:b/>
          <w:szCs w:val="22"/>
          <w:shd w:val="clear" w:color="auto" w:fill="auto"/>
        </w:rPr>
        <w:t xml:space="preserve"> </w:t>
      </w:r>
      <w:r w:rsidR="004131AE" w:rsidRPr="00A46E2F">
        <w:rPr>
          <w:rFonts w:ascii="Arial" w:eastAsiaTheme="minorHAnsi" w:hAnsi="Arial" w:cs="Arial"/>
          <w:b/>
          <w:szCs w:val="22"/>
          <w:shd w:val="clear" w:color="auto" w:fill="auto"/>
        </w:rPr>
        <w:t xml:space="preserve">RAN1 to investigate </w:t>
      </w:r>
      <w:r w:rsidR="00382ABA" w:rsidRPr="00A46E2F">
        <w:rPr>
          <w:rFonts w:ascii="Arial" w:eastAsiaTheme="minorHAnsi" w:hAnsi="Arial" w:cs="Arial"/>
          <w:b/>
          <w:szCs w:val="22"/>
          <w:shd w:val="clear" w:color="auto" w:fill="auto"/>
        </w:rPr>
        <w:t xml:space="preserve">backward compatible </w:t>
      </w:r>
      <w:r w:rsidR="00AB5AB0" w:rsidRPr="00A46E2F">
        <w:rPr>
          <w:rFonts w:ascii="Arial" w:eastAsiaTheme="minorHAnsi" w:hAnsi="Arial" w:cs="Arial"/>
          <w:b/>
          <w:szCs w:val="22"/>
          <w:shd w:val="clear" w:color="auto" w:fill="auto"/>
        </w:rPr>
        <w:t>methods</w:t>
      </w:r>
      <w:r w:rsidR="00382ABA" w:rsidRPr="00A46E2F">
        <w:rPr>
          <w:rFonts w:ascii="Arial" w:eastAsiaTheme="minorHAnsi" w:hAnsi="Arial" w:cs="Arial"/>
          <w:b/>
          <w:szCs w:val="22"/>
          <w:shd w:val="clear" w:color="auto" w:fill="auto"/>
        </w:rPr>
        <w:t>,</w:t>
      </w:r>
      <w:r w:rsidR="004131AE" w:rsidRPr="00A46E2F">
        <w:rPr>
          <w:rFonts w:ascii="Arial" w:eastAsiaTheme="minorHAnsi" w:hAnsi="Arial" w:cs="Arial"/>
          <w:b/>
          <w:szCs w:val="22"/>
          <w:shd w:val="clear" w:color="auto" w:fill="auto"/>
        </w:rPr>
        <w:t xml:space="preserve"> </w:t>
      </w:r>
      <w:r w:rsidR="00957F55" w:rsidRPr="00A46E2F">
        <w:rPr>
          <w:rFonts w:ascii="Arial" w:eastAsiaTheme="minorHAnsi" w:hAnsi="Arial" w:cs="Arial"/>
          <w:b/>
          <w:szCs w:val="22"/>
          <w:shd w:val="clear" w:color="auto" w:fill="auto"/>
        </w:rPr>
        <w:t>such as subframe based OCC</w:t>
      </w:r>
      <w:r w:rsidR="00382ABA" w:rsidRPr="00A46E2F">
        <w:rPr>
          <w:rFonts w:ascii="Arial" w:eastAsiaTheme="minorHAnsi" w:hAnsi="Arial" w:cs="Arial"/>
          <w:b/>
          <w:szCs w:val="22"/>
          <w:shd w:val="clear" w:color="auto" w:fill="auto"/>
        </w:rPr>
        <w:t>,</w:t>
      </w:r>
      <w:r w:rsidR="00957F55" w:rsidRPr="00A46E2F">
        <w:rPr>
          <w:rFonts w:ascii="Arial" w:eastAsiaTheme="minorHAnsi" w:hAnsi="Arial" w:cs="Arial"/>
          <w:b/>
          <w:szCs w:val="22"/>
          <w:shd w:val="clear" w:color="auto" w:fill="auto"/>
        </w:rPr>
        <w:t xml:space="preserve"> </w:t>
      </w:r>
      <w:r w:rsidR="004131AE" w:rsidRPr="00A46E2F">
        <w:rPr>
          <w:rFonts w:ascii="Arial" w:eastAsiaTheme="minorHAnsi" w:hAnsi="Arial" w:cs="Arial"/>
          <w:b/>
          <w:szCs w:val="22"/>
          <w:shd w:val="clear" w:color="auto" w:fill="auto"/>
        </w:rPr>
        <w:t>t</w:t>
      </w:r>
      <w:r w:rsidR="00957F55" w:rsidRPr="00A46E2F">
        <w:rPr>
          <w:rFonts w:ascii="Arial" w:eastAsiaTheme="minorHAnsi" w:hAnsi="Arial" w:cs="Arial"/>
          <w:b/>
          <w:szCs w:val="22"/>
          <w:shd w:val="clear" w:color="auto" w:fill="auto"/>
        </w:rPr>
        <w:t>o expand the PRACH space</w:t>
      </w:r>
      <w:r w:rsidR="00957F55" w:rsidRPr="00E20593">
        <w:rPr>
          <w:b/>
        </w:rPr>
        <w:t>.</w:t>
      </w:r>
    </w:p>
    <w:bookmarkEnd w:id="4"/>
    <w:p w14:paraId="22013E49" w14:textId="77777777" w:rsidR="00AC3556" w:rsidRPr="00974A07" w:rsidRDefault="00AC3556" w:rsidP="00AC3556">
      <w:pPr>
        <w:pStyle w:val="Heading1"/>
        <w:rPr>
          <w:lang w:val="en-US"/>
        </w:rPr>
      </w:pPr>
      <w:r w:rsidRPr="00974A07">
        <w:rPr>
          <w:lang w:val="en-US"/>
        </w:rPr>
        <w:t>Conclusions</w:t>
      </w:r>
    </w:p>
    <w:p w14:paraId="194FDE16" w14:textId="77777777" w:rsidR="00C55CB8" w:rsidRPr="00A46E2F" w:rsidRDefault="00C55CB8" w:rsidP="00C55CB8">
      <w:pPr>
        <w:rPr>
          <w:rFonts w:ascii="Arial" w:hAnsi="Arial" w:cs="Arial"/>
          <w:b/>
          <w:lang w:val="en-US"/>
        </w:rPr>
      </w:pPr>
      <w:r w:rsidRPr="00A46E2F">
        <w:rPr>
          <w:rFonts w:ascii="Arial" w:hAnsi="Arial" w:cs="Arial"/>
          <w:b/>
          <w:lang w:val="en-US"/>
        </w:rPr>
        <w:t xml:space="preserve">Observation 1: Using PRACH Partitioning or sending two grants (RARs) reduces system capacity and increases </w:t>
      </w:r>
      <w:proofErr w:type="spellStart"/>
      <w:r w:rsidRPr="00A46E2F">
        <w:rPr>
          <w:rFonts w:ascii="Arial" w:hAnsi="Arial" w:cs="Arial"/>
          <w:b/>
          <w:lang w:val="en-US"/>
        </w:rPr>
        <w:t>eNB</w:t>
      </w:r>
      <w:proofErr w:type="spellEnd"/>
      <w:r w:rsidRPr="00A46E2F">
        <w:rPr>
          <w:rFonts w:ascii="Arial" w:hAnsi="Arial" w:cs="Arial"/>
          <w:b/>
          <w:lang w:val="en-US"/>
        </w:rPr>
        <w:t xml:space="preserve"> complexity.</w:t>
      </w:r>
    </w:p>
    <w:p w14:paraId="2B1E896E" w14:textId="09A940B2" w:rsidR="00ED7062" w:rsidRPr="00A46E2F" w:rsidRDefault="00C55CB8" w:rsidP="00C55CB8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Arial" w:eastAsia="SimSun" w:hAnsi="Arial" w:cs="Arial"/>
          <w:b/>
          <w:lang w:val="en-US" w:eastAsia="zh-CN"/>
        </w:rPr>
      </w:pPr>
      <w:r w:rsidRPr="00A46E2F">
        <w:rPr>
          <w:rFonts w:ascii="Arial" w:eastAsia="SimSun" w:hAnsi="Arial" w:cs="Arial"/>
          <w:b/>
          <w:lang w:val="en-US" w:eastAsia="zh-CN"/>
        </w:rPr>
        <w:t xml:space="preserve">Observation 2: The PRACH space can be expanded in a backward compatible way by using subframe orthogonal cover codes which improves </w:t>
      </w:r>
      <w:proofErr w:type="spellStart"/>
      <w:r w:rsidRPr="00A46E2F">
        <w:rPr>
          <w:rFonts w:ascii="Arial" w:eastAsia="SimSun" w:hAnsi="Arial" w:cs="Arial"/>
          <w:b/>
          <w:lang w:val="en-US" w:eastAsia="zh-CN"/>
        </w:rPr>
        <w:t>trunking</w:t>
      </w:r>
      <w:proofErr w:type="spellEnd"/>
      <w:r w:rsidRPr="00A46E2F">
        <w:rPr>
          <w:rFonts w:ascii="Arial" w:eastAsia="SimSun" w:hAnsi="Arial" w:cs="Arial"/>
          <w:b/>
          <w:lang w:val="en-US" w:eastAsia="zh-CN"/>
        </w:rPr>
        <w:t xml:space="preserve"> efficiency.</w:t>
      </w:r>
    </w:p>
    <w:p w14:paraId="761A4E86" w14:textId="0F3D5A92" w:rsidR="00A46E2F" w:rsidRDefault="00A46E2F" w:rsidP="00A46E2F">
      <w:pPr>
        <w:overflowPunct w:val="0"/>
        <w:autoSpaceDE w:val="0"/>
        <w:autoSpaceDN w:val="0"/>
        <w:adjustRightInd w:val="0"/>
        <w:spacing w:after="120" w:line="240" w:lineRule="auto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/>
          <w:b/>
          <w:lang w:val="en-US" w:eastAsia="zh-CN"/>
        </w:rPr>
        <w:t xml:space="preserve">Observation </w:t>
      </w:r>
      <w:r w:rsidR="00C55CB8" w:rsidRPr="00A46E2F">
        <w:rPr>
          <w:rFonts w:ascii="Arial" w:eastAsia="SimSun" w:hAnsi="Arial" w:cs="Arial"/>
          <w:b/>
          <w:lang w:val="en-US" w:eastAsia="zh-CN"/>
        </w:rPr>
        <w:t>3: The OCC technique is only possible with repeated PRACH transmissions, but this is when EDT is most useful.</w:t>
      </w:r>
    </w:p>
    <w:p w14:paraId="2FA37772" w14:textId="77777777" w:rsidR="00A46E2F" w:rsidRDefault="00A46E2F" w:rsidP="00C55CB8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Arial" w:eastAsia="SimSun" w:hAnsi="Arial" w:cs="Arial"/>
          <w:b/>
          <w:lang w:val="en-US" w:eastAsia="zh-CN"/>
        </w:rPr>
      </w:pPr>
    </w:p>
    <w:p w14:paraId="3E308A93" w14:textId="77777777" w:rsidR="00B12E8F" w:rsidRPr="00B12E8F" w:rsidRDefault="00B12E8F" w:rsidP="00B12E8F">
      <w:pPr>
        <w:overflowPunct w:val="0"/>
        <w:autoSpaceDE w:val="0"/>
        <w:autoSpaceDN w:val="0"/>
        <w:adjustRightInd w:val="0"/>
        <w:spacing w:after="120" w:line="240" w:lineRule="auto"/>
        <w:rPr>
          <w:rFonts w:ascii="Arial" w:eastAsia="SimSun" w:hAnsi="Arial" w:cs="Arial"/>
          <w:b/>
          <w:lang w:val="en-US" w:eastAsia="zh-CN"/>
        </w:rPr>
      </w:pPr>
      <w:r w:rsidRPr="00B12E8F">
        <w:rPr>
          <w:rFonts w:ascii="Arial" w:eastAsia="SimSun" w:hAnsi="Arial" w:cs="Arial"/>
          <w:b/>
          <w:lang w:val="en-US" w:eastAsia="zh-CN"/>
        </w:rPr>
        <w:t>Proposal 1: RAN2 to agree that PRACH partitioning or sending two grants are not good solutions and that a new expanded PRACH search space is required for EDT requests.</w:t>
      </w:r>
    </w:p>
    <w:p w14:paraId="4B590F82" w14:textId="77777777" w:rsidR="000E4AB2" w:rsidRPr="00A46E2F" w:rsidRDefault="000E4AB2" w:rsidP="000E4AB2">
      <w:pPr>
        <w:spacing w:after="0"/>
        <w:rPr>
          <w:rFonts w:ascii="Arial" w:hAnsi="Arial" w:cs="Arial"/>
          <w:b/>
          <w:lang w:val="en-US"/>
        </w:rPr>
      </w:pPr>
      <w:r w:rsidRPr="00A46E2F">
        <w:rPr>
          <w:rFonts w:ascii="Arial" w:hAnsi="Arial" w:cs="Arial"/>
          <w:b/>
          <w:lang w:val="en-US"/>
        </w:rPr>
        <w:t>Proposal 2: Send an LS to RAN1 indicating:</w:t>
      </w:r>
    </w:p>
    <w:p w14:paraId="32B4CC0A" w14:textId="77777777" w:rsidR="000E4AB2" w:rsidRPr="00A46E2F" w:rsidRDefault="000E4AB2" w:rsidP="000E4AB2">
      <w:pPr>
        <w:pStyle w:val="ListBullet"/>
        <w:rPr>
          <w:rFonts w:ascii="Arial" w:eastAsiaTheme="minorHAnsi" w:hAnsi="Arial" w:cs="Arial"/>
          <w:b/>
          <w:szCs w:val="22"/>
          <w:shd w:val="clear" w:color="auto" w:fill="auto"/>
        </w:rPr>
      </w:pPr>
      <w:r w:rsidRPr="00A46E2F">
        <w:rPr>
          <w:rFonts w:ascii="Arial" w:eastAsiaTheme="minorHAnsi" w:hAnsi="Arial" w:cs="Arial"/>
          <w:b/>
          <w:szCs w:val="22"/>
          <w:shd w:val="clear" w:color="auto" w:fill="auto"/>
        </w:rPr>
        <w:t xml:space="preserve">RAN2 concluded that it is beneficial to expand the PRACH space to allow for more efficient EDT transmissions, and </w:t>
      </w:r>
    </w:p>
    <w:p w14:paraId="5D045EFE" w14:textId="77777777" w:rsidR="000E4AB2" w:rsidRPr="00E20593" w:rsidRDefault="000E4AB2" w:rsidP="000E4AB2">
      <w:pPr>
        <w:pStyle w:val="ListBullet"/>
        <w:rPr>
          <w:b/>
        </w:rPr>
      </w:pPr>
      <w:r w:rsidRPr="00A46E2F">
        <w:rPr>
          <w:rFonts w:ascii="Arial" w:eastAsiaTheme="minorHAnsi" w:hAnsi="Arial" w:cs="Arial"/>
          <w:b/>
          <w:szCs w:val="22"/>
          <w:shd w:val="clear" w:color="auto" w:fill="auto"/>
        </w:rPr>
        <w:t>RAN2 requests RAN1 to investigate backward compatible methods, such as subframe based OCC, to expand the PRACH space</w:t>
      </w:r>
      <w:r w:rsidRPr="00E20593">
        <w:rPr>
          <w:b/>
        </w:rPr>
        <w:t>.</w:t>
      </w:r>
    </w:p>
    <w:p w14:paraId="553B0B0B" w14:textId="77777777" w:rsidR="00C55CB8" w:rsidRPr="00A46E2F" w:rsidRDefault="00C55CB8" w:rsidP="00C55CB8">
      <w:p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Arial" w:eastAsia="SimSun" w:hAnsi="Arial" w:cs="Arial"/>
          <w:lang w:val="en-US" w:eastAsia="zh-CN"/>
        </w:rPr>
      </w:pPr>
      <w:bookmarkStart w:id="5" w:name="_GoBack"/>
      <w:bookmarkEnd w:id="5"/>
    </w:p>
    <w:sectPr w:rsidR="00C55CB8" w:rsidRPr="00A46E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973B2A"/>
    <w:multiLevelType w:val="hybridMultilevel"/>
    <w:tmpl w:val="D3EA607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529A5"/>
    <w:multiLevelType w:val="hybridMultilevel"/>
    <w:tmpl w:val="1288363E"/>
    <w:lvl w:ilvl="0" w:tplc="1AC4522E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22FDA"/>
    <w:multiLevelType w:val="hybridMultilevel"/>
    <w:tmpl w:val="CFCAFF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57C8C"/>
    <w:multiLevelType w:val="hybridMultilevel"/>
    <w:tmpl w:val="AF20E93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65B99"/>
    <w:multiLevelType w:val="hybridMultilevel"/>
    <w:tmpl w:val="3120027A"/>
    <w:lvl w:ilvl="0" w:tplc="CA98D6A6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C245C7"/>
    <w:multiLevelType w:val="hybridMultilevel"/>
    <w:tmpl w:val="3136371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871"/>
        </w:tabs>
        <w:ind w:left="-487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151"/>
        </w:tabs>
        <w:ind w:left="-41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431"/>
        </w:tabs>
        <w:ind w:left="-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711"/>
        </w:tabs>
        <w:ind w:left="-2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991"/>
        </w:tabs>
        <w:ind w:left="-1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271"/>
        </w:tabs>
        <w:ind w:left="-1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551"/>
        </w:tabs>
        <w:ind w:left="-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69"/>
        </w:tabs>
        <w:ind w:left="16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9"/>
  </w:num>
  <w:num w:numId="5">
    <w:abstractNumId w:val="9"/>
  </w:num>
  <w:num w:numId="6">
    <w:abstractNumId w:val="4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A23"/>
    <w:rsid w:val="00047F2B"/>
    <w:rsid w:val="00063B78"/>
    <w:rsid w:val="000812EC"/>
    <w:rsid w:val="00085274"/>
    <w:rsid w:val="000A5A9B"/>
    <w:rsid w:val="000E1C2E"/>
    <w:rsid w:val="000E4AB2"/>
    <w:rsid w:val="00133B45"/>
    <w:rsid w:val="0014119A"/>
    <w:rsid w:val="001431B6"/>
    <w:rsid w:val="0016442F"/>
    <w:rsid w:val="001646E1"/>
    <w:rsid w:val="002216BF"/>
    <w:rsid w:val="00265A14"/>
    <w:rsid w:val="002A3E79"/>
    <w:rsid w:val="002C005B"/>
    <w:rsid w:val="002D2237"/>
    <w:rsid w:val="002D757E"/>
    <w:rsid w:val="002F1879"/>
    <w:rsid w:val="002F5F4A"/>
    <w:rsid w:val="003309F3"/>
    <w:rsid w:val="00340730"/>
    <w:rsid w:val="003502D4"/>
    <w:rsid w:val="0035412B"/>
    <w:rsid w:val="003768A5"/>
    <w:rsid w:val="00382ABA"/>
    <w:rsid w:val="0039162C"/>
    <w:rsid w:val="003B1574"/>
    <w:rsid w:val="003D117C"/>
    <w:rsid w:val="003E5A84"/>
    <w:rsid w:val="00405DAB"/>
    <w:rsid w:val="004131AE"/>
    <w:rsid w:val="00431DFA"/>
    <w:rsid w:val="00442F38"/>
    <w:rsid w:val="004A7F32"/>
    <w:rsid w:val="004D259A"/>
    <w:rsid w:val="00525D86"/>
    <w:rsid w:val="0053407B"/>
    <w:rsid w:val="00535D17"/>
    <w:rsid w:val="00540F8C"/>
    <w:rsid w:val="00550D65"/>
    <w:rsid w:val="00586352"/>
    <w:rsid w:val="00596A78"/>
    <w:rsid w:val="005B5E2D"/>
    <w:rsid w:val="005D182D"/>
    <w:rsid w:val="006412E4"/>
    <w:rsid w:val="006513DD"/>
    <w:rsid w:val="00653485"/>
    <w:rsid w:val="00656AB3"/>
    <w:rsid w:val="006B16B6"/>
    <w:rsid w:val="006D3FB9"/>
    <w:rsid w:val="006E1E7A"/>
    <w:rsid w:val="00750898"/>
    <w:rsid w:val="007E4A23"/>
    <w:rsid w:val="007E5349"/>
    <w:rsid w:val="007F1028"/>
    <w:rsid w:val="0080028B"/>
    <w:rsid w:val="008011A5"/>
    <w:rsid w:val="00854FCF"/>
    <w:rsid w:val="00884A8C"/>
    <w:rsid w:val="008927F3"/>
    <w:rsid w:val="008A2A17"/>
    <w:rsid w:val="00921431"/>
    <w:rsid w:val="00934D3B"/>
    <w:rsid w:val="00957F55"/>
    <w:rsid w:val="00974A07"/>
    <w:rsid w:val="009D615C"/>
    <w:rsid w:val="009E1254"/>
    <w:rsid w:val="00A207D8"/>
    <w:rsid w:val="00A46A7F"/>
    <w:rsid w:val="00A46E2F"/>
    <w:rsid w:val="00A66055"/>
    <w:rsid w:val="00AB5AB0"/>
    <w:rsid w:val="00AC3556"/>
    <w:rsid w:val="00AD194C"/>
    <w:rsid w:val="00B12E8F"/>
    <w:rsid w:val="00B32A6E"/>
    <w:rsid w:val="00B40D7D"/>
    <w:rsid w:val="00B61B56"/>
    <w:rsid w:val="00B67E5E"/>
    <w:rsid w:val="00BA355D"/>
    <w:rsid w:val="00BB43E0"/>
    <w:rsid w:val="00BD52DC"/>
    <w:rsid w:val="00BD52F1"/>
    <w:rsid w:val="00C12144"/>
    <w:rsid w:val="00C226AB"/>
    <w:rsid w:val="00C4521E"/>
    <w:rsid w:val="00C55CB8"/>
    <w:rsid w:val="00C73263"/>
    <w:rsid w:val="00CB77D4"/>
    <w:rsid w:val="00CD715D"/>
    <w:rsid w:val="00CE015C"/>
    <w:rsid w:val="00D45095"/>
    <w:rsid w:val="00D62C94"/>
    <w:rsid w:val="00DD0FFE"/>
    <w:rsid w:val="00DD3E12"/>
    <w:rsid w:val="00DF2CED"/>
    <w:rsid w:val="00E20593"/>
    <w:rsid w:val="00E274DC"/>
    <w:rsid w:val="00E40560"/>
    <w:rsid w:val="00E50352"/>
    <w:rsid w:val="00E555A6"/>
    <w:rsid w:val="00ED7062"/>
    <w:rsid w:val="00EF7AAC"/>
    <w:rsid w:val="00F46E09"/>
    <w:rsid w:val="00F54637"/>
    <w:rsid w:val="00F82720"/>
    <w:rsid w:val="00F9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3E93E"/>
  <w15:chartTrackingRefBased/>
  <w15:docId w15:val="{DD8D3317-3F50-4C43-8FCF-2D7352ABA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E4AB2"/>
  </w:style>
  <w:style w:type="paragraph" w:styleId="Heading1">
    <w:name w:val="heading 1"/>
    <w:next w:val="Normal"/>
    <w:link w:val="Heading1Char"/>
    <w:qFormat/>
    <w:rsid w:val="007E4A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4A2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7E4A23"/>
    <w:pPr>
      <w:numPr>
        <w:ilvl w:val="2"/>
      </w:numPr>
      <w:tabs>
        <w:tab w:val="clear" w:pos="1854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7E4A2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7E4A2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E4A23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outlineLvl w:val="5"/>
    </w:pPr>
    <w:rPr>
      <w:rFonts w:ascii="Arial" w:eastAsia="PMingLiU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7E4A23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outlineLvl w:val="6"/>
    </w:pPr>
    <w:rPr>
      <w:rFonts w:ascii="Arial" w:eastAsia="PMingLiU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7E4A2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4A2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E4A2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4A23"/>
    <w:rPr>
      <w:rFonts w:ascii="Arial" w:eastAsia="PMingLiU" w:hAnsi="Arial" w:cs="Times New Roman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7E4A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7E4A23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7E4A23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7E4A23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7E4A23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E4A23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E4A23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7E4A23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7E4A23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7E4A23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7E4A23"/>
    <w:rPr>
      <w:rFonts w:ascii="Arial" w:eastAsia="PMingLiU" w:hAnsi="Arial" w:cs="Arial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5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5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5463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54637"/>
  </w:style>
  <w:style w:type="paragraph" w:customStyle="1" w:styleId="Agreement">
    <w:name w:val="Agreement"/>
    <w:basedOn w:val="Normal"/>
    <w:next w:val="Normal"/>
    <w:rsid w:val="001646E1"/>
    <w:pPr>
      <w:numPr>
        <w:numId w:val="4"/>
      </w:numPr>
      <w:tabs>
        <w:tab w:val="num" w:pos="1800"/>
      </w:tabs>
      <w:spacing w:before="60" w:after="0" w:line="240" w:lineRule="auto"/>
      <w:ind w:left="1800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93771"/>
    <w:pPr>
      <w:ind w:left="720"/>
      <w:contextualSpacing/>
    </w:pPr>
  </w:style>
  <w:style w:type="paragraph" w:styleId="ListBullet">
    <w:name w:val="List Bullet"/>
    <w:basedOn w:val="Normal"/>
    <w:rsid w:val="00854FCF"/>
    <w:pPr>
      <w:numPr>
        <w:numId w:val="9"/>
      </w:numPr>
      <w:spacing w:after="0" w:line="240" w:lineRule="auto"/>
    </w:pPr>
    <w:rPr>
      <w:rFonts w:ascii="Times New Roman" w:eastAsia="Times" w:hAnsi="Times New Roman" w:cs="Times New Roman"/>
      <w:szCs w:val="20"/>
      <w:shd w:val="clear" w:color="auto" w:fill="FFFFFF"/>
      <w:lang w:val="en-US"/>
    </w:rPr>
  </w:style>
  <w:style w:type="paragraph" w:styleId="NormalWeb">
    <w:name w:val="Normal (Web)"/>
    <w:basedOn w:val="Normal"/>
    <w:uiPriority w:val="99"/>
    <w:unhideWhenUsed/>
    <w:rsid w:val="00854FCF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shd w:val="clear" w:color="auto" w:fill="FFFFFF"/>
      <w:lang w:val="en-US"/>
    </w:rPr>
  </w:style>
  <w:style w:type="paragraph" w:customStyle="1" w:styleId="TAH">
    <w:name w:val="TAH"/>
    <w:basedOn w:val="Normal"/>
    <w:link w:val="TAHCar"/>
    <w:rsid w:val="00854FCF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shd w:val="clear" w:color="auto" w:fill="FFFFFF"/>
      <w:lang w:val="en-GB" w:eastAsia="x-none"/>
    </w:rPr>
  </w:style>
  <w:style w:type="character" w:customStyle="1" w:styleId="TAHCar">
    <w:name w:val="TAH Car"/>
    <w:link w:val="TAH"/>
    <w:rsid w:val="00854FCF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C">
    <w:name w:val="TAC"/>
    <w:basedOn w:val="Normal"/>
    <w:link w:val="TACChar"/>
    <w:rsid w:val="00854FCF"/>
    <w:pPr>
      <w:keepNext/>
      <w:keepLines/>
      <w:snapToGrid w:val="0"/>
      <w:spacing w:after="0" w:line="240" w:lineRule="auto"/>
      <w:jc w:val="center"/>
    </w:pPr>
    <w:rPr>
      <w:rFonts w:ascii="Arial" w:eastAsia="SimSun" w:hAnsi="Arial" w:cs="Times New Roman"/>
      <w:sz w:val="18"/>
      <w:szCs w:val="20"/>
      <w:shd w:val="clear" w:color="auto" w:fill="FFFFFF"/>
      <w:lang w:val="en-US"/>
    </w:rPr>
  </w:style>
  <w:style w:type="character" w:customStyle="1" w:styleId="TACChar">
    <w:name w:val="TAC Char"/>
    <w:link w:val="TAC"/>
    <w:locked/>
    <w:rsid w:val="00854FCF"/>
    <w:rPr>
      <w:rFonts w:ascii="Arial" w:eastAsia="SimSun" w:hAnsi="Arial" w:cs="Times New Roman"/>
      <w:sz w:val="18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121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5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927ED-52EE-4217-B3B9-AF1EA6D8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Gemalto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Steve Bennett</cp:lastModifiedBy>
  <cp:revision>3</cp:revision>
  <dcterms:created xsi:type="dcterms:W3CDTF">2017-08-10T01:17:00Z</dcterms:created>
  <dcterms:modified xsi:type="dcterms:W3CDTF">2017-08-10T01:59:00Z</dcterms:modified>
</cp:coreProperties>
</file>