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298" w:rsidRPr="008F6E6C" w:rsidRDefault="00CF0298" w:rsidP="00CF0298">
      <w:pPr>
        <w:pStyle w:val="Header"/>
        <w:rPr>
          <w:rFonts w:eastAsia="宋体"/>
          <w:sz w:val="22"/>
          <w:szCs w:val="22"/>
          <w:lang w:val="en-GB" w:eastAsia="zh-CN"/>
        </w:rPr>
      </w:pPr>
      <w:r w:rsidRPr="008F6E6C">
        <w:rPr>
          <w:rFonts w:eastAsia="宋体"/>
          <w:sz w:val="22"/>
          <w:szCs w:val="22"/>
          <w:lang w:val="en-GB" w:eastAsia="zh-CN"/>
        </w:rPr>
        <w:t>3GPP TSG-RAN WG2 Meeting #9</w:t>
      </w:r>
      <w:r>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Pr>
          <w:rFonts w:eastAsia="宋体" w:hint="eastAsia"/>
          <w:sz w:val="22"/>
          <w:szCs w:val="22"/>
          <w:lang w:val="en-GB" w:eastAsia="zh-CN"/>
        </w:rPr>
        <w:t>0</w:t>
      </w:r>
      <w:r>
        <w:rPr>
          <w:rFonts w:eastAsia="宋体"/>
          <w:sz w:val="22"/>
          <w:szCs w:val="22"/>
          <w:lang w:val="en-GB" w:eastAsia="zh-CN"/>
        </w:rPr>
        <w:t>4248</w:t>
      </w:r>
    </w:p>
    <w:p w:rsidR="00CF0298" w:rsidRDefault="00CF0298" w:rsidP="00CF0298">
      <w:pPr>
        <w:tabs>
          <w:tab w:val="left" w:pos="6600"/>
        </w:tabs>
        <w:rPr>
          <w:color w:val="1F497D"/>
          <w:sz w:val="21"/>
          <w:szCs w:val="21"/>
          <w:lang w:val="en-GB"/>
        </w:rPr>
      </w:pPr>
      <w:r>
        <w:rPr>
          <w:rFonts w:ascii="Arial" w:eastAsia="宋体" w:hAnsi="Arial" w:hint="eastAsia"/>
          <w:b/>
          <w:sz w:val="22"/>
          <w:szCs w:val="22"/>
          <w:lang w:val="en-GB" w:eastAsia="zh-CN"/>
        </w:rPr>
        <w:t>Hangzhou</w:t>
      </w:r>
      <w:r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Pr="008A724B">
        <w:rPr>
          <w:rFonts w:ascii="Arial" w:eastAsia="宋体" w:hAnsi="Arial"/>
          <w:b/>
          <w:sz w:val="22"/>
          <w:szCs w:val="22"/>
          <w:lang w:val="en-GB" w:eastAsia="zh-CN"/>
        </w:rPr>
        <w:t xml:space="preserve"> 2017</w:t>
      </w:r>
      <w:r>
        <w:rPr>
          <w:color w:val="1F497D"/>
          <w:sz w:val="21"/>
          <w:szCs w:val="21"/>
          <w:lang w:val="en-GB"/>
        </w:rPr>
        <w:tab/>
      </w:r>
    </w:p>
    <w:p w:rsidR="00CF0298" w:rsidRPr="004D2495" w:rsidRDefault="00CF0298" w:rsidP="00CF0298">
      <w:pPr>
        <w:pStyle w:val="Header"/>
        <w:tabs>
          <w:tab w:val="clear" w:pos="4536"/>
          <w:tab w:val="left" w:pos="1800"/>
        </w:tabs>
        <w:ind w:left="1800" w:hanging="1800"/>
        <w:jc w:val="both"/>
        <w:rPr>
          <w:rFonts w:eastAsia="宋体" w:cs="Arial"/>
          <w:sz w:val="22"/>
          <w:szCs w:val="22"/>
          <w:lang w:val="en-GB" w:eastAsia="zh-CN"/>
        </w:rPr>
      </w:pPr>
    </w:p>
    <w:p w:rsidR="00CF0298" w:rsidRPr="00076E3A" w:rsidRDefault="00CF0298" w:rsidP="00CF0298">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F0298" w:rsidRPr="006B37EF" w:rsidRDefault="00CF0298" w:rsidP="00CF0298">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4B24EA">
        <w:rPr>
          <w:rFonts w:cs="Arial"/>
          <w:sz w:val="22"/>
          <w:szCs w:val="22"/>
        </w:rPr>
        <w:t>Mapping of logical channels onto CCs in CA with duplication</w:t>
      </w:r>
    </w:p>
    <w:p w:rsidR="00CF0298" w:rsidRPr="00076E3A" w:rsidRDefault="00CF0298" w:rsidP="00CF0298">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w:t>
      </w:r>
      <w:r>
        <w:rPr>
          <w:rFonts w:eastAsia="宋体" w:cs="Arial"/>
          <w:sz w:val="22"/>
          <w:szCs w:val="22"/>
          <w:lang w:eastAsia="zh-CN"/>
        </w:rPr>
        <w:t>2</w:t>
      </w:r>
      <w:r>
        <w:rPr>
          <w:rFonts w:eastAsia="宋体" w:cs="Arial" w:hint="eastAsia"/>
          <w:sz w:val="22"/>
          <w:szCs w:val="22"/>
          <w:lang w:eastAsia="zh-CN"/>
        </w:rPr>
        <w:t>.</w:t>
      </w:r>
      <w:r>
        <w:rPr>
          <w:rFonts w:eastAsia="宋体" w:cs="Arial"/>
          <w:sz w:val="22"/>
          <w:szCs w:val="22"/>
          <w:lang w:eastAsia="zh-CN"/>
        </w:rPr>
        <w:t>2</w:t>
      </w:r>
    </w:p>
    <w:p w:rsidR="00CF0298" w:rsidRPr="00B81B31" w:rsidRDefault="00CF0298" w:rsidP="00CF0298">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F0298" w:rsidRPr="00E2577D" w:rsidRDefault="00CF0298" w:rsidP="00CF0298">
      <w:pPr>
        <w:pBdr>
          <w:bottom w:val="single" w:sz="4" w:space="1" w:color="auto"/>
        </w:pBdr>
        <w:tabs>
          <w:tab w:val="left" w:pos="2552"/>
        </w:tabs>
        <w:jc w:val="both"/>
      </w:pPr>
    </w:p>
    <w:p w:rsidR="00CF0298" w:rsidRPr="00D62F40" w:rsidRDefault="00CF0298" w:rsidP="00CF0298">
      <w:pPr>
        <w:pStyle w:val="Heading1"/>
        <w:jc w:val="both"/>
        <w:rPr>
          <w:szCs w:val="28"/>
        </w:rPr>
      </w:pPr>
      <w:bookmarkStart w:id="3" w:name="_Ref481312381"/>
      <w:r w:rsidRPr="00D62F40">
        <w:rPr>
          <w:szCs w:val="28"/>
        </w:rPr>
        <w:t>Introduction</w:t>
      </w:r>
      <w:bookmarkEnd w:id="3"/>
    </w:p>
    <w:p w:rsidR="00CF0298" w:rsidRDefault="00CF0298" w:rsidP="00CF0298">
      <w:pPr>
        <w:pStyle w:val="BodyText"/>
        <w:spacing w:beforeLines="50"/>
        <w:rPr>
          <w:rFonts w:eastAsia="宋体"/>
          <w:lang w:eastAsia="zh-CN"/>
        </w:rPr>
      </w:pPr>
      <w:r>
        <w:rPr>
          <w:rFonts w:eastAsia="宋体" w:hint="eastAsia"/>
          <w:lang w:eastAsia="zh-CN"/>
        </w:rPr>
        <w:t xml:space="preserve">In the RAN2#97bis meeting, the following agreements regarding </w:t>
      </w:r>
      <w:r>
        <w:rPr>
          <w:rFonts w:eastAsia="宋体"/>
          <w:lang w:eastAsia="zh-CN"/>
        </w:rPr>
        <w:t>duplication were</w:t>
      </w:r>
      <w:r>
        <w:rPr>
          <w:rFonts w:eastAsia="宋体" w:hint="eastAsia"/>
          <w:lang w:eastAsia="zh-CN"/>
        </w:rPr>
        <w:t xml:space="preserve"> </w:t>
      </w:r>
      <w:r>
        <w:rPr>
          <w:rFonts w:eastAsia="宋体"/>
          <w:lang w:eastAsia="zh-CN"/>
        </w:rPr>
        <w:t>achieved</w:t>
      </w:r>
      <w:r>
        <w:rPr>
          <w:rFonts w:eastAsia="宋体" w:hint="eastAsia"/>
          <w:lang w:eastAsia="zh-CN"/>
        </w:rPr>
        <w:t xml:space="preserve"> [1]:</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t>Agreements:</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t>1: RRC configures PDCP for duplication and the radio protocols of the UE with separate RLC entities and logical channels to handle duplicates (referred to as “legs”)</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t>2: only one additional leg is configured for PDCP duplicates.</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rsidRPr="006422E9">
        <w:t>3: the original PDCP PDU and the corresponding duplicate shall not be transmitted on the same transport block.</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rsidRPr="004B24EA">
        <w:rPr>
          <w:highlight w:val="yellow"/>
        </w:rPr>
        <w:t>FFS whether in CA case to support PDCP duplicates on the same carrier with some restriction to prevent them from being transmitted on the same transport block. (Noting that we have already agreed that they can be sent on different carriers)</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t>4:</w:t>
      </w:r>
      <w:r>
        <w:tab/>
        <w:t>PDCP duplication solution for CA requires only one MAC entity.</w:t>
      </w:r>
    </w:p>
    <w:p w:rsidR="00CF0298" w:rsidRDefault="00CF0298" w:rsidP="00CF0298">
      <w:pPr>
        <w:pStyle w:val="Doc-text2"/>
        <w:pBdr>
          <w:top w:val="single" w:sz="4" w:space="1" w:color="auto"/>
          <w:left w:val="single" w:sz="4" w:space="4" w:color="auto"/>
          <w:bottom w:val="single" w:sz="4" w:space="1" w:color="auto"/>
          <w:right w:val="single" w:sz="4" w:space="4" w:color="auto"/>
        </w:pBdr>
        <w:ind w:left="360" w:hanging="360"/>
      </w:pPr>
      <w:r>
        <w:t>5</w:t>
      </w:r>
      <w:r>
        <w:tab/>
        <w:t>logical channel mapping restrictions need to be introduced to handle duplicates in within one MAC entity (CA).</w:t>
      </w:r>
    </w:p>
    <w:p w:rsidR="00CF0298" w:rsidRDefault="00CF0298" w:rsidP="00CF0298">
      <w:pPr>
        <w:pStyle w:val="BodyText"/>
        <w:spacing w:beforeLines="50"/>
        <w:rPr>
          <w:rFonts w:eastAsia="宋体"/>
          <w:lang w:val="en-GB" w:eastAsia="zh-CN"/>
        </w:rPr>
      </w:pPr>
      <w:r>
        <w:rPr>
          <w:rFonts w:eastAsia="宋体"/>
          <w:lang w:val="en-GB" w:eastAsia="zh-CN"/>
        </w:rPr>
        <w:t>This contribution discusses the possible configurations of leg mapping onto component carriers in a CA architecture involving PDCP duplication. Doing so, it also addresses the above FFS.</w:t>
      </w:r>
    </w:p>
    <w:p w:rsidR="00CF0298" w:rsidRDefault="00CF0298" w:rsidP="00CF0298">
      <w:pPr>
        <w:pStyle w:val="Heading1"/>
        <w:jc w:val="both"/>
      </w:pPr>
      <w:r w:rsidRPr="00AA54B6">
        <w:rPr>
          <w:rFonts w:hint="eastAsia"/>
        </w:rPr>
        <w:t>Discussion</w:t>
      </w:r>
    </w:p>
    <w:p w:rsidR="00CF0298" w:rsidRDefault="00CF0298" w:rsidP="00CF0298">
      <w:pPr>
        <w:pStyle w:val="BodyText"/>
        <w:rPr>
          <w:lang w:eastAsia="zh-CN"/>
        </w:rPr>
      </w:pPr>
      <w:r>
        <w:rPr>
          <w:lang w:eastAsia="zh-CN"/>
        </w:rPr>
        <w:t>As captured in the above agreement, in NR, duplication is performed in PDCP feeding two logical channels configured by RRC to be mapped onto two different duplicated “legs”. In practice, such a leg ends-up being mapped onto a (component) carrier. In DC, different legs naturally end-up in different carriers from different CGs (e.g. MCG/SCG). However, in CA the mapping options between legs and CCs have not been discussed much so far.</w:t>
      </w:r>
    </w:p>
    <w:p w:rsidR="00CF0298" w:rsidRDefault="00CF0298" w:rsidP="00CF0298">
      <w:pPr>
        <w:pStyle w:val="BodyText"/>
        <w:rPr>
          <w:lang w:eastAsia="zh-CN"/>
        </w:rPr>
      </w:pPr>
      <w:r>
        <w:rPr>
          <w:lang w:eastAsia="zh-CN"/>
        </w:rPr>
        <w:t>One first observation is that, when a UE is configured with multiple CCs, MAC UL scheduler has full freedom to schedule the UE across all CCs, thus maximizing the spectral efficiency by taking profit of the always best subbands across the aggregated bandwidth. Packet duplication may bring some limitation in preventing each logical channel of the duplication pair from being scheduled across the full set of CCs. However, this restriction does not have to be limited to one CC only. Instead, it should be possible to map a duplication leg (logical channel) to a set of CCs in order to keep the spectral efficiency benefit.</w:t>
      </w:r>
    </w:p>
    <w:p w:rsidR="00CF0298" w:rsidRDefault="00CF0298" w:rsidP="00CF0298">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In CA, a logical channel of a duplication pair can be </w:t>
      </w:r>
      <w:r>
        <w:rPr>
          <w:rFonts w:eastAsia="宋体" w:hint="eastAsia"/>
          <w:b/>
          <w:lang w:eastAsia="zh-CN"/>
        </w:rPr>
        <w:t>transmitted in</w:t>
      </w:r>
      <w:r>
        <w:rPr>
          <w:rFonts w:eastAsia="宋体"/>
          <w:b/>
          <w:lang w:eastAsia="zh-CN"/>
        </w:rPr>
        <w:t xml:space="preserve"> a set of CCs.</w:t>
      </w:r>
    </w:p>
    <w:p w:rsidR="00CF0298" w:rsidRDefault="00CF0298" w:rsidP="00CF0298">
      <w:pPr>
        <w:pStyle w:val="BodyText"/>
        <w:rPr>
          <w:lang w:eastAsia="zh-CN"/>
        </w:rPr>
      </w:pPr>
      <w:r>
        <w:rPr>
          <w:lang w:eastAsia="zh-CN"/>
        </w:rPr>
        <w:t>Then, there are three options on how the duplication may operate on the two CC sets associated with a logical channel pair of a duplicated DRB:</w:t>
      </w:r>
    </w:p>
    <w:p w:rsidR="00CF0298" w:rsidRDefault="00CF0298" w:rsidP="00CF0298">
      <w:pPr>
        <w:pStyle w:val="BodyText"/>
        <w:numPr>
          <w:ilvl w:val="0"/>
          <w:numId w:val="47"/>
        </w:numPr>
        <w:rPr>
          <w:lang w:eastAsia="zh-CN"/>
        </w:rPr>
      </w:pPr>
      <w:r>
        <w:rPr>
          <w:lang w:eastAsia="zh-CN"/>
        </w:rPr>
        <w:t>Option 1: both CC sets are disjoint thus providing a static CC separation of the duplicated PDUs</w:t>
      </w:r>
    </w:p>
    <w:p w:rsidR="00CF0298" w:rsidRDefault="00CF0298" w:rsidP="00CF0298">
      <w:pPr>
        <w:pStyle w:val="BodyText"/>
        <w:numPr>
          <w:ilvl w:val="0"/>
          <w:numId w:val="47"/>
        </w:numPr>
        <w:rPr>
          <w:lang w:eastAsia="zh-CN"/>
        </w:rPr>
      </w:pPr>
      <w:r>
        <w:rPr>
          <w:lang w:eastAsia="zh-CN"/>
        </w:rPr>
        <w:t xml:space="preserve">Option 2: both CC sets overlap (or can even be identical) but an </w:t>
      </w:r>
      <w:r w:rsidRPr="006422E9">
        <w:t xml:space="preserve">original PDCP PDU and </w:t>
      </w:r>
      <w:r>
        <w:t>its</w:t>
      </w:r>
      <w:r w:rsidRPr="006422E9">
        <w:t xml:space="preserve"> corresponding duplicate </w:t>
      </w:r>
      <w:r>
        <w:rPr>
          <w:lang w:eastAsia="zh-CN"/>
        </w:rPr>
        <w:t xml:space="preserve">never end-up in the same CC, thus maximizing the FDM and SDM </w:t>
      </w:r>
      <w:r>
        <w:rPr>
          <w:rFonts w:eastAsiaTheme="minorEastAsia" w:hint="eastAsia"/>
          <w:lang w:eastAsia="zh-CN"/>
        </w:rPr>
        <w:t>(for separate location CCs)</w:t>
      </w:r>
      <w:r>
        <w:rPr>
          <w:rFonts w:eastAsiaTheme="minorEastAsia"/>
          <w:lang w:eastAsia="zh-CN"/>
        </w:rPr>
        <w:t xml:space="preserve"> </w:t>
      </w:r>
      <w:r>
        <w:rPr>
          <w:lang w:eastAsia="zh-CN"/>
        </w:rPr>
        <w:t>benefits.</w:t>
      </w:r>
    </w:p>
    <w:p w:rsidR="00CF0298" w:rsidRDefault="00CF0298" w:rsidP="00CF0298">
      <w:pPr>
        <w:pStyle w:val="BodyText"/>
        <w:numPr>
          <w:ilvl w:val="0"/>
          <w:numId w:val="47"/>
        </w:numPr>
        <w:rPr>
          <w:lang w:eastAsia="zh-CN"/>
        </w:rPr>
      </w:pPr>
      <w:r>
        <w:rPr>
          <w:lang w:eastAsia="zh-CN"/>
        </w:rPr>
        <w:t xml:space="preserve">Option 3: both CC sets overlap (or can even be identical) and an </w:t>
      </w:r>
      <w:r w:rsidRPr="006422E9">
        <w:t xml:space="preserve">original PDCP PDU and </w:t>
      </w:r>
      <w:r>
        <w:t>its</w:t>
      </w:r>
      <w:r w:rsidRPr="006422E9">
        <w:t xml:space="preserve"> corresponding duplicate </w:t>
      </w:r>
      <w:r>
        <w:t xml:space="preserve">can be </w:t>
      </w:r>
      <w:r>
        <w:rPr>
          <w:lang w:eastAsia="zh-CN"/>
        </w:rPr>
        <w:t>in the same CC, thus providing TDM benefit.</w:t>
      </w:r>
    </w:p>
    <w:p w:rsidR="00CF0298" w:rsidRDefault="00CF0298" w:rsidP="00CF0298">
      <w:pPr>
        <w:pStyle w:val="BodyText"/>
        <w:rPr>
          <w:lang w:eastAsia="zh-CN"/>
        </w:rPr>
      </w:pPr>
      <w:fldSimple w:instr=" REF _Ref481596513 \h  \* MERGEFORMAT ">
        <w:r w:rsidRPr="00856C92">
          <w:t xml:space="preserve">Figure </w:t>
        </w:r>
        <w:r w:rsidRPr="00856C92">
          <w:rPr>
            <w:noProof/>
          </w:rPr>
          <w:t>1</w:t>
        </w:r>
      </w:fldSimple>
      <w:r>
        <w:rPr>
          <w:lang w:eastAsia="zh-CN"/>
        </w:rPr>
        <w:t xml:space="preserve"> illustrates the three options, where for Options 2&amp;3 both logical channels are mapped onto the same CC set.</w:t>
      </w:r>
    </w:p>
    <w:p w:rsidR="00CF0298" w:rsidRPr="003504D1" w:rsidRDefault="00CF0298" w:rsidP="00CF0298">
      <w:pPr>
        <w:pStyle w:val="BodyText"/>
        <w:rPr>
          <w:rFonts w:eastAsiaTheme="minorEastAsia"/>
          <w:lang w:eastAsia="zh-CN"/>
        </w:rPr>
      </w:pPr>
      <w:r>
        <w:rPr>
          <w:lang w:eastAsia="zh-CN"/>
        </w:rPr>
        <w:t xml:space="preserve">Option 1 has the benefit to be simple since the CC separation is operated by LCP when distributing a CC allocation to the different logical channels. UL scheduler can also manage to provide even grants to both CC sets </w:t>
      </w:r>
      <w:r>
        <w:rPr>
          <w:lang w:eastAsia="zh-CN"/>
        </w:rPr>
        <w:lastRenderedPageBreak/>
        <w:t>to allow balanced flow of the original/duplicated traffic.</w:t>
      </w:r>
      <w:r>
        <w:rPr>
          <w:rFonts w:eastAsiaTheme="minorEastAsia" w:hint="eastAsia"/>
          <w:lang w:eastAsia="zh-CN"/>
        </w:rPr>
        <w:t xml:space="preserve"> </w:t>
      </w:r>
      <w:r>
        <w:rPr>
          <w:rFonts w:eastAsiaTheme="minorEastAsia"/>
          <w:lang w:eastAsia="zh-CN"/>
        </w:rPr>
        <w:t>And i</w:t>
      </w:r>
      <w:r>
        <w:rPr>
          <w:rFonts w:eastAsiaTheme="minorEastAsia" w:hint="eastAsia"/>
          <w:lang w:eastAsia="zh-CN"/>
        </w:rPr>
        <w:t xml:space="preserve">t </w:t>
      </w:r>
      <w:r>
        <w:rPr>
          <w:rFonts w:eastAsiaTheme="minorEastAsia"/>
          <w:lang w:eastAsia="zh-CN"/>
        </w:rPr>
        <w:t xml:space="preserve">still </w:t>
      </w:r>
      <w:r>
        <w:rPr>
          <w:rFonts w:eastAsiaTheme="minorEastAsia" w:hint="eastAsia"/>
          <w:lang w:eastAsia="zh-CN"/>
        </w:rPr>
        <w:t xml:space="preserve">provides </w:t>
      </w:r>
      <w:r>
        <w:rPr>
          <w:rFonts w:eastAsiaTheme="minorEastAsia"/>
          <w:lang w:eastAsia="zh-CN"/>
        </w:rPr>
        <w:t xml:space="preserve">some </w:t>
      </w:r>
      <w:r>
        <w:rPr>
          <w:rFonts w:eastAsiaTheme="minorEastAsia" w:hint="eastAsia"/>
          <w:lang w:eastAsia="zh-CN"/>
        </w:rPr>
        <w:t>FDM and SDM transmission gains.</w:t>
      </w:r>
    </w:p>
    <w:p w:rsidR="00CF0298" w:rsidRDefault="00CF0298" w:rsidP="00CF0298">
      <w:pPr>
        <w:pStyle w:val="BodyText"/>
        <w:rPr>
          <w:lang w:eastAsia="zh-CN"/>
        </w:rPr>
      </w:pPr>
      <w:r>
        <w:rPr>
          <w:lang w:eastAsia="zh-CN"/>
        </w:rPr>
        <w:t>Option 2 has the benefit of potentially larger spectral efficiency, but it is unclear how the CC separation at PDCP PDU level can be implemented, and would necessarily end-up being much more complex than Option 1.</w:t>
      </w:r>
    </w:p>
    <w:p w:rsidR="00CF0298" w:rsidRPr="003504D1" w:rsidRDefault="00CF0298" w:rsidP="00CF0298">
      <w:pPr>
        <w:pStyle w:val="BodyText"/>
        <w:rPr>
          <w:rFonts w:eastAsiaTheme="minorEastAsia"/>
          <w:lang w:eastAsia="zh-CN"/>
        </w:rPr>
      </w:pPr>
      <w:r>
        <w:rPr>
          <w:lang w:eastAsia="zh-CN"/>
        </w:rPr>
        <w:t xml:space="preserve">Option 3 relaxes the CC separation constraint by allowing duplicated PDCP PDUs to be transmitted on the same CC, which is the FFS of Section </w:t>
      </w:r>
      <w:r>
        <w:rPr>
          <w:lang w:eastAsia="zh-CN"/>
        </w:rPr>
        <w:fldChar w:fldCharType="begin"/>
      </w:r>
      <w:r>
        <w:rPr>
          <w:lang w:eastAsia="zh-CN"/>
        </w:rPr>
        <w:instrText xml:space="preserve"> REF _Ref481312381 \r \h </w:instrText>
      </w:r>
      <w:r>
        <w:rPr>
          <w:lang w:eastAsia="zh-CN"/>
        </w:rPr>
      </w:r>
      <w:r>
        <w:rPr>
          <w:lang w:eastAsia="zh-CN"/>
        </w:rPr>
        <w:fldChar w:fldCharType="separate"/>
      </w:r>
      <w:r>
        <w:rPr>
          <w:lang w:eastAsia="zh-CN"/>
        </w:rPr>
        <w:t>1</w:t>
      </w:r>
      <w:r>
        <w:rPr>
          <w:lang w:eastAsia="zh-CN"/>
        </w:rPr>
        <w:fldChar w:fldCharType="end"/>
      </w:r>
      <w:r>
        <w:rPr>
          <w:lang w:eastAsia="zh-CN"/>
        </w:rPr>
        <w:t xml:space="preserve">. In our view, taking benefit of time-domain diversity in the same carrier is best performed by the physical layer via different possible techniques, including HARQ enhancements such as e.g. </w:t>
      </w:r>
      <w:r w:rsidRPr="003917F0">
        <w:rPr>
          <w:lang w:eastAsia="zh-CN"/>
        </w:rPr>
        <w:t>UE autonomous HARQ retransmission using grant-free resources</w:t>
      </w:r>
      <w:r>
        <w:rPr>
          <w:lang w:eastAsia="zh-CN"/>
        </w:rPr>
        <w:t>.</w:t>
      </w:r>
    </w:p>
    <w:p w:rsidR="00CF0298" w:rsidRPr="00856C92" w:rsidRDefault="00CF0298" w:rsidP="00CF0298">
      <w:pPr>
        <w:pStyle w:val="BodyText"/>
        <w:rPr>
          <w:lang w:eastAsia="zh-CN"/>
        </w:rPr>
      </w:pPr>
    </w:p>
    <w:p w:rsidR="00CF0298" w:rsidRDefault="00CF0298" w:rsidP="00CF0298">
      <w:pPr>
        <w:pStyle w:val="BodyText"/>
        <w:rPr>
          <w:lang w:eastAsia="zh-CN"/>
        </w:rPr>
      </w:pPr>
      <w:r w:rsidRPr="00856C92">
        <w:rPr>
          <w:noProof/>
          <w:lang w:eastAsia="zh-CN"/>
        </w:rPr>
        <w:drawing>
          <wp:inline distT="0" distB="0" distL="0" distR="0">
            <wp:extent cx="5760720" cy="3672421"/>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0720" cy="3672421"/>
                    </a:xfrm>
                    <a:prstGeom prst="rect">
                      <a:avLst/>
                    </a:prstGeom>
                    <a:noFill/>
                    <a:ln w="9525">
                      <a:noFill/>
                      <a:miter lim="800000"/>
                      <a:headEnd/>
                      <a:tailEnd/>
                    </a:ln>
                  </pic:spPr>
                </pic:pic>
              </a:graphicData>
            </a:graphic>
          </wp:inline>
        </w:drawing>
      </w:r>
    </w:p>
    <w:p w:rsidR="00CF0298" w:rsidRDefault="00CF0298" w:rsidP="00CF0298">
      <w:pPr>
        <w:pStyle w:val="Caption"/>
        <w:jc w:val="center"/>
        <w:rPr>
          <w:b/>
          <w:lang w:eastAsia="zh-CN"/>
        </w:rPr>
      </w:pPr>
      <w:bookmarkStart w:id="4" w:name="_Ref481596513"/>
      <w:r w:rsidRPr="00856C92">
        <w:rPr>
          <w:b/>
        </w:rPr>
        <w:t xml:space="preserve">Figure </w:t>
      </w:r>
      <w:r w:rsidRPr="00856C92">
        <w:rPr>
          <w:b/>
        </w:rPr>
        <w:fldChar w:fldCharType="begin"/>
      </w:r>
      <w:r w:rsidRPr="00856C92">
        <w:rPr>
          <w:b/>
        </w:rPr>
        <w:instrText xml:space="preserve"> SEQ Figure \* ARABIC </w:instrText>
      </w:r>
      <w:r w:rsidRPr="00856C92">
        <w:rPr>
          <w:b/>
        </w:rPr>
        <w:fldChar w:fldCharType="separate"/>
      </w:r>
      <w:r w:rsidRPr="00856C92">
        <w:rPr>
          <w:b/>
          <w:noProof/>
        </w:rPr>
        <w:t>1</w:t>
      </w:r>
      <w:r w:rsidRPr="00856C92">
        <w:rPr>
          <w:b/>
        </w:rPr>
        <w:fldChar w:fldCharType="end"/>
      </w:r>
      <w:bookmarkEnd w:id="4"/>
      <w:r w:rsidRPr="00856C92">
        <w:rPr>
          <w:b/>
        </w:rPr>
        <w:t xml:space="preserve">: </w:t>
      </w:r>
      <w:r w:rsidRPr="00856C92">
        <w:rPr>
          <w:b/>
          <w:lang w:eastAsia="zh-CN"/>
        </w:rPr>
        <w:t>Duplication operate options on the CC set(s) associated with a duplication logical channel pair</w:t>
      </w:r>
    </w:p>
    <w:p w:rsidR="00CF0298" w:rsidRDefault="00CF0298" w:rsidP="00CF0298">
      <w:pPr>
        <w:rPr>
          <w:lang w:val="en-GB" w:eastAsia="zh-CN"/>
        </w:rPr>
      </w:pPr>
      <w:r>
        <w:rPr>
          <w:rFonts w:eastAsiaTheme="minorEastAsia" w:hint="eastAsia"/>
          <w:lang w:val="en-GB" w:eastAsia="zh-CN"/>
        </w:rPr>
        <w:t xml:space="preserve">Comparing the three options, the option 1 is simple and could reach the maximum </w:t>
      </w:r>
      <w:r>
        <w:rPr>
          <w:rFonts w:eastAsiaTheme="minorEastAsia"/>
          <w:lang w:val="en-GB" w:eastAsia="zh-CN"/>
        </w:rPr>
        <w:t>benefits</w:t>
      </w:r>
      <w:r>
        <w:rPr>
          <w:rFonts w:eastAsiaTheme="minorEastAsia" w:hint="eastAsia"/>
          <w:lang w:val="en-GB" w:eastAsia="zh-CN"/>
        </w:rPr>
        <w:t xml:space="preserve"> of PDCP duplication. </w:t>
      </w:r>
      <w:r>
        <w:rPr>
          <w:lang w:val="en-GB" w:eastAsia="zh-CN"/>
        </w:rPr>
        <w:t>Therefore, the above analysis leads to the following conclusions:</w:t>
      </w:r>
    </w:p>
    <w:p w:rsidR="00CF0298" w:rsidRDefault="00CF0298" w:rsidP="00CF0298">
      <w:pPr>
        <w:rPr>
          <w:lang w:val="en-GB" w:eastAsia="zh-CN"/>
        </w:rPr>
      </w:pPr>
    </w:p>
    <w:p w:rsidR="00CF0298" w:rsidRDefault="00CF0298" w:rsidP="00CF0298">
      <w:pPr>
        <w:rPr>
          <w:b/>
          <w:lang w:eastAsia="zh-CN"/>
        </w:rPr>
      </w:pPr>
      <w:r w:rsidRPr="003917F0">
        <w:rPr>
          <w:rFonts w:eastAsia="宋体"/>
          <w:b/>
          <w:lang w:eastAsia="zh-CN"/>
        </w:rPr>
        <w:t xml:space="preserve">Proposal </w:t>
      </w:r>
      <w:r>
        <w:rPr>
          <w:rFonts w:eastAsia="宋体"/>
          <w:b/>
          <w:lang w:eastAsia="zh-CN"/>
        </w:rPr>
        <w:t>2</w:t>
      </w:r>
      <w:r w:rsidRPr="003917F0">
        <w:rPr>
          <w:rFonts w:eastAsia="宋体"/>
          <w:b/>
          <w:lang w:eastAsia="zh-CN"/>
        </w:rPr>
        <w:t>:</w:t>
      </w:r>
      <w:r w:rsidRPr="003917F0">
        <w:rPr>
          <w:rFonts w:eastAsia="宋体" w:hint="eastAsia"/>
          <w:b/>
          <w:lang w:eastAsia="zh-CN"/>
        </w:rPr>
        <w:t xml:space="preserve"> </w:t>
      </w:r>
      <w:r w:rsidRPr="00C93C28">
        <w:rPr>
          <w:b/>
          <w:lang w:eastAsia="zh-CN"/>
        </w:rPr>
        <w:t xml:space="preserve">The duplicated LCHs </w:t>
      </w:r>
      <w:r>
        <w:rPr>
          <w:b/>
          <w:lang w:eastAsia="zh-CN"/>
        </w:rPr>
        <w:t>associated with</w:t>
      </w:r>
      <w:r w:rsidRPr="00C93C28">
        <w:rPr>
          <w:b/>
          <w:lang w:eastAsia="zh-CN"/>
        </w:rPr>
        <w:t xml:space="preserve"> the </w:t>
      </w:r>
      <w:r>
        <w:rPr>
          <w:b/>
          <w:lang w:eastAsia="zh-CN"/>
        </w:rPr>
        <w:t>same DRB/SRB should be mapped on</w:t>
      </w:r>
      <w:r w:rsidRPr="00C93C28">
        <w:rPr>
          <w:b/>
          <w:lang w:eastAsia="zh-CN"/>
        </w:rPr>
        <w:t>to different CCs</w:t>
      </w:r>
      <w:r w:rsidRPr="003917F0">
        <w:rPr>
          <w:b/>
          <w:lang w:eastAsia="zh-CN"/>
        </w:rPr>
        <w:t>.</w:t>
      </w:r>
    </w:p>
    <w:p w:rsidR="00CF0298" w:rsidRDefault="00CF0298" w:rsidP="00CF0298">
      <w:pPr>
        <w:pStyle w:val="Heading1"/>
        <w:jc w:val="both"/>
      </w:pPr>
      <w:r>
        <w:t>Conclusion</w:t>
      </w:r>
    </w:p>
    <w:p w:rsidR="00CF0298" w:rsidRDefault="00CF0298" w:rsidP="00CF0298">
      <w:pPr>
        <w:pStyle w:val="BodyText"/>
        <w:rPr>
          <w:rFonts w:eastAsia="宋体"/>
          <w:lang w:val="en-GB" w:eastAsia="zh-CN"/>
        </w:rPr>
      </w:pPr>
      <w:r>
        <w:rPr>
          <w:rFonts w:eastAsia="宋体"/>
          <w:lang w:val="en-GB" w:eastAsia="zh-CN"/>
        </w:rPr>
        <w:t>In this contribution we discussed various options for mapping duplicated legs onto CCs in CA architecture and concluded with the following proposals:</w:t>
      </w:r>
    </w:p>
    <w:p w:rsidR="00CF0298" w:rsidRDefault="00CF0298" w:rsidP="00CF0298">
      <w:pPr>
        <w:pStyle w:val="BodyText"/>
        <w:rPr>
          <w:rFonts w:eastAsia="宋体"/>
          <w:b/>
          <w:lang w:eastAsia="zh-CN"/>
        </w:rPr>
      </w:pPr>
      <w:r w:rsidRPr="005162CF">
        <w:rPr>
          <w:rFonts w:eastAsia="宋体"/>
          <w:b/>
          <w:lang w:eastAsia="zh-CN"/>
        </w:rPr>
        <w:t>Proposal</w:t>
      </w:r>
      <w:r>
        <w:rPr>
          <w:rFonts w:eastAsia="宋体"/>
          <w:b/>
          <w:lang w:eastAsia="zh-CN"/>
        </w:rPr>
        <w:t xml:space="preserve"> 1</w:t>
      </w:r>
      <w:r w:rsidRPr="005162CF">
        <w:rPr>
          <w:rFonts w:eastAsia="宋体"/>
          <w:b/>
          <w:lang w:eastAsia="zh-CN"/>
        </w:rPr>
        <w:t>:</w:t>
      </w:r>
      <w:r w:rsidRPr="005162CF">
        <w:rPr>
          <w:rFonts w:eastAsia="宋体" w:hint="eastAsia"/>
          <w:b/>
          <w:lang w:eastAsia="zh-CN"/>
        </w:rPr>
        <w:t xml:space="preserve"> </w:t>
      </w:r>
      <w:r>
        <w:rPr>
          <w:rFonts w:eastAsia="宋体"/>
          <w:b/>
          <w:lang w:eastAsia="zh-CN"/>
        </w:rPr>
        <w:t xml:space="preserve">In CA, a logical channel of a duplication pair can be </w:t>
      </w:r>
      <w:r>
        <w:rPr>
          <w:rFonts w:eastAsia="宋体" w:hint="eastAsia"/>
          <w:b/>
          <w:lang w:eastAsia="zh-CN"/>
        </w:rPr>
        <w:t>transmitted in</w:t>
      </w:r>
      <w:r>
        <w:rPr>
          <w:rFonts w:eastAsia="宋体"/>
          <w:b/>
          <w:lang w:eastAsia="zh-CN"/>
        </w:rPr>
        <w:t xml:space="preserve"> a set of CCs.</w:t>
      </w:r>
    </w:p>
    <w:p w:rsidR="00CF0298" w:rsidRDefault="00CF0298" w:rsidP="00CF0298">
      <w:pPr>
        <w:rPr>
          <w:b/>
          <w:lang w:eastAsia="zh-CN"/>
        </w:rPr>
      </w:pPr>
      <w:r w:rsidRPr="003917F0">
        <w:rPr>
          <w:rFonts w:eastAsia="宋体"/>
          <w:b/>
          <w:lang w:eastAsia="zh-CN"/>
        </w:rPr>
        <w:t xml:space="preserve">Proposal </w:t>
      </w:r>
      <w:r>
        <w:rPr>
          <w:rFonts w:eastAsia="宋体"/>
          <w:b/>
          <w:lang w:eastAsia="zh-CN"/>
        </w:rPr>
        <w:t>2</w:t>
      </w:r>
      <w:r w:rsidRPr="003917F0">
        <w:rPr>
          <w:rFonts w:eastAsia="宋体"/>
          <w:b/>
          <w:lang w:eastAsia="zh-CN"/>
        </w:rPr>
        <w:t>:</w:t>
      </w:r>
      <w:r w:rsidRPr="003917F0">
        <w:rPr>
          <w:rFonts w:eastAsia="宋体" w:hint="eastAsia"/>
          <w:b/>
          <w:lang w:eastAsia="zh-CN"/>
        </w:rPr>
        <w:t xml:space="preserve"> </w:t>
      </w:r>
      <w:r w:rsidRPr="00C93C28">
        <w:rPr>
          <w:b/>
          <w:lang w:eastAsia="zh-CN"/>
        </w:rPr>
        <w:t xml:space="preserve">The duplicated LCHs </w:t>
      </w:r>
      <w:r>
        <w:rPr>
          <w:b/>
          <w:lang w:eastAsia="zh-CN"/>
        </w:rPr>
        <w:t>associated with</w:t>
      </w:r>
      <w:r w:rsidRPr="00C93C28">
        <w:rPr>
          <w:b/>
          <w:lang w:eastAsia="zh-CN"/>
        </w:rPr>
        <w:t xml:space="preserve"> the </w:t>
      </w:r>
      <w:r>
        <w:rPr>
          <w:b/>
          <w:lang w:eastAsia="zh-CN"/>
        </w:rPr>
        <w:t>same DRB/SRB should be mapped on</w:t>
      </w:r>
      <w:r w:rsidRPr="00C93C28">
        <w:rPr>
          <w:b/>
          <w:lang w:eastAsia="zh-CN"/>
        </w:rPr>
        <w:t>to different CCs</w:t>
      </w:r>
      <w:r w:rsidRPr="003917F0">
        <w:rPr>
          <w:b/>
          <w:lang w:eastAsia="zh-CN"/>
        </w:rPr>
        <w:t>.</w:t>
      </w:r>
    </w:p>
    <w:p w:rsidR="00CF0298" w:rsidRDefault="00CF0298" w:rsidP="00CF0298">
      <w:pPr>
        <w:pStyle w:val="Heading1"/>
        <w:jc w:val="both"/>
      </w:pPr>
      <w:r>
        <w:rPr>
          <w:rFonts w:hint="eastAsia"/>
        </w:rPr>
        <w:t>Reference</w:t>
      </w:r>
    </w:p>
    <w:p w:rsidR="00CF0298" w:rsidRPr="00F47F38" w:rsidRDefault="00CF0298" w:rsidP="00CF0298">
      <w:pPr>
        <w:pStyle w:val="BodyText"/>
        <w:numPr>
          <w:ilvl w:val="0"/>
          <w:numId w:val="46"/>
        </w:numPr>
        <w:rPr>
          <w:rFonts w:eastAsiaTheme="minorEastAsia"/>
          <w:lang w:eastAsia="zh-CN"/>
        </w:rPr>
      </w:pPr>
      <w:r>
        <w:rPr>
          <w:rFonts w:eastAsiaTheme="minorEastAsia" w:hint="eastAsia"/>
          <w:lang w:eastAsia="zh-CN"/>
        </w:rPr>
        <w:t>RAN2#97bis, Chairman reports;</w:t>
      </w:r>
    </w:p>
    <w:p w:rsidR="00CB7CE9" w:rsidRPr="00CF0298" w:rsidRDefault="00CB7CE9" w:rsidP="00CF0298">
      <w:pPr>
        <w:rPr>
          <w:rFonts w:eastAsia="宋体"/>
          <w:szCs w:val="20"/>
        </w:rPr>
      </w:pPr>
    </w:p>
    <w:sectPr w:rsidR="00CB7CE9" w:rsidRPr="00CF0298"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245" w:rsidRDefault="006B0245">
      <w:r>
        <w:separator/>
      </w:r>
    </w:p>
  </w:endnote>
  <w:endnote w:type="continuationSeparator" w:id="0">
    <w:p w:rsidR="006B0245" w:rsidRDefault="006B02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60C2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E60C2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CF0298">
      <w:rPr>
        <w:rStyle w:val="PageNumber"/>
        <w:noProof/>
      </w:rPr>
      <w:t>2</w:t>
    </w:r>
    <w:r>
      <w:rPr>
        <w:rStyle w:val="PageNumber"/>
      </w:rPr>
      <w:fldChar w:fldCharType="end"/>
    </w:r>
  </w:p>
  <w:p w:rsidR="00A43638" w:rsidRPr="00977F1F" w:rsidRDefault="00CF0298" w:rsidP="00D2528A">
    <w:pPr>
      <w:pStyle w:val="Footer"/>
      <w:tabs>
        <w:tab w:val="left" w:pos="2552"/>
      </w:tabs>
      <w:rPr>
        <w:rFonts w:eastAsia="宋体"/>
        <w:lang w:eastAsia="zh-CN"/>
      </w:rPr>
    </w:pPr>
    <w:r>
      <w:rPr>
        <w:rFonts w:eastAsia="宋体"/>
        <w:lang w:eastAsia="zh-CN"/>
      </w:rPr>
      <w:t>R2-1704248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245" w:rsidRDefault="006B0245">
      <w:r>
        <w:separator/>
      </w:r>
    </w:p>
  </w:footnote>
  <w:footnote w:type="continuationSeparator" w:id="0">
    <w:p w:rsidR="006B0245" w:rsidRDefault="006B0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00094"/>
    <w:multiLevelType w:val="hybridMultilevel"/>
    <w:tmpl w:val="96220354"/>
    <w:lvl w:ilvl="0" w:tplc="FE8003AC">
      <w:numFmt w:val="bullet"/>
      <w:lvlText w:val="-"/>
      <w:lvlJc w:val="left"/>
      <w:pPr>
        <w:ind w:left="360" w:hanging="360"/>
      </w:pPr>
      <w:rPr>
        <w:rFonts w:ascii="Times New Roman" w:eastAsiaTheme="minorEastAsia" w:hAnsi="Times New Roman" w:cs="Times New Roman" w:hint="default"/>
      </w:rPr>
    </w:lvl>
    <w:lvl w:ilvl="1" w:tplc="4E0A300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57708"/>
    <w:multiLevelType w:val="hybridMultilevel"/>
    <w:tmpl w:val="5FC2F7D6"/>
    <w:lvl w:ilvl="0" w:tplc="FE8003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ED29A6"/>
    <w:multiLevelType w:val="hybridMultilevel"/>
    <w:tmpl w:val="C54470AA"/>
    <w:lvl w:ilvl="0" w:tplc="3B802E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10">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D73DE8"/>
    <w:multiLevelType w:val="hybridMultilevel"/>
    <w:tmpl w:val="D4B0F8D2"/>
    <w:lvl w:ilvl="0" w:tplc="8E303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1B11E0C"/>
    <w:multiLevelType w:val="hybridMultilevel"/>
    <w:tmpl w:val="87BCBE8C"/>
    <w:lvl w:ilvl="0" w:tplc="E5DCDF6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26011C"/>
    <w:multiLevelType w:val="hybridMultilevel"/>
    <w:tmpl w:val="D7208220"/>
    <w:lvl w:ilvl="0" w:tplc="7AE04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0F5BEC"/>
    <w:multiLevelType w:val="hybridMultilevel"/>
    <w:tmpl w:val="7FC04A9E"/>
    <w:lvl w:ilvl="0" w:tplc="20862758">
      <w:start w:val="1"/>
      <w:numFmt w:val="bullet"/>
      <w:lvlText w:val="•"/>
      <w:lvlJc w:val="left"/>
      <w:pPr>
        <w:tabs>
          <w:tab w:val="num" w:pos="720"/>
        </w:tabs>
        <w:ind w:left="720" w:hanging="360"/>
      </w:pPr>
      <w:rPr>
        <w:rFonts w:ascii="Arial" w:hAnsi="Arial" w:hint="default"/>
      </w:rPr>
    </w:lvl>
    <w:lvl w:ilvl="1" w:tplc="BB923EFE">
      <w:start w:val="4461"/>
      <w:numFmt w:val="bullet"/>
      <w:lvlText w:val="–"/>
      <w:lvlJc w:val="left"/>
      <w:pPr>
        <w:tabs>
          <w:tab w:val="num" w:pos="1440"/>
        </w:tabs>
        <w:ind w:left="1440" w:hanging="360"/>
      </w:pPr>
      <w:rPr>
        <w:rFonts w:ascii="Arial" w:hAnsi="Arial" w:hint="default"/>
      </w:rPr>
    </w:lvl>
    <w:lvl w:ilvl="2" w:tplc="F6221472">
      <w:start w:val="4461"/>
      <w:numFmt w:val="bullet"/>
      <w:lvlText w:val="•"/>
      <w:lvlJc w:val="left"/>
      <w:pPr>
        <w:tabs>
          <w:tab w:val="num" w:pos="2160"/>
        </w:tabs>
        <w:ind w:left="2160" w:hanging="360"/>
      </w:pPr>
      <w:rPr>
        <w:rFonts w:ascii="Arial" w:hAnsi="Arial" w:hint="default"/>
      </w:rPr>
    </w:lvl>
    <w:lvl w:ilvl="3" w:tplc="9F201462" w:tentative="1">
      <w:start w:val="1"/>
      <w:numFmt w:val="bullet"/>
      <w:lvlText w:val="•"/>
      <w:lvlJc w:val="left"/>
      <w:pPr>
        <w:tabs>
          <w:tab w:val="num" w:pos="2880"/>
        </w:tabs>
        <w:ind w:left="2880" w:hanging="360"/>
      </w:pPr>
      <w:rPr>
        <w:rFonts w:ascii="Arial" w:hAnsi="Arial" w:hint="default"/>
      </w:rPr>
    </w:lvl>
    <w:lvl w:ilvl="4" w:tplc="3F5C0912" w:tentative="1">
      <w:start w:val="1"/>
      <w:numFmt w:val="bullet"/>
      <w:lvlText w:val="•"/>
      <w:lvlJc w:val="left"/>
      <w:pPr>
        <w:tabs>
          <w:tab w:val="num" w:pos="3600"/>
        </w:tabs>
        <w:ind w:left="3600" w:hanging="360"/>
      </w:pPr>
      <w:rPr>
        <w:rFonts w:ascii="Arial" w:hAnsi="Arial" w:hint="default"/>
      </w:rPr>
    </w:lvl>
    <w:lvl w:ilvl="5" w:tplc="30744A7E" w:tentative="1">
      <w:start w:val="1"/>
      <w:numFmt w:val="bullet"/>
      <w:lvlText w:val="•"/>
      <w:lvlJc w:val="left"/>
      <w:pPr>
        <w:tabs>
          <w:tab w:val="num" w:pos="4320"/>
        </w:tabs>
        <w:ind w:left="4320" w:hanging="360"/>
      </w:pPr>
      <w:rPr>
        <w:rFonts w:ascii="Arial" w:hAnsi="Arial" w:hint="default"/>
      </w:rPr>
    </w:lvl>
    <w:lvl w:ilvl="6" w:tplc="5ADAE8E8" w:tentative="1">
      <w:start w:val="1"/>
      <w:numFmt w:val="bullet"/>
      <w:lvlText w:val="•"/>
      <w:lvlJc w:val="left"/>
      <w:pPr>
        <w:tabs>
          <w:tab w:val="num" w:pos="5040"/>
        </w:tabs>
        <w:ind w:left="5040" w:hanging="360"/>
      </w:pPr>
      <w:rPr>
        <w:rFonts w:ascii="Arial" w:hAnsi="Arial" w:hint="default"/>
      </w:rPr>
    </w:lvl>
    <w:lvl w:ilvl="7" w:tplc="9B268640" w:tentative="1">
      <w:start w:val="1"/>
      <w:numFmt w:val="bullet"/>
      <w:lvlText w:val="•"/>
      <w:lvlJc w:val="left"/>
      <w:pPr>
        <w:tabs>
          <w:tab w:val="num" w:pos="5760"/>
        </w:tabs>
        <w:ind w:left="5760" w:hanging="360"/>
      </w:pPr>
      <w:rPr>
        <w:rFonts w:ascii="Arial" w:hAnsi="Arial" w:hint="default"/>
      </w:rPr>
    </w:lvl>
    <w:lvl w:ilvl="8" w:tplc="CD64FCA8" w:tentative="1">
      <w:start w:val="1"/>
      <w:numFmt w:val="bullet"/>
      <w:lvlText w:val="•"/>
      <w:lvlJc w:val="left"/>
      <w:pPr>
        <w:tabs>
          <w:tab w:val="num" w:pos="6480"/>
        </w:tabs>
        <w:ind w:left="6480" w:hanging="360"/>
      </w:pPr>
      <w:rPr>
        <w:rFonts w:ascii="Arial" w:hAnsi="Arial" w:hint="default"/>
      </w:rPr>
    </w:lvl>
  </w:abstractNum>
  <w:abstractNum w:abstractNumId="2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4">
    <w:nsid w:val="691F0A0F"/>
    <w:multiLevelType w:val="hybridMultilevel"/>
    <w:tmpl w:val="122C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6">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2"/>
  </w:num>
  <w:num w:numId="2">
    <w:abstractNumId w:val="37"/>
  </w:num>
  <w:num w:numId="3">
    <w:abstractNumId w:val="29"/>
  </w:num>
  <w:num w:numId="4">
    <w:abstractNumId w:val="43"/>
  </w:num>
  <w:num w:numId="5">
    <w:abstractNumId w:val="42"/>
  </w:num>
  <w:num w:numId="6">
    <w:abstractNumId w:val="42"/>
  </w:num>
  <w:num w:numId="7">
    <w:abstractNumId w:val="31"/>
  </w:num>
  <w:num w:numId="8">
    <w:abstractNumId w:val="15"/>
  </w:num>
  <w:num w:numId="9">
    <w:abstractNumId w:val="25"/>
  </w:num>
  <w:num w:numId="10">
    <w:abstractNumId w:val="5"/>
  </w:num>
  <w:num w:numId="11">
    <w:abstractNumId w:val="8"/>
  </w:num>
  <w:num w:numId="12">
    <w:abstractNumId w:val="7"/>
  </w:num>
  <w:num w:numId="13">
    <w:abstractNumId w:val="35"/>
  </w:num>
  <w:num w:numId="14">
    <w:abstractNumId w:val="33"/>
  </w:num>
  <w:num w:numId="15">
    <w:abstractNumId w:val="19"/>
  </w:num>
  <w:num w:numId="16">
    <w:abstractNumId w:val="44"/>
  </w:num>
  <w:num w:numId="17">
    <w:abstractNumId w:val="39"/>
  </w:num>
  <w:num w:numId="18">
    <w:abstractNumId w:val="27"/>
  </w:num>
  <w:num w:numId="19">
    <w:abstractNumId w:val="36"/>
  </w:num>
  <w:num w:numId="20">
    <w:abstractNumId w:val="41"/>
  </w:num>
  <w:num w:numId="21">
    <w:abstractNumId w:val="38"/>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2"/>
  </w:num>
  <w:num w:numId="28">
    <w:abstractNumId w:val="16"/>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9"/>
  </w:num>
  <w:num w:numId="38">
    <w:abstractNumId w:val="6"/>
  </w:num>
  <w:num w:numId="39">
    <w:abstractNumId w:val="3"/>
  </w:num>
  <w:num w:numId="40">
    <w:abstractNumId w:val="2"/>
  </w:num>
  <w:num w:numId="41">
    <w:abstractNumId w:val="28"/>
  </w:num>
  <w:num w:numId="42">
    <w:abstractNumId w:val="22"/>
  </w:num>
  <w:num w:numId="43">
    <w:abstractNumId w:val="14"/>
  </w:num>
  <w:num w:numId="44">
    <w:abstractNumId w:val="18"/>
  </w:num>
  <w:num w:numId="45">
    <w:abstractNumId w:val="4"/>
  </w:num>
  <w:num w:numId="46">
    <w:abstractNumId w:val="13"/>
  </w:num>
  <w:num w:numId="47">
    <w:abstractNumId w:val="3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72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327D"/>
    <w:rsid w:val="000340E8"/>
    <w:rsid w:val="00034305"/>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575F0"/>
    <w:rsid w:val="00060DF6"/>
    <w:rsid w:val="00061F15"/>
    <w:rsid w:val="00061F74"/>
    <w:rsid w:val="0006264B"/>
    <w:rsid w:val="0006275F"/>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D24"/>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1054"/>
    <w:rsid w:val="000A2552"/>
    <w:rsid w:val="000A2E93"/>
    <w:rsid w:val="000A37F0"/>
    <w:rsid w:val="000A380C"/>
    <w:rsid w:val="000A4621"/>
    <w:rsid w:val="000A4832"/>
    <w:rsid w:val="000A4D61"/>
    <w:rsid w:val="000A5653"/>
    <w:rsid w:val="000A56D6"/>
    <w:rsid w:val="000A6D56"/>
    <w:rsid w:val="000B0C8C"/>
    <w:rsid w:val="000B0CF9"/>
    <w:rsid w:val="000B3216"/>
    <w:rsid w:val="000B454C"/>
    <w:rsid w:val="000B4933"/>
    <w:rsid w:val="000B66A6"/>
    <w:rsid w:val="000B76F6"/>
    <w:rsid w:val="000C0433"/>
    <w:rsid w:val="000C06A6"/>
    <w:rsid w:val="000C06E1"/>
    <w:rsid w:val="000C1A6B"/>
    <w:rsid w:val="000C1BF2"/>
    <w:rsid w:val="000C2C4E"/>
    <w:rsid w:val="000C3736"/>
    <w:rsid w:val="000C4369"/>
    <w:rsid w:val="000C4C55"/>
    <w:rsid w:val="000C4EBE"/>
    <w:rsid w:val="000C53A4"/>
    <w:rsid w:val="000D0C7D"/>
    <w:rsid w:val="000D2630"/>
    <w:rsid w:val="000D2BDA"/>
    <w:rsid w:val="000D3C43"/>
    <w:rsid w:val="000D47FF"/>
    <w:rsid w:val="000D5C4A"/>
    <w:rsid w:val="000D675A"/>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EE0"/>
    <w:rsid w:val="00107F1D"/>
    <w:rsid w:val="001102F6"/>
    <w:rsid w:val="001104E0"/>
    <w:rsid w:val="00111A44"/>
    <w:rsid w:val="00111E60"/>
    <w:rsid w:val="001129BC"/>
    <w:rsid w:val="00113076"/>
    <w:rsid w:val="00114951"/>
    <w:rsid w:val="001151E3"/>
    <w:rsid w:val="00115673"/>
    <w:rsid w:val="00115CE3"/>
    <w:rsid w:val="00116625"/>
    <w:rsid w:val="00122220"/>
    <w:rsid w:val="00122B8C"/>
    <w:rsid w:val="001245FD"/>
    <w:rsid w:val="00124DA1"/>
    <w:rsid w:val="00126117"/>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080"/>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EF1"/>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2AE0"/>
    <w:rsid w:val="001D39E0"/>
    <w:rsid w:val="001D3B2E"/>
    <w:rsid w:val="001D3C3E"/>
    <w:rsid w:val="001D3D93"/>
    <w:rsid w:val="001D50DB"/>
    <w:rsid w:val="001D533D"/>
    <w:rsid w:val="001D6DB5"/>
    <w:rsid w:val="001D70DE"/>
    <w:rsid w:val="001E00B5"/>
    <w:rsid w:val="001E0153"/>
    <w:rsid w:val="001E0C53"/>
    <w:rsid w:val="001E2A0B"/>
    <w:rsid w:val="001E3DF6"/>
    <w:rsid w:val="001E43F8"/>
    <w:rsid w:val="001E44AD"/>
    <w:rsid w:val="001E6CC1"/>
    <w:rsid w:val="001E6E1A"/>
    <w:rsid w:val="001E7EDF"/>
    <w:rsid w:val="001E7F62"/>
    <w:rsid w:val="001F2356"/>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0C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3CC7"/>
    <w:rsid w:val="002547A4"/>
    <w:rsid w:val="002561E9"/>
    <w:rsid w:val="0025665F"/>
    <w:rsid w:val="00256744"/>
    <w:rsid w:val="00256797"/>
    <w:rsid w:val="00256FC0"/>
    <w:rsid w:val="0025735A"/>
    <w:rsid w:val="00257740"/>
    <w:rsid w:val="00257C78"/>
    <w:rsid w:val="00257E49"/>
    <w:rsid w:val="00257F2E"/>
    <w:rsid w:val="002600D5"/>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EBA"/>
    <w:rsid w:val="002838FA"/>
    <w:rsid w:val="0028477F"/>
    <w:rsid w:val="0029001C"/>
    <w:rsid w:val="00290DE1"/>
    <w:rsid w:val="002911A8"/>
    <w:rsid w:val="002935D4"/>
    <w:rsid w:val="00294377"/>
    <w:rsid w:val="00295AA0"/>
    <w:rsid w:val="00295C0E"/>
    <w:rsid w:val="002960EB"/>
    <w:rsid w:val="00296C51"/>
    <w:rsid w:val="00297960"/>
    <w:rsid w:val="002A1CAD"/>
    <w:rsid w:val="002A2381"/>
    <w:rsid w:val="002A2EB4"/>
    <w:rsid w:val="002A3CA2"/>
    <w:rsid w:val="002A4B5A"/>
    <w:rsid w:val="002A50CB"/>
    <w:rsid w:val="002A5256"/>
    <w:rsid w:val="002A579C"/>
    <w:rsid w:val="002A64AD"/>
    <w:rsid w:val="002A64FB"/>
    <w:rsid w:val="002A6AC0"/>
    <w:rsid w:val="002A773B"/>
    <w:rsid w:val="002B01A8"/>
    <w:rsid w:val="002B0640"/>
    <w:rsid w:val="002B3272"/>
    <w:rsid w:val="002B3435"/>
    <w:rsid w:val="002B3844"/>
    <w:rsid w:val="002B3869"/>
    <w:rsid w:val="002B3B6A"/>
    <w:rsid w:val="002B4115"/>
    <w:rsid w:val="002B495C"/>
    <w:rsid w:val="002B5CBE"/>
    <w:rsid w:val="002B63AB"/>
    <w:rsid w:val="002B72C2"/>
    <w:rsid w:val="002B785C"/>
    <w:rsid w:val="002C1132"/>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07AC"/>
    <w:rsid w:val="00302017"/>
    <w:rsid w:val="00302041"/>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77B6A"/>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30C"/>
    <w:rsid w:val="00393474"/>
    <w:rsid w:val="00393B83"/>
    <w:rsid w:val="00394579"/>
    <w:rsid w:val="003949ED"/>
    <w:rsid w:val="00394DE6"/>
    <w:rsid w:val="00395271"/>
    <w:rsid w:val="003958D2"/>
    <w:rsid w:val="00396448"/>
    <w:rsid w:val="00397836"/>
    <w:rsid w:val="003A00B7"/>
    <w:rsid w:val="003A0CB9"/>
    <w:rsid w:val="003A136E"/>
    <w:rsid w:val="003A1B34"/>
    <w:rsid w:val="003A23A1"/>
    <w:rsid w:val="003A2533"/>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897"/>
    <w:rsid w:val="00401E56"/>
    <w:rsid w:val="00401F39"/>
    <w:rsid w:val="00402D13"/>
    <w:rsid w:val="00402FB1"/>
    <w:rsid w:val="0040325B"/>
    <w:rsid w:val="00403688"/>
    <w:rsid w:val="00403E26"/>
    <w:rsid w:val="00403EBA"/>
    <w:rsid w:val="00404CB4"/>
    <w:rsid w:val="00405149"/>
    <w:rsid w:val="00406A07"/>
    <w:rsid w:val="0040734C"/>
    <w:rsid w:val="0040749D"/>
    <w:rsid w:val="004074AB"/>
    <w:rsid w:val="0040775A"/>
    <w:rsid w:val="00410872"/>
    <w:rsid w:val="00410AFA"/>
    <w:rsid w:val="00410F20"/>
    <w:rsid w:val="00411FDB"/>
    <w:rsid w:val="004125A1"/>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85"/>
    <w:rsid w:val="00436E91"/>
    <w:rsid w:val="0043736E"/>
    <w:rsid w:val="00440677"/>
    <w:rsid w:val="00440ADA"/>
    <w:rsid w:val="00440EBF"/>
    <w:rsid w:val="00441656"/>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B0E"/>
    <w:rsid w:val="00471FDF"/>
    <w:rsid w:val="00472079"/>
    <w:rsid w:val="00472C24"/>
    <w:rsid w:val="004738E9"/>
    <w:rsid w:val="00473DED"/>
    <w:rsid w:val="0047670A"/>
    <w:rsid w:val="0047727E"/>
    <w:rsid w:val="00481AD6"/>
    <w:rsid w:val="00482185"/>
    <w:rsid w:val="0048233D"/>
    <w:rsid w:val="00486C47"/>
    <w:rsid w:val="00487207"/>
    <w:rsid w:val="004872FA"/>
    <w:rsid w:val="0048743A"/>
    <w:rsid w:val="004901FA"/>
    <w:rsid w:val="004902FD"/>
    <w:rsid w:val="004905E6"/>
    <w:rsid w:val="00491267"/>
    <w:rsid w:val="004914F5"/>
    <w:rsid w:val="004921F3"/>
    <w:rsid w:val="004939A5"/>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5483"/>
    <w:rsid w:val="004D7EBA"/>
    <w:rsid w:val="004E1787"/>
    <w:rsid w:val="004E179E"/>
    <w:rsid w:val="004E186D"/>
    <w:rsid w:val="004E1AD4"/>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0C04"/>
    <w:rsid w:val="00501834"/>
    <w:rsid w:val="005026EB"/>
    <w:rsid w:val="00503553"/>
    <w:rsid w:val="00503647"/>
    <w:rsid w:val="005036D1"/>
    <w:rsid w:val="005059A0"/>
    <w:rsid w:val="00505B26"/>
    <w:rsid w:val="00505B3E"/>
    <w:rsid w:val="00505F66"/>
    <w:rsid w:val="0050709A"/>
    <w:rsid w:val="0051002D"/>
    <w:rsid w:val="00510329"/>
    <w:rsid w:val="00510929"/>
    <w:rsid w:val="005115BB"/>
    <w:rsid w:val="005135F6"/>
    <w:rsid w:val="00514E40"/>
    <w:rsid w:val="00516AFF"/>
    <w:rsid w:val="00517C85"/>
    <w:rsid w:val="00517EB6"/>
    <w:rsid w:val="00520372"/>
    <w:rsid w:val="00521459"/>
    <w:rsid w:val="005221D4"/>
    <w:rsid w:val="00524141"/>
    <w:rsid w:val="00524B13"/>
    <w:rsid w:val="00525738"/>
    <w:rsid w:val="00526493"/>
    <w:rsid w:val="00531EFC"/>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39A"/>
    <w:rsid w:val="00557CAE"/>
    <w:rsid w:val="00562ED8"/>
    <w:rsid w:val="00563A8C"/>
    <w:rsid w:val="00563E43"/>
    <w:rsid w:val="00564CC1"/>
    <w:rsid w:val="00566BB0"/>
    <w:rsid w:val="00566DCA"/>
    <w:rsid w:val="00567ED8"/>
    <w:rsid w:val="0057027A"/>
    <w:rsid w:val="00570712"/>
    <w:rsid w:val="005712F8"/>
    <w:rsid w:val="00571B01"/>
    <w:rsid w:val="00571DFE"/>
    <w:rsid w:val="00572705"/>
    <w:rsid w:val="0057340E"/>
    <w:rsid w:val="00573BAE"/>
    <w:rsid w:val="00575043"/>
    <w:rsid w:val="005751AB"/>
    <w:rsid w:val="0057599C"/>
    <w:rsid w:val="00576290"/>
    <w:rsid w:val="00576918"/>
    <w:rsid w:val="005805EB"/>
    <w:rsid w:val="00581DF6"/>
    <w:rsid w:val="00585598"/>
    <w:rsid w:val="005860CF"/>
    <w:rsid w:val="005867C4"/>
    <w:rsid w:val="00590057"/>
    <w:rsid w:val="0059019D"/>
    <w:rsid w:val="00590EDD"/>
    <w:rsid w:val="005925D3"/>
    <w:rsid w:val="00595288"/>
    <w:rsid w:val="0059582F"/>
    <w:rsid w:val="005964AE"/>
    <w:rsid w:val="00596C40"/>
    <w:rsid w:val="00597FF4"/>
    <w:rsid w:val="005A0C19"/>
    <w:rsid w:val="005A14A5"/>
    <w:rsid w:val="005A1972"/>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1975"/>
    <w:rsid w:val="005E3192"/>
    <w:rsid w:val="005E3209"/>
    <w:rsid w:val="005E37D7"/>
    <w:rsid w:val="005E3B74"/>
    <w:rsid w:val="005F0F6E"/>
    <w:rsid w:val="005F15F1"/>
    <w:rsid w:val="005F2D82"/>
    <w:rsid w:val="005F3569"/>
    <w:rsid w:val="005F4625"/>
    <w:rsid w:val="005F4664"/>
    <w:rsid w:val="005F51EB"/>
    <w:rsid w:val="005F5339"/>
    <w:rsid w:val="005F60B5"/>
    <w:rsid w:val="005F6EA0"/>
    <w:rsid w:val="005F772B"/>
    <w:rsid w:val="00600FA8"/>
    <w:rsid w:val="00603D6C"/>
    <w:rsid w:val="006044B7"/>
    <w:rsid w:val="00604F62"/>
    <w:rsid w:val="006053B6"/>
    <w:rsid w:val="00605B20"/>
    <w:rsid w:val="00606434"/>
    <w:rsid w:val="0060655F"/>
    <w:rsid w:val="006105F8"/>
    <w:rsid w:val="00612B55"/>
    <w:rsid w:val="0061357C"/>
    <w:rsid w:val="00614989"/>
    <w:rsid w:val="006152D6"/>
    <w:rsid w:val="00615340"/>
    <w:rsid w:val="006157AC"/>
    <w:rsid w:val="00615CF4"/>
    <w:rsid w:val="006173DE"/>
    <w:rsid w:val="00617CE8"/>
    <w:rsid w:val="00617EA8"/>
    <w:rsid w:val="006206E5"/>
    <w:rsid w:val="00620899"/>
    <w:rsid w:val="0062092D"/>
    <w:rsid w:val="00620A9D"/>
    <w:rsid w:val="00621060"/>
    <w:rsid w:val="00621524"/>
    <w:rsid w:val="00621C01"/>
    <w:rsid w:val="00621EEC"/>
    <w:rsid w:val="00621F3F"/>
    <w:rsid w:val="006221B9"/>
    <w:rsid w:val="00622CA7"/>
    <w:rsid w:val="00622EF5"/>
    <w:rsid w:val="00623783"/>
    <w:rsid w:val="00626FCD"/>
    <w:rsid w:val="00627E56"/>
    <w:rsid w:val="00630C1D"/>
    <w:rsid w:val="00630DBD"/>
    <w:rsid w:val="00633361"/>
    <w:rsid w:val="00634238"/>
    <w:rsid w:val="006342F8"/>
    <w:rsid w:val="00636317"/>
    <w:rsid w:val="00636A13"/>
    <w:rsid w:val="00636D87"/>
    <w:rsid w:val="00640CF0"/>
    <w:rsid w:val="006419FD"/>
    <w:rsid w:val="00641CF9"/>
    <w:rsid w:val="00641EC1"/>
    <w:rsid w:val="006446B7"/>
    <w:rsid w:val="006452DA"/>
    <w:rsid w:val="00645500"/>
    <w:rsid w:val="006459DF"/>
    <w:rsid w:val="00647E3E"/>
    <w:rsid w:val="006501AC"/>
    <w:rsid w:val="00650B48"/>
    <w:rsid w:val="00651633"/>
    <w:rsid w:val="006520DA"/>
    <w:rsid w:val="0065302E"/>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21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4E01"/>
    <w:rsid w:val="006A6262"/>
    <w:rsid w:val="006A771A"/>
    <w:rsid w:val="006B0245"/>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46C"/>
    <w:rsid w:val="006C75CA"/>
    <w:rsid w:val="006D0C5F"/>
    <w:rsid w:val="006D19A8"/>
    <w:rsid w:val="006D1D7B"/>
    <w:rsid w:val="006D20E6"/>
    <w:rsid w:val="006D3F00"/>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990"/>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69D9"/>
    <w:rsid w:val="007370F9"/>
    <w:rsid w:val="007402A4"/>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792"/>
    <w:rsid w:val="00783F79"/>
    <w:rsid w:val="007848FD"/>
    <w:rsid w:val="0079081A"/>
    <w:rsid w:val="00790909"/>
    <w:rsid w:val="00790A12"/>
    <w:rsid w:val="007913A1"/>
    <w:rsid w:val="00791D8A"/>
    <w:rsid w:val="00792582"/>
    <w:rsid w:val="00792B7F"/>
    <w:rsid w:val="00794CBE"/>
    <w:rsid w:val="00796385"/>
    <w:rsid w:val="00796E0C"/>
    <w:rsid w:val="007A12BA"/>
    <w:rsid w:val="007A16F4"/>
    <w:rsid w:val="007A36AD"/>
    <w:rsid w:val="007A5379"/>
    <w:rsid w:val="007A57D4"/>
    <w:rsid w:val="007A6698"/>
    <w:rsid w:val="007A67E4"/>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C19"/>
    <w:rsid w:val="008062F2"/>
    <w:rsid w:val="00806686"/>
    <w:rsid w:val="00806D2F"/>
    <w:rsid w:val="00807723"/>
    <w:rsid w:val="0081014C"/>
    <w:rsid w:val="00810156"/>
    <w:rsid w:val="00810461"/>
    <w:rsid w:val="0081058A"/>
    <w:rsid w:val="00810632"/>
    <w:rsid w:val="00812597"/>
    <w:rsid w:val="00813CB3"/>
    <w:rsid w:val="00813ED0"/>
    <w:rsid w:val="0081443F"/>
    <w:rsid w:val="008144FD"/>
    <w:rsid w:val="00820C67"/>
    <w:rsid w:val="008213F3"/>
    <w:rsid w:val="00821D94"/>
    <w:rsid w:val="00821EDB"/>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1CBC"/>
    <w:rsid w:val="0088309F"/>
    <w:rsid w:val="008843E6"/>
    <w:rsid w:val="00884CCF"/>
    <w:rsid w:val="008866C2"/>
    <w:rsid w:val="00890C6A"/>
    <w:rsid w:val="00891487"/>
    <w:rsid w:val="00892319"/>
    <w:rsid w:val="00893130"/>
    <w:rsid w:val="00897287"/>
    <w:rsid w:val="008A1B0D"/>
    <w:rsid w:val="008A2A7C"/>
    <w:rsid w:val="008A6A99"/>
    <w:rsid w:val="008A724B"/>
    <w:rsid w:val="008A7A1D"/>
    <w:rsid w:val="008B003F"/>
    <w:rsid w:val="008B18DC"/>
    <w:rsid w:val="008B193B"/>
    <w:rsid w:val="008B2B6B"/>
    <w:rsid w:val="008B2DBD"/>
    <w:rsid w:val="008B3EC4"/>
    <w:rsid w:val="008B4A30"/>
    <w:rsid w:val="008B5F42"/>
    <w:rsid w:val="008B6744"/>
    <w:rsid w:val="008B688B"/>
    <w:rsid w:val="008B71FD"/>
    <w:rsid w:val="008C072F"/>
    <w:rsid w:val="008C1807"/>
    <w:rsid w:val="008C319E"/>
    <w:rsid w:val="008C3225"/>
    <w:rsid w:val="008C3932"/>
    <w:rsid w:val="008C3A2B"/>
    <w:rsid w:val="008C58F6"/>
    <w:rsid w:val="008C5D1B"/>
    <w:rsid w:val="008C7F4D"/>
    <w:rsid w:val="008D2FCA"/>
    <w:rsid w:val="008D35A3"/>
    <w:rsid w:val="008D366B"/>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3A8A"/>
    <w:rsid w:val="009048B6"/>
    <w:rsid w:val="00907635"/>
    <w:rsid w:val="009076A9"/>
    <w:rsid w:val="00907A93"/>
    <w:rsid w:val="009101FE"/>
    <w:rsid w:val="00910BFF"/>
    <w:rsid w:val="00910F87"/>
    <w:rsid w:val="00911F23"/>
    <w:rsid w:val="00913143"/>
    <w:rsid w:val="00913CD2"/>
    <w:rsid w:val="00915BB3"/>
    <w:rsid w:val="00916DF2"/>
    <w:rsid w:val="00917B6F"/>
    <w:rsid w:val="0092105F"/>
    <w:rsid w:val="00921B64"/>
    <w:rsid w:val="00921D17"/>
    <w:rsid w:val="00922618"/>
    <w:rsid w:val="00922C6B"/>
    <w:rsid w:val="00922DB4"/>
    <w:rsid w:val="00922EE9"/>
    <w:rsid w:val="00923C74"/>
    <w:rsid w:val="00925077"/>
    <w:rsid w:val="0092624B"/>
    <w:rsid w:val="00930F65"/>
    <w:rsid w:val="009311A0"/>
    <w:rsid w:val="00931370"/>
    <w:rsid w:val="0093142F"/>
    <w:rsid w:val="00932917"/>
    <w:rsid w:val="009348D6"/>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274"/>
    <w:rsid w:val="00995415"/>
    <w:rsid w:val="009A0411"/>
    <w:rsid w:val="009A0E10"/>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0498"/>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3C21"/>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8C6"/>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545"/>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A21"/>
    <w:rsid w:val="00AB6B34"/>
    <w:rsid w:val="00AB6DF2"/>
    <w:rsid w:val="00AB7403"/>
    <w:rsid w:val="00AC0217"/>
    <w:rsid w:val="00AC040D"/>
    <w:rsid w:val="00AC04D8"/>
    <w:rsid w:val="00AC1BD2"/>
    <w:rsid w:val="00AC1DC6"/>
    <w:rsid w:val="00AC2363"/>
    <w:rsid w:val="00AC238C"/>
    <w:rsid w:val="00AC27CF"/>
    <w:rsid w:val="00AC3054"/>
    <w:rsid w:val="00AC3140"/>
    <w:rsid w:val="00AC3CF4"/>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1B1E"/>
    <w:rsid w:val="00AE220B"/>
    <w:rsid w:val="00AE2781"/>
    <w:rsid w:val="00AE4039"/>
    <w:rsid w:val="00AE4FDA"/>
    <w:rsid w:val="00AE5E91"/>
    <w:rsid w:val="00AE663C"/>
    <w:rsid w:val="00AF2A81"/>
    <w:rsid w:val="00AF3AD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67F"/>
    <w:rsid w:val="00B15A5B"/>
    <w:rsid w:val="00B16B1E"/>
    <w:rsid w:val="00B17AA1"/>
    <w:rsid w:val="00B23451"/>
    <w:rsid w:val="00B23A99"/>
    <w:rsid w:val="00B23F02"/>
    <w:rsid w:val="00B25964"/>
    <w:rsid w:val="00B25AB0"/>
    <w:rsid w:val="00B26AA1"/>
    <w:rsid w:val="00B27A6F"/>
    <w:rsid w:val="00B30BD0"/>
    <w:rsid w:val="00B33560"/>
    <w:rsid w:val="00B33A3D"/>
    <w:rsid w:val="00B34198"/>
    <w:rsid w:val="00B3425F"/>
    <w:rsid w:val="00B3495B"/>
    <w:rsid w:val="00B350F7"/>
    <w:rsid w:val="00B351B6"/>
    <w:rsid w:val="00B35619"/>
    <w:rsid w:val="00B36247"/>
    <w:rsid w:val="00B372F1"/>
    <w:rsid w:val="00B401F3"/>
    <w:rsid w:val="00B407D3"/>
    <w:rsid w:val="00B41422"/>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581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1EFE"/>
    <w:rsid w:val="00B72791"/>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0CAB"/>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5CB4"/>
    <w:rsid w:val="00BC64C2"/>
    <w:rsid w:val="00BC6BBB"/>
    <w:rsid w:val="00BC6E7F"/>
    <w:rsid w:val="00BC73F9"/>
    <w:rsid w:val="00BC7B90"/>
    <w:rsid w:val="00BD08C1"/>
    <w:rsid w:val="00BD10EC"/>
    <w:rsid w:val="00BD1924"/>
    <w:rsid w:val="00BD4933"/>
    <w:rsid w:val="00BD4D12"/>
    <w:rsid w:val="00BD62AF"/>
    <w:rsid w:val="00BD659E"/>
    <w:rsid w:val="00BD65A5"/>
    <w:rsid w:val="00BD67E5"/>
    <w:rsid w:val="00BD6C56"/>
    <w:rsid w:val="00BD7690"/>
    <w:rsid w:val="00BE0308"/>
    <w:rsid w:val="00BE09E3"/>
    <w:rsid w:val="00BE1007"/>
    <w:rsid w:val="00BE2698"/>
    <w:rsid w:val="00BE3068"/>
    <w:rsid w:val="00BE38BD"/>
    <w:rsid w:val="00BE4E2A"/>
    <w:rsid w:val="00BE6B8F"/>
    <w:rsid w:val="00BF136D"/>
    <w:rsid w:val="00BF1AC3"/>
    <w:rsid w:val="00BF1FF6"/>
    <w:rsid w:val="00BF2847"/>
    <w:rsid w:val="00BF2D47"/>
    <w:rsid w:val="00BF3683"/>
    <w:rsid w:val="00BF6897"/>
    <w:rsid w:val="00BF6AAC"/>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C25"/>
    <w:rsid w:val="00C41D69"/>
    <w:rsid w:val="00C4246A"/>
    <w:rsid w:val="00C42733"/>
    <w:rsid w:val="00C43218"/>
    <w:rsid w:val="00C46B80"/>
    <w:rsid w:val="00C50282"/>
    <w:rsid w:val="00C51AB3"/>
    <w:rsid w:val="00C53593"/>
    <w:rsid w:val="00C5365E"/>
    <w:rsid w:val="00C539D5"/>
    <w:rsid w:val="00C53DD8"/>
    <w:rsid w:val="00C5592D"/>
    <w:rsid w:val="00C57F0C"/>
    <w:rsid w:val="00C60A5E"/>
    <w:rsid w:val="00C60DA9"/>
    <w:rsid w:val="00C6101E"/>
    <w:rsid w:val="00C64490"/>
    <w:rsid w:val="00C64A92"/>
    <w:rsid w:val="00C64E2C"/>
    <w:rsid w:val="00C64E91"/>
    <w:rsid w:val="00C6576A"/>
    <w:rsid w:val="00C661E9"/>
    <w:rsid w:val="00C67D6E"/>
    <w:rsid w:val="00C7035F"/>
    <w:rsid w:val="00C7143D"/>
    <w:rsid w:val="00C7162F"/>
    <w:rsid w:val="00C71F29"/>
    <w:rsid w:val="00C730BA"/>
    <w:rsid w:val="00C73D73"/>
    <w:rsid w:val="00C7499D"/>
    <w:rsid w:val="00C7573D"/>
    <w:rsid w:val="00C75C77"/>
    <w:rsid w:val="00C75E58"/>
    <w:rsid w:val="00C80932"/>
    <w:rsid w:val="00C80EA6"/>
    <w:rsid w:val="00C8108D"/>
    <w:rsid w:val="00C814C5"/>
    <w:rsid w:val="00C82D9C"/>
    <w:rsid w:val="00C82DAF"/>
    <w:rsid w:val="00C82F39"/>
    <w:rsid w:val="00C84A19"/>
    <w:rsid w:val="00C86E6C"/>
    <w:rsid w:val="00C8732D"/>
    <w:rsid w:val="00C87894"/>
    <w:rsid w:val="00C913D5"/>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B7CE9"/>
    <w:rsid w:val="00CC02D3"/>
    <w:rsid w:val="00CC07FE"/>
    <w:rsid w:val="00CC091C"/>
    <w:rsid w:val="00CC141E"/>
    <w:rsid w:val="00CC1FBE"/>
    <w:rsid w:val="00CC2233"/>
    <w:rsid w:val="00CC241E"/>
    <w:rsid w:val="00CC2C75"/>
    <w:rsid w:val="00CC300B"/>
    <w:rsid w:val="00CC3DE1"/>
    <w:rsid w:val="00CC4131"/>
    <w:rsid w:val="00CC643A"/>
    <w:rsid w:val="00CC704D"/>
    <w:rsid w:val="00CC7F4F"/>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9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4AA7"/>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B9D"/>
    <w:rsid w:val="00D31E3D"/>
    <w:rsid w:val="00D32A71"/>
    <w:rsid w:val="00D33493"/>
    <w:rsid w:val="00D33599"/>
    <w:rsid w:val="00D335AF"/>
    <w:rsid w:val="00D351FF"/>
    <w:rsid w:val="00D35388"/>
    <w:rsid w:val="00D36DE6"/>
    <w:rsid w:val="00D37BFE"/>
    <w:rsid w:val="00D416F1"/>
    <w:rsid w:val="00D41A04"/>
    <w:rsid w:val="00D41EF7"/>
    <w:rsid w:val="00D433BC"/>
    <w:rsid w:val="00D44447"/>
    <w:rsid w:val="00D45267"/>
    <w:rsid w:val="00D46CA8"/>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4C53"/>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62AC"/>
    <w:rsid w:val="00DC6C57"/>
    <w:rsid w:val="00DC6D3F"/>
    <w:rsid w:val="00DC6FE7"/>
    <w:rsid w:val="00DD0DC4"/>
    <w:rsid w:val="00DD26FA"/>
    <w:rsid w:val="00DD4884"/>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3C4"/>
    <w:rsid w:val="00E01BF8"/>
    <w:rsid w:val="00E02D34"/>
    <w:rsid w:val="00E05824"/>
    <w:rsid w:val="00E0601A"/>
    <w:rsid w:val="00E074FA"/>
    <w:rsid w:val="00E074FF"/>
    <w:rsid w:val="00E105AD"/>
    <w:rsid w:val="00E10C2A"/>
    <w:rsid w:val="00E10E01"/>
    <w:rsid w:val="00E10F80"/>
    <w:rsid w:val="00E11A18"/>
    <w:rsid w:val="00E1204D"/>
    <w:rsid w:val="00E12A0C"/>
    <w:rsid w:val="00E132BD"/>
    <w:rsid w:val="00E13BEC"/>
    <w:rsid w:val="00E14E36"/>
    <w:rsid w:val="00E15828"/>
    <w:rsid w:val="00E171BD"/>
    <w:rsid w:val="00E17227"/>
    <w:rsid w:val="00E17E31"/>
    <w:rsid w:val="00E201C7"/>
    <w:rsid w:val="00E2065A"/>
    <w:rsid w:val="00E20800"/>
    <w:rsid w:val="00E20EF2"/>
    <w:rsid w:val="00E210EF"/>
    <w:rsid w:val="00E21212"/>
    <w:rsid w:val="00E229FA"/>
    <w:rsid w:val="00E234C1"/>
    <w:rsid w:val="00E23D7C"/>
    <w:rsid w:val="00E248DB"/>
    <w:rsid w:val="00E2494C"/>
    <w:rsid w:val="00E25ACC"/>
    <w:rsid w:val="00E25CBE"/>
    <w:rsid w:val="00E3061D"/>
    <w:rsid w:val="00E31510"/>
    <w:rsid w:val="00E31729"/>
    <w:rsid w:val="00E320A7"/>
    <w:rsid w:val="00E32182"/>
    <w:rsid w:val="00E3317C"/>
    <w:rsid w:val="00E33388"/>
    <w:rsid w:val="00E335C2"/>
    <w:rsid w:val="00E33E6D"/>
    <w:rsid w:val="00E363E8"/>
    <w:rsid w:val="00E36734"/>
    <w:rsid w:val="00E3798B"/>
    <w:rsid w:val="00E37C58"/>
    <w:rsid w:val="00E4081C"/>
    <w:rsid w:val="00E427D7"/>
    <w:rsid w:val="00E44A07"/>
    <w:rsid w:val="00E44B6A"/>
    <w:rsid w:val="00E45070"/>
    <w:rsid w:val="00E45901"/>
    <w:rsid w:val="00E45FB9"/>
    <w:rsid w:val="00E45FE8"/>
    <w:rsid w:val="00E46758"/>
    <w:rsid w:val="00E47144"/>
    <w:rsid w:val="00E473CC"/>
    <w:rsid w:val="00E508FA"/>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0C27"/>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A62"/>
    <w:rsid w:val="00EA1D33"/>
    <w:rsid w:val="00EA3440"/>
    <w:rsid w:val="00EA5248"/>
    <w:rsid w:val="00EA5B83"/>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1CC7"/>
    <w:rsid w:val="00ED2864"/>
    <w:rsid w:val="00ED2D90"/>
    <w:rsid w:val="00ED4699"/>
    <w:rsid w:val="00ED6769"/>
    <w:rsid w:val="00EE09B8"/>
    <w:rsid w:val="00EE0DD3"/>
    <w:rsid w:val="00EE17E6"/>
    <w:rsid w:val="00EE2586"/>
    <w:rsid w:val="00EE52C9"/>
    <w:rsid w:val="00EE5DE2"/>
    <w:rsid w:val="00EE6285"/>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18D5"/>
    <w:rsid w:val="00F1203E"/>
    <w:rsid w:val="00F1248B"/>
    <w:rsid w:val="00F13ED7"/>
    <w:rsid w:val="00F149E6"/>
    <w:rsid w:val="00F15DEF"/>
    <w:rsid w:val="00F17602"/>
    <w:rsid w:val="00F2379F"/>
    <w:rsid w:val="00F23C5F"/>
    <w:rsid w:val="00F2403B"/>
    <w:rsid w:val="00F25C4B"/>
    <w:rsid w:val="00F26424"/>
    <w:rsid w:val="00F26480"/>
    <w:rsid w:val="00F2739D"/>
    <w:rsid w:val="00F319F6"/>
    <w:rsid w:val="00F31DDE"/>
    <w:rsid w:val="00F32374"/>
    <w:rsid w:val="00F335AC"/>
    <w:rsid w:val="00F35FDA"/>
    <w:rsid w:val="00F36FB8"/>
    <w:rsid w:val="00F371F7"/>
    <w:rsid w:val="00F375C1"/>
    <w:rsid w:val="00F37793"/>
    <w:rsid w:val="00F37A56"/>
    <w:rsid w:val="00F37A7E"/>
    <w:rsid w:val="00F401A7"/>
    <w:rsid w:val="00F40A62"/>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2F60"/>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26B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843"/>
    <w:rsid w:val="00FA43BE"/>
    <w:rsid w:val="00FA4FC9"/>
    <w:rsid w:val="00FA5164"/>
    <w:rsid w:val="00FA5667"/>
    <w:rsid w:val="00FB0B57"/>
    <w:rsid w:val="00FB254C"/>
    <w:rsid w:val="00FB4D0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12FB"/>
    <w:rsid w:val="00FE3379"/>
    <w:rsid w:val="00FE341A"/>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596951">
      <w:bodyDiv w:val="1"/>
      <w:marLeft w:val="0"/>
      <w:marRight w:val="0"/>
      <w:marTop w:val="0"/>
      <w:marBottom w:val="0"/>
      <w:divBdr>
        <w:top w:val="none" w:sz="0" w:space="0" w:color="auto"/>
        <w:left w:val="none" w:sz="0" w:space="0" w:color="auto"/>
        <w:bottom w:val="none" w:sz="0" w:space="0" w:color="auto"/>
        <w:right w:val="none" w:sz="0" w:space="0" w:color="auto"/>
      </w:divBdr>
      <w:divsChild>
        <w:div w:id="652487008">
          <w:marLeft w:val="547"/>
          <w:marRight w:val="0"/>
          <w:marTop w:val="96"/>
          <w:marBottom w:val="0"/>
          <w:divBdr>
            <w:top w:val="none" w:sz="0" w:space="0" w:color="auto"/>
            <w:left w:val="none" w:sz="0" w:space="0" w:color="auto"/>
            <w:bottom w:val="none" w:sz="0" w:space="0" w:color="auto"/>
            <w:right w:val="none" w:sz="0" w:space="0" w:color="auto"/>
          </w:divBdr>
        </w:div>
        <w:div w:id="1715961622">
          <w:marLeft w:val="1166"/>
          <w:marRight w:val="0"/>
          <w:marTop w:val="96"/>
          <w:marBottom w:val="0"/>
          <w:divBdr>
            <w:top w:val="none" w:sz="0" w:space="0" w:color="auto"/>
            <w:left w:val="none" w:sz="0" w:space="0" w:color="auto"/>
            <w:bottom w:val="none" w:sz="0" w:space="0" w:color="auto"/>
            <w:right w:val="none" w:sz="0" w:space="0" w:color="auto"/>
          </w:divBdr>
        </w:div>
        <w:div w:id="215744910">
          <w:marLeft w:val="1166"/>
          <w:marRight w:val="0"/>
          <w:marTop w:val="96"/>
          <w:marBottom w:val="0"/>
          <w:divBdr>
            <w:top w:val="none" w:sz="0" w:space="0" w:color="auto"/>
            <w:left w:val="none" w:sz="0" w:space="0" w:color="auto"/>
            <w:bottom w:val="none" w:sz="0" w:space="0" w:color="auto"/>
            <w:right w:val="none" w:sz="0" w:space="0" w:color="auto"/>
          </w:divBdr>
        </w:div>
        <w:div w:id="880481845">
          <w:marLeft w:val="547"/>
          <w:marRight w:val="0"/>
          <w:marTop w:val="96"/>
          <w:marBottom w:val="0"/>
          <w:divBdr>
            <w:top w:val="none" w:sz="0" w:space="0" w:color="auto"/>
            <w:left w:val="none" w:sz="0" w:space="0" w:color="auto"/>
            <w:bottom w:val="none" w:sz="0" w:space="0" w:color="auto"/>
            <w:right w:val="none" w:sz="0" w:space="0" w:color="auto"/>
          </w:divBdr>
        </w:div>
        <w:div w:id="1908219938">
          <w:marLeft w:val="1166"/>
          <w:marRight w:val="0"/>
          <w:marTop w:val="96"/>
          <w:marBottom w:val="0"/>
          <w:divBdr>
            <w:top w:val="none" w:sz="0" w:space="0" w:color="auto"/>
            <w:left w:val="none" w:sz="0" w:space="0" w:color="auto"/>
            <w:bottom w:val="none" w:sz="0" w:space="0" w:color="auto"/>
            <w:right w:val="none" w:sz="0" w:space="0" w:color="auto"/>
          </w:divBdr>
        </w:div>
        <w:div w:id="1335718963">
          <w:marLeft w:val="1800"/>
          <w:marRight w:val="0"/>
          <w:marTop w:val="96"/>
          <w:marBottom w:val="0"/>
          <w:divBdr>
            <w:top w:val="none" w:sz="0" w:space="0" w:color="auto"/>
            <w:left w:val="none" w:sz="0" w:space="0" w:color="auto"/>
            <w:bottom w:val="none" w:sz="0" w:space="0" w:color="auto"/>
            <w:right w:val="none" w:sz="0" w:space="0" w:color="auto"/>
          </w:divBdr>
        </w:div>
        <w:div w:id="1785493382">
          <w:marLeft w:val="1166"/>
          <w:marRight w:val="0"/>
          <w:marTop w:val="96"/>
          <w:marBottom w:val="0"/>
          <w:divBdr>
            <w:top w:val="none" w:sz="0" w:space="0" w:color="auto"/>
            <w:left w:val="none" w:sz="0" w:space="0" w:color="auto"/>
            <w:bottom w:val="none" w:sz="0" w:space="0" w:color="auto"/>
            <w:right w:val="none" w:sz="0" w:space="0" w:color="auto"/>
          </w:divBdr>
        </w:div>
        <w:div w:id="1934776644">
          <w:marLeft w:val="1800"/>
          <w:marRight w:val="0"/>
          <w:marTop w:val="96"/>
          <w:marBottom w:val="0"/>
          <w:divBdr>
            <w:top w:val="none" w:sz="0" w:space="0" w:color="auto"/>
            <w:left w:val="none" w:sz="0" w:space="0" w:color="auto"/>
            <w:bottom w:val="none" w:sz="0" w:space="0" w:color="auto"/>
            <w:right w:val="none" w:sz="0" w:space="0" w:color="auto"/>
          </w:divBdr>
        </w:div>
        <w:div w:id="376398051">
          <w:marLeft w:val="1800"/>
          <w:marRight w:val="0"/>
          <w:marTop w:val="96"/>
          <w:marBottom w:val="0"/>
          <w:divBdr>
            <w:top w:val="none" w:sz="0" w:space="0" w:color="auto"/>
            <w:left w:val="none" w:sz="0" w:space="0" w:color="auto"/>
            <w:bottom w:val="none" w:sz="0" w:space="0" w:color="auto"/>
            <w:right w:val="none" w:sz="0" w:space="0" w:color="auto"/>
          </w:divBdr>
        </w:div>
        <w:div w:id="2142381089">
          <w:marLeft w:val="1800"/>
          <w:marRight w:val="0"/>
          <w:marTop w:val="96"/>
          <w:marBottom w:val="0"/>
          <w:divBdr>
            <w:top w:val="none" w:sz="0" w:space="0" w:color="auto"/>
            <w:left w:val="none" w:sz="0" w:space="0" w:color="auto"/>
            <w:bottom w:val="none" w:sz="0" w:space="0" w:color="auto"/>
            <w:right w:val="none" w:sz="0" w:space="0" w:color="auto"/>
          </w:divBdr>
        </w:div>
        <w:div w:id="157887093">
          <w:marLeft w:val="547"/>
          <w:marRight w:val="0"/>
          <w:marTop w:val="96"/>
          <w:marBottom w:val="0"/>
          <w:divBdr>
            <w:top w:val="none" w:sz="0" w:space="0" w:color="auto"/>
            <w:left w:val="none" w:sz="0" w:space="0" w:color="auto"/>
            <w:bottom w:val="none" w:sz="0" w:space="0" w:color="auto"/>
            <w:right w:val="none" w:sz="0" w:space="0" w:color="auto"/>
          </w:divBdr>
        </w:div>
        <w:div w:id="1714649029">
          <w:marLeft w:val="1166"/>
          <w:marRight w:val="0"/>
          <w:marTop w:val="96"/>
          <w:marBottom w:val="0"/>
          <w:divBdr>
            <w:top w:val="none" w:sz="0" w:space="0" w:color="auto"/>
            <w:left w:val="none" w:sz="0" w:space="0" w:color="auto"/>
            <w:bottom w:val="none" w:sz="0" w:space="0" w:color="auto"/>
            <w:right w:val="none" w:sz="0" w:space="0" w:color="auto"/>
          </w:divBdr>
        </w:div>
        <w:div w:id="1649868864">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81403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02773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8AC74-DBF1-4E72-9672-D54CFF63D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2017-05-05T07:06:00Z</dcterms:created>
  <dcterms:modified xsi:type="dcterms:W3CDTF">2017-05-05T07:06:00Z</dcterms:modified>
</cp:coreProperties>
</file>