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4E1B0" w14:textId="011146E8" w:rsidR="00EE76A9" w:rsidRPr="00EE76A9" w:rsidRDefault="0034111C" w:rsidP="00EE76A9">
      <w:pPr>
        <w:pStyle w:val="Header"/>
        <w:tabs>
          <w:tab w:val="right" w:pos="9639"/>
        </w:tabs>
        <w:rPr>
          <w:bCs/>
          <w:i/>
          <w:noProof w:val="0"/>
          <w:sz w:val="32"/>
          <w:lang w:val="en-GB" w:eastAsia="zh-CN"/>
        </w:rPr>
      </w:pPr>
      <w:bookmarkStart w:id="0" w:name="_GoBack"/>
      <w:bookmarkEnd w:id="0"/>
      <w:r w:rsidRPr="007B7496">
        <w:rPr>
          <w:bCs/>
          <w:noProof w:val="0"/>
          <w:sz w:val="24"/>
          <w:lang w:val="en-GB"/>
        </w:rPr>
        <w:t>3GPP T</w:t>
      </w:r>
      <w:bookmarkStart w:id="1" w:name="_Ref452454252"/>
      <w:bookmarkEnd w:id="1"/>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5021E2">
        <w:rPr>
          <w:noProof w:val="0"/>
          <w:sz w:val="22"/>
          <w:lang w:val="en-GB"/>
        </w:rPr>
        <w:t>8</w:t>
      </w:r>
      <w:r w:rsidR="00C700AD">
        <w:rPr>
          <w:noProof w:val="0"/>
          <w:sz w:val="22"/>
          <w:lang w:val="en-GB"/>
        </w:rPr>
        <w:t>3</w:t>
      </w:r>
      <w:r w:rsidRPr="007B7496">
        <w:rPr>
          <w:bCs/>
          <w:noProof w:val="0"/>
          <w:sz w:val="24"/>
          <w:lang w:val="en-GB"/>
        </w:rPr>
        <w:tab/>
      </w:r>
      <w:r w:rsidR="00AA64FD" w:rsidRPr="00AA64FD">
        <w:rPr>
          <w:bCs/>
          <w:noProof w:val="0"/>
          <w:sz w:val="24"/>
          <w:lang w:val="en-GB" w:eastAsia="ja-JP"/>
        </w:rPr>
        <w:t>R2-</w:t>
      </w:r>
      <w:r w:rsidR="00AA64FD" w:rsidRPr="006D3EDF">
        <w:rPr>
          <w:bCs/>
          <w:noProof w:val="0"/>
          <w:sz w:val="24"/>
          <w:lang w:val="en-GB" w:eastAsia="ja-JP"/>
        </w:rPr>
        <w:t>13</w:t>
      </w:r>
      <w:r w:rsidR="00260F50">
        <w:rPr>
          <w:bCs/>
          <w:noProof w:val="0"/>
          <w:sz w:val="24"/>
          <w:lang w:val="en-GB" w:eastAsia="zh-CN"/>
        </w:rPr>
        <w:t>2649</w:t>
      </w:r>
    </w:p>
    <w:p w14:paraId="2292FA60" w14:textId="77777777" w:rsidR="0034111C" w:rsidRPr="00461210" w:rsidRDefault="00C52A4A" w:rsidP="000A20BA">
      <w:pPr>
        <w:pStyle w:val="Header"/>
        <w:tabs>
          <w:tab w:val="right" w:pos="9639"/>
        </w:tabs>
        <w:rPr>
          <w:bCs/>
          <w:noProof w:val="0"/>
          <w:sz w:val="24"/>
          <w:lang w:val="en-GB"/>
        </w:rPr>
      </w:pPr>
      <w:bookmarkStart w:id="2" w:name="OLE_LINK5"/>
      <w:bookmarkStart w:id="3" w:name="OLE_LINK6"/>
      <w:r>
        <w:rPr>
          <w:sz w:val="24"/>
          <w:lang w:eastAsia="zh-CN"/>
        </w:rPr>
        <w:t>Barcelona</w:t>
      </w:r>
      <w:r w:rsidR="00DB3A47">
        <w:rPr>
          <w:sz w:val="24"/>
          <w:lang w:eastAsia="zh-CN"/>
        </w:rPr>
        <w:t xml:space="preserve">, </w:t>
      </w:r>
      <w:r>
        <w:rPr>
          <w:sz w:val="24"/>
          <w:lang w:eastAsia="zh-CN"/>
        </w:rPr>
        <w:t>19</w:t>
      </w:r>
      <w:r w:rsidR="00186365" w:rsidRPr="00110C17">
        <w:rPr>
          <w:sz w:val="24"/>
          <w:vertAlign w:val="superscript"/>
          <w:lang w:eastAsia="zh-CN"/>
        </w:rPr>
        <w:t>th</w:t>
      </w:r>
      <w:r w:rsidR="00A852D2">
        <w:rPr>
          <w:rFonts w:hint="eastAsia"/>
          <w:sz w:val="24"/>
          <w:vertAlign w:val="superscript"/>
          <w:lang w:eastAsia="zh-CN"/>
        </w:rPr>
        <w:t xml:space="preserve"> </w:t>
      </w:r>
      <w:r w:rsidR="00BB6ACC">
        <w:rPr>
          <w:sz w:val="24"/>
          <w:lang w:eastAsia="zh-CN"/>
        </w:rPr>
        <w:t>–</w:t>
      </w:r>
      <w:r w:rsidR="006736B2">
        <w:rPr>
          <w:sz w:val="24"/>
          <w:lang w:eastAsia="zh-CN"/>
        </w:rPr>
        <w:t xml:space="preserve"> 2</w:t>
      </w:r>
      <w:r>
        <w:rPr>
          <w:sz w:val="24"/>
          <w:lang w:eastAsia="zh-CN"/>
        </w:rPr>
        <w:t>3</w:t>
      </w:r>
      <w:r w:rsidR="005021E2" w:rsidRPr="001D5419">
        <w:rPr>
          <w:sz w:val="24"/>
          <w:vertAlign w:val="superscript"/>
          <w:lang w:eastAsia="zh-CN"/>
        </w:rPr>
        <w:t>t</w:t>
      </w:r>
      <w:r w:rsidR="00A37F67">
        <w:rPr>
          <w:rFonts w:hint="eastAsia"/>
          <w:sz w:val="24"/>
          <w:vertAlign w:val="superscript"/>
          <w:lang w:eastAsia="zh-CN"/>
        </w:rPr>
        <w:t>h</w:t>
      </w:r>
      <w:r w:rsidR="005021E2">
        <w:rPr>
          <w:sz w:val="24"/>
          <w:lang w:eastAsia="zh-CN"/>
        </w:rPr>
        <w:t xml:space="preserve"> </w:t>
      </w:r>
      <w:r>
        <w:rPr>
          <w:sz w:val="24"/>
          <w:lang w:eastAsia="zh-CN"/>
        </w:rPr>
        <w:t>August</w:t>
      </w:r>
      <w:r w:rsidR="00CD599B">
        <w:rPr>
          <w:rFonts w:hint="eastAsia"/>
          <w:sz w:val="24"/>
          <w:lang w:eastAsia="zh-CN"/>
        </w:rPr>
        <w:t xml:space="preserve"> </w:t>
      </w:r>
      <w:r w:rsidR="00FA7114" w:rsidRPr="00FA7114">
        <w:rPr>
          <w:sz w:val="24"/>
          <w:lang w:eastAsia="zh-CN"/>
        </w:rPr>
        <w:t>201</w:t>
      </w:r>
      <w:r w:rsidR="005021E2">
        <w:rPr>
          <w:sz w:val="24"/>
          <w:lang w:eastAsia="zh-CN"/>
        </w:rPr>
        <w:t>3</w:t>
      </w:r>
    </w:p>
    <w:bookmarkEnd w:id="2"/>
    <w:bookmarkEnd w:id="3"/>
    <w:p w14:paraId="7B9BFBC1" w14:textId="77777777" w:rsidR="0034111C" w:rsidRPr="007B7496" w:rsidRDefault="0034111C">
      <w:pPr>
        <w:pStyle w:val="Header"/>
        <w:rPr>
          <w:bCs/>
          <w:noProof w:val="0"/>
          <w:sz w:val="24"/>
          <w:lang w:val="en-GB" w:eastAsia="ja-JP"/>
        </w:rPr>
      </w:pPr>
    </w:p>
    <w:p w14:paraId="2A1614E0" w14:textId="70B3D4E1" w:rsidR="0034111C" w:rsidRPr="00C21078"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1A0B17">
        <w:rPr>
          <w:rFonts w:eastAsiaTheme="minorEastAsia" w:cs="Arial"/>
          <w:b/>
          <w:bCs/>
          <w:sz w:val="24"/>
          <w:lang w:eastAsia="zh-CN"/>
        </w:rPr>
        <w:t>5.1</w:t>
      </w:r>
    </w:p>
    <w:p w14:paraId="2C2B8F4C" w14:textId="77777777"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61386">
        <w:rPr>
          <w:rFonts w:ascii="Arial" w:hAnsi="Arial" w:cs="Arial"/>
          <w:b/>
          <w:bCs/>
          <w:sz w:val="24"/>
        </w:rPr>
        <w:t>Renesas Mobile</w:t>
      </w:r>
      <w:r w:rsidR="00BB6ACC">
        <w:rPr>
          <w:rFonts w:ascii="Arial" w:hAnsi="Arial" w:cs="Arial"/>
          <w:b/>
          <w:bCs/>
          <w:sz w:val="24"/>
        </w:rPr>
        <w:t xml:space="preserve"> Europe</w:t>
      </w:r>
      <w:r w:rsidR="00BA240F">
        <w:rPr>
          <w:rFonts w:ascii="Arial" w:hAnsi="Arial" w:cs="Arial"/>
          <w:b/>
          <w:bCs/>
          <w:sz w:val="24"/>
        </w:rPr>
        <w:t xml:space="preserve"> Ltd</w:t>
      </w:r>
    </w:p>
    <w:p w14:paraId="1E2519BF" w14:textId="77777777" w:rsidR="0034111C" w:rsidRPr="007B7496" w:rsidRDefault="0034111C">
      <w:pPr>
        <w:ind w:left="1985" w:hanging="1985"/>
        <w:rPr>
          <w:rFonts w:ascii="Arial" w:hAnsi="Arial" w:cs="Arial"/>
          <w:b/>
          <w:bCs/>
          <w:sz w:val="24"/>
          <w:lang w:eastAsia="zh-CN"/>
        </w:rPr>
      </w:pPr>
      <w:r w:rsidRPr="007B7496">
        <w:rPr>
          <w:rFonts w:ascii="Arial" w:hAnsi="Arial" w:cs="Arial"/>
          <w:b/>
          <w:bCs/>
          <w:sz w:val="24"/>
        </w:rPr>
        <w:t>Title:</w:t>
      </w:r>
      <w:r w:rsidRPr="007B7496">
        <w:rPr>
          <w:rFonts w:ascii="Arial" w:hAnsi="Arial" w:cs="Arial"/>
          <w:b/>
          <w:bCs/>
          <w:sz w:val="24"/>
        </w:rPr>
        <w:tab/>
      </w:r>
      <w:r w:rsidR="00370060">
        <w:rPr>
          <w:rFonts w:ascii="Arial" w:hAnsi="Arial" w:cs="Arial"/>
          <w:b/>
          <w:bCs/>
          <w:sz w:val="24"/>
        </w:rPr>
        <w:t xml:space="preserve">Discussion on </w:t>
      </w:r>
      <w:r w:rsidR="00C52A4A">
        <w:rPr>
          <w:rFonts w:ascii="Arial" w:hAnsi="Arial" w:cs="Arial"/>
          <w:b/>
          <w:bCs/>
          <w:sz w:val="24"/>
        </w:rPr>
        <w:t xml:space="preserve">details of </w:t>
      </w:r>
      <w:r w:rsidR="0051684C">
        <w:rPr>
          <w:rFonts w:ascii="Arial" w:hAnsi="Arial" w:cs="Arial"/>
          <w:b/>
          <w:bCs/>
          <w:sz w:val="24"/>
        </w:rPr>
        <w:t>solution</w:t>
      </w:r>
      <w:r w:rsidR="006A34E8">
        <w:rPr>
          <w:rFonts w:ascii="Arial" w:hAnsi="Arial" w:cs="Arial"/>
          <w:b/>
          <w:bCs/>
          <w:sz w:val="24"/>
        </w:rPr>
        <w:t xml:space="preserve"> 1</w:t>
      </w:r>
    </w:p>
    <w:p w14:paraId="105984A3" w14:textId="77777777" w:rsidR="0034111C" w:rsidRPr="007B7496" w:rsidRDefault="001C7F2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5542294B" w14:textId="77777777" w:rsidR="0034111C" w:rsidRPr="007B7496" w:rsidRDefault="0034111C">
      <w:pPr>
        <w:pStyle w:val="Heading1"/>
      </w:pPr>
      <w:r w:rsidRPr="007B7496">
        <w:t>1</w:t>
      </w:r>
      <w:r w:rsidRPr="007B7496">
        <w:tab/>
      </w:r>
      <w:r w:rsidR="00EE7FA7" w:rsidRPr="007B7496">
        <w:t>Introduction</w:t>
      </w:r>
    </w:p>
    <w:p w14:paraId="66371868" w14:textId="7819BDF2" w:rsidR="00962D7D" w:rsidRDefault="006540B1" w:rsidP="00C700AD">
      <w:pPr>
        <w:jc w:val="both"/>
      </w:pPr>
      <w:r>
        <w:t xml:space="preserve">In </w:t>
      </w:r>
      <w:r w:rsidR="00E67E03">
        <w:t xml:space="preserve">the past two RAN2 meetings, three main solution candidates for access network selection and traffic steering have been identified and discussed. In the last RAN2#82 meeting, it was agreed that in the first </w:t>
      </w:r>
      <w:r w:rsidR="00515817">
        <w:t xml:space="preserve">solution </w:t>
      </w:r>
      <w:r w:rsidR="00CF33C5">
        <w:t>candidate</w:t>
      </w:r>
      <w:r w:rsidR="00E67E03">
        <w:t xml:space="preserve"> (i.e., solution 1) the serving (E-)UTRAN provides UE with assistance information which allows UE to more appropriately consider its offloading decisions</w:t>
      </w:r>
      <w:r w:rsidR="00AE1307">
        <w:t>;</w:t>
      </w:r>
      <w:r w:rsidR="00E67E03">
        <w:t xml:space="preserve"> and access network selection</w:t>
      </w:r>
      <w:r w:rsidR="00AE1307">
        <w:t xml:space="preserve">s and </w:t>
      </w:r>
      <w:r w:rsidR="00E67E03">
        <w:t>traffic steering thereby.</w:t>
      </w:r>
      <w:r w:rsidR="00515817">
        <w:t xml:space="preserve"> The solution</w:t>
      </w:r>
      <w:r w:rsidR="00E67E03">
        <w:t xml:space="preserve"> 1 </w:t>
      </w:r>
      <w:r w:rsidR="00515817">
        <w:t>is</w:t>
      </w:r>
      <w:r w:rsidR="00E67E03">
        <w:t xml:space="preserve"> summarized</w:t>
      </w:r>
      <w:r w:rsidR="00AE1307">
        <w:t xml:space="preserve"> in the TR</w:t>
      </w:r>
      <w:r w:rsidR="00E67E03">
        <w:t xml:space="preserve"> as follows</w:t>
      </w:r>
      <w:r w:rsidR="00AE1307">
        <w:t xml:space="preserve"> </w:t>
      </w:r>
      <w:r w:rsidR="00AE1307">
        <w:fldChar w:fldCharType="begin"/>
      </w:r>
      <w:r w:rsidR="00AE1307">
        <w:instrText xml:space="preserve"> REF _Ref354998379 \r \h </w:instrText>
      </w:r>
      <w:r w:rsidR="00AE1307">
        <w:fldChar w:fldCharType="separate"/>
      </w:r>
      <w:r w:rsidR="00AE1307">
        <w:t>[1]</w:t>
      </w:r>
      <w:r w:rsidR="00AE1307">
        <w:fldChar w:fldCharType="end"/>
      </w:r>
      <w:r w:rsidR="00E67E03">
        <w:t>:</w:t>
      </w:r>
    </w:p>
    <w:p w14:paraId="6AB038C7" w14:textId="77777777" w:rsidR="00E67E03" w:rsidRPr="00E67E03" w:rsidRDefault="00E67E03" w:rsidP="00E67E03">
      <w:pPr>
        <w:jc w:val="both"/>
        <w:rPr>
          <w:i/>
          <w:lang w:val="en-US" w:eastAsia="zh-CN"/>
        </w:rPr>
      </w:pPr>
      <w:r w:rsidRPr="00E67E03">
        <w:rPr>
          <w:i/>
          <w:lang w:val="en-US" w:eastAsia="zh-CN"/>
        </w:rPr>
        <w:t>6.1.1</w:t>
      </w:r>
      <w:r w:rsidRPr="00E67E03">
        <w:rPr>
          <w:i/>
          <w:lang w:val="en-US" w:eastAsia="zh-CN"/>
        </w:rPr>
        <w:tab/>
        <w:t>Solution 1</w:t>
      </w:r>
    </w:p>
    <w:p w14:paraId="057F12D2" w14:textId="77777777" w:rsidR="00E67E03" w:rsidRPr="00E67E03" w:rsidRDefault="00E67E03" w:rsidP="00E67E03">
      <w:pPr>
        <w:jc w:val="both"/>
        <w:rPr>
          <w:i/>
          <w:lang w:val="en-US" w:eastAsia="zh-CN"/>
        </w:rPr>
      </w:pPr>
      <w:r w:rsidRPr="00E67E03">
        <w:rPr>
          <w:i/>
          <w:lang w:val="en-US" w:eastAsia="zh-CN"/>
        </w:rPr>
        <w:t>In this solution RAN provides RAN assistance information to the UE through broadcast signaling (and optionally dedicated signaling). The UE uses the RAN assistance information UE measurements and information provided by WLAN and policies that are obtained via the ANDSF or via existing OMA-DM mechanisms or pre-configured at the UE to steer traffic to WLAN or to RAN.</w:t>
      </w:r>
    </w:p>
    <w:p w14:paraId="7701C4AC" w14:textId="77777777" w:rsidR="00E67E03" w:rsidRPr="00E67E03" w:rsidRDefault="00E67E03" w:rsidP="00E67E03">
      <w:pPr>
        <w:jc w:val="both"/>
        <w:rPr>
          <w:i/>
          <w:lang w:val="en-US" w:eastAsia="zh-CN"/>
        </w:rPr>
      </w:pPr>
      <w:r w:rsidRPr="00E67E03">
        <w:rPr>
          <w:i/>
          <w:lang w:val="en-US" w:eastAsia="zh-CN"/>
        </w:rPr>
        <w:t>This solution is applicable to UEs in RRC IDLE and RRC CONNECTED states for E-UTRAN, UE IDLE mode for UTRAN and CELL_DCH, CELL_FACH, CELL_PCH and URA_PCH states for UTRAN.</w:t>
      </w:r>
    </w:p>
    <w:p w14:paraId="19E2F824" w14:textId="77777777" w:rsidR="00515817" w:rsidRPr="006F1DAA" w:rsidRDefault="00515817" w:rsidP="00515817">
      <w:pPr>
        <w:overflowPunct/>
        <w:autoSpaceDE/>
        <w:autoSpaceDN/>
        <w:adjustRightInd/>
        <w:textAlignment w:val="auto"/>
        <w:rPr>
          <w:rFonts w:eastAsia="Times New Roman"/>
          <w:lang w:val="en-US" w:eastAsia="ja-JP"/>
        </w:rPr>
      </w:pPr>
      <w:r>
        <w:rPr>
          <w:rFonts w:eastAsia="Times New Roman"/>
          <w:lang w:val="en-US" w:eastAsia="ja-JP"/>
        </w:rPr>
        <w:t xml:space="preserve">In the following Figure 1, the candidate call flow for solution 1 is depicted </w:t>
      </w:r>
      <w:r>
        <w:rPr>
          <w:rFonts w:eastAsia="Times New Roman"/>
          <w:lang w:val="en-US" w:eastAsia="ja-JP"/>
        </w:rPr>
        <w:fldChar w:fldCharType="begin"/>
      </w:r>
      <w:r>
        <w:rPr>
          <w:rFonts w:eastAsia="Times New Roman"/>
          <w:lang w:val="en-US" w:eastAsia="ja-JP"/>
        </w:rPr>
        <w:instrText xml:space="preserve"> REF _Ref354998379 \r \h </w:instrText>
      </w:r>
      <w:r>
        <w:rPr>
          <w:rFonts w:eastAsia="Times New Roman"/>
          <w:lang w:val="en-US" w:eastAsia="ja-JP"/>
        </w:rPr>
      </w:r>
      <w:r>
        <w:rPr>
          <w:rFonts w:eastAsia="Times New Roman"/>
          <w:lang w:val="en-US" w:eastAsia="ja-JP"/>
        </w:rPr>
        <w:fldChar w:fldCharType="separate"/>
      </w:r>
      <w:r>
        <w:rPr>
          <w:rFonts w:eastAsia="Times New Roman"/>
          <w:lang w:val="en-US" w:eastAsia="ja-JP"/>
        </w:rPr>
        <w:t>[1]</w:t>
      </w:r>
      <w:r>
        <w:rPr>
          <w:rFonts w:eastAsia="Times New Roman"/>
          <w:lang w:val="en-US" w:eastAsia="ja-JP"/>
        </w:rPr>
        <w:fldChar w:fldCharType="end"/>
      </w:r>
      <w:r>
        <w:rPr>
          <w:rFonts w:eastAsia="Times New Roman"/>
          <w:lang w:val="en-US" w:eastAsia="ja-JP"/>
        </w:rPr>
        <w:t xml:space="preserve">. </w:t>
      </w:r>
    </w:p>
    <w:p w14:paraId="33564815" w14:textId="77777777" w:rsidR="00515817" w:rsidRPr="006F1DAA" w:rsidRDefault="00515817" w:rsidP="00515817">
      <w:pPr>
        <w:keepNext/>
        <w:overflowPunct/>
        <w:autoSpaceDE/>
        <w:autoSpaceDN/>
        <w:adjustRightInd/>
        <w:jc w:val="center"/>
        <w:textAlignment w:val="auto"/>
        <w:rPr>
          <w:rFonts w:eastAsia="Times New Roman"/>
        </w:rPr>
      </w:pPr>
      <w:r w:rsidRPr="006F1DAA">
        <w:rPr>
          <w:rFonts w:eastAsia="Times New Roman"/>
        </w:rPr>
        <w:object w:dxaOrig="6127" w:dyaOrig="4082" w14:anchorId="656A2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218.05pt" o:ole="">
            <v:imagedata r:id="rId9" o:title=""/>
          </v:shape>
          <o:OLEObject Type="Embed" ProgID="Visio.Drawing.11" ShapeID="_x0000_i1025" DrawAspect="Content" ObjectID="_1437563264" r:id="rId10"/>
        </w:object>
      </w:r>
    </w:p>
    <w:p w14:paraId="101820A7" w14:textId="77777777" w:rsidR="00515817" w:rsidRPr="006F1DAA" w:rsidRDefault="00515817" w:rsidP="00515817">
      <w:pPr>
        <w:overflowPunct/>
        <w:autoSpaceDE/>
        <w:autoSpaceDN/>
        <w:adjustRightInd/>
        <w:jc w:val="center"/>
        <w:textAlignment w:val="auto"/>
        <w:rPr>
          <w:rFonts w:eastAsia="Times New Roman"/>
          <w:b/>
          <w:bCs/>
          <w:lang w:val="en-US"/>
        </w:rPr>
      </w:pPr>
      <w:r w:rsidRPr="006F1DAA">
        <w:rPr>
          <w:rFonts w:eastAsia="Times New Roman"/>
          <w:b/>
          <w:bCs/>
        </w:rPr>
        <w:t xml:space="preserve">Figure </w:t>
      </w:r>
      <w:r w:rsidRPr="006F1DAA">
        <w:rPr>
          <w:rFonts w:eastAsia="Times New Roman"/>
          <w:b/>
          <w:bCs/>
          <w:lang w:val="en-US"/>
        </w:rPr>
        <w:t>1: Solution 1</w:t>
      </w:r>
      <w:r>
        <w:rPr>
          <w:rFonts w:eastAsia="Times New Roman"/>
          <w:b/>
          <w:bCs/>
          <w:lang w:val="en-US"/>
        </w:rPr>
        <w:t xml:space="preserve"> call flow</w:t>
      </w:r>
    </w:p>
    <w:p w14:paraId="08A9640A" w14:textId="77777777" w:rsidR="00450169" w:rsidRPr="00A33202" w:rsidRDefault="00AE1307" w:rsidP="00E67E03">
      <w:pPr>
        <w:jc w:val="both"/>
        <w:rPr>
          <w:lang w:val="en-US" w:eastAsia="zh-CN"/>
        </w:rPr>
      </w:pPr>
      <w:r>
        <w:rPr>
          <w:lang w:val="en-US" w:eastAsia="zh-CN"/>
        </w:rPr>
        <w:t>In the following, we discuss the above solution candidate and considered assistance information as well as the provisioning methods for the assistance information by the network.</w:t>
      </w:r>
    </w:p>
    <w:p w14:paraId="656F7E0A" w14:textId="77777777" w:rsidR="00D40181" w:rsidRDefault="00F45117" w:rsidP="00E10F6F">
      <w:pPr>
        <w:pStyle w:val="Heading1"/>
      </w:pPr>
      <w:r w:rsidRPr="007B7496">
        <w:lastRenderedPageBreak/>
        <w:t>2</w:t>
      </w:r>
      <w:r w:rsidRPr="007B7496">
        <w:tab/>
      </w:r>
      <w:bookmarkStart w:id="4" w:name="OLE_LINK12"/>
      <w:bookmarkStart w:id="5" w:name="OLE_LINK13"/>
      <w:r w:rsidR="00AE1307">
        <w:t>Discussion</w:t>
      </w:r>
    </w:p>
    <w:p w14:paraId="01433E7F" w14:textId="77777777" w:rsidR="006F1DAA" w:rsidRDefault="006F1DAA" w:rsidP="006F1DAA">
      <w:pPr>
        <w:pStyle w:val="Heading2"/>
      </w:pPr>
      <w:r>
        <w:t>2.1</w:t>
      </w:r>
      <w:r>
        <w:tab/>
      </w:r>
      <w:r w:rsidR="00096D02">
        <w:t>A</w:t>
      </w:r>
      <w:r>
        <w:t>ssistance information</w:t>
      </w:r>
    </w:p>
    <w:p w14:paraId="0BC14117" w14:textId="77777777" w:rsidR="006F1DAA" w:rsidRDefault="00252F98" w:rsidP="006F1DAA">
      <w:r>
        <w:t>I</w:t>
      </w:r>
      <w:r w:rsidR="00096D02">
        <w:t xml:space="preserve">n the previous RAN2#82 meeting, certain parameters/information as the candidate assistance information by RAN was identified. They are summarized in the following table 1 </w:t>
      </w:r>
      <w:r w:rsidR="00096D02">
        <w:fldChar w:fldCharType="begin"/>
      </w:r>
      <w:r w:rsidR="00096D02">
        <w:instrText xml:space="preserve"> REF _Ref354998379 \r \h </w:instrText>
      </w:r>
      <w:r w:rsidR="00096D02">
        <w:fldChar w:fldCharType="separate"/>
      </w:r>
      <w:r w:rsidR="00096D02">
        <w:t>[1]</w:t>
      </w:r>
      <w:r w:rsidR="00096D02">
        <w:fldChar w:fldCharType="end"/>
      </w:r>
      <w:r w:rsidR="00096D02">
        <w:t>:</w:t>
      </w:r>
    </w:p>
    <w:p w14:paraId="0FEAD69E" w14:textId="77777777" w:rsidR="00096D02" w:rsidRPr="00096D02" w:rsidRDefault="00096D02" w:rsidP="00096D02">
      <w:pPr>
        <w:keepNext/>
        <w:overflowPunct/>
        <w:autoSpaceDE/>
        <w:autoSpaceDN/>
        <w:adjustRightInd/>
        <w:jc w:val="center"/>
        <w:textAlignment w:val="auto"/>
        <w:rPr>
          <w:rFonts w:eastAsia="Times New Roman"/>
          <w:b/>
          <w:bCs/>
        </w:rPr>
      </w:pPr>
      <w:r>
        <w:rPr>
          <w:rFonts w:eastAsia="Times New Roman"/>
          <w:b/>
          <w:bCs/>
        </w:rPr>
        <w:t xml:space="preserve">Table </w:t>
      </w:r>
      <w:r w:rsidRPr="00096D02">
        <w:rPr>
          <w:rFonts w:eastAsia="Times New Roman"/>
          <w:b/>
          <w:bCs/>
          <w:lang w:val="en-US"/>
        </w:rPr>
        <w:t>1: Candidate assistance parameters provided by RAN</w:t>
      </w:r>
      <w:r>
        <w:rPr>
          <w:rFonts w:eastAsia="Times New Roman"/>
          <w:b/>
          <w:bCs/>
          <w:lang w:val="en-US"/>
        </w:rPr>
        <w:t xml:space="preserve"> in solution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7961"/>
      </w:tblGrid>
      <w:tr w:rsidR="00096D02" w:rsidRPr="00096D02" w14:paraId="2573A58C" w14:textId="77777777" w:rsidTr="0050702B">
        <w:tc>
          <w:tcPr>
            <w:tcW w:w="1894" w:type="dxa"/>
            <w:shd w:val="clear" w:color="auto" w:fill="A5A5A5"/>
          </w:tcPr>
          <w:p w14:paraId="3F382069"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rPr>
              <w:t>Parameter</w:t>
            </w:r>
          </w:p>
        </w:tc>
        <w:tc>
          <w:tcPr>
            <w:tcW w:w="7963" w:type="dxa"/>
            <w:shd w:val="clear" w:color="auto" w:fill="A5A5A5"/>
          </w:tcPr>
          <w:p w14:paraId="67403665"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rPr>
              <w:t>Description</w:t>
            </w:r>
          </w:p>
        </w:tc>
      </w:tr>
      <w:tr w:rsidR="00096D02" w:rsidRPr="00096D02" w14:paraId="05138E11" w14:textId="77777777" w:rsidTr="0050702B">
        <w:tc>
          <w:tcPr>
            <w:tcW w:w="1894" w:type="dxa"/>
            <w:shd w:val="clear" w:color="auto" w:fill="auto"/>
          </w:tcPr>
          <w:p w14:paraId="60A2B211"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rPr>
              <w:t xml:space="preserve">Load </w:t>
            </w:r>
            <w:r w:rsidRPr="00096D02">
              <w:rPr>
                <w:rFonts w:eastAsia="Times New Roman" w:hint="eastAsia"/>
                <w:lang w:eastAsia="ko-KR"/>
              </w:rPr>
              <w:t>Information</w:t>
            </w:r>
          </w:p>
        </w:tc>
        <w:tc>
          <w:tcPr>
            <w:tcW w:w="7963" w:type="dxa"/>
            <w:shd w:val="clear" w:color="auto" w:fill="auto"/>
          </w:tcPr>
          <w:p w14:paraId="5C961795"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hint="eastAsia"/>
                <w:lang w:val="en-US" w:eastAsia="ko-KR"/>
              </w:rPr>
              <w:t>Direct/i</w:t>
            </w:r>
            <w:r w:rsidRPr="00096D02">
              <w:rPr>
                <w:rFonts w:eastAsia="Times New Roman"/>
                <w:lang w:val="en-US"/>
              </w:rPr>
              <w:t xml:space="preserve">ndirect indication of UMTS/LTE load, e.g. </w:t>
            </w:r>
            <w:r w:rsidRPr="00096D02">
              <w:rPr>
                <w:rFonts w:eastAsia="Times New Roman" w:hint="eastAsia"/>
                <w:lang w:val="en-US" w:eastAsia="ko-KR"/>
              </w:rPr>
              <w:t xml:space="preserve">in percentage, in </w:t>
            </w:r>
            <w:r w:rsidRPr="00096D02">
              <w:rPr>
                <w:rFonts w:eastAsia="Times New Roman"/>
                <w:lang w:val="en-US"/>
              </w:rPr>
              <w:t xml:space="preserve">load levels </w:t>
            </w:r>
            <w:r w:rsidRPr="00096D02">
              <w:rPr>
                <w:rFonts w:eastAsia="Times New Roman" w:hint="eastAsia"/>
                <w:lang w:val="en-US" w:eastAsia="ko-KR"/>
              </w:rPr>
              <w:t xml:space="preserve">(low, medium, high) </w:t>
            </w:r>
            <w:r w:rsidRPr="00096D02">
              <w:rPr>
                <w:rFonts w:eastAsia="Times New Roman"/>
                <w:lang w:val="en-US"/>
              </w:rPr>
              <w:t>or</w:t>
            </w:r>
            <w:r w:rsidRPr="00096D02">
              <w:rPr>
                <w:rFonts w:eastAsia="Times New Roman" w:hint="eastAsia"/>
                <w:lang w:val="en-US" w:eastAsia="ko-KR"/>
              </w:rPr>
              <w:t xml:space="preserve"> </w:t>
            </w:r>
            <w:r w:rsidRPr="00096D02">
              <w:rPr>
                <w:rFonts w:eastAsia="Times New Roman"/>
                <w:lang w:val="en-US" w:eastAsia="ko-KR"/>
              </w:rPr>
              <w:t>offload preference indicator</w:t>
            </w:r>
            <w:r w:rsidRPr="00096D02">
              <w:rPr>
                <w:rFonts w:eastAsia="Times New Roman"/>
                <w:lang w:val="en-US"/>
              </w:rPr>
              <w:t xml:space="preserve"> </w:t>
            </w:r>
          </w:p>
        </w:tc>
      </w:tr>
      <w:tr w:rsidR="00096D02" w:rsidRPr="00096D02" w14:paraId="173DF63C" w14:textId="77777777" w:rsidTr="0050702B">
        <w:tc>
          <w:tcPr>
            <w:tcW w:w="1894" w:type="dxa"/>
            <w:shd w:val="clear" w:color="auto" w:fill="auto"/>
          </w:tcPr>
          <w:p w14:paraId="5A3DDAF8"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rPr>
              <w:t>Resource Allocation</w:t>
            </w:r>
          </w:p>
        </w:tc>
        <w:tc>
          <w:tcPr>
            <w:tcW w:w="7963" w:type="dxa"/>
            <w:shd w:val="clear" w:color="auto" w:fill="auto"/>
          </w:tcPr>
          <w:p w14:paraId="12065029"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lang w:val="en-US"/>
              </w:rPr>
              <w:t>Maximum resource allocation the UE may receive on UMTS/LTE</w:t>
            </w:r>
          </w:p>
        </w:tc>
      </w:tr>
      <w:tr w:rsidR="00096D02" w:rsidRPr="00096D02" w14:paraId="045FF2F9" w14:textId="77777777" w:rsidTr="0050702B">
        <w:tc>
          <w:tcPr>
            <w:tcW w:w="1894" w:type="dxa"/>
            <w:shd w:val="clear" w:color="auto" w:fill="auto"/>
          </w:tcPr>
          <w:p w14:paraId="3F1C1E42"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rPr>
              <w:t>WLAN Thresholds</w:t>
            </w:r>
          </w:p>
        </w:tc>
        <w:tc>
          <w:tcPr>
            <w:tcW w:w="7963" w:type="dxa"/>
            <w:shd w:val="clear" w:color="auto" w:fill="auto"/>
          </w:tcPr>
          <w:p w14:paraId="34C1A83D"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rPr>
              <w:t>WLAN RSSI threshold, WLAN BSS load threshold and WLAN WAN metric threshold</w:t>
            </w:r>
          </w:p>
        </w:tc>
      </w:tr>
      <w:tr w:rsidR="00096D02" w:rsidRPr="00096D02" w14:paraId="1D05C62D" w14:textId="77777777" w:rsidTr="0050702B">
        <w:tc>
          <w:tcPr>
            <w:tcW w:w="1894" w:type="dxa"/>
            <w:shd w:val="clear" w:color="auto" w:fill="auto"/>
          </w:tcPr>
          <w:p w14:paraId="6FF8E085"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rPr>
              <w:t>RAN Thresholds</w:t>
            </w:r>
          </w:p>
        </w:tc>
        <w:tc>
          <w:tcPr>
            <w:tcW w:w="7963" w:type="dxa"/>
            <w:shd w:val="clear" w:color="auto" w:fill="auto"/>
          </w:tcPr>
          <w:p w14:paraId="39CA32A5" w14:textId="77777777" w:rsidR="00096D02" w:rsidRPr="00096D02" w:rsidRDefault="00096D02" w:rsidP="00096D02">
            <w:pPr>
              <w:overflowPunct/>
              <w:autoSpaceDE/>
              <w:autoSpaceDN/>
              <w:adjustRightInd/>
              <w:textAlignment w:val="auto"/>
              <w:rPr>
                <w:rFonts w:eastAsia="Times New Roman"/>
              </w:rPr>
            </w:pPr>
            <w:r w:rsidRPr="00096D02">
              <w:rPr>
                <w:rFonts w:eastAsia="Times New Roman"/>
                <w:lang w:val="en-US"/>
              </w:rPr>
              <w:t>RSRP</w:t>
            </w:r>
            <w:r w:rsidRPr="00096D02">
              <w:rPr>
                <w:rFonts w:eastAsia="Times New Roman" w:hint="eastAsia"/>
                <w:lang w:val="en-US" w:eastAsia="ko-KR"/>
              </w:rPr>
              <w:t>/</w:t>
            </w:r>
            <w:r w:rsidRPr="00096D02">
              <w:rPr>
                <w:rFonts w:eastAsia="Times New Roman"/>
                <w:lang w:val="en-US"/>
              </w:rPr>
              <w:t xml:space="preserve"> RSCP thresholds</w:t>
            </w:r>
          </w:p>
        </w:tc>
      </w:tr>
    </w:tbl>
    <w:p w14:paraId="019064D9" w14:textId="77777777" w:rsidR="00096D02" w:rsidRDefault="00096D02" w:rsidP="00096D02">
      <w:pPr>
        <w:overflowPunct/>
        <w:autoSpaceDE/>
        <w:autoSpaceDN/>
        <w:adjustRightInd/>
        <w:textAlignment w:val="auto"/>
        <w:rPr>
          <w:rFonts w:eastAsia="Times New Roman"/>
          <w:u w:val="single"/>
          <w:lang w:eastAsia="ja-JP"/>
        </w:rPr>
      </w:pPr>
    </w:p>
    <w:p w14:paraId="1B798AA9" w14:textId="0F420A89" w:rsidR="001F2A55" w:rsidRDefault="001F2A55" w:rsidP="00D9300B">
      <w:pPr>
        <w:overflowPunct/>
        <w:autoSpaceDE/>
        <w:autoSpaceDN/>
        <w:adjustRightInd/>
        <w:jc w:val="both"/>
        <w:textAlignment w:val="auto"/>
        <w:rPr>
          <w:rFonts w:eastAsia="Times New Roman"/>
          <w:lang w:eastAsia="ja-JP"/>
        </w:rPr>
      </w:pPr>
      <w:r>
        <w:rPr>
          <w:rFonts w:eastAsia="Times New Roman"/>
          <w:lang w:eastAsia="ja-JP"/>
        </w:rPr>
        <w:t xml:space="preserve">Information about the 3GPP network preference for UEs to offload is </w:t>
      </w:r>
      <w:r w:rsidR="00D25E5F">
        <w:rPr>
          <w:rFonts w:eastAsia="Times New Roman"/>
          <w:lang w:eastAsia="ja-JP"/>
        </w:rPr>
        <w:t>potential</w:t>
      </w:r>
      <w:r>
        <w:rPr>
          <w:rFonts w:eastAsia="Times New Roman"/>
          <w:lang w:eastAsia="ja-JP"/>
        </w:rPr>
        <w:t xml:space="preserve"> assistance information the UE</w:t>
      </w:r>
      <w:r w:rsidR="00D25E5F">
        <w:rPr>
          <w:rFonts w:eastAsia="Times New Roman"/>
          <w:lang w:eastAsia="ja-JP"/>
        </w:rPr>
        <w:t xml:space="preserve"> and network thereby</w:t>
      </w:r>
      <w:r>
        <w:rPr>
          <w:rFonts w:eastAsia="Times New Roman"/>
          <w:lang w:eastAsia="ja-JP"/>
        </w:rPr>
        <w:t xml:space="preserve"> could</w:t>
      </w:r>
      <w:r w:rsidR="00D25E5F">
        <w:rPr>
          <w:rFonts w:eastAsia="Times New Roman"/>
          <w:lang w:eastAsia="ja-JP"/>
        </w:rPr>
        <w:t xml:space="preserve"> benefit of</w:t>
      </w:r>
      <w:r>
        <w:rPr>
          <w:rFonts w:eastAsia="Times New Roman"/>
          <w:lang w:eastAsia="ja-JP"/>
        </w:rPr>
        <w:t>. This information could be provided by means of</w:t>
      </w:r>
      <w:r w:rsidR="00D25E5F">
        <w:rPr>
          <w:rFonts w:eastAsia="Times New Roman"/>
          <w:lang w:eastAsia="ja-JP"/>
        </w:rPr>
        <w:t xml:space="preserve"> the actual</w:t>
      </w:r>
      <w:r>
        <w:rPr>
          <w:rFonts w:eastAsia="Times New Roman"/>
          <w:lang w:eastAsia="ja-JP"/>
        </w:rPr>
        <w:t xml:space="preserve"> 3GPP network load information</w:t>
      </w:r>
      <w:r w:rsidR="00D25E5F">
        <w:rPr>
          <w:rFonts w:eastAsia="Times New Roman"/>
          <w:lang w:eastAsia="ja-JP"/>
        </w:rPr>
        <w:t xml:space="preserve"> or by indicating the preference of the network to offload</w:t>
      </w:r>
      <w:r>
        <w:rPr>
          <w:rFonts w:eastAsia="Times New Roman"/>
          <w:lang w:eastAsia="ja-JP"/>
        </w:rPr>
        <w:t xml:space="preserve"> </w:t>
      </w:r>
      <w:r w:rsidR="00D25E5F">
        <w:rPr>
          <w:rFonts w:eastAsia="Times New Roman"/>
          <w:lang w:eastAsia="ja-JP"/>
        </w:rPr>
        <w:t xml:space="preserve">as defined in the above table 1. However, the more accurate information about the load situation the network provides to the UEs, the more signaling is required to update this information when the situation changes. </w:t>
      </w:r>
      <w:r w:rsidR="000A4AEE">
        <w:rPr>
          <w:rFonts w:eastAsia="Times New Roman"/>
          <w:lang w:eastAsia="ja-JP"/>
        </w:rPr>
        <w:t>F</w:t>
      </w:r>
      <w:r w:rsidR="00D25E5F">
        <w:rPr>
          <w:rFonts w:eastAsia="Times New Roman"/>
          <w:lang w:eastAsia="ja-JP"/>
        </w:rPr>
        <w:t>rom the UE point of view</w:t>
      </w:r>
      <w:r w:rsidR="000A4AEE">
        <w:rPr>
          <w:rFonts w:eastAsia="Times New Roman"/>
          <w:lang w:eastAsia="ja-JP"/>
        </w:rPr>
        <w:t>,</w:t>
      </w:r>
      <w:r w:rsidR="00D25E5F">
        <w:rPr>
          <w:rFonts w:eastAsia="Times New Roman"/>
          <w:lang w:eastAsia="ja-JP"/>
        </w:rPr>
        <w:t xml:space="preserve"> </w:t>
      </w:r>
      <w:r w:rsidR="00B56A9B">
        <w:rPr>
          <w:rFonts w:eastAsia="Times New Roman"/>
          <w:lang w:eastAsia="ja-JP"/>
        </w:rPr>
        <w:t>minor differences in network load are not significant for most applications.</w:t>
      </w:r>
      <w:r w:rsidR="000A4AEE">
        <w:rPr>
          <w:rFonts w:eastAsia="Times New Roman"/>
          <w:lang w:eastAsia="ja-JP"/>
        </w:rPr>
        <w:t xml:space="preserve"> Furthermore, the ‘medium’ load level might not mean too much from the UE point of view as it could get the required service level at 3GPP network or not. </w:t>
      </w:r>
      <w:r w:rsidR="005256A6">
        <w:rPr>
          <w:rFonts w:eastAsia="Times New Roman"/>
          <w:lang w:eastAsia="ja-JP"/>
        </w:rPr>
        <w:t xml:space="preserve">Thus, the offloading preference indicator could be seen as very simple and feasible option to be considered as the candidate assistance information by RAN nodes. Moreover, the setting of offloading preference indicator does not need to be only subject to the network load level but the network can take also other conditions into account like specific UE’s traffic contribution to the given cell in case the indicator would be indicated </w:t>
      </w:r>
      <w:r w:rsidR="00CF33C5">
        <w:rPr>
          <w:rFonts w:eastAsia="Times New Roman"/>
          <w:lang w:eastAsia="ja-JP"/>
        </w:rPr>
        <w:t>dedicatedly</w:t>
      </w:r>
      <w:r w:rsidR="005256A6">
        <w:rPr>
          <w:rFonts w:eastAsia="Times New Roman"/>
          <w:lang w:eastAsia="ja-JP"/>
        </w:rPr>
        <w:t xml:space="preserve"> for specific UEs.</w:t>
      </w:r>
    </w:p>
    <w:p w14:paraId="20C94738" w14:textId="77777777" w:rsidR="00F34718" w:rsidRDefault="00F34718" w:rsidP="00D9300B">
      <w:pPr>
        <w:overflowPunct/>
        <w:autoSpaceDE/>
        <w:autoSpaceDN/>
        <w:adjustRightInd/>
        <w:jc w:val="both"/>
        <w:textAlignment w:val="auto"/>
        <w:rPr>
          <w:rFonts w:eastAsia="Times New Roman"/>
          <w:lang w:eastAsia="ja-JP"/>
        </w:rPr>
      </w:pPr>
      <w:r>
        <w:rPr>
          <w:rFonts w:eastAsia="Times New Roman"/>
          <w:lang w:eastAsia="ja-JP"/>
        </w:rPr>
        <w:t xml:space="preserve">Regarding the listed RAN thresholds, like RSRP/RSCP thresholds, considering the 3GPP networks radio quality the operator would be able to assist cell edge UEs to offload their traffic to WLAN as discussed in </w:t>
      </w:r>
      <w:r>
        <w:rPr>
          <w:rFonts w:eastAsia="Times New Roman"/>
          <w:lang w:eastAsia="ja-JP"/>
        </w:rPr>
        <w:fldChar w:fldCharType="begin"/>
      </w:r>
      <w:r>
        <w:rPr>
          <w:rFonts w:eastAsia="Times New Roman"/>
          <w:lang w:eastAsia="ja-JP"/>
        </w:rPr>
        <w:instrText xml:space="preserve"> REF _Ref358727629 \r \h </w:instrText>
      </w:r>
      <w:r>
        <w:rPr>
          <w:rFonts w:eastAsia="Times New Roman"/>
          <w:lang w:eastAsia="ja-JP"/>
        </w:rPr>
      </w:r>
      <w:r>
        <w:rPr>
          <w:rFonts w:eastAsia="Times New Roman"/>
          <w:lang w:eastAsia="ja-JP"/>
        </w:rPr>
        <w:fldChar w:fldCharType="separate"/>
      </w:r>
      <w:r>
        <w:rPr>
          <w:rFonts w:eastAsia="Times New Roman"/>
          <w:lang w:eastAsia="ja-JP"/>
        </w:rPr>
        <w:t>[3]</w:t>
      </w:r>
      <w:r>
        <w:rPr>
          <w:rFonts w:eastAsia="Times New Roman"/>
          <w:lang w:eastAsia="ja-JP"/>
        </w:rPr>
        <w:fldChar w:fldCharType="end"/>
      </w:r>
      <w:r>
        <w:rPr>
          <w:rFonts w:eastAsia="Times New Roman"/>
          <w:lang w:eastAsia="ja-JP"/>
        </w:rPr>
        <w:t xml:space="preserve">. The reasoning is that while the cell edge UEs would not get the best service due to bad radio conditions, they contribute </w:t>
      </w:r>
      <w:r w:rsidR="00457A7C">
        <w:rPr>
          <w:rFonts w:eastAsia="Times New Roman"/>
          <w:lang w:eastAsia="ja-JP"/>
        </w:rPr>
        <w:t>lots of load to radio resources. Indicating these thresholds in common signaling (i.e., also to IDLE mode UE) could possibly benefit the system as the UE would be able to take its 3GPP radio quality into account when performing the access network selection before the data becomes available. However, when the UE is in CONNECTED mode, the network would be able to assess the resource burden a given UE causes</w:t>
      </w:r>
      <w:r w:rsidR="00515817">
        <w:rPr>
          <w:rFonts w:eastAsia="Times New Roman"/>
          <w:lang w:eastAsia="ja-JP"/>
        </w:rPr>
        <w:t xml:space="preserve"> to the network regardless of the UE’s radio conditions in 3GPP side. Thus, the network would be able to selectively pick the UEs that contribute the most of the radio resource usage and, e.g., by means of offloading preference indicator, indicate these UEs it would be beneficial to offload if possible.</w:t>
      </w:r>
    </w:p>
    <w:p w14:paraId="64BDFBCE" w14:textId="326458D3" w:rsidR="00096D02" w:rsidRDefault="00096D02" w:rsidP="00D9300B">
      <w:pPr>
        <w:overflowPunct/>
        <w:autoSpaceDE/>
        <w:autoSpaceDN/>
        <w:adjustRightInd/>
        <w:jc w:val="both"/>
        <w:textAlignment w:val="auto"/>
        <w:rPr>
          <w:rFonts w:eastAsia="Times New Roman"/>
          <w:lang w:eastAsia="ja-JP"/>
        </w:rPr>
      </w:pPr>
      <w:r>
        <w:rPr>
          <w:rFonts w:eastAsia="Times New Roman"/>
          <w:lang w:eastAsia="ja-JP"/>
        </w:rPr>
        <w:t xml:space="preserve">Considering </w:t>
      </w:r>
      <w:r w:rsidR="001F2A55">
        <w:rPr>
          <w:rFonts w:eastAsia="Times New Roman"/>
          <w:lang w:eastAsia="ja-JP"/>
        </w:rPr>
        <w:t>then</w:t>
      </w:r>
      <w:r>
        <w:rPr>
          <w:rFonts w:eastAsia="Times New Roman"/>
          <w:lang w:eastAsia="ja-JP"/>
        </w:rPr>
        <w:t xml:space="preserve"> </w:t>
      </w:r>
      <w:r w:rsidR="00D9300B">
        <w:rPr>
          <w:rFonts w:eastAsia="Times New Roman"/>
          <w:lang w:eastAsia="ja-JP"/>
        </w:rPr>
        <w:t>the</w:t>
      </w:r>
      <w:r>
        <w:rPr>
          <w:rFonts w:eastAsia="Times New Roman"/>
          <w:lang w:eastAsia="ja-JP"/>
        </w:rPr>
        <w:t xml:space="preserve"> maximum resource allocation th</w:t>
      </w:r>
      <w:r w:rsidR="00D9300B">
        <w:rPr>
          <w:rFonts w:eastAsia="Times New Roman"/>
          <w:lang w:eastAsia="ja-JP"/>
        </w:rPr>
        <w:t xml:space="preserve">at could be provided to the UEs by (E-)UTRAN. This kind of information would be quite difficult for network to provide to the UEs for several reasons: the radio resource usage may change quite rapidly within a cell, e.g., when certain UEs initiate traffic sessions requiring GBR bearers; due to dynamically changing situation, indicating such information is burden to signaling load considering both common and dedicated signaling options; </w:t>
      </w:r>
      <w:r w:rsidR="00B56A9B">
        <w:rPr>
          <w:rFonts w:eastAsia="Times New Roman"/>
          <w:lang w:eastAsia="ja-JP"/>
        </w:rPr>
        <w:t xml:space="preserve">it might not be practical for the network to commit such volatile resources to individual UE; </w:t>
      </w:r>
      <w:r w:rsidR="00D9300B">
        <w:rPr>
          <w:rFonts w:eastAsia="Times New Roman"/>
          <w:lang w:eastAsia="ja-JP"/>
        </w:rPr>
        <w:t>and the maximum resource allocation for a given UE depends on several other factors than the availability in the network, like radio</w:t>
      </w:r>
      <w:r w:rsidR="00AB5266">
        <w:rPr>
          <w:rFonts w:eastAsia="Times New Roman"/>
          <w:lang w:eastAsia="ja-JP"/>
        </w:rPr>
        <w:t xml:space="preserve"> link</w:t>
      </w:r>
      <w:r w:rsidR="00D9300B">
        <w:rPr>
          <w:rFonts w:eastAsia="Times New Roman"/>
          <w:lang w:eastAsia="ja-JP"/>
        </w:rPr>
        <w:t xml:space="preserve"> conditions.</w:t>
      </w:r>
    </w:p>
    <w:p w14:paraId="677208D4" w14:textId="625D10D5" w:rsidR="00704399" w:rsidRDefault="00AB5266" w:rsidP="00D9300B">
      <w:pPr>
        <w:overflowPunct/>
        <w:autoSpaceDE/>
        <w:autoSpaceDN/>
        <w:adjustRightInd/>
        <w:jc w:val="both"/>
        <w:textAlignment w:val="auto"/>
      </w:pPr>
      <w:r>
        <w:t xml:space="preserve">When thinking the </w:t>
      </w:r>
      <w:r w:rsidR="00366709">
        <w:t>identified</w:t>
      </w:r>
      <w:r>
        <w:t xml:space="preserve"> WLAN related parameters/thresholds</w:t>
      </w:r>
      <w:r w:rsidR="00366709">
        <w:t xml:space="preserve"> listed in the table</w:t>
      </w:r>
      <w:r>
        <w:t xml:space="preserve">, it is unclear </w:t>
      </w:r>
      <w:r w:rsidR="00366709">
        <w:t>why such information would be provided by the 3GPP RAN nodes.</w:t>
      </w:r>
      <w:r w:rsidR="007132CA">
        <w:t xml:space="preserve"> Assuming there could be dozens of WLAN APs under given eNB/RNC, the considered thresholds could be envisioned to be common for each WLAN AP. Thereafter, it is unclear why these thresholds would</w:t>
      </w:r>
      <w:r w:rsidR="00704399">
        <w:t xml:space="preserve"> then</w:t>
      </w:r>
      <w:r w:rsidR="007132CA">
        <w:t xml:space="preserve"> be different in the adjacent</w:t>
      </w:r>
      <w:r w:rsidR="00704399">
        <w:t xml:space="preserve"> (E-)UTRAN</w:t>
      </w:r>
      <w:r w:rsidR="007132CA">
        <w:t xml:space="preserve"> cell</w:t>
      </w:r>
      <w:r w:rsidR="00704399">
        <w:t>s</w:t>
      </w:r>
      <w:r w:rsidR="007132CA">
        <w:t>, for instance.</w:t>
      </w:r>
      <w:r w:rsidR="00704399">
        <w:t xml:space="preserve"> Furthermore, if the WLAN parameters are provided via common signaling (i.e., in system information), the given parameters would be common for each UE resulting to a possibility of</w:t>
      </w:r>
      <w:r w:rsidR="005D4B52">
        <w:t xml:space="preserve"> mass escape when</w:t>
      </w:r>
      <w:r w:rsidR="00704399">
        <w:t xml:space="preserve"> multiple UEs with same </w:t>
      </w:r>
      <w:r w:rsidR="005D4B52">
        <w:t>policy configuration</w:t>
      </w:r>
      <w:r w:rsidR="00704399">
        <w:t xml:space="preserve"> are under the same WLAN AP</w:t>
      </w:r>
      <w:r w:rsidR="005D4B52">
        <w:t xml:space="preserve"> whereby the WLAN would be loaded</w:t>
      </w:r>
      <w:r w:rsidR="00704399">
        <w:t>.</w:t>
      </w:r>
      <w:r w:rsidR="005D4B52">
        <w:t xml:space="preserve"> Signaling these thresholds to each UE </w:t>
      </w:r>
      <w:r w:rsidR="00CF33C5">
        <w:t>dedicatedly</w:t>
      </w:r>
      <w:r w:rsidR="005D4B52">
        <w:t xml:space="preserve"> would give the possibility of varying the values between UEs but it is </w:t>
      </w:r>
      <w:r w:rsidR="00EF34EE">
        <w:t>not clear</w:t>
      </w:r>
      <w:r w:rsidR="005D4B52">
        <w:t xml:space="preserve"> why this should be done by the RAN nodes. In fact, SA WG2 is studying and considering exactly the same WLAN related parameters/thresholds to be included as part of </w:t>
      </w:r>
      <w:r w:rsidR="005D4B52">
        <w:lastRenderedPageBreak/>
        <w:t>ANDSF policy information which</w:t>
      </w:r>
      <w:r w:rsidR="00EF34EE">
        <w:t xml:space="preserve"> can also be configured location specifically per subscription and</w:t>
      </w:r>
      <w:r w:rsidR="005D4B52">
        <w:t xml:space="preserve"> seems to be more feasible option to consider </w:t>
      </w:r>
      <w:r w:rsidR="005D4B52">
        <w:fldChar w:fldCharType="begin"/>
      </w:r>
      <w:r w:rsidR="005D4B52">
        <w:instrText xml:space="preserve"> REF _Ref358723527 \r \h </w:instrText>
      </w:r>
      <w:r w:rsidR="005D4B52">
        <w:fldChar w:fldCharType="separate"/>
      </w:r>
      <w:r w:rsidR="00F34718">
        <w:t>[4]</w:t>
      </w:r>
      <w:r w:rsidR="005D4B52">
        <w:fldChar w:fldCharType="end"/>
      </w:r>
      <w:r w:rsidR="005D4B52">
        <w:t>.</w:t>
      </w:r>
    </w:p>
    <w:p w14:paraId="1CC9A042" w14:textId="44B21F18" w:rsidR="00EF34EE" w:rsidRDefault="005256A6" w:rsidP="00D9300B">
      <w:pPr>
        <w:overflowPunct/>
        <w:autoSpaceDE/>
        <w:autoSpaceDN/>
        <w:adjustRightInd/>
        <w:jc w:val="both"/>
        <w:textAlignment w:val="auto"/>
        <w:rPr>
          <w:b/>
        </w:rPr>
      </w:pPr>
      <w:r>
        <w:rPr>
          <w:b/>
        </w:rPr>
        <w:t>Proposal #</w:t>
      </w:r>
      <w:r w:rsidR="0099147F">
        <w:rPr>
          <w:b/>
        </w:rPr>
        <w:t>1</w:t>
      </w:r>
      <w:r>
        <w:rPr>
          <w:b/>
        </w:rPr>
        <w:t>: Offloading preference indicator by the 3GPP network is adopted as RAN assistance information which can be a measure of network loading but can</w:t>
      </w:r>
      <w:r w:rsidR="00F34718">
        <w:rPr>
          <w:b/>
        </w:rPr>
        <w:t xml:space="preserve"> also</w:t>
      </w:r>
      <w:r>
        <w:rPr>
          <w:b/>
        </w:rPr>
        <w:t xml:space="preserve"> be set </w:t>
      </w:r>
      <w:r w:rsidR="00F34718">
        <w:rPr>
          <w:b/>
        </w:rPr>
        <w:t>according to other factors in the network.</w:t>
      </w:r>
    </w:p>
    <w:p w14:paraId="7E15C563" w14:textId="77777777" w:rsidR="005E7C2C" w:rsidRDefault="006F1DAA" w:rsidP="006F1DAA">
      <w:pPr>
        <w:pStyle w:val="Heading2"/>
      </w:pPr>
      <w:r>
        <w:t>2.2</w:t>
      </w:r>
      <w:r>
        <w:tab/>
        <w:t>Relation to policy information</w:t>
      </w:r>
    </w:p>
    <w:p w14:paraId="244256C3" w14:textId="77777777" w:rsidR="00A766F6" w:rsidRDefault="006E71AE" w:rsidP="006E71AE">
      <w:pPr>
        <w:jc w:val="both"/>
      </w:pPr>
      <w:r>
        <w:t xml:space="preserve">As described in the solution candidate 1 summary above as well as in the email discussion </w:t>
      </w:r>
      <w:r>
        <w:fldChar w:fldCharType="begin"/>
      </w:r>
      <w:r>
        <w:instrText xml:space="preserve"> REF _Ref358708808 \r \h  \* MERGEFORMAT </w:instrText>
      </w:r>
      <w:r>
        <w:fldChar w:fldCharType="separate"/>
      </w:r>
      <w:r>
        <w:t>[2]</w:t>
      </w:r>
      <w:r>
        <w:fldChar w:fldCharType="end"/>
      </w:r>
      <w:r>
        <w:t xml:space="preserve"> before previous RAN2#82 meeting, the policies for the given UE on how to conduct offloading decisions can be provisioned to the UE by several means.</w:t>
      </w:r>
      <w:r w:rsidR="00D55BCD">
        <w:t xml:space="preserve"> For instance, t</w:t>
      </w:r>
      <w:r>
        <w:t>he policy can be preconfigured by the operator to USIM; configur</w:t>
      </w:r>
      <w:r w:rsidR="00786AE1">
        <w:t>ed/updated by ANDSF</w:t>
      </w:r>
      <w:r w:rsidR="00D55BCD">
        <w:t xml:space="preserve"> or via SMS</w:t>
      </w:r>
      <w:r w:rsidR="00786AE1">
        <w:t xml:space="preserve"> provisioning</w:t>
      </w:r>
      <w:r>
        <w:t>;</w:t>
      </w:r>
      <w:r w:rsidR="00786AE1">
        <w:t xml:space="preserve"> or specified by the UE implementation in case the operator would not provide its own policies.</w:t>
      </w:r>
      <w:r w:rsidR="00C0089E">
        <w:t xml:space="preserve"> The considered assistance information provided by RAN nodes should then enhance any of these policy mechanisms so that UE’s offloading decisions could be improved by taking also the radio conditions into account. </w:t>
      </w:r>
    </w:p>
    <w:p w14:paraId="20072A9E" w14:textId="77777777" w:rsidR="0019063E" w:rsidRDefault="00C0089E" w:rsidP="006E71AE">
      <w:pPr>
        <w:jc w:val="both"/>
      </w:pPr>
      <w:r>
        <w:t>However,</w:t>
      </w:r>
      <w:r w:rsidR="00786AE1">
        <w:t xml:space="preserve"> </w:t>
      </w:r>
      <w:r>
        <w:t>t</w:t>
      </w:r>
      <w:r w:rsidR="00786AE1">
        <w:t xml:space="preserve">he detailed description of the solution candidate 1 in </w:t>
      </w:r>
      <w:r w:rsidR="00786AE1">
        <w:fldChar w:fldCharType="begin"/>
      </w:r>
      <w:r w:rsidR="00786AE1">
        <w:instrText xml:space="preserve"> REF _Ref354998379 \r \h </w:instrText>
      </w:r>
      <w:r w:rsidR="00786AE1">
        <w:fldChar w:fldCharType="separate"/>
      </w:r>
      <w:r w:rsidR="00786AE1">
        <w:t>[1]</w:t>
      </w:r>
      <w:r w:rsidR="00786AE1">
        <w:fldChar w:fldCharType="end"/>
      </w:r>
      <w:r>
        <w:t xml:space="preserve"> implies the existing policy structure is affected by including the considered rules to the actual policy information and RAN would just provide the parameter values </w:t>
      </w:r>
      <w:r w:rsidR="00950661">
        <w:t>associated with the</w:t>
      </w:r>
      <w:r>
        <w:t xml:space="preserve"> given rules. This </w:t>
      </w:r>
      <w:r w:rsidR="009B14C3">
        <w:t>could be seen as</w:t>
      </w:r>
      <w:r>
        <w:t xml:space="preserve"> one option for a way forward</w:t>
      </w:r>
      <w:r w:rsidR="002C074F">
        <w:t xml:space="preserve"> but the benefits of such a structuring are unclear</w:t>
      </w:r>
      <w:r w:rsidR="00822092">
        <w:t>; in fact, it could be harmful for the UE operation as it would need to eval</w:t>
      </w:r>
      <w:r w:rsidR="00A766F6">
        <w:t xml:space="preserve">uate the validity of each </w:t>
      </w:r>
      <w:r w:rsidR="009B14C3">
        <w:t>rule</w:t>
      </w:r>
      <w:r w:rsidR="00A766F6">
        <w:t xml:space="preserve"> always</w:t>
      </w:r>
      <w:r w:rsidR="00822092">
        <w:t xml:space="preserve"> when, e.g., the radio quality of the current network falls beyond </w:t>
      </w:r>
      <w:r w:rsidR="00A766F6">
        <w:t>RAN specified threshold</w:t>
      </w:r>
      <w:r w:rsidR="009B14C3">
        <w:t>(s)</w:t>
      </w:r>
      <w:r w:rsidR="00A766F6">
        <w:t xml:space="preserve">. Furthermore, depending on how these new rules would be associated with the current policy information, </w:t>
      </w:r>
      <w:r w:rsidR="005F07F4">
        <w:t xml:space="preserve">the validity of each </w:t>
      </w:r>
      <w:r w:rsidR="009B14C3">
        <w:t>rule</w:t>
      </w:r>
      <w:r w:rsidR="005F07F4">
        <w:t xml:space="preserve"> could</w:t>
      </w:r>
      <w:r w:rsidR="00950661">
        <w:t xml:space="preserve"> also</w:t>
      </w:r>
      <w:r w:rsidR="005F07F4">
        <w:t xml:space="preserve"> depend on whether or not the RAN is indicating the considered assistance information</w:t>
      </w:r>
      <w:r w:rsidR="00950661">
        <w:t xml:space="preserve"> or is indicating only partially the needed information</w:t>
      </w:r>
      <w:r w:rsidR="005F07F4">
        <w:t>.</w:t>
      </w:r>
      <w:r w:rsidR="000D1AF9">
        <w:t xml:space="preserve"> This in turns means that the provided rules to each UE and the RAN assistance information should</w:t>
      </w:r>
      <w:r w:rsidR="009B14C3">
        <w:t xml:space="preserve"> always</w:t>
      </w:r>
      <w:r w:rsidR="000D1AF9">
        <w:t xml:space="preserve"> be synchronized which </w:t>
      </w:r>
      <w:r w:rsidR="009B14C3">
        <w:t>c</w:t>
      </w:r>
      <w:r w:rsidR="000D1AF9">
        <w:t>ould be burden in configuring the network</w:t>
      </w:r>
      <w:r w:rsidR="009B14C3">
        <w:t xml:space="preserve"> and would reduce the flexibility of the system</w:t>
      </w:r>
      <w:r w:rsidR="000D1AF9">
        <w:t>.</w:t>
      </w:r>
      <w:r w:rsidR="0019063E">
        <w:t xml:space="preserve"> It should also be noted that, e.g., H-ANDSF may </w:t>
      </w:r>
      <w:r w:rsidR="00252F98">
        <w:t xml:space="preserve">also </w:t>
      </w:r>
      <w:r w:rsidR="0019063E">
        <w:t>provide UE with a policy that is valid in a VPLMN whereby the provided RAN assistance information would need to be synchronized across operators.</w:t>
      </w:r>
    </w:p>
    <w:p w14:paraId="4DFAB694" w14:textId="77777777" w:rsidR="006F1DAA" w:rsidRDefault="00A766F6" w:rsidP="006E71AE">
      <w:pPr>
        <w:jc w:val="both"/>
      </w:pPr>
      <w:r>
        <w:t>G</w:t>
      </w:r>
      <w:r w:rsidR="002C074F">
        <w:t xml:space="preserve">iven the same information can be provided </w:t>
      </w:r>
      <w:r w:rsidR="005F07F4">
        <w:t xml:space="preserve">by the </w:t>
      </w:r>
      <w:r w:rsidR="002C074F">
        <w:t>RAN</w:t>
      </w:r>
      <w:r w:rsidR="005F07F4">
        <w:t xml:space="preserve"> </w:t>
      </w:r>
      <w:r w:rsidR="000D1AF9">
        <w:t>as</w:t>
      </w:r>
      <w:r w:rsidR="005F07F4">
        <w:t xml:space="preserve"> </w:t>
      </w:r>
      <w:r w:rsidR="002C074F">
        <w:t>assistance information still enhancing but not affecting to the existing policy mechanisms</w:t>
      </w:r>
      <w:r w:rsidR="00950661">
        <w:t>, such a scheme</w:t>
      </w:r>
      <w:r>
        <w:t xml:space="preserve"> </w:t>
      </w:r>
      <w:r w:rsidR="005F07F4">
        <w:t xml:space="preserve">could be </w:t>
      </w:r>
      <w:r w:rsidR="00252F98">
        <w:t>seen as the simplest option</w:t>
      </w:r>
      <w:r w:rsidR="0051684C">
        <w:t xml:space="preserve"> to agree on</w:t>
      </w:r>
      <w:r w:rsidR="00252F98">
        <w:t xml:space="preserve">. Furthermore, if RAN2 ends up agreeing on the radio quality parameters that could be used by the UE for its offloading decisions, by defining the parameters properly </w:t>
      </w:r>
      <w:r w:rsidR="0051684C">
        <w:t xml:space="preserve">in the specification, </w:t>
      </w:r>
      <w:r w:rsidR="00252F98">
        <w:t xml:space="preserve">any additional rules </w:t>
      </w:r>
      <w:r w:rsidR="0051684C">
        <w:t>might</w:t>
      </w:r>
      <w:r w:rsidR="00252F98">
        <w:t xml:space="preserve"> not be needed.</w:t>
      </w:r>
    </w:p>
    <w:p w14:paraId="263B3B09" w14:textId="7520A576" w:rsidR="002C074F" w:rsidRPr="000D1AF9" w:rsidRDefault="000D1AF9" w:rsidP="006E71AE">
      <w:pPr>
        <w:jc w:val="both"/>
        <w:rPr>
          <w:b/>
        </w:rPr>
      </w:pPr>
      <w:r>
        <w:rPr>
          <w:b/>
        </w:rPr>
        <w:t>Proposal #</w:t>
      </w:r>
      <w:r w:rsidR="0099147F">
        <w:rPr>
          <w:b/>
        </w:rPr>
        <w:t>2</w:t>
      </w:r>
      <w:r>
        <w:rPr>
          <w:b/>
        </w:rPr>
        <w:t xml:space="preserve">: </w:t>
      </w:r>
      <w:r w:rsidR="0019063E">
        <w:rPr>
          <w:b/>
        </w:rPr>
        <w:t xml:space="preserve">RAN2 primarily considers specifying assistance information that is provided by RAN nodes which </w:t>
      </w:r>
      <w:r w:rsidR="00252F98">
        <w:rPr>
          <w:b/>
        </w:rPr>
        <w:t>allows UE to utilize the given information</w:t>
      </w:r>
      <w:r w:rsidR="0019063E">
        <w:rPr>
          <w:b/>
        </w:rPr>
        <w:t xml:space="preserve"> to enhance its offloading decisions in addition </w:t>
      </w:r>
      <w:r w:rsidR="00252F98">
        <w:rPr>
          <w:b/>
        </w:rPr>
        <w:t>to the policies it has.</w:t>
      </w:r>
    </w:p>
    <w:bookmarkEnd w:id="4"/>
    <w:bookmarkEnd w:id="5"/>
    <w:p w14:paraId="495497FE" w14:textId="77777777" w:rsidR="005A58FF" w:rsidRDefault="00C700AD" w:rsidP="00ED4E73">
      <w:pPr>
        <w:pStyle w:val="Heading1"/>
      </w:pPr>
      <w:r>
        <w:t>3</w:t>
      </w:r>
      <w:r w:rsidR="00ED4E73" w:rsidRPr="007B7496">
        <w:tab/>
      </w:r>
      <w:r w:rsidR="004E52D3">
        <w:t>Conclusion</w:t>
      </w:r>
    </w:p>
    <w:p w14:paraId="4D57CF4D" w14:textId="77777777" w:rsidR="00EB0076" w:rsidRDefault="005A09E1" w:rsidP="006736B2">
      <w:pPr>
        <w:jc w:val="both"/>
        <w:rPr>
          <w:lang w:eastAsia="zh-CN"/>
        </w:rPr>
      </w:pPr>
      <w:r>
        <w:rPr>
          <w:rFonts w:hint="eastAsia"/>
          <w:lang w:eastAsia="zh-CN"/>
        </w:rPr>
        <w:t xml:space="preserve">In </w:t>
      </w:r>
      <w:r w:rsidR="006736B2">
        <w:rPr>
          <w:lang w:eastAsia="zh-CN"/>
        </w:rPr>
        <w:t xml:space="preserve">this </w:t>
      </w:r>
      <w:r w:rsidR="00021250">
        <w:rPr>
          <w:lang w:eastAsia="zh-CN"/>
        </w:rPr>
        <w:t xml:space="preserve">contribution we discussed </w:t>
      </w:r>
      <w:r w:rsidR="00515817">
        <w:rPr>
          <w:lang w:eastAsia="zh-CN"/>
        </w:rPr>
        <w:t>the solution candidate 1 details and considered assistance information as well as its relation to UE’s policy information</w:t>
      </w:r>
      <w:r w:rsidR="00021250">
        <w:rPr>
          <w:lang w:eastAsia="zh-CN"/>
        </w:rPr>
        <w:t>.</w:t>
      </w:r>
      <w:r w:rsidR="00515817">
        <w:rPr>
          <w:lang w:eastAsia="zh-CN"/>
        </w:rPr>
        <w:t xml:space="preserve"> We propose the following.</w:t>
      </w:r>
    </w:p>
    <w:p w14:paraId="3CB8A99F" w14:textId="2B5A5849" w:rsidR="00515817" w:rsidRDefault="00515817" w:rsidP="00515817">
      <w:pPr>
        <w:overflowPunct/>
        <w:autoSpaceDE/>
        <w:autoSpaceDN/>
        <w:adjustRightInd/>
        <w:jc w:val="both"/>
        <w:textAlignment w:val="auto"/>
        <w:rPr>
          <w:b/>
        </w:rPr>
      </w:pPr>
      <w:r>
        <w:rPr>
          <w:b/>
        </w:rPr>
        <w:t>Proposal #</w:t>
      </w:r>
      <w:r w:rsidR="0099147F">
        <w:rPr>
          <w:b/>
        </w:rPr>
        <w:t>1</w:t>
      </w:r>
      <w:r>
        <w:rPr>
          <w:b/>
        </w:rPr>
        <w:t>: Offloading preference indicator by the 3GPP network is adopted as RAN assistance information which can be a measure of network loading but can also be set according to other factors in the network.</w:t>
      </w:r>
    </w:p>
    <w:p w14:paraId="134FFAC7" w14:textId="5FE9FD5C" w:rsidR="00515817" w:rsidRDefault="00515817" w:rsidP="00C71652">
      <w:pPr>
        <w:jc w:val="both"/>
        <w:rPr>
          <w:b/>
        </w:rPr>
      </w:pPr>
      <w:r>
        <w:rPr>
          <w:b/>
        </w:rPr>
        <w:t>Proposal #</w:t>
      </w:r>
      <w:r w:rsidR="0099147F">
        <w:rPr>
          <w:b/>
        </w:rPr>
        <w:t>2</w:t>
      </w:r>
      <w:r>
        <w:rPr>
          <w:b/>
        </w:rPr>
        <w:t>: RAN2 primarily considers specifying assistance information that is provided by RAN nodes which allows UE to utilize the given information to enhance its offloading decisions in addition to the policies it has.</w:t>
      </w:r>
    </w:p>
    <w:p w14:paraId="7E5458BD" w14:textId="77777777" w:rsidR="0034111C" w:rsidRDefault="00C700AD">
      <w:pPr>
        <w:pStyle w:val="Heading1"/>
      </w:pPr>
      <w:r>
        <w:t>4</w:t>
      </w:r>
      <w:r w:rsidR="0034111C" w:rsidRPr="007B7496">
        <w:tab/>
      </w:r>
      <w:r w:rsidR="00244DDE">
        <w:t>Reference</w:t>
      </w:r>
      <w:r w:rsidR="00021250">
        <w:t>s</w:t>
      </w:r>
    </w:p>
    <w:p w14:paraId="04DD5090" w14:textId="77777777" w:rsidR="00962D7D" w:rsidRDefault="00962D7D" w:rsidP="00E57016">
      <w:pPr>
        <w:numPr>
          <w:ilvl w:val="0"/>
          <w:numId w:val="33"/>
        </w:numPr>
        <w:jc w:val="both"/>
        <w:rPr>
          <w:bCs/>
          <w:i/>
          <w:lang w:eastAsia="zh-TW"/>
        </w:rPr>
      </w:pPr>
      <w:bookmarkStart w:id="6" w:name="_Ref354998379"/>
      <w:bookmarkStart w:id="7" w:name="_Ref352680314"/>
      <w:r>
        <w:rPr>
          <w:bCs/>
          <w:lang w:eastAsia="zh-TW"/>
        </w:rPr>
        <w:t>3GPP TR 37.834 V0.2.</w:t>
      </w:r>
      <w:r w:rsidR="00AE1307">
        <w:rPr>
          <w:bCs/>
          <w:lang w:eastAsia="zh-TW"/>
        </w:rPr>
        <w:t>1</w:t>
      </w:r>
      <w:r w:rsidR="00DB3347">
        <w:rPr>
          <w:bCs/>
          <w:lang w:eastAsia="zh-TW"/>
        </w:rPr>
        <w:t>,</w:t>
      </w:r>
      <w:r>
        <w:rPr>
          <w:bCs/>
          <w:lang w:eastAsia="zh-TW"/>
        </w:rPr>
        <w:t xml:space="preserve"> </w:t>
      </w:r>
      <w:r w:rsidRPr="00DB3347">
        <w:rPr>
          <w:bCs/>
          <w:i/>
          <w:lang w:eastAsia="zh-TW"/>
        </w:rPr>
        <w:t>Study on WLAN/3GPP Radio Interworking (Release 12)</w:t>
      </w:r>
      <w:bookmarkEnd w:id="6"/>
    </w:p>
    <w:p w14:paraId="39684834" w14:textId="77777777" w:rsidR="006E71AE" w:rsidRDefault="006E71AE" w:rsidP="006E71AE">
      <w:pPr>
        <w:numPr>
          <w:ilvl w:val="0"/>
          <w:numId w:val="33"/>
        </w:numPr>
        <w:jc w:val="both"/>
        <w:rPr>
          <w:bCs/>
          <w:lang w:eastAsia="zh-TW"/>
        </w:rPr>
      </w:pPr>
      <w:bookmarkStart w:id="8" w:name="_Ref358708808"/>
      <w:r w:rsidRPr="006E71AE">
        <w:rPr>
          <w:bCs/>
          <w:lang w:eastAsia="zh-TW"/>
        </w:rPr>
        <w:t>R2-132111</w:t>
      </w:r>
      <w:r>
        <w:rPr>
          <w:bCs/>
          <w:lang w:eastAsia="zh-TW"/>
        </w:rPr>
        <w:t xml:space="preserve">, </w:t>
      </w:r>
      <w:r>
        <w:rPr>
          <w:bCs/>
          <w:i/>
          <w:lang w:eastAsia="zh-TW"/>
        </w:rPr>
        <w:t>Email discussion report on Relation of RAN mechanisms to ANDSF [81bis#12]</w:t>
      </w:r>
      <w:r>
        <w:rPr>
          <w:bCs/>
          <w:lang w:eastAsia="zh-TW"/>
        </w:rPr>
        <w:t>, Huawei</w:t>
      </w:r>
      <w:bookmarkEnd w:id="8"/>
    </w:p>
    <w:p w14:paraId="70A6CCF4" w14:textId="77777777" w:rsidR="00F34718" w:rsidRPr="00363C32" w:rsidRDefault="00F34718" w:rsidP="00F34718">
      <w:pPr>
        <w:pStyle w:val="ListParagraph"/>
        <w:numPr>
          <w:ilvl w:val="0"/>
          <w:numId w:val="33"/>
        </w:numPr>
        <w:rPr>
          <w:bCs/>
          <w:lang w:eastAsia="zh-TW"/>
        </w:rPr>
      </w:pPr>
      <w:bookmarkStart w:id="9" w:name="_Ref358727629"/>
      <w:r>
        <w:rPr>
          <w:bCs/>
          <w:lang w:eastAsia="zh-TW"/>
        </w:rPr>
        <w:t xml:space="preserve">R2-130183, </w:t>
      </w:r>
      <w:r w:rsidRPr="00363C32">
        <w:rPr>
          <w:bCs/>
          <w:i/>
          <w:lang w:eastAsia="zh-TW"/>
        </w:rPr>
        <w:t>Example operator scenarios for WLAN/3GPP Radio Interworking</w:t>
      </w:r>
      <w:r>
        <w:rPr>
          <w:bCs/>
          <w:lang w:eastAsia="zh-TW"/>
        </w:rPr>
        <w:t>,</w:t>
      </w:r>
      <w:r w:rsidRPr="00363C32">
        <w:rPr>
          <w:bCs/>
          <w:lang w:eastAsia="zh-TW"/>
        </w:rPr>
        <w:t xml:space="preserve"> AT&amp;T</w:t>
      </w:r>
      <w:bookmarkEnd w:id="9"/>
    </w:p>
    <w:p w14:paraId="4A119338" w14:textId="77777777" w:rsidR="005D4B52" w:rsidRPr="00363C32" w:rsidRDefault="005D4B52" w:rsidP="006E71AE">
      <w:pPr>
        <w:numPr>
          <w:ilvl w:val="0"/>
          <w:numId w:val="33"/>
        </w:numPr>
        <w:jc w:val="both"/>
        <w:rPr>
          <w:bCs/>
          <w:lang w:eastAsia="zh-TW"/>
        </w:rPr>
      </w:pPr>
      <w:bookmarkStart w:id="10" w:name="_Ref358723527"/>
      <w:r>
        <w:rPr>
          <w:bCs/>
          <w:lang w:eastAsia="zh-TW"/>
        </w:rPr>
        <w:t xml:space="preserve">3GPP TR 23.865 V0.7.0, </w:t>
      </w:r>
      <w:r>
        <w:rPr>
          <w:bCs/>
          <w:i/>
          <w:lang w:eastAsia="zh-TW"/>
        </w:rPr>
        <w:t>WLAN Network Selection for 3GPP Terminals; Stage 2 (Release 12)</w:t>
      </w:r>
      <w:bookmarkEnd w:id="10"/>
    </w:p>
    <w:bookmarkEnd w:id="7"/>
    <w:p w14:paraId="1F499873" w14:textId="77777777" w:rsidR="004B529D" w:rsidRPr="007B7496" w:rsidRDefault="004B529D" w:rsidP="004632B6">
      <w:pPr>
        <w:keepNext/>
        <w:keepLines/>
        <w:pBdr>
          <w:top w:val="single" w:sz="12" w:space="3" w:color="auto"/>
        </w:pBdr>
        <w:spacing w:before="240"/>
        <w:ind w:left="1134" w:hanging="1134"/>
        <w:outlineLvl w:val="0"/>
      </w:pPr>
    </w:p>
    <w:sectPr w:rsidR="004B529D" w:rsidRPr="007B7496" w:rsidSect="005B2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B9EB0D" w15:done="0"/>
  <w15:commentEx w15:paraId="6F4DD46A" w15:done="0"/>
  <w15:commentEx w15:paraId="45442B05" w15:done="0"/>
  <w15:commentEx w15:paraId="1BB1B530" w15:done="0"/>
  <w15:commentEx w15:paraId="072B35A0" w15:done="0"/>
  <w15:commentEx w15:paraId="318ED154" w15:done="0"/>
  <w15:commentEx w15:paraId="6C5F689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DE632" w14:textId="77777777" w:rsidR="0089362D" w:rsidRDefault="0089362D">
      <w:r>
        <w:separator/>
      </w:r>
    </w:p>
  </w:endnote>
  <w:endnote w:type="continuationSeparator" w:id="0">
    <w:p w14:paraId="6B69D5D0" w14:textId="77777777" w:rsidR="0089362D" w:rsidRDefault="0089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216CD" w14:textId="77777777" w:rsidR="0089362D" w:rsidRDefault="0089362D">
      <w:r>
        <w:separator/>
      </w:r>
    </w:p>
  </w:footnote>
  <w:footnote w:type="continuationSeparator" w:id="0">
    <w:p w14:paraId="222C0C00" w14:textId="77777777" w:rsidR="0089362D" w:rsidRDefault="00893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5A4163E"/>
    <w:multiLevelType w:val="hybridMultilevel"/>
    <w:tmpl w:val="AA8EAC4C"/>
    <w:lvl w:ilvl="0" w:tplc="71FEA9A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D44CDA"/>
    <w:multiLevelType w:val="hybridMultilevel"/>
    <w:tmpl w:val="25CC8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1C157B05"/>
    <w:multiLevelType w:val="hybridMultilevel"/>
    <w:tmpl w:val="685274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E5C764D"/>
    <w:multiLevelType w:val="hybridMultilevel"/>
    <w:tmpl w:val="EDAEC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42164A"/>
    <w:multiLevelType w:val="singleLevel"/>
    <w:tmpl w:val="96665D84"/>
    <w:lvl w:ilvl="0">
      <w:start w:val="1"/>
      <w:numFmt w:val="decimal"/>
      <w:lvlText w:val="%1)"/>
      <w:legacy w:legacy="1" w:legacySpace="0" w:legacyIndent="283"/>
      <w:lvlJc w:val="left"/>
      <w:pPr>
        <w:ind w:left="850" w:hanging="283"/>
      </w:pPr>
    </w:lvl>
  </w:abstractNum>
  <w:abstractNum w:abstractNumId="21">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9BF055E"/>
    <w:multiLevelType w:val="singleLevel"/>
    <w:tmpl w:val="96665D84"/>
    <w:lvl w:ilvl="0">
      <w:start w:val="1"/>
      <w:numFmt w:val="decimal"/>
      <w:lvlText w:val="%1)"/>
      <w:legacy w:legacy="1" w:legacySpace="0" w:legacyIndent="283"/>
      <w:lvlJc w:val="left"/>
      <w:pPr>
        <w:ind w:left="850" w:hanging="283"/>
      </w:pPr>
    </w:lvl>
  </w:abstractNum>
  <w:abstractNum w:abstractNumId="28">
    <w:nsid w:val="3B9A3C2A"/>
    <w:multiLevelType w:val="singleLevel"/>
    <w:tmpl w:val="96665D84"/>
    <w:lvl w:ilvl="0">
      <w:start w:val="1"/>
      <w:numFmt w:val="decimal"/>
      <w:lvlText w:val="%1)"/>
      <w:legacy w:legacy="1" w:legacySpace="0" w:legacyIndent="283"/>
      <w:lvlJc w:val="left"/>
      <w:pPr>
        <w:ind w:left="850" w:hanging="283"/>
      </w:pPr>
    </w:lvl>
  </w:abstractNum>
  <w:abstractNum w:abstractNumId="29">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3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31C53BC"/>
    <w:multiLevelType w:val="singleLevel"/>
    <w:tmpl w:val="0C09000F"/>
    <w:lvl w:ilvl="0">
      <w:start w:val="1"/>
      <w:numFmt w:val="decimal"/>
      <w:lvlText w:val="%1."/>
      <w:lvlJc w:val="left"/>
      <w:pPr>
        <w:tabs>
          <w:tab w:val="num" w:pos="360"/>
        </w:tabs>
        <w:ind w:left="360" w:hanging="360"/>
      </w:pPr>
    </w:lvl>
  </w:abstractNum>
  <w:abstractNum w:abstractNumId="33">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735013"/>
    <w:multiLevelType w:val="singleLevel"/>
    <w:tmpl w:val="96665D84"/>
    <w:lvl w:ilvl="0">
      <w:start w:val="1"/>
      <w:numFmt w:val="decimal"/>
      <w:lvlText w:val="%1)"/>
      <w:legacy w:legacy="1" w:legacySpace="0" w:legacyIndent="283"/>
      <w:lvlJc w:val="left"/>
      <w:pPr>
        <w:ind w:left="850" w:hanging="283"/>
      </w:pPr>
    </w:lvl>
  </w:abstractNum>
  <w:abstractNum w:abstractNumId="35">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5"/>
  </w:num>
  <w:num w:numId="2">
    <w:abstractNumId w:val="31"/>
  </w:num>
  <w:num w:numId="3">
    <w:abstractNumId w:val="29"/>
  </w:num>
  <w:num w:numId="4">
    <w:abstractNumId w:val="19"/>
  </w:num>
  <w:num w:numId="5">
    <w:abstractNumId w:val="36"/>
  </w:num>
  <w:num w:numId="6">
    <w:abstractNumId w:val="17"/>
  </w:num>
  <w:num w:numId="7">
    <w:abstractNumId w:val="35"/>
  </w:num>
  <w:num w:numId="8">
    <w:abstractNumId w:val="3"/>
  </w:num>
  <w:num w:numId="9">
    <w:abstractNumId w:val="45"/>
  </w:num>
  <w:num w:numId="10">
    <w:abstractNumId w:val="6"/>
  </w:num>
  <w:num w:numId="11">
    <w:abstractNumId w:val="18"/>
  </w:num>
  <w:num w:numId="12">
    <w:abstractNumId w:val="26"/>
  </w:num>
  <w:num w:numId="13">
    <w:abstractNumId w:val="28"/>
  </w:num>
  <w:num w:numId="14">
    <w:abstractNumId w:val="39"/>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7"/>
  </w:num>
  <w:num w:numId="17">
    <w:abstractNumId w:val="20"/>
  </w:num>
  <w:num w:numId="18">
    <w:abstractNumId w:val="42"/>
  </w:num>
  <w:num w:numId="19">
    <w:abstractNumId w:val="34"/>
  </w:num>
  <w:num w:numId="20">
    <w:abstractNumId w:val="32"/>
  </w:num>
  <w:num w:numId="21">
    <w:abstractNumId w:val="5"/>
  </w:num>
  <w:num w:numId="22">
    <w:abstractNumId w:val="9"/>
  </w:num>
  <w:num w:numId="23">
    <w:abstractNumId w:val="40"/>
  </w:num>
  <w:num w:numId="24">
    <w:abstractNumId w:val="14"/>
  </w:num>
  <w:num w:numId="25">
    <w:abstractNumId w:val="47"/>
  </w:num>
  <w:num w:numId="26">
    <w:abstractNumId w:val="24"/>
  </w:num>
  <w:num w:numId="27">
    <w:abstractNumId w:val="33"/>
  </w:num>
  <w:num w:numId="28">
    <w:abstractNumId w:val="43"/>
  </w:num>
  <w:num w:numId="29">
    <w:abstractNumId w:val="4"/>
  </w:num>
  <w:num w:numId="30">
    <w:abstractNumId w:val="38"/>
  </w:num>
  <w:num w:numId="31">
    <w:abstractNumId w:val="11"/>
  </w:num>
  <w:num w:numId="32">
    <w:abstractNumId w:val="23"/>
  </w:num>
  <w:num w:numId="33">
    <w:abstractNumId w:val="1"/>
  </w:num>
  <w:num w:numId="34">
    <w:abstractNumId w:val="2"/>
  </w:num>
  <w:num w:numId="35">
    <w:abstractNumId w:val="13"/>
  </w:num>
  <w:num w:numId="36">
    <w:abstractNumId w:val="15"/>
  </w:num>
  <w:num w:numId="37">
    <w:abstractNumId w:val="37"/>
  </w:num>
  <w:num w:numId="38">
    <w:abstractNumId w:val="44"/>
  </w:num>
  <w:num w:numId="39">
    <w:abstractNumId w:val="46"/>
  </w:num>
  <w:num w:numId="40">
    <w:abstractNumId w:val="22"/>
  </w:num>
  <w:num w:numId="41">
    <w:abstractNumId w:val="30"/>
  </w:num>
  <w:num w:numId="42">
    <w:abstractNumId w:val="21"/>
  </w:num>
  <w:num w:numId="43">
    <w:abstractNumId w:val="41"/>
  </w:num>
  <w:num w:numId="44">
    <w:abstractNumId w:val="16"/>
  </w:num>
  <w:num w:numId="45">
    <w:abstractNumId w:val="12"/>
  </w:num>
  <w:num w:numId="46">
    <w:abstractNumId w:val="10"/>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Wei">
    <w15:presenceInfo w15:providerId="AD" w15:userId="S-1-5-21-3795816017-3070095694-4196954070-10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5594"/>
    <w:rsid w:val="0000691F"/>
    <w:rsid w:val="000074C4"/>
    <w:rsid w:val="00010C9F"/>
    <w:rsid w:val="0001170C"/>
    <w:rsid w:val="00011766"/>
    <w:rsid w:val="00013515"/>
    <w:rsid w:val="000144F8"/>
    <w:rsid w:val="00014945"/>
    <w:rsid w:val="00014A49"/>
    <w:rsid w:val="00015496"/>
    <w:rsid w:val="00015499"/>
    <w:rsid w:val="00015D16"/>
    <w:rsid w:val="0001739E"/>
    <w:rsid w:val="00017C6C"/>
    <w:rsid w:val="00017EDA"/>
    <w:rsid w:val="00020A38"/>
    <w:rsid w:val="00021250"/>
    <w:rsid w:val="00021321"/>
    <w:rsid w:val="00022E3C"/>
    <w:rsid w:val="00025D50"/>
    <w:rsid w:val="00026423"/>
    <w:rsid w:val="0002766A"/>
    <w:rsid w:val="00027BCE"/>
    <w:rsid w:val="00027F0D"/>
    <w:rsid w:val="00032523"/>
    <w:rsid w:val="00035D58"/>
    <w:rsid w:val="000375D5"/>
    <w:rsid w:val="00037844"/>
    <w:rsid w:val="000403A2"/>
    <w:rsid w:val="00041C0E"/>
    <w:rsid w:val="0004416E"/>
    <w:rsid w:val="0004616B"/>
    <w:rsid w:val="00047D0F"/>
    <w:rsid w:val="00050FEA"/>
    <w:rsid w:val="000511F9"/>
    <w:rsid w:val="0005130C"/>
    <w:rsid w:val="00051884"/>
    <w:rsid w:val="000528A2"/>
    <w:rsid w:val="00052E57"/>
    <w:rsid w:val="00054845"/>
    <w:rsid w:val="00055403"/>
    <w:rsid w:val="00056544"/>
    <w:rsid w:val="00056613"/>
    <w:rsid w:val="000613DE"/>
    <w:rsid w:val="00062934"/>
    <w:rsid w:val="00063CE3"/>
    <w:rsid w:val="00063D9E"/>
    <w:rsid w:val="0006450A"/>
    <w:rsid w:val="00064AD3"/>
    <w:rsid w:val="000705E7"/>
    <w:rsid w:val="00074659"/>
    <w:rsid w:val="00075E55"/>
    <w:rsid w:val="0007612E"/>
    <w:rsid w:val="00076DB1"/>
    <w:rsid w:val="000776EE"/>
    <w:rsid w:val="0008074F"/>
    <w:rsid w:val="00080DBD"/>
    <w:rsid w:val="00081348"/>
    <w:rsid w:val="00082CDA"/>
    <w:rsid w:val="00084928"/>
    <w:rsid w:val="00084BD0"/>
    <w:rsid w:val="00085115"/>
    <w:rsid w:val="0008591B"/>
    <w:rsid w:val="00087E56"/>
    <w:rsid w:val="00090DBB"/>
    <w:rsid w:val="00095FD4"/>
    <w:rsid w:val="000967B2"/>
    <w:rsid w:val="00096D02"/>
    <w:rsid w:val="00097F27"/>
    <w:rsid w:val="00097F9E"/>
    <w:rsid w:val="000A20BA"/>
    <w:rsid w:val="000A356B"/>
    <w:rsid w:val="000A46A6"/>
    <w:rsid w:val="000A47E2"/>
    <w:rsid w:val="000A4AEE"/>
    <w:rsid w:val="000A4CC8"/>
    <w:rsid w:val="000B0141"/>
    <w:rsid w:val="000B13C6"/>
    <w:rsid w:val="000B47DA"/>
    <w:rsid w:val="000B5875"/>
    <w:rsid w:val="000C3434"/>
    <w:rsid w:val="000C4399"/>
    <w:rsid w:val="000C7D53"/>
    <w:rsid w:val="000D0F8D"/>
    <w:rsid w:val="000D1AF9"/>
    <w:rsid w:val="000D1E5F"/>
    <w:rsid w:val="000D24B2"/>
    <w:rsid w:val="000D325E"/>
    <w:rsid w:val="000D3441"/>
    <w:rsid w:val="000D3BE4"/>
    <w:rsid w:val="000D49A6"/>
    <w:rsid w:val="000E0D66"/>
    <w:rsid w:val="000E16F8"/>
    <w:rsid w:val="000E41A9"/>
    <w:rsid w:val="000E5108"/>
    <w:rsid w:val="000E6473"/>
    <w:rsid w:val="000E72FB"/>
    <w:rsid w:val="000E744E"/>
    <w:rsid w:val="000E7B9E"/>
    <w:rsid w:val="000F328B"/>
    <w:rsid w:val="000F4735"/>
    <w:rsid w:val="000F555D"/>
    <w:rsid w:val="000F61AE"/>
    <w:rsid w:val="00103417"/>
    <w:rsid w:val="001036A3"/>
    <w:rsid w:val="00104650"/>
    <w:rsid w:val="00105453"/>
    <w:rsid w:val="00106912"/>
    <w:rsid w:val="0011035C"/>
    <w:rsid w:val="00110685"/>
    <w:rsid w:val="00110C17"/>
    <w:rsid w:val="001129D5"/>
    <w:rsid w:val="001131E2"/>
    <w:rsid w:val="00115487"/>
    <w:rsid w:val="001154F3"/>
    <w:rsid w:val="00126FF0"/>
    <w:rsid w:val="001313A1"/>
    <w:rsid w:val="001318E7"/>
    <w:rsid w:val="00133AC7"/>
    <w:rsid w:val="00135B67"/>
    <w:rsid w:val="0013602C"/>
    <w:rsid w:val="00137931"/>
    <w:rsid w:val="00137D78"/>
    <w:rsid w:val="00140F73"/>
    <w:rsid w:val="0014328D"/>
    <w:rsid w:val="001435C0"/>
    <w:rsid w:val="00143809"/>
    <w:rsid w:val="00144AAE"/>
    <w:rsid w:val="00144D4A"/>
    <w:rsid w:val="00146182"/>
    <w:rsid w:val="001500EB"/>
    <w:rsid w:val="001506A9"/>
    <w:rsid w:val="00150A20"/>
    <w:rsid w:val="00151C8D"/>
    <w:rsid w:val="00152357"/>
    <w:rsid w:val="00153463"/>
    <w:rsid w:val="00154C46"/>
    <w:rsid w:val="0015644A"/>
    <w:rsid w:val="00156F8B"/>
    <w:rsid w:val="001612C1"/>
    <w:rsid w:val="00161820"/>
    <w:rsid w:val="00162F0F"/>
    <w:rsid w:val="001638B0"/>
    <w:rsid w:val="001641F1"/>
    <w:rsid w:val="00165033"/>
    <w:rsid w:val="001670EA"/>
    <w:rsid w:val="001674A0"/>
    <w:rsid w:val="001707D2"/>
    <w:rsid w:val="00170B3C"/>
    <w:rsid w:val="00175A5D"/>
    <w:rsid w:val="00182253"/>
    <w:rsid w:val="001825C2"/>
    <w:rsid w:val="00186018"/>
    <w:rsid w:val="00186365"/>
    <w:rsid w:val="0018710C"/>
    <w:rsid w:val="00187D19"/>
    <w:rsid w:val="0019063E"/>
    <w:rsid w:val="00190A81"/>
    <w:rsid w:val="001915E3"/>
    <w:rsid w:val="00192AD7"/>
    <w:rsid w:val="00192DCF"/>
    <w:rsid w:val="00194D78"/>
    <w:rsid w:val="00195E78"/>
    <w:rsid w:val="00197BDF"/>
    <w:rsid w:val="001A0B17"/>
    <w:rsid w:val="001A0B2A"/>
    <w:rsid w:val="001A1940"/>
    <w:rsid w:val="001A668C"/>
    <w:rsid w:val="001A76F3"/>
    <w:rsid w:val="001A7C85"/>
    <w:rsid w:val="001B3C14"/>
    <w:rsid w:val="001B6745"/>
    <w:rsid w:val="001C1828"/>
    <w:rsid w:val="001C1C63"/>
    <w:rsid w:val="001C3600"/>
    <w:rsid w:val="001C39BB"/>
    <w:rsid w:val="001C641C"/>
    <w:rsid w:val="001C7F21"/>
    <w:rsid w:val="001D1312"/>
    <w:rsid w:val="001D1C0B"/>
    <w:rsid w:val="001D5419"/>
    <w:rsid w:val="001E3B69"/>
    <w:rsid w:val="001F0098"/>
    <w:rsid w:val="001F02B8"/>
    <w:rsid w:val="001F2A55"/>
    <w:rsid w:val="001F30EF"/>
    <w:rsid w:val="001F4259"/>
    <w:rsid w:val="001F5019"/>
    <w:rsid w:val="001F729F"/>
    <w:rsid w:val="00200870"/>
    <w:rsid w:val="00204B3A"/>
    <w:rsid w:val="00206164"/>
    <w:rsid w:val="0020793E"/>
    <w:rsid w:val="002103E3"/>
    <w:rsid w:val="00210C35"/>
    <w:rsid w:val="00211698"/>
    <w:rsid w:val="002124E0"/>
    <w:rsid w:val="00213D86"/>
    <w:rsid w:val="00213DA3"/>
    <w:rsid w:val="002149AF"/>
    <w:rsid w:val="00214F4D"/>
    <w:rsid w:val="00216244"/>
    <w:rsid w:val="002176A6"/>
    <w:rsid w:val="00220682"/>
    <w:rsid w:val="00220D22"/>
    <w:rsid w:val="00221167"/>
    <w:rsid w:val="00222131"/>
    <w:rsid w:val="00222A7A"/>
    <w:rsid w:val="00222CB7"/>
    <w:rsid w:val="00223E0D"/>
    <w:rsid w:val="0022436C"/>
    <w:rsid w:val="00224A2C"/>
    <w:rsid w:val="0022569E"/>
    <w:rsid w:val="00231076"/>
    <w:rsid w:val="002312F4"/>
    <w:rsid w:val="00231FC7"/>
    <w:rsid w:val="00233010"/>
    <w:rsid w:val="0023325B"/>
    <w:rsid w:val="002343EF"/>
    <w:rsid w:val="00234B37"/>
    <w:rsid w:val="00235B2B"/>
    <w:rsid w:val="0023628A"/>
    <w:rsid w:val="00236A8B"/>
    <w:rsid w:val="00240D03"/>
    <w:rsid w:val="002427D6"/>
    <w:rsid w:val="0024336B"/>
    <w:rsid w:val="00243C6C"/>
    <w:rsid w:val="00244C44"/>
    <w:rsid w:val="00244DDE"/>
    <w:rsid w:val="0024555E"/>
    <w:rsid w:val="00245C9B"/>
    <w:rsid w:val="002466DD"/>
    <w:rsid w:val="00247611"/>
    <w:rsid w:val="00252C17"/>
    <w:rsid w:val="00252F98"/>
    <w:rsid w:val="0025303A"/>
    <w:rsid w:val="00256C14"/>
    <w:rsid w:val="00260F50"/>
    <w:rsid w:val="002611E7"/>
    <w:rsid w:val="0026130D"/>
    <w:rsid w:val="00262AB8"/>
    <w:rsid w:val="002635BC"/>
    <w:rsid w:val="002657E8"/>
    <w:rsid w:val="002704F0"/>
    <w:rsid w:val="00270901"/>
    <w:rsid w:val="00272248"/>
    <w:rsid w:val="00272452"/>
    <w:rsid w:val="00273BA0"/>
    <w:rsid w:val="002750E6"/>
    <w:rsid w:val="0027514E"/>
    <w:rsid w:val="00276FDD"/>
    <w:rsid w:val="00280569"/>
    <w:rsid w:val="00285510"/>
    <w:rsid w:val="00285D5C"/>
    <w:rsid w:val="00286FE0"/>
    <w:rsid w:val="00291165"/>
    <w:rsid w:val="00296D6D"/>
    <w:rsid w:val="00297DE0"/>
    <w:rsid w:val="002A352A"/>
    <w:rsid w:val="002A3EA6"/>
    <w:rsid w:val="002A55F9"/>
    <w:rsid w:val="002A5D87"/>
    <w:rsid w:val="002A5EAE"/>
    <w:rsid w:val="002A6E69"/>
    <w:rsid w:val="002B09D9"/>
    <w:rsid w:val="002B132E"/>
    <w:rsid w:val="002B2813"/>
    <w:rsid w:val="002B3667"/>
    <w:rsid w:val="002C074F"/>
    <w:rsid w:val="002C09A0"/>
    <w:rsid w:val="002C29A7"/>
    <w:rsid w:val="002C33EF"/>
    <w:rsid w:val="002C39FE"/>
    <w:rsid w:val="002C6E23"/>
    <w:rsid w:val="002D0905"/>
    <w:rsid w:val="002D1214"/>
    <w:rsid w:val="002D2B82"/>
    <w:rsid w:val="002D365F"/>
    <w:rsid w:val="002D3855"/>
    <w:rsid w:val="002D51ED"/>
    <w:rsid w:val="002D52B7"/>
    <w:rsid w:val="002D688C"/>
    <w:rsid w:val="002D749A"/>
    <w:rsid w:val="002D78A9"/>
    <w:rsid w:val="002E0460"/>
    <w:rsid w:val="002E2259"/>
    <w:rsid w:val="002E30E3"/>
    <w:rsid w:val="002E3A21"/>
    <w:rsid w:val="002F11B9"/>
    <w:rsid w:val="002F454B"/>
    <w:rsid w:val="002F4B9A"/>
    <w:rsid w:val="002F72DA"/>
    <w:rsid w:val="00300E13"/>
    <w:rsid w:val="003010D8"/>
    <w:rsid w:val="0030235D"/>
    <w:rsid w:val="00303A8F"/>
    <w:rsid w:val="00303B0C"/>
    <w:rsid w:val="003048D7"/>
    <w:rsid w:val="003071F6"/>
    <w:rsid w:val="0031069A"/>
    <w:rsid w:val="0031128C"/>
    <w:rsid w:val="00311594"/>
    <w:rsid w:val="0031240B"/>
    <w:rsid w:val="00312F57"/>
    <w:rsid w:val="00313A5B"/>
    <w:rsid w:val="00313CB0"/>
    <w:rsid w:val="00313F96"/>
    <w:rsid w:val="00313FD2"/>
    <w:rsid w:val="00321793"/>
    <w:rsid w:val="00323306"/>
    <w:rsid w:val="00323A71"/>
    <w:rsid w:val="00324E60"/>
    <w:rsid w:val="00325A34"/>
    <w:rsid w:val="003269F3"/>
    <w:rsid w:val="0032707B"/>
    <w:rsid w:val="003272C2"/>
    <w:rsid w:val="0034111C"/>
    <w:rsid w:val="00341B23"/>
    <w:rsid w:val="00346B8E"/>
    <w:rsid w:val="00347245"/>
    <w:rsid w:val="003519E0"/>
    <w:rsid w:val="00352D21"/>
    <w:rsid w:val="003536FE"/>
    <w:rsid w:val="00353A08"/>
    <w:rsid w:val="00353DAF"/>
    <w:rsid w:val="003547FF"/>
    <w:rsid w:val="00357B9C"/>
    <w:rsid w:val="00360C98"/>
    <w:rsid w:val="00361D1E"/>
    <w:rsid w:val="00362676"/>
    <w:rsid w:val="0036343D"/>
    <w:rsid w:val="00363C32"/>
    <w:rsid w:val="003642A6"/>
    <w:rsid w:val="00364BDE"/>
    <w:rsid w:val="0036620B"/>
    <w:rsid w:val="00366709"/>
    <w:rsid w:val="00370060"/>
    <w:rsid w:val="003705AC"/>
    <w:rsid w:val="00370EC4"/>
    <w:rsid w:val="003711E9"/>
    <w:rsid w:val="003763EE"/>
    <w:rsid w:val="00377427"/>
    <w:rsid w:val="0037751C"/>
    <w:rsid w:val="003835F8"/>
    <w:rsid w:val="00383D56"/>
    <w:rsid w:val="003844C5"/>
    <w:rsid w:val="00385C32"/>
    <w:rsid w:val="003860C3"/>
    <w:rsid w:val="003900F3"/>
    <w:rsid w:val="00390478"/>
    <w:rsid w:val="00390FA1"/>
    <w:rsid w:val="00390FD5"/>
    <w:rsid w:val="003926C2"/>
    <w:rsid w:val="003932F1"/>
    <w:rsid w:val="003935EC"/>
    <w:rsid w:val="00395FD5"/>
    <w:rsid w:val="003A0AF4"/>
    <w:rsid w:val="003A19CF"/>
    <w:rsid w:val="003A214C"/>
    <w:rsid w:val="003A301F"/>
    <w:rsid w:val="003A4F0A"/>
    <w:rsid w:val="003A597F"/>
    <w:rsid w:val="003A6088"/>
    <w:rsid w:val="003A638C"/>
    <w:rsid w:val="003A69E1"/>
    <w:rsid w:val="003A6D84"/>
    <w:rsid w:val="003A6DA3"/>
    <w:rsid w:val="003B030B"/>
    <w:rsid w:val="003B1161"/>
    <w:rsid w:val="003B2320"/>
    <w:rsid w:val="003B425C"/>
    <w:rsid w:val="003B4D48"/>
    <w:rsid w:val="003B53AD"/>
    <w:rsid w:val="003B5652"/>
    <w:rsid w:val="003B67D3"/>
    <w:rsid w:val="003B79B6"/>
    <w:rsid w:val="003B7DC5"/>
    <w:rsid w:val="003C34F0"/>
    <w:rsid w:val="003C3E08"/>
    <w:rsid w:val="003C4334"/>
    <w:rsid w:val="003C7A07"/>
    <w:rsid w:val="003D1AA0"/>
    <w:rsid w:val="003D402B"/>
    <w:rsid w:val="003E3F38"/>
    <w:rsid w:val="003E6C2F"/>
    <w:rsid w:val="003F04A7"/>
    <w:rsid w:val="003F3E2B"/>
    <w:rsid w:val="003F5D59"/>
    <w:rsid w:val="003F7BFB"/>
    <w:rsid w:val="00400916"/>
    <w:rsid w:val="00401F0A"/>
    <w:rsid w:val="004045AB"/>
    <w:rsid w:val="00404713"/>
    <w:rsid w:val="00405A85"/>
    <w:rsid w:val="00412590"/>
    <w:rsid w:val="00412772"/>
    <w:rsid w:val="004132D7"/>
    <w:rsid w:val="00414939"/>
    <w:rsid w:val="004156DD"/>
    <w:rsid w:val="00416877"/>
    <w:rsid w:val="00416C24"/>
    <w:rsid w:val="004176FF"/>
    <w:rsid w:val="00421608"/>
    <w:rsid w:val="00424F43"/>
    <w:rsid w:val="00424FA7"/>
    <w:rsid w:val="004255B8"/>
    <w:rsid w:val="004257BB"/>
    <w:rsid w:val="00426580"/>
    <w:rsid w:val="004276F1"/>
    <w:rsid w:val="00432110"/>
    <w:rsid w:val="004325EA"/>
    <w:rsid w:val="00435652"/>
    <w:rsid w:val="00436194"/>
    <w:rsid w:val="00436F01"/>
    <w:rsid w:val="004426C0"/>
    <w:rsid w:val="00442B47"/>
    <w:rsid w:val="00443FF9"/>
    <w:rsid w:val="004448B6"/>
    <w:rsid w:val="00445FF7"/>
    <w:rsid w:val="004478B9"/>
    <w:rsid w:val="0044796D"/>
    <w:rsid w:val="00450169"/>
    <w:rsid w:val="0045159A"/>
    <w:rsid w:val="00453341"/>
    <w:rsid w:val="00456123"/>
    <w:rsid w:val="004567B7"/>
    <w:rsid w:val="00456C70"/>
    <w:rsid w:val="00457A7C"/>
    <w:rsid w:val="00460FCA"/>
    <w:rsid w:val="00461210"/>
    <w:rsid w:val="00461E37"/>
    <w:rsid w:val="00462C74"/>
    <w:rsid w:val="004632B6"/>
    <w:rsid w:val="00463B13"/>
    <w:rsid w:val="00465774"/>
    <w:rsid w:val="00466292"/>
    <w:rsid w:val="0046688F"/>
    <w:rsid w:val="00467EC1"/>
    <w:rsid w:val="004701AA"/>
    <w:rsid w:val="00471BBF"/>
    <w:rsid w:val="00472079"/>
    <w:rsid w:val="00473D37"/>
    <w:rsid w:val="004823FD"/>
    <w:rsid w:val="00482B94"/>
    <w:rsid w:val="00483261"/>
    <w:rsid w:val="0049025E"/>
    <w:rsid w:val="00492033"/>
    <w:rsid w:val="00493239"/>
    <w:rsid w:val="00493BFA"/>
    <w:rsid w:val="00493C49"/>
    <w:rsid w:val="0049610B"/>
    <w:rsid w:val="00496877"/>
    <w:rsid w:val="004A1198"/>
    <w:rsid w:val="004A3877"/>
    <w:rsid w:val="004A4BC3"/>
    <w:rsid w:val="004B08C1"/>
    <w:rsid w:val="004B1085"/>
    <w:rsid w:val="004B1C19"/>
    <w:rsid w:val="004B47C7"/>
    <w:rsid w:val="004B529D"/>
    <w:rsid w:val="004B6209"/>
    <w:rsid w:val="004B72A6"/>
    <w:rsid w:val="004B74FF"/>
    <w:rsid w:val="004C1D4F"/>
    <w:rsid w:val="004C1F03"/>
    <w:rsid w:val="004C3A83"/>
    <w:rsid w:val="004C442C"/>
    <w:rsid w:val="004C516E"/>
    <w:rsid w:val="004C5836"/>
    <w:rsid w:val="004C7072"/>
    <w:rsid w:val="004C795A"/>
    <w:rsid w:val="004D26FF"/>
    <w:rsid w:val="004D2744"/>
    <w:rsid w:val="004D28E9"/>
    <w:rsid w:val="004D337C"/>
    <w:rsid w:val="004D4B3E"/>
    <w:rsid w:val="004D59D2"/>
    <w:rsid w:val="004D5D47"/>
    <w:rsid w:val="004D5F33"/>
    <w:rsid w:val="004D6321"/>
    <w:rsid w:val="004D650C"/>
    <w:rsid w:val="004E1876"/>
    <w:rsid w:val="004E2203"/>
    <w:rsid w:val="004E255D"/>
    <w:rsid w:val="004E272B"/>
    <w:rsid w:val="004E5095"/>
    <w:rsid w:val="004E52D3"/>
    <w:rsid w:val="004E645E"/>
    <w:rsid w:val="004F0DB4"/>
    <w:rsid w:val="004F184E"/>
    <w:rsid w:val="004F1EC9"/>
    <w:rsid w:val="004F1F16"/>
    <w:rsid w:val="004F43EA"/>
    <w:rsid w:val="004F5835"/>
    <w:rsid w:val="004F5E98"/>
    <w:rsid w:val="004F5E9D"/>
    <w:rsid w:val="004F6216"/>
    <w:rsid w:val="004F75CE"/>
    <w:rsid w:val="00500411"/>
    <w:rsid w:val="00500684"/>
    <w:rsid w:val="00501CBA"/>
    <w:rsid w:val="005021E2"/>
    <w:rsid w:val="00502A5B"/>
    <w:rsid w:val="005041F9"/>
    <w:rsid w:val="00504E51"/>
    <w:rsid w:val="00506692"/>
    <w:rsid w:val="00507DC3"/>
    <w:rsid w:val="00510949"/>
    <w:rsid w:val="00511079"/>
    <w:rsid w:val="00512D17"/>
    <w:rsid w:val="00512F1A"/>
    <w:rsid w:val="00513F00"/>
    <w:rsid w:val="0051423C"/>
    <w:rsid w:val="00515817"/>
    <w:rsid w:val="0051660E"/>
    <w:rsid w:val="0051684C"/>
    <w:rsid w:val="00516D12"/>
    <w:rsid w:val="00516FD9"/>
    <w:rsid w:val="00522140"/>
    <w:rsid w:val="00524A86"/>
    <w:rsid w:val="00525288"/>
    <w:rsid w:val="005256A6"/>
    <w:rsid w:val="005256FD"/>
    <w:rsid w:val="00527241"/>
    <w:rsid w:val="00527E36"/>
    <w:rsid w:val="00532ADE"/>
    <w:rsid w:val="0053421D"/>
    <w:rsid w:val="00534394"/>
    <w:rsid w:val="00536B4D"/>
    <w:rsid w:val="00537228"/>
    <w:rsid w:val="0053755A"/>
    <w:rsid w:val="005414C3"/>
    <w:rsid w:val="00541E64"/>
    <w:rsid w:val="00542663"/>
    <w:rsid w:val="00543BFF"/>
    <w:rsid w:val="00543FA4"/>
    <w:rsid w:val="005446FB"/>
    <w:rsid w:val="00544740"/>
    <w:rsid w:val="00545402"/>
    <w:rsid w:val="005475D7"/>
    <w:rsid w:val="0054774B"/>
    <w:rsid w:val="00547A84"/>
    <w:rsid w:val="00547CBD"/>
    <w:rsid w:val="00551303"/>
    <w:rsid w:val="0055140D"/>
    <w:rsid w:val="0055195C"/>
    <w:rsid w:val="00551BDD"/>
    <w:rsid w:val="00552A89"/>
    <w:rsid w:val="00553448"/>
    <w:rsid w:val="00554376"/>
    <w:rsid w:val="00554F49"/>
    <w:rsid w:val="005619C5"/>
    <w:rsid w:val="0056200E"/>
    <w:rsid w:val="00563DB7"/>
    <w:rsid w:val="00565157"/>
    <w:rsid w:val="00565408"/>
    <w:rsid w:val="00565C99"/>
    <w:rsid w:val="00566874"/>
    <w:rsid w:val="005671FD"/>
    <w:rsid w:val="00570C33"/>
    <w:rsid w:val="00571734"/>
    <w:rsid w:val="00571D36"/>
    <w:rsid w:val="00572393"/>
    <w:rsid w:val="0057596A"/>
    <w:rsid w:val="00575B43"/>
    <w:rsid w:val="00575E58"/>
    <w:rsid w:val="005769C8"/>
    <w:rsid w:val="00576D5B"/>
    <w:rsid w:val="00577805"/>
    <w:rsid w:val="00580E13"/>
    <w:rsid w:val="005815FD"/>
    <w:rsid w:val="005908F2"/>
    <w:rsid w:val="005910FF"/>
    <w:rsid w:val="00592E78"/>
    <w:rsid w:val="005975F5"/>
    <w:rsid w:val="00597EBB"/>
    <w:rsid w:val="00597FD0"/>
    <w:rsid w:val="005A0173"/>
    <w:rsid w:val="005A09E1"/>
    <w:rsid w:val="005A1C50"/>
    <w:rsid w:val="005A2224"/>
    <w:rsid w:val="005A4821"/>
    <w:rsid w:val="005A510C"/>
    <w:rsid w:val="005A58FF"/>
    <w:rsid w:val="005B05DE"/>
    <w:rsid w:val="005B2725"/>
    <w:rsid w:val="005B2D18"/>
    <w:rsid w:val="005B2E40"/>
    <w:rsid w:val="005B324E"/>
    <w:rsid w:val="005B361D"/>
    <w:rsid w:val="005B5498"/>
    <w:rsid w:val="005B79A4"/>
    <w:rsid w:val="005B79AB"/>
    <w:rsid w:val="005C005D"/>
    <w:rsid w:val="005C22AD"/>
    <w:rsid w:val="005C50BD"/>
    <w:rsid w:val="005D08B6"/>
    <w:rsid w:val="005D26C8"/>
    <w:rsid w:val="005D3076"/>
    <w:rsid w:val="005D3842"/>
    <w:rsid w:val="005D4A1F"/>
    <w:rsid w:val="005D4B52"/>
    <w:rsid w:val="005D4DCE"/>
    <w:rsid w:val="005D6AFC"/>
    <w:rsid w:val="005D712D"/>
    <w:rsid w:val="005D7912"/>
    <w:rsid w:val="005E7C2C"/>
    <w:rsid w:val="005F07F4"/>
    <w:rsid w:val="005F0E4E"/>
    <w:rsid w:val="005F1597"/>
    <w:rsid w:val="005F1CB3"/>
    <w:rsid w:val="005F3814"/>
    <w:rsid w:val="005F3E36"/>
    <w:rsid w:val="005F6DA0"/>
    <w:rsid w:val="00600509"/>
    <w:rsid w:val="00601BD4"/>
    <w:rsid w:val="006023CA"/>
    <w:rsid w:val="00605E70"/>
    <w:rsid w:val="006061E8"/>
    <w:rsid w:val="00607973"/>
    <w:rsid w:val="0061018E"/>
    <w:rsid w:val="006106A7"/>
    <w:rsid w:val="006122BE"/>
    <w:rsid w:val="00613531"/>
    <w:rsid w:val="00613DBF"/>
    <w:rsid w:val="00614955"/>
    <w:rsid w:val="00614CD1"/>
    <w:rsid w:val="00616FAD"/>
    <w:rsid w:val="0062202B"/>
    <w:rsid w:val="006240A0"/>
    <w:rsid w:val="00624F22"/>
    <w:rsid w:val="00625597"/>
    <w:rsid w:val="006258FF"/>
    <w:rsid w:val="00631287"/>
    <w:rsid w:val="0063245E"/>
    <w:rsid w:val="006324FF"/>
    <w:rsid w:val="006326B8"/>
    <w:rsid w:val="00632708"/>
    <w:rsid w:val="00632DB9"/>
    <w:rsid w:val="006340A9"/>
    <w:rsid w:val="006345C3"/>
    <w:rsid w:val="006364E8"/>
    <w:rsid w:val="006372B1"/>
    <w:rsid w:val="00637C1C"/>
    <w:rsid w:val="00641671"/>
    <w:rsid w:val="00641E05"/>
    <w:rsid w:val="006433E4"/>
    <w:rsid w:val="00644D60"/>
    <w:rsid w:val="006466FB"/>
    <w:rsid w:val="00647DC6"/>
    <w:rsid w:val="006503A0"/>
    <w:rsid w:val="00652FFF"/>
    <w:rsid w:val="00653F38"/>
    <w:rsid w:val="006540B1"/>
    <w:rsid w:val="00655334"/>
    <w:rsid w:val="006557D9"/>
    <w:rsid w:val="0065755B"/>
    <w:rsid w:val="006607D5"/>
    <w:rsid w:val="00661412"/>
    <w:rsid w:val="0066219D"/>
    <w:rsid w:val="006625AC"/>
    <w:rsid w:val="00664F74"/>
    <w:rsid w:val="006651FC"/>
    <w:rsid w:val="00666086"/>
    <w:rsid w:val="0067017C"/>
    <w:rsid w:val="00670DDA"/>
    <w:rsid w:val="006734F6"/>
    <w:rsid w:val="006736B2"/>
    <w:rsid w:val="0067513C"/>
    <w:rsid w:val="006758CA"/>
    <w:rsid w:val="00675AEB"/>
    <w:rsid w:val="00677925"/>
    <w:rsid w:val="00684CA7"/>
    <w:rsid w:val="00687270"/>
    <w:rsid w:val="006907DB"/>
    <w:rsid w:val="00690E9F"/>
    <w:rsid w:val="006916D3"/>
    <w:rsid w:val="00691E2A"/>
    <w:rsid w:val="00694263"/>
    <w:rsid w:val="00695CA3"/>
    <w:rsid w:val="006975A7"/>
    <w:rsid w:val="006A0DF4"/>
    <w:rsid w:val="006A2E3E"/>
    <w:rsid w:val="006A34E8"/>
    <w:rsid w:val="006A72E3"/>
    <w:rsid w:val="006A7FFB"/>
    <w:rsid w:val="006B05A2"/>
    <w:rsid w:val="006B0EC6"/>
    <w:rsid w:val="006B1B29"/>
    <w:rsid w:val="006B3459"/>
    <w:rsid w:val="006B3E57"/>
    <w:rsid w:val="006B55D5"/>
    <w:rsid w:val="006B57D3"/>
    <w:rsid w:val="006B5A05"/>
    <w:rsid w:val="006B6977"/>
    <w:rsid w:val="006B70F3"/>
    <w:rsid w:val="006B7BEA"/>
    <w:rsid w:val="006C0217"/>
    <w:rsid w:val="006C0854"/>
    <w:rsid w:val="006C0925"/>
    <w:rsid w:val="006C2C6E"/>
    <w:rsid w:val="006C3017"/>
    <w:rsid w:val="006C58AB"/>
    <w:rsid w:val="006C652E"/>
    <w:rsid w:val="006C7D48"/>
    <w:rsid w:val="006D03E4"/>
    <w:rsid w:val="006D0555"/>
    <w:rsid w:val="006D1DC1"/>
    <w:rsid w:val="006D27D0"/>
    <w:rsid w:val="006D2CF9"/>
    <w:rsid w:val="006D3EDF"/>
    <w:rsid w:val="006D53F1"/>
    <w:rsid w:val="006D62E3"/>
    <w:rsid w:val="006D63B9"/>
    <w:rsid w:val="006E0BDC"/>
    <w:rsid w:val="006E118C"/>
    <w:rsid w:val="006E13D1"/>
    <w:rsid w:val="006E14F8"/>
    <w:rsid w:val="006E1A16"/>
    <w:rsid w:val="006E3428"/>
    <w:rsid w:val="006E3DBE"/>
    <w:rsid w:val="006E6493"/>
    <w:rsid w:val="006E6BA3"/>
    <w:rsid w:val="006E71AE"/>
    <w:rsid w:val="006F039B"/>
    <w:rsid w:val="006F123E"/>
    <w:rsid w:val="006F1DAA"/>
    <w:rsid w:val="006F2D22"/>
    <w:rsid w:val="006F2DF6"/>
    <w:rsid w:val="006F3589"/>
    <w:rsid w:val="006F3FF9"/>
    <w:rsid w:val="006F71F7"/>
    <w:rsid w:val="007013CA"/>
    <w:rsid w:val="00702EB1"/>
    <w:rsid w:val="0070320C"/>
    <w:rsid w:val="00704399"/>
    <w:rsid w:val="00705D44"/>
    <w:rsid w:val="007060E9"/>
    <w:rsid w:val="0070645E"/>
    <w:rsid w:val="00707A3A"/>
    <w:rsid w:val="00710A95"/>
    <w:rsid w:val="00711E13"/>
    <w:rsid w:val="00712055"/>
    <w:rsid w:val="00712EDA"/>
    <w:rsid w:val="007132CA"/>
    <w:rsid w:val="00713416"/>
    <w:rsid w:val="00714149"/>
    <w:rsid w:val="007147EB"/>
    <w:rsid w:val="007162D8"/>
    <w:rsid w:val="00716ACE"/>
    <w:rsid w:val="0071705B"/>
    <w:rsid w:val="0072162C"/>
    <w:rsid w:val="0072313E"/>
    <w:rsid w:val="007244E2"/>
    <w:rsid w:val="007249DE"/>
    <w:rsid w:val="007258C7"/>
    <w:rsid w:val="0072676B"/>
    <w:rsid w:val="00726962"/>
    <w:rsid w:val="007344CC"/>
    <w:rsid w:val="00735506"/>
    <w:rsid w:val="00736EEB"/>
    <w:rsid w:val="007375A2"/>
    <w:rsid w:val="00745788"/>
    <w:rsid w:val="00751FA6"/>
    <w:rsid w:val="0075348F"/>
    <w:rsid w:val="00754C7C"/>
    <w:rsid w:val="00756832"/>
    <w:rsid w:val="007578C0"/>
    <w:rsid w:val="00757C81"/>
    <w:rsid w:val="007613F5"/>
    <w:rsid w:val="00762C28"/>
    <w:rsid w:val="007633C9"/>
    <w:rsid w:val="0076662D"/>
    <w:rsid w:val="00766D9F"/>
    <w:rsid w:val="0076783D"/>
    <w:rsid w:val="0077237F"/>
    <w:rsid w:val="0077548E"/>
    <w:rsid w:val="0077597C"/>
    <w:rsid w:val="00777498"/>
    <w:rsid w:val="00777B09"/>
    <w:rsid w:val="007805A8"/>
    <w:rsid w:val="00781D09"/>
    <w:rsid w:val="00781D56"/>
    <w:rsid w:val="0078284B"/>
    <w:rsid w:val="0078369B"/>
    <w:rsid w:val="00783B37"/>
    <w:rsid w:val="0078457B"/>
    <w:rsid w:val="007865D1"/>
    <w:rsid w:val="00786AE1"/>
    <w:rsid w:val="00787051"/>
    <w:rsid w:val="007870AF"/>
    <w:rsid w:val="00790536"/>
    <w:rsid w:val="00790754"/>
    <w:rsid w:val="007909D7"/>
    <w:rsid w:val="0079129A"/>
    <w:rsid w:val="007925CC"/>
    <w:rsid w:val="00795133"/>
    <w:rsid w:val="00795A7B"/>
    <w:rsid w:val="0079602D"/>
    <w:rsid w:val="007A131D"/>
    <w:rsid w:val="007A2812"/>
    <w:rsid w:val="007A3F50"/>
    <w:rsid w:val="007A5691"/>
    <w:rsid w:val="007A59B4"/>
    <w:rsid w:val="007A5EB3"/>
    <w:rsid w:val="007A79C5"/>
    <w:rsid w:val="007A7CDC"/>
    <w:rsid w:val="007B0FAA"/>
    <w:rsid w:val="007B1256"/>
    <w:rsid w:val="007B1CF7"/>
    <w:rsid w:val="007B223D"/>
    <w:rsid w:val="007B2431"/>
    <w:rsid w:val="007B4A5E"/>
    <w:rsid w:val="007B7496"/>
    <w:rsid w:val="007C2739"/>
    <w:rsid w:val="007C2ED0"/>
    <w:rsid w:val="007C6A7E"/>
    <w:rsid w:val="007C7DF2"/>
    <w:rsid w:val="007D06CB"/>
    <w:rsid w:val="007D0C44"/>
    <w:rsid w:val="007D4357"/>
    <w:rsid w:val="007D67EF"/>
    <w:rsid w:val="007D6E2E"/>
    <w:rsid w:val="007D7A91"/>
    <w:rsid w:val="007E46E6"/>
    <w:rsid w:val="007E54CB"/>
    <w:rsid w:val="007E5BB1"/>
    <w:rsid w:val="007E670B"/>
    <w:rsid w:val="007E7F73"/>
    <w:rsid w:val="007F0168"/>
    <w:rsid w:val="007F0678"/>
    <w:rsid w:val="007F19F8"/>
    <w:rsid w:val="007F1C8D"/>
    <w:rsid w:val="007F1DF8"/>
    <w:rsid w:val="007F1EC1"/>
    <w:rsid w:val="007F29F0"/>
    <w:rsid w:val="007F32C1"/>
    <w:rsid w:val="007F32E0"/>
    <w:rsid w:val="007F3571"/>
    <w:rsid w:val="007F4871"/>
    <w:rsid w:val="007F493D"/>
    <w:rsid w:val="007F4B96"/>
    <w:rsid w:val="007F64AD"/>
    <w:rsid w:val="007F6568"/>
    <w:rsid w:val="0080153E"/>
    <w:rsid w:val="0080193E"/>
    <w:rsid w:val="008020D9"/>
    <w:rsid w:val="00802532"/>
    <w:rsid w:val="00803D68"/>
    <w:rsid w:val="008043B8"/>
    <w:rsid w:val="0080743E"/>
    <w:rsid w:val="008103D8"/>
    <w:rsid w:val="00810ECE"/>
    <w:rsid w:val="00812F38"/>
    <w:rsid w:val="00814452"/>
    <w:rsid w:val="008201F6"/>
    <w:rsid w:val="00821698"/>
    <w:rsid w:val="00822092"/>
    <w:rsid w:val="008230A4"/>
    <w:rsid w:val="00823761"/>
    <w:rsid w:val="00823FBC"/>
    <w:rsid w:val="00824859"/>
    <w:rsid w:val="00825B79"/>
    <w:rsid w:val="008261DB"/>
    <w:rsid w:val="00826DD9"/>
    <w:rsid w:val="008278B6"/>
    <w:rsid w:val="0083170B"/>
    <w:rsid w:val="00832473"/>
    <w:rsid w:val="008344AB"/>
    <w:rsid w:val="00834974"/>
    <w:rsid w:val="00836CBE"/>
    <w:rsid w:val="00837C36"/>
    <w:rsid w:val="00837D64"/>
    <w:rsid w:val="0084126B"/>
    <w:rsid w:val="00842100"/>
    <w:rsid w:val="00842E31"/>
    <w:rsid w:val="008466E2"/>
    <w:rsid w:val="00847AD5"/>
    <w:rsid w:val="00847CC3"/>
    <w:rsid w:val="00847D6C"/>
    <w:rsid w:val="00850895"/>
    <w:rsid w:val="00851964"/>
    <w:rsid w:val="008519EA"/>
    <w:rsid w:val="00855CBE"/>
    <w:rsid w:val="00856B11"/>
    <w:rsid w:val="008602FD"/>
    <w:rsid w:val="008620E7"/>
    <w:rsid w:val="008632B9"/>
    <w:rsid w:val="0086453E"/>
    <w:rsid w:val="008658E2"/>
    <w:rsid w:val="0086731A"/>
    <w:rsid w:val="008674BC"/>
    <w:rsid w:val="00867BDE"/>
    <w:rsid w:val="00870172"/>
    <w:rsid w:val="008714D5"/>
    <w:rsid w:val="008743F3"/>
    <w:rsid w:val="0087444A"/>
    <w:rsid w:val="00875139"/>
    <w:rsid w:val="00875410"/>
    <w:rsid w:val="008758AD"/>
    <w:rsid w:val="00875E34"/>
    <w:rsid w:val="00880B0D"/>
    <w:rsid w:val="00881EE5"/>
    <w:rsid w:val="00881EEF"/>
    <w:rsid w:val="00882FDA"/>
    <w:rsid w:val="008836B8"/>
    <w:rsid w:val="00883DD0"/>
    <w:rsid w:val="00883F3B"/>
    <w:rsid w:val="0088468E"/>
    <w:rsid w:val="0089362D"/>
    <w:rsid w:val="008946A2"/>
    <w:rsid w:val="0089558A"/>
    <w:rsid w:val="0089561E"/>
    <w:rsid w:val="008964CF"/>
    <w:rsid w:val="008976FE"/>
    <w:rsid w:val="008A0AAA"/>
    <w:rsid w:val="008A36E4"/>
    <w:rsid w:val="008A38EE"/>
    <w:rsid w:val="008A4DD2"/>
    <w:rsid w:val="008B1D66"/>
    <w:rsid w:val="008B4235"/>
    <w:rsid w:val="008B5290"/>
    <w:rsid w:val="008B556B"/>
    <w:rsid w:val="008B6D07"/>
    <w:rsid w:val="008C375E"/>
    <w:rsid w:val="008D0726"/>
    <w:rsid w:val="008D0BC4"/>
    <w:rsid w:val="008D325B"/>
    <w:rsid w:val="008E0F52"/>
    <w:rsid w:val="008E13F3"/>
    <w:rsid w:val="008E1A57"/>
    <w:rsid w:val="008E26FA"/>
    <w:rsid w:val="008E3103"/>
    <w:rsid w:val="008E54BE"/>
    <w:rsid w:val="008E5FF1"/>
    <w:rsid w:val="008F0360"/>
    <w:rsid w:val="008F07ED"/>
    <w:rsid w:val="008F0A7D"/>
    <w:rsid w:val="008F0EB6"/>
    <w:rsid w:val="008F3C43"/>
    <w:rsid w:val="008F4F4E"/>
    <w:rsid w:val="008F5111"/>
    <w:rsid w:val="008F6514"/>
    <w:rsid w:val="008F7DEF"/>
    <w:rsid w:val="0090140C"/>
    <w:rsid w:val="00904636"/>
    <w:rsid w:val="009068FB"/>
    <w:rsid w:val="0091115F"/>
    <w:rsid w:val="009118C1"/>
    <w:rsid w:val="00913EBF"/>
    <w:rsid w:val="0091466E"/>
    <w:rsid w:val="009159A4"/>
    <w:rsid w:val="00915B81"/>
    <w:rsid w:val="009165F6"/>
    <w:rsid w:val="00922B26"/>
    <w:rsid w:val="009239C1"/>
    <w:rsid w:val="00927DF3"/>
    <w:rsid w:val="00927E04"/>
    <w:rsid w:val="00930631"/>
    <w:rsid w:val="00930C42"/>
    <w:rsid w:val="0093225D"/>
    <w:rsid w:val="00936767"/>
    <w:rsid w:val="00937AC7"/>
    <w:rsid w:val="009424A0"/>
    <w:rsid w:val="00942C4D"/>
    <w:rsid w:val="009437A1"/>
    <w:rsid w:val="00950661"/>
    <w:rsid w:val="00950D5F"/>
    <w:rsid w:val="009520DC"/>
    <w:rsid w:val="00953013"/>
    <w:rsid w:val="00953410"/>
    <w:rsid w:val="009542EC"/>
    <w:rsid w:val="0095454D"/>
    <w:rsid w:val="00954B02"/>
    <w:rsid w:val="00954BA3"/>
    <w:rsid w:val="009562A9"/>
    <w:rsid w:val="00956D9D"/>
    <w:rsid w:val="00961386"/>
    <w:rsid w:val="00962D7D"/>
    <w:rsid w:val="00966093"/>
    <w:rsid w:val="00966EEA"/>
    <w:rsid w:val="009705AA"/>
    <w:rsid w:val="00972090"/>
    <w:rsid w:val="0097546D"/>
    <w:rsid w:val="009769A3"/>
    <w:rsid w:val="009810B9"/>
    <w:rsid w:val="00982ED7"/>
    <w:rsid w:val="009852DE"/>
    <w:rsid w:val="00985EF7"/>
    <w:rsid w:val="009864B1"/>
    <w:rsid w:val="00986573"/>
    <w:rsid w:val="009907B6"/>
    <w:rsid w:val="00990956"/>
    <w:rsid w:val="0099147F"/>
    <w:rsid w:val="00991512"/>
    <w:rsid w:val="009A0E6A"/>
    <w:rsid w:val="009A14F6"/>
    <w:rsid w:val="009A31E9"/>
    <w:rsid w:val="009A33EF"/>
    <w:rsid w:val="009A33F0"/>
    <w:rsid w:val="009A3CE1"/>
    <w:rsid w:val="009A62E8"/>
    <w:rsid w:val="009A6DC5"/>
    <w:rsid w:val="009B03C1"/>
    <w:rsid w:val="009B14C3"/>
    <w:rsid w:val="009B5D8E"/>
    <w:rsid w:val="009B5E96"/>
    <w:rsid w:val="009C2563"/>
    <w:rsid w:val="009C2BA9"/>
    <w:rsid w:val="009C2DD2"/>
    <w:rsid w:val="009C3C93"/>
    <w:rsid w:val="009C51D5"/>
    <w:rsid w:val="009C6ACB"/>
    <w:rsid w:val="009D599C"/>
    <w:rsid w:val="009E0236"/>
    <w:rsid w:val="009E2B8E"/>
    <w:rsid w:val="009E2F81"/>
    <w:rsid w:val="009E41D5"/>
    <w:rsid w:val="009E4AF0"/>
    <w:rsid w:val="009E5646"/>
    <w:rsid w:val="009E5943"/>
    <w:rsid w:val="009E5AF5"/>
    <w:rsid w:val="009E5D35"/>
    <w:rsid w:val="009E6EA3"/>
    <w:rsid w:val="009E7407"/>
    <w:rsid w:val="009E7C77"/>
    <w:rsid w:val="009F0712"/>
    <w:rsid w:val="009F3421"/>
    <w:rsid w:val="009F3C53"/>
    <w:rsid w:val="009F5041"/>
    <w:rsid w:val="009F554D"/>
    <w:rsid w:val="009F58FE"/>
    <w:rsid w:val="009F619C"/>
    <w:rsid w:val="009F763A"/>
    <w:rsid w:val="009F7D66"/>
    <w:rsid w:val="00A02FF4"/>
    <w:rsid w:val="00A04123"/>
    <w:rsid w:val="00A0528D"/>
    <w:rsid w:val="00A10031"/>
    <w:rsid w:val="00A105FB"/>
    <w:rsid w:val="00A107EE"/>
    <w:rsid w:val="00A10A8C"/>
    <w:rsid w:val="00A12FE5"/>
    <w:rsid w:val="00A137EF"/>
    <w:rsid w:val="00A1422A"/>
    <w:rsid w:val="00A14A64"/>
    <w:rsid w:val="00A16294"/>
    <w:rsid w:val="00A211EE"/>
    <w:rsid w:val="00A24488"/>
    <w:rsid w:val="00A250A2"/>
    <w:rsid w:val="00A25F05"/>
    <w:rsid w:val="00A263C6"/>
    <w:rsid w:val="00A2710D"/>
    <w:rsid w:val="00A31965"/>
    <w:rsid w:val="00A31C5B"/>
    <w:rsid w:val="00A31EC9"/>
    <w:rsid w:val="00A32B17"/>
    <w:rsid w:val="00A32E39"/>
    <w:rsid w:val="00A32ED5"/>
    <w:rsid w:val="00A33202"/>
    <w:rsid w:val="00A349E6"/>
    <w:rsid w:val="00A34AB0"/>
    <w:rsid w:val="00A36541"/>
    <w:rsid w:val="00A3677C"/>
    <w:rsid w:val="00A37F67"/>
    <w:rsid w:val="00A407B0"/>
    <w:rsid w:val="00A4171B"/>
    <w:rsid w:val="00A44C23"/>
    <w:rsid w:val="00A4639E"/>
    <w:rsid w:val="00A46A0D"/>
    <w:rsid w:val="00A47BF6"/>
    <w:rsid w:val="00A50888"/>
    <w:rsid w:val="00A52406"/>
    <w:rsid w:val="00A531E0"/>
    <w:rsid w:val="00A539D1"/>
    <w:rsid w:val="00A545A8"/>
    <w:rsid w:val="00A55D30"/>
    <w:rsid w:val="00A56143"/>
    <w:rsid w:val="00A60EDB"/>
    <w:rsid w:val="00A612D1"/>
    <w:rsid w:val="00A63F0A"/>
    <w:rsid w:val="00A64841"/>
    <w:rsid w:val="00A655AE"/>
    <w:rsid w:val="00A67D68"/>
    <w:rsid w:val="00A7242F"/>
    <w:rsid w:val="00A73042"/>
    <w:rsid w:val="00A75E29"/>
    <w:rsid w:val="00A76267"/>
    <w:rsid w:val="00A76384"/>
    <w:rsid w:val="00A766F6"/>
    <w:rsid w:val="00A768B5"/>
    <w:rsid w:val="00A76925"/>
    <w:rsid w:val="00A852D2"/>
    <w:rsid w:val="00A8620B"/>
    <w:rsid w:val="00A90025"/>
    <w:rsid w:val="00A91294"/>
    <w:rsid w:val="00A91745"/>
    <w:rsid w:val="00A918B2"/>
    <w:rsid w:val="00A91CFC"/>
    <w:rsid w:val="00A938E6"/>
    <w:rsid w:val="00A9564D"/>
    <w:rsid w:val="00A95656"/>
    <w:rsid w:val="00A96DCA"/>
    <w:rsid w:val="00AA0AFC"/>
    <w:rsid w:val="00AA1440"/>
    <w:rsid w:val="00AA31B0"/>
    <w:rsid w:val="00AA33A6"/>
    <w:rsid w:val="00AA447E"/>
    <w:rsid w:val="00AA57A4"/>
    <w:rsid w:val="00AA64FD"/>
    <w:rsid w:val="00AA7FA4"/>
    <w:rsid w:val="00AB0E52"/>
    <w:rsid w:val="00AB1CDC"/>
    <w:rsid w:val="00AB1FC7"/>
    <w:rsid w:val="00AB261E"/>
    <w:rsid w:val="00AB2697"/>
    <w:rsid w:val="00AB5266"/>
    <w:rsid w:val="00AB5E9A"/>
    <w:rsid w:val="00AB637A"/>
    <w:rsid w:val="00AB70A4"/>
    <w:rsid w:val="00AC02C1"/>
    <w:rsid w:val="00AC0AB6"/>
    <w:rsid w:val="00AC19A8"/>
    <w:rsid w:val="00AC410B"/>
    <w:rsid w:val="00AC4685"/>
    <w:rsid w:val="00AC4C87"/>
    <w:rsid w:val="00AC6C19"/>
    <w:rsid w:val="00AC6DBB"/>
    <w:rsid w:val="00AD2863"/>
    <w:rsid w:val="00AD3CAD"/>
    <w:rsid w:val="00AD5137"/>
    <w:rsid w:val="00AD77EF"/>
    <w:rsid w:val="00AE090E"/>
    <w:rsid w:val="00AE1307"/>
    <w:rsid w:val="00AE1818"/>
    <w:rsid w:val="00AE2F67"/>
    <w:rsid w:val="00AE516B"/>
    <w:rsid w:val="00AE6D20"/>
    <w:rsid w:val="00AE776C"/>
    <w:rsid w:val="00AF1890"/>
    <w:rsid w:val="00AF4B25"/>
    <w:rsid w:val="00AF4FEE"/>
    <w:rsid w:val="00AF5DA9"/>
    <w:rsid w:val="00AF614F"/>
    <w:rsid w:val="00AF7142"/>
    <w:rsid w:val="00B00290"/>
    <w:rsid w:val="00B010CF"/>
    <w:rsid w:val="00B0254E"/>
    <w:rsid w:val="00B026C5"/>
    <w:rsid w:val="00B02D45"/>
    <w:rsid w:val="00B04B60"/>
    <w:rsid w:val="00B04F1F"/>
    <w:rsid w:val="00B04FD8"/>
    <w:rsid w:val="00B06761"/>
    <w:rsid w:val="00B109C2"/>
    <w:rsid w:val="00B13051"/>
    <w:rsid w:val="00B148C6"/>
    <w:rsid w:val="00B1513F"/>
    <w:rsid w:val="00B217D1"/>
    <w:rsid w:val="00B2301D"/>
    <w:rsid w:val="00B24246"/>
    <w:rsid w:val="00B255E6"/>
    <w:rsid w:val="00B25F9B"/>
    <w:rsid w:val="00B2676B"/>
    <w:rsid w:val="00B268A6"/>
    <w:rsid w:val="00B26A98"/>
    <w:rsid w:val="00B3000E"/>
    <w:rsid w:val="00B30CF6"/>
    <w:rsid w:val="00B317C5"/>
    <w:rsid w:val="00B338C5"/>
    <w:rsid w:val="00B339C3"/>
    <w:rsid w:val="00B357B3"/>
    <w:rsid w:val="00B36FD9"/>
    <w:rsid w:val="00B37C26"/>
    <w:rsid w:val="00B42877"/>
    <w:rsid w:val="00B42A7E"/>
    <w:rsid w:val="00B4499F"/>
    <w:rsid w:val="00B51741"/>
    <w:rsid w:val="00B52186"/>
    <w:rsid w:val="00B5327D"/>
    <w:rsid w:val="00B542F1"/>
    <w:rsid w:val="00B54333"/>
    <w:rsid w:val="00B559CA"/>
    <w:rsid w:val="00B56614"/>
    <w:rsid w:val="00B56A9B"/>
    <w:rsid w:val="00B61B2C"/>
    <w:rsid w:val="00B63337"/>
    <w:rsid w:val="00B63702"/>
    <w:rsid w:val="00B645CE"/>
    <w:rsid w:val="00B669BE"/>
    <w:rsid w:val="00B67F68"/>
    <w:rsid w:val="00B71489"/>
    <w:rsid w:val="00B718AB"/>
    <w:rsid w:val="00B7212A"/>
    <w:rsid w:val="00B7267A"/>
    <w:rsid w:val="00B72960"/>
    <w:rsid w:val="00B729E1"/>
    <w:rsid w:val="00B730A7"/>
    <w:rsid w:val="00B75B95"/>
    <w:rsid w:val="00B76215"/>
    <w:rsid w:val="00B76D68"/>
    <w:rsid w:val="00B76F58"/>
    <w:rsid w:val="00B81B02"/>
    <w:rsid w:val="00B82613"/>
    <w:rsid w:val="00B868E7"/>
    <w:rsid w:val="00B87519"/>
    <w:rsid w:val="00B91020"/>
    <w:rsid w:val="00B93008"/>
    <w:rsid w:val="00B94E0E"/>
    <w:rsid w:val="00B95AE5"/>
    <w:rsid w:val="00B95EF4"/>
    <w:rsid w:val="00B965ED"/>
    <w:rsid w:val="00B9673F"/>
    <w:rsid w:val="00B975AC"/>
    <w:rsid w:val="00B97DAA"/>
    <w:rsid w:val="00BA240F"/>
    <w:rsid w:val="00BA61A6"/>
    <w:rsid w:val="00BA7D5C"/>
    <w:rsid w:val="00BB3E2B"/>
    <w:rsid w:val="00BB4382"/>
    <w:rsid w:val="00BB6651"/>
    <w:rsid w:val="00BB6ACC"/>
    <w:rsid w:val="00BB7BBD"/>
    <w:rsid w:val="00BC2050"/>
    <w:rsid w:val="00BC3858"/>
    <w:rsid w:val="00BC4427"/>
    <w:rsid w:val="00BC6A39"/>
    <w:rsid w:val="00BC6BBE"/>
    <w:rsid w:val="00BD1281"/>
    <w:rsid w:val="00BD3EC0"/>
    <w:rsid w:val="00BD4FAC"/>
    <w:rsid w:val="00BD6A0D"/>
    <w:rsid w:val="00BE02B4"/>
    <w:rsid w:val="00BE05B6"/>
    <w:rsid w:val="00BE1F1E"/>
    <w:rsid w:val="00BE2C45"/>
    <w:rsid w:val="00BE3594"/>
    <w:rsid w:val="00BE3C56"/>
    <w:rsid w:val="00BE3D8E"/>
    <w:rsid w:val="00BE3E44"/>
    <w:rsid w:val="00BE3F4B"/>
    <w:rsid w:val="00BE5907"/>
    <w:rsid w:val="00BE6353"/>
    <w:rsid w:val="00BE6470"/>
    <w:rsid w:val="00BF10BC"/>
    <w:rsid w:val="00BF14F5"/>
    <w:rsid w:val="00BF26F6"/>
    <w:rsid w:val="00BF2C4F"/>
    <w:rsid w:val="00BF3BA0"/>
    <w:rsid w:val="00BF3FFF"/>
    <w:rsid w:val="00BF4741"/>
    <w:rsid w:val="00BF4A78"/>
    <w:rsid w:val="00BF631A"/>
    <w:rsid w:val="00BF647C"/>
    <w:rsid w:val="00C0089E"/>
    <w:rsid w:val="00C039C9"/>
    <w:rsid w:val="00C042A5"/>
    <w:rsid w:val="00C0548D"/>
    <w:rsid w:val="00C06ABD"/>
    <w:rsid w:val="00C071D9"/>
    <w:rsid w:val="00C14773"/>
    <w:rsid w:val="00C1675B"/>
    <w:rsid w:val="00C16C4F"/>
    <w:rsid w:val="00C20531"/>
    <w:rsid w:val="00C21078"/>
    <w:rsid w:val="00C2255D"/>
    <w:rsid w:val="00C24161"/>
    <w:rsid w:val="00C26089"/>
    <w:rsid w:val="00C26CD4"/>
    <w:rsid w:val="00C30899"/>
    <w:rsid w:val="00C309B4"/>
    <w:rsid w:val="00C3158E"/>
    <w:rsid w:val="00C3187D"/>
    <w:rsid w:val="00C34004"/>
    <w:rsid w:val="00C35C47"/>
    <w:rsid w:val="00C36170"/>
    <w:rsid w:val="00C42B2E"/>
    <w:rsid w:val="00C42B74"/>
    <w:rsid w:val="00C431BF"/>
    <w:rsid w:val="00C43FF0"/>
    <w:rsid w:val="00C4448D"/>
    <w:rsid w:val="00C45B53"/>
    <w:rsid w:val="00C46D6A"/>
    <w:rsid w:val="00C473EE"/>
    <w:rsid w:val="00C47EAE"/>
    <w:rsid w:val="00C508A9"/>
    <w:rsid w:val="00C50DF6"/>
    <w:rsid w:val="00C51093"/>
    <w:rsid w:val="00C529AE"/>
    <w:rsid w:val="00C52A4A"/>
    <w:rsid w:val="00C57751"/>
    <w:rsid w:val="00C648CE"/>
    <w:rsid w:val="00C6571E"/>
    <w:rsid w:val="00C65BD3"/>
    <w:rsid w:val="00C65C5D"/>
    <w:rsid w:val="00C700AD"/>
    <w:rsid w:val="00C71652"/>
    <w:rsid w:val="00C72149"/>
    <w:rsid w:val="00C72289"/>
    <w:rsid w:val="00C73517"/>
    <w:rsid w:val="00C74CA9"/>
    <w:rsid w:val="00C74E21"/>
    <w:rsid w:val="00C7534C"/>
    <w:rsid w:val="00C75B9E"/>
    <w:rsid w:val="00C779F3"/>
    <w:rsid w:val="00C801BE"/>
    <w:rsid w:val="00C81346"/>
    <w:rsid w:val="00C81BED"/>
    <w:rsid w:val="00C82CFB"/>
    <w:rsid w:val="00C82D6B"/>
    <w:rsid w:val="00C82E3E"/>
    <w:rsid w:val="00C83AC3"/>
    <w:rsid w:val="00C8439A"/>
    <w:rsid w:val="00C86255"/>
    <w:rsid w:val="00C87383"/>
    <w:rsid w:val="00C92461"/>
    <w:rsid w:val="00C929B5"/>
    <w:rsid w:val="00C92B57"/>
    <w:rsid w:val="00C931EC"/>
    <w:rsid w:val="00C94CE9"/>
    <w:rsid w:val="00C96F79"/>
    <w:rsid w:val="00CA0309"/>
    <w:rsid w:val="00CA03B0"/>
    <w:rsid w:val="00CA09F5"/>
    <w:rsid w:val="00CA1E61"/>
    <w:rsid w:val="00CA2203"/>
    <w:rsid w:val="00CA3A30"/>
    <w:rsid w:val="00CA5C7E"/>
    <w:rsid w:val="00CA7192"/>
    <w:rsid w:val="00CB0236"/>
    <w:rsid w:val="00CB02D2"/>
    <w:rsid w:val="00CB09DA"/>
    <w:rsid w:val="00CB0E54"/>
    <w:rsid w:val="00CB12DE"/>
    <w:rsid w:val="00CB3742"/>
    <w:rsid w:val="00CB478D"/>
    <w:rsid w:val="00CB6F5D"/>
    <w:rsid w:val="00CB77B6"/>
    <w:rsid w:val="00CC06DF"/>
    <w:rsid w:val="00CC1064"/>
    <w:rsid w:val="00CC2B37"/>
    <w:rsid w:val="00CC32BE"/>
    <w:rsid w:val="00CC3315"/>
    <w:rsid w:val="00CC51E4"/>
    <w:rsid w:val="00CC560E"/>
    <w:rsid w:val="00CC5A75"/>
    <w:rsid w:val="00CC6167"/>
    <w:rsid w:val="00CC7232"/>
    <w:rsid w:val="00CC7FF9"/>
    <w:rsid w:val="00CD0783"/>
    <w:rsid w:val="00CD4710"/>
    <w:rsid w:val="00CD4EDE"/>
    <w:rsid w:val="00CD4F3F"/>
    <w:rsid w:val="00CD54A2"/>
    <w:rsid w:val="00CD599B"/>
    <w:rsid w:val="00CD6980"/>
    <w:rsid w:val="00CD6F53"/>
    <w:rsid w:val="00CE1757"/>
    <w:rsid w:val="00CE4482"/>
    <w:rsid w:val="00CE752A"/>
    <w:rsid w:val="00CF112F"/>
    <w:rsid w:val="00CF1AAE"/>
    <w:rsid w:val="00CF329D"/>
    <w:rsid w:val="00CF33C5"/>
    <w:rsid w:val="00CF430B"/>
    <w:rsid w:val="00CF5440"/>
    <w:rsid w:val="00CF5C36"/>
    <w:rsid w:val="00CF5D28"/>
    <w:rsid w:val="00CF6046"/>
    <w:rsid w:val="00CF64E1"/>
    <w:rsid w:val="00CF6AEE"/>
    <w:rsid w:val="00D00769"/>
    <w:rsid w:val="00D01830"/>
    <w:rsid w:val="00D02951"/>
    <w:rsid w:val="00D02C40"/>
    <w:rsid w:val="00D041C0"/>
    <w:rsid w:val="00D058BD"/>
    <w:rsid w:val="00D05E4F"/>
    <w:rsid w:val="00D0622F"/>
    <w:rsid w:val="00D064E8"/>
    <w:rsid w:val="00D06AE8"/>
    <w:rsid w:val="00D06F27"/>
    <w:rsid w:val="00D07F0C"/>
    <w:rsid w:val="00D13049"/>
    <w:rsid w:val="00D13514"/>
    <w:rsid w:val="00D1455A"/>
    <w:rsid w:val="00D15933"/>
    <w:rsid w:val="00D15D5A"/>
    <w:rsid w:val="00D16CEB"/>
    <w:rsid w:val="00D216A7"/>
    <w:rsid w:val="00D21944"/>
    <w:rsid w:val="00D22387"/>
    <w:rsid w:val="00D2251A"/>
    <w:rsid w:val="00D25E5F"/>
    <w:rsid w:val="00D25EA1"/>
    <w:rsid w:val="00D26036"/>
    <w:rsid w:val="00D2689A"/>
    <w:rsid w:val="00D27073"/>
    <w:rsid w:val="00D279CD"/>
    <w:rsid w:val="00D32059"/>
    <w:rsid w:val="00D3626A"/>
    <w:rsid w:val="00D40181"/>
    <w:rsid w:val="00D42496"/>
    <w:rsid w:val="00D44018"/>
    <w:rsid w:val="00D440BD"/>
    <w:rsid w:val="00D4537F"/>
    <w:rsid w:val="00D458B4"/>
    <w:rsid w:val="00D4758C"/>
    <w:rsid w:val="00D47A8D"/>
    <w:rsid w:val="00D47C16"/>
    <w:rsid w:val="00D50C12"/>
    <w:rsid w:val="00D50DD9"/>
    <w:rsid w:val="00D51BC1"/>
    <w:rsid w:val="00D55BCD"/>
    <w:rsid w:val="00D62D0A"/>
    <w:rsid w:val="00D62EA4"/>
    <w:rsid w:val="00D6313C"/>
    <w:rsid w:val="00D64472"/>
    <w:rsid w:val="00D65529"/>
    <w:rsid w:val="00D676E5"/>
    <w:rsid w:val="00D67F83"/>
    <w:rsid w:val="00D70B9C"/>
    <w:rsid w:val="00D72111"/>
    <w:rsid w:val="00D74214"/>
    <w:rsid w:val="00D764D3"/>
    <w:rsid w:val="00D77356"/>
    <w:rsid w:val="00D7757D"/>
    <w:rsid w:val="00D8028B"/>
    <w:rsid w:val="00D80EFC"/>
    <w:rsid w:val="00D8375C"/>
    <w:rsid w:val="00D83DD9"/>
    <w:rsid w:val="00D85866"/>
    <w:rsid w:val="00D85CC1"/>
    <w:rsid w:val="00D86B51"/>
    <w:rsid w:val="00D86ED8"/>
    <w:rsid w:val="00D86F68"/>
    <w:rsid w:val="00D874DF"/>
    <w:rsid w:val="00D9300B"/>
    <w:rsid w:val="00D93C6B"/>
    <w:rsid w:val="00D9415C"/>
    <w:rsid w:val="00D94F4C"/>
    <w:rsid w:val="00D95AC1"/>
    <w:rsid w:val="00D975EB"/>
    <w:rsid w:val="00D97EE0"/>
    <w:rsid w:val="00DA0E18"/>
    <w:rsid w:val="00DA3695"/>
    <w:rsid w:val="00DA39DE"/>
    <w:rsid w:val="00DA44F0"/>
    <w:rsid w:val="00DA45D5"/>
    <w:rsid w:val="00DA4D0A"/>
    <w:rsid w:val="00DA56AC"/>
    <w:rsid w:val="00DA5A06"/>
    <w:rsid w:val="00DA6405"/>
    <w:rsid w:val="00DA77DD"/>
    <w:rsid w:val="00DA7BB8"/>
    <w:rsid w:val="00DB05F5"/>
    <w:rsid w:val="00DB08C6"/>
    <w:rsid w:val="00DB129C"/>
    <w:rsid w:val="00DB1612"/>
    <w:rsid w:val="00DB1971"/>
    <w:rsid w:val="00DB2D57"/>
    <w:rsid w:val="00DB3347"/>
    <w:rsid w:val="00DB351A"/>
    <w:rsid w:val="00DB3A47"/>
    <w:rsid w:val="00DB64ED"/>
    <w:rsid w:val="00DB7397"/>
    <w:rsid w:val="00DC0971"/>
    <w:rsid w:val="00DC0A03"/>
    <w:rsid w:val="00DC0CBA"/>
    <w:rsid w:val="00DC248C"/>
    <w:rsid w:val="00DC3704"/>
    <w:rsid w:val="00DC417D"/>
    <w:rsid w:val="00DC5B15"/>
    <w:rsid w:val="00DD208B"/>
    <w:rsid w:val="00DD229E"/>
    <w:rsid w:val="00DD2FF4"/>
    <w:rsid w:val="00DD3C41"/>
    <w:rsid w:val="00DD3DFE"/>
    <w:rsid w:val="00DD4418"/>
    <w:rsid w:val="00DD55E0"/>
    <w:rsid w:val="00DD596C"/>
    <w:rsid w:val="00DD603D"/>
    <w:rsid w:val="00DD6E72"/>
    <w:rsid w:val="00DD7809"/>
    <w:rsid w:val="00DE0EA5"/>
    <w:rsid w:val="00DE1FBC"/>
    <w:rsid w:val="00DE3DBB"/>
    <w:rsid w:val="00DE40B2"/>
    <w:rsid w:val="00DE6EC2"/>
    <w:rsid w:val="00DE73DA"/>
    <w:rsid w:val="00DF0F38"/>
    <w:rsid w:val="00DF11BA"/>
    <w:rsid w:val="00DF26A5"/>
    <w:rsid w:val="00DF777C"/>
    <w:rsid w:val="00E02F14"/>
    <w:rsid w:val="00E04778"/>
    <w:rsid w:val="00E04F40"/>
    <w:rsid w:val="00E0576C"/>
    <w:rsid w:val="00E05CAD"/>
    <w:rsid w:val="00E074BE"/>
    <w:rsid w:val="00E10F6F"/>
    <w:rsid w:val="00E142A4"/>
    <w:rsid w:val="00E1576F"/>
    <w:rsid w:val="00E16F43"/>
    <w:rsid w:val="00E212E9"/>
    <w:rsid w:val="00E2647B"/>
    <w:rsid w:val="00E26DB9"/>
    <w:rsid w:val="00E27F1C"/>
    <w:rsid w:val="00E35AFC"/>
    <w:rsid w:val="00E3603A"/>
    <w:rsid w:val="00E36207"/>
    <w:rsid w:val="00E401D2"/>
    <w:rsid w:val="00E4060A"/>
    <w:rsid w:val="00E41430"/>
    <w:rsid w:val="00E44D5C"/>
    <w:rsid w:val="00E45264"/>
    <w:rsid w:val="00E4675F"/>
    <w:rsid w:val="00E47654"/>
    <w:rsid w:val="00E47D63"/>
    <w:rsid w:val="00E5039C"/>
    <w:rsid w:val="00E51205"/>
    <w:rsid w:val="00E51AFB"/>
    <w:rsid w:val="00E53BBD"/>
    <w:rsid w:val="00E556A4"/>
    <w:rsid w:val="00E57016"/>
    <w:rsid w:val="00E61167"/>
    <w:rsid w:val="00E61B47"/>
    <w:rsid w:val="00E62033"/>
    <w:rsid w:val="00E63979"/>
    <w:rsid w:val="00E66098"/>
    <w:rsid w:val="00E66404"/>
    <w:rsid w:val="00E67E03"/>
    <w:rsid w:val="00E70842"/>
    <w:rsid w:val="00E723A7"/>
    <w:rsid w:val="00E7338E"/>
    <w:rsid w:val="00E74212"/>
    <w:rsid w:val="00E748A8"/>
    <w:rsid w:val="00E76A94"/>
    <w:rsid w:val="00E76DAC"/>
    <w:rsid w:val="00E76DF3"/>
    <w:rsid w:val="00E7723E"/>
    <w:rsid w:val="00E7737A"/>
    <w:rsid w:val="00E8271C"/>
    <w:rsid w:val="00E8274D"/>
    <w:rsid w:val="00E835A2"/>
    <w:rsid w:val="00E83F4B"/>
    <w:rsid w:val="00E85307"/>
    <w:rsid w:val="00E85A07"/>
    <w:rsid w:val="00E85C19"/>
    <w:rsid w:val="00E87253"/>
    <w:rsid w:val="00E9121B"/>
    <w:rsid w:val="00E91469"/>
    <w:rsid w:val="00E91DB4"/>
    <w:rsid w:val="00E93A02"/>
    <w:rsid w:val="00E940FC"/>
    <w:rsid w:val="00E943FF"/>
    <w:rsid w:val="00E946A6"/>
    <w:rsid w:val="00E9575B"/>
    <w:rsid w:val="00E95777"/>
    <w:rsid w:val="00E96745"/>
    <w:rsid w:val="00E97B00"/>
    <w:rsid w:val="00EA1D43"/>
    <w:rsid w:val="00EA290D"/>
    <w:rsid w:val="00EA2914"/>
    <w:rsid w:val="00EA42AD"/>
    <w:rsid w:val="00EA4663"/>
    <w:rsid w:val="00EA5036"/>
    <w:rsid w:val="00EB0076"/>
    <w:rsid w:val="00EB156E"/>
    <w:rsid w:val="00EB2D87"/>
    <w:rsid w:val="00EB3773"/>
    <w:rsid w:val="00EB3F39"/>
    <w:rsid w:val="00EB4635"/>
    <w:rsid w:val="00EB584A"/>
    <w:rsid w:val="00EB5F46"/>
    <w:rsid w:val="00EB6399"/>
    <w:rsid w:val="00EB763C"/>
    <w:rsid w:val="00EC1BA5"/>
    <w:rsid w:val="00EC5AB8"/>
    <w:rsid w:val="00EC71DA"/>
    <w:rsid w:val="00ED104D"/>
    <w:rsid w:val="00ED1E20"/>
    <w:rsid w:val="00ED2504"/>
    <w:rsid w:val="00ED4E73"/>
    <w:rsid w:val="00ED6A8C"/>
    <w:rsid w:val="00ED6FED"/>
    <w:rsid w:val="00EE0495"/>
    <w:rsid w:val="00EE0752"/>
    <w:rsid w:val="00EE1259"/>
    <w:rsid w:val="00EE1E49"/>
    <w:rsid w:val="00EE2B1B"/>
    <w:rsid w:val="00EE675E"/>
    <w:rsid w:val="00EE76A9"/>
    <w:rsid w:val="00EE7C27"/>
    <w:rsid w:val="00EE7D6D"/>
    <w:rsid w:val="00EE7FA7"/>
    <w:rsid w:val="00EF21C3"/>
    <w:rsid w:val="00EF34EE"/>
    <w:rsid w:val="00EF43A6"/>
    <w:rsid w:val="00EF5BFC"/>
    <w:rsid w:val="00EF5FE4"/>
    <w:rsid w:val="00EF69F9"/>
    <w:rsid w:val="00F005C2"/>
    <w:rsid w:val="00F00AB8"/>
    <w:rsid w:val="00F00B1B"/>
    <w:rsid w:val="00F00E78"/>
    <w:rsid w:val="00F0264D"/>
    <w:rsid w:val="00F033C4"/>
    <w:rsid w:val="00F038D7"/>
    <w:rsid w:val="00F039FF"/>
    <w:rsid w:val="00F0411C"/>
    <w:rsid w:val="00F073BA"/>
    <w:rsid w:val="00F07732"/>
    <w:rsid w:val="00F11E56"/>
    <w:rsid w:val="00F12527"/>
    <w:rsid w:val="00F17E89"/>
    <w:rsid w:val="00F22497"/>
    <w:rsid w:val="00F23E98"/>
    <w:rsid w:val="00F27AF8"/>
    <w:rsid w:val="00F306D6"/>
    <w:rsid w:val="00F326B2"/>
    <w:rsid w:val="00F34718"/>
    <w:rsid w:val="00F365A3"/>
    <w:rsid w:val="00F376D3"/>
    <w:rsid w:val="00F45117"/>
    <w:rsid w:val="00F50BD8"/>
    <w:rsid w:val="00F532D2"/>
    <w:rsid w:val="00F532E8"/>
    <w:rsid w:val="00F541DD"/>
    <w:rsid w:val="00F54EAB"/>
    <w:rsid w:val="00F5550D"/>
    <w:rsid w:val="00F57FA2"/>
    <w:rsid w:val="00F60A52"/>
    <w:rsid w:val="00F625CD"/>
    <w:rsid w:val="00F64A64"/>
    <w:rsid w:val="00F65934"/>
    <w:rsid w:val="00F665FA"/>
    <w:rsid w:val="00F66A34"/>
    <w:rsid w:val="00F719CA"/>
    <w:rsid w:val="00F720ED"/>
    <w:rsid w:val="00F721EF"/>
    <w:rsid w:val="00F722DE"/>
    <w:rsid w:val="00F744C7"/>
    <w:rsid w:val="00F74EB5"/>
    <w:rsid w:val="00F76C9A"/>
    <w:rsid w:val="00F76F31"/>
    <w:rsid w:val="00F80E82"/>
    <w:rsid w:val="00F81C55"/>
    <w:rsid w:val="00F82091"/>
    <w:rsid w:val="00F82B49"/>
    <w:rsid w:val="00F8305A"/>
    <w:rsid w:val="00F840AA"/>
    <w:rsid w:val="00F8449B"/>
    <w:rsid w:val="00F84A73"/>
    <w:rsid w:val="00F859BE"/>
    <w:rsid w:val="00F86745"/>
    <w:rsid w:val="00F86A4B"/>
    <w:rsid w:val="00F8730F"/>
    <w:rsid w:val="00F8735D"/>
    <w:rsid w:val="00F877FF"/>
    <w:rsid w:val="00F87C0E"/>
    <w:rsid w:val="00F929D4"/>
    <w:rsid w:val="00F940CC"/>
    <w:rsid w:val="00F94182"/>
    <w:rsid w:val="00F9443F"/>
    <w:rsid w:val="00F95061"/>
    <w:rsid w:val="00F95166"/>
    <w:rsid w:val="00F96E5C"/>
    <w:rsid w:val="00FA0D27"/>
    <w:rsid w:val="00FA1E4D"/>
    <w:rsid w:val="00FA432C"/>
    <w:rsid w:val="00FA4E8F"/>
    <w:rsid w:val="00FA50FA"/>
    <w:rsid w:val="00FA60FC"/>
    <w:rsid w:val="00FA6E7F"/>
    <w:rsid w:val="00FA7114"/>
    <w:rsid w:val="00FA7F43"/>
    <w:rsid w:val="00FB0442"/>
    <w:rsid w:val="00FB0AA8"/>
    <w:rsid w:val="00FB16F6"/>
    <w:rsid w:val="00FB2056"/>
    <w:rsid w:val="00FB2379"/>
    <w:rsid w:val="00FB27CB"/>
    <w:rsid w:val="00FB451E"/>
    <w:rsid w:val="00FB481A"/>
    <w:rsid w:val="00FB6659"/>
    <w:rsid w:val="00FB68F6"/>
    <w:rsid w:val="00FC1EEE"/>
    <w:rsid w:val="00FC3AEE"/>
    <w:rsid w:val="00FD0289"/>
    <w:rsid w:val="00FD0F8D"/>
    <w:rsid w:val="00FD3FE1"/>
    <w:rsid w:val="00FD40FD"/>
    <w:rsid w:val="00FD69BA"/>
    <w:rsid w:val="00FD6C26"/>
    <w:rsid w:val="00FE000E"/>
    <w:rsid w:val="00FE002E"/>
    <w:rsid w:val="00FE143A"/>
    <w:rsid w:val="00FE3328"/>
    <w:rsid w:val="00FE39EE"/>
    <w:rsid w:val="00FF076B"/>
    <w:rsid w:val="00FF16F2"/>
    <w:rsid w:val="00FF2051"/>
    <w:rsid w:val="00FF2CDC"/>
    <w:rsid w:val="00FF3EE1"/>
    <w:rsid w:val="00FF453D"/>
    <w:rsid w:val="00FF4656"/>
    <w:rsid w:val="00FF50A6"/>
    <w:rsid w:val="00FF7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42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782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51658744">
      <w:bodyDiv w:val="1"/>
      <w:marLeft w:val="0"/>
      <w:marRight w:val="0"/>
      <w:marTop w:val="0"/>
      <w:marBottom w:val="0"/>
      <w:divBdr>
        <w:top w:val="none" w:sz="0" w:space="0" w:color="auto"/>
        <w:left w:val="none" w:sz="0" w:space="0" w:color="auto"/>
        <w:bottom w:val="none" w:sz="0" w:space="0" w:color="auto"/>
        <w:right w:val="none" w:sz="0" w:space="0" w:color="auto"/>
      </w:divBdr>
    </w:div>
    <w:div w:id="1096828670">
      <w:bodyDiv w:val="1"/>
      <w:marLeft w:val="0"/>
      <w:marRight w:val="0"/>
      <w:marTop w:val="0"/>
      <w:marBottom w:val="0"/>
      <w:divBdr>
        <w:top w:val="none" w:sz="0" w:space="0" w:color="auto"/>
        <w:left w:val="none" w:sz="0" w:space="0" w:color="auto"/>
        <w:bottom w:val="none" w:sz="0" w:space="0" w:color="auto"/>
        <w:right w:val="none" w:sz="0" w:space="0" w:color="auto"/>
      </w:divBdr>
      <w:divsChild>
        <w:div w:id="1056078975">
          <w:marLeft w:val="1166"/>
          <w:marRight w:val="0"/>
          <w:marTop w:val="77"/>
          <w:marBottom w:val="0"/>
          <w:divBdr>
            <w:top w:val="none" w:sz="0" w:space="0" w:color="auto"/>
            <w:left w:val="none" w:sz="0" w:space="0" w:color="auto"/>
            <w:bottom w:val="none" w:sz="0" w:space="0" w:color="auto"/>
            <w:right w:val="none" w:sz="0" w:space="0" w:color="auto"/>
          </w:divBdr>
        </w:div>
      </w:divsChild>
    </w:div>
    <w:div w:id="1575968060">
      <w:bodyDiv w:val="1"/>
      <w:marLeft w:val="0"/>
      <w:marRight w:val="0"/>
      <w:marTop w:val="0"/>
      <w:marBottom w:val="0"/>
      <w:divBdr>
        <w:top w:val="none" w:sz="0" w:space="0" w:color="auto"/>
        <w:left w:val="none" w:sz="0" w:space="0" w:color="auto"/>
        <w:bottom w:val="none" w:sz="0" w:space="0" w:color="auto"/>
        <w:right w:val="none" w:sz="0" w:space="0" w:color="auto"/>
      </w:divBdr>
    </w:div>
    <w:div w:id="1650550737">
      <w:bodyDiv w:val="1"/>
      <w:marLeft w:val="0"/>
      <w:marRight w:val="0"/>
      <w:marTop w:val="0"/>
      <w:marBottom w:val="0"/>
      <w:divBdr>
        <w:top w:val="none" w:sz="0" w:space="0" w:color="auto"/>
        <w:left w:val="none" w:sz="0" w:space="0" w:color="auto"/>
        <w:bottom w:val="none" w:sz="0" w:space="0" w:color="auto"/>
        <w:right w:val="none" w:sz="0" w:space="0" w:color="auto"/>
      </w:divBdr>
    </w:div>
    <w:div w:id="1664049442">
      <w:bodyDiv w:val="1"/>
      <w:marLeft w:val="0"/>
      <w:marRight w:val="0"/>
      <w:marTop w:val="0"/>
      <w:marBottom w:val="0"/>
      <w:divBdr>
        <w:top w:val="none" w:sz="0" w:space="0" w:color="auto"/>
        <w:left w:val="none" w:sz="0" w:space="0" w:color="auto"/>
        <w:bottom w:val="none" w:sz="0" w:space="0" w:color="auto"/>
        <w:right w:val="none" w:sz="0" w:space="0" w:color="auto"/>
      </w:divBdr>
    </w:div>
    <w:div w:id="1801920841">
      <w:bodyDiv w:val="1"/>
      <w:marLeft w:val="0"/>
      <w:marRight w:val="0"/>
      <w:marTop w:val="0"/>
      <w:marBottom w:val="0"/>
      <w:divBdr>
        <w:top w:val="none" w:sz="0" w:space="0" w:color="auto"/>
        <w:left w:val="none" w:sz="0" w:space="0" w:color="auto"/>
        <w:bottom w:val="none" w:sz="0" w:space="0" w:color="auto"/>
        <w:right w:val="none" w:sz="0" w:space="0" w:color="auto"/>
      </w:divBdr>
    </w:div>
    <w:div w:id="18261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3E679-BCF3-4B77-8134-1678AF70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3</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10475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Samuli Turtinen</cp:lastModifiedBy>
  <cp:revision>3</cp:revision>
  <cp:lastPrinted>2011-05-02T08:38:00Z</cp:lastPrinted>
  <dcterms:created xsi:type="dcterms:W3CDTF">2013-08-09T09:23:00Z</dcterms:created>
  <dcterms:modified xsi:type="dcterms:W3CDTF">2013-08-09T11:21:00Z</dcterms:modified>
</cp:coreProperties>
</file>