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CDF52" w14:textId="52982918" w:rsidR="00836CF0" w:rsidRPr="005A5862" w:rsidRDefault="00836CF0" w:rsidP="00836CF0">
      <w:pPr>
        <w:pStyle w:val="Header"/>
        <w:tabs>
          <w:tab w:val="right" w:pos="9639"/>
        </w:tabs>
        <w:rPr>
          <w:bCs/>
          <w:i/>
          <w:noProof w:val="0"/>
          <w:sz w:val="24"/>
          <w:szCs w:val="24"/>
        </w:rPr>
      </w:pPr>
      <w:r w:rsidRPr="005A5862">
        <w:rPr>
          <w:bCs/>
          <w:noProof w:val="0"/>
          <w:sz w:val="24"/>
          <w:szCs w:val="24"/>
        </w:rPr>
        <w:t>3GPP TSG-RAN WG2 Meeting #12</w:t>
      </w:r>
      <w:r w:rsidR="00A861FA">
        <w:rPr>
          <w:bCs/>
          <w:noProof w:val="0"/>
          <w:sz w:val="24"/>
          <w:szCs w:val="24"/>
        </w:rPr>
        <w:t>9</w:t>
      </w:r>
      <w:r w:rsidRPr="005A5862">
        <w:rPr>
          <w:bCs/>
          <w:noProof w:val="0"/>
          <w:sz w:val="24"/>
          <w:szCs w:val="24"/>
        </w:rPr>
        <w:tab/>
      </w:r>
      <w:r w:rsidR="007A0A4C" w:rsidRPr="007A0A4C">
        <w:rPr>
          <w:bCs/>
          <w:noProof w:val="0"/>
          <w:sz w:val="24"/>
          <w:szCs w:val="24"/>
        </w:rPr>
        <w:t>R2-25014</w:t>
      </w:r>
      <w:r w:rsidR="00B932DF">
        <w:rPr>
          <w:bCs/>
          <w:noProof w:val="0"/>
          <w:sz w:val="24"/>
          <w:szCs w:val="24"/>
        </w:rPr>
        <w:t>82</w:t>
      </w:r>
    </w:p>
    <w:p w14:paraId="06C02C07" w14:textId="5E4665D9" w:rsidR="00836CF0" w:rsidRPr="005A5862" w:rsidRDefault="00A861FA" w:rsidP="00836CF0">
      <w:pPr>
        <w:pStyle w:val="Header"/>
        <w:tabs>
          <w:tab w:val="right" w:pos="9641"/>
        </w:tabs>
        <w:rPr>
          <w:rFonts w:eastAsia="SimSun"/>
          <w:bCs/>
          <w:sz w:val="24"/>
          <w:szCs w:val="24"/>
          <w:lang w:eastAsia="zh-CN"/>
        </w:rPr>
      </w:pPr>
      <w:r w:rsidRPr="00A861FA">
        <w:rPr>
          <w:sz w:val="24"/>
        </w:rPr>
        <w:t>Athens, Greece, 17 – 21 February 2025</w:t>
      </w:r>
      <w:r w:rsidR="00836CF0" w:rsidRPr="005A5862">
        <w:rPr>
          <w:sz w:val="24"/>
        </w:rPr>
        <w:tab/>
      </w:r>
    </w:p>
    <w:p w14:paraId="403CB9C0" w14:textId="77777777" w:rsidR="00A209D6" w:rsidRPr="00B266B0" w:rsidRDefault="00A209D6" w:rsidP="00A209D6">
      <w:pPr>
        <w:pStyle w:val="Header"/>
        <w:rPr>
          <w:bCs/>
          <w:noProof w:val="0"/>
          <w:sz w:val="24"/>
        </w:rPr>
      </w:pPr>
    </w:p>
    <w:p w14:paraId="74AEDB1B" w14:textId="458EAAB4" w:rsidR="00A209D6" w:rsidRPr="006526B5" w:rsidRDefault="00A209D6" w:rsidP="00A209D6">
      <w:pPr>
        <w:pStyle w:val="CRCoverPage"/>
        <w:tabs>
          <w:tab w:val="left" w:pos="1985"/>
        </w:tabs>
        <w:rPr>
          <w:rFonts w:cs="Arial"/>
          <w:b/>
          <w:bCs/>
          <w:sz w:val="24"/>
          <w:lang w:val="en-US" w:eastAsia="ja-JP"/>
        </w:rPr>
      </w:pPr>
      <w:r w:rsidRPr="006526B5">
        <w:rPr>
          <w:rFonts w:cs="Arial"/>
          <w:b/>
          <w:bCs/>
          <w:sz w:val="24"/>
          <w:lang w:val="en-US"/>
        </w:rPr>
        <w:t>Agenda item:</w:t>
      </w:r>
      <w:r w:rsidRPr="006526B5">
        <w:rPr>
          <w:rFonts w:cs="Arial"/>
          <w:b/>
          <w:bCs/>
          <w:sz w:val="24"/>
          <w:lang w:val="en-US"/>
        </w:rPr>
        <w:tab/>
      </w:r>
      <w:r w:rsidR="005548B2" w:rsidRPr="006526B5">
        <w:rPr>
          <w:rFonts w:cs="Arial"/>
          <w:b/>
          <w:bCs/>
          <w:sz w:val="24"/>
          <w:lang w:val="en-US" w:eastAsia="ja-JP"/>
        </w:rPr>
        <w:t>7.2</w:t>
      </w:r>
    </w:p>
    <w:p w14:paraId="73188B46" w14:textId="4F29947F" w:rsidR="00A209D6" w:rsidRPr="006526B5" w:rsidRDefault="00A209D6" w:rsidP="00A209D6">
      <w:pPr>
        <w:tabs>
          <w:tab w:val="left" w:pos="1985"/>
        </w:tabs>
        <w:ind w:left="1985" w:hanging="1985"/>
        <w:rPr>
          <w:rFonts w:ascii="Arial" w:hAnsi="Arial" w:cs="Arial"/>
          <w:b/>
          <w:bCs/>
          <w:sz w:val="24"/>
          <w:lang w:val="en-US"/>
        </w:rPr>
      </w:pPr>
      <w:r w:rsidRPr="006526B5">
        <w:rPr>
          <w:rFonts w:ascii="Arial" w:hAnsi="Arial" w:cs="Arial"/>
          <w:b/>
          <w:bCs/>
          <w:sz w:val="24"/>
          <w:lang w:val="en-US"/>
        </w:rPr>
        <w:t>Source:</w:t>
      </w:r>
      <w:r w:rsidRPr="006526B5">
        <w:rPr>
          <w:rFonts w:ascii="Arial" w:hAnsi="Arial" w:cs="Arial"/>
          <w:b/>
          <w:bCs/>
          <w:sz w:val="24"/>
          <w:lang w:val="en-US"/>
        </w:rPr>
        <w:tab/>
      </w:r>
      <w:r w:rsidR="00B932DF" w:rsidRPr="006526B5">
        <w:rPr>
          <w:rFonts w:ascii="Arial" w:hAnsi="Arial" w:cs="Arial"/>
          <w:b/>
          <w:bCs/>
          <w:sz w:val="24"/>
          <w:lang w:val="en-US"/>
        </w:rPr>
        <w:t>Huawei</w:t>
      </w:r>
      <w:r w:rsidR="006E2423" w:rsidRPr="006526B5">
        <w:rPr>
          <w:rFonts w:ascii="Arial" w:hAnsi="Arial" w:cs="Arial"/>
          <w:b/>
          <w:bCs/>
          <w:sz w:val="24"/>
          <w:lang w:val="en-US"/>
        </w:rPr>
        <w:t xml:space="preserve"> (Rapporteur)</w:t>
      </w:r>
    </w:p>
    <w:p w14:paraId="0FA3EF00" w14:textId="5E99D60A"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2423">
        <w:rPr>
          <w:rFonts w:ascii="Arial" w:hAnsi="Arial" w:cs="Arial"/>
          <w:b/>
          <w:bCs/>
          <w:sz w:val="24"/>
        </w:rPr>
        <w:t xml:space="preserve">Offline </w:t>
      </w:r>
      <w:r w:rsidR="001D126C">
        <w:rPr>
          <w:rFonts w:ascii="Arial" w:hAnsi="Arial" w:cs="Arial"/>
          <w:b/>
          <w:bCs/>
          <w:sz w:val="24"/>
        </w:rPr>
        <w:t>#</w:t>
      </w:r>
      <w:r w:rsidR="00B932DF">
        <w:rPr>
          <w:rFonts w:ascii="Arial" w:hAnsi="Arial" w:cs="Arial"/>
          <w:b/>
          <w:bCs/>
          <w:sz w:val="24"/>
        </w:rPr>
        <w:t>114</w:t>
      </w:r>
      <w:r w:rsidR="006E2423">
        <w:rPr>
          <w:rFonts w:ascii="Arial" w:hAnsi="Arial" w:cs="Arial"/>
          <w:b/>
          <w:bCs/>
          <w:sz w:val="24"/>
        </w:rPr>
        <w:t xml:space="preserve"> on </w:t>
      </w:r>
      <w:r w:rsidR="00B932DF">
        <w:rPr>
          <w:rFonts w:ascii="Arial" w:hAnsi="Arial" w:cs="Arial"/>
          <w:b/>
          <w:bCs/>
          <w:sz w:val="24"/>
        </w:rPr>
        <w:t>R18 LTM stage 2 correction</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871F61" w14:textId="1106F512" w:rsidR="003C7362" w:rsidRDefault="003C7362" w:rsidP="003C7362">
      <w:r w:rsidRPr="003600FF">
        <w:t>This document is the report of the following email discussion:</w:t>
      </w:r>
    </w:p>
    <w:p w14:paraId="7328AA17" w14:textId="77777777" w:rsidR="00B932DF" w:rsidRPr="00B23E2A" w:rsidRDefault="00B932DF" w:rsidP="00B932DF">
      <w:pPr>
        <w:pStyle w:val="EmailDiscussion"/>
      </w:pPr>
      <w:r w:rsidRPr="00CD7F01">
        <w:t>[</w:t>
      </w:r>
      <w:r>
        <w:t>AT</w:t>
      </w:r>
      <w:r w:rsidRPr="00CD7F01">
        <w:t>12</w:t>
      </w:r>
      <w:r>
        <w:t>9</w:t>
      </w:r>
      <w:r w:rsidRPr="00CD7F01">
        <w:t>][</w:t>
      </w:r>
      <w:proofErr w:type="gramStart"/>
      <w:r w:rsidRPr="00CD7F01">
        <w:t>1</w:t>
      </w:r>
      <w:r>
        <w:t>14</w:t>
      </w:r>
      <w:r w:rsidRPr="00CD7F01">
        <w:t>][</w:t>
      </w:r>
      <w:proofErr w:type="gramEnd"/>
      <w:r>
        <w:t>MOB</w:t>
      </w:r>
      <w:r w:rsidRPr="00CD7F01">
        <w:t>] (</w:t>
      </w:r>
      <w:r>
        <w:t>Huawei</w:t>
      </w:r>
      <w:r w:rsidRPr="00CD7F01">
        <w:t>)</w:t>
      </w:r>
    </w:p>
    <w:p w14:paraId="7A122485" w14:textId="77777777" w:rsidR="00B932DF" w:rsidRDefault="00B932DF" w:rsidP="00B932DF">
      <w:pPr>
        <w:pStyle w:val="EmailDiscussion2"/>
      </w:pPr>
      <w:r w:rsidRPr="00770DB4">
        <w:tab/>
      </w:r>
      <w:r w:rsidRPr="00AA559F">
        <w:rPr>
          <w:b/>
        </w:rPr>
        <w:t>Scope:</w:t>
      </w:r>
      <w:r>
        <w:t xml:space="preserve"> Discuss how to update the figure in annex. To discuss which option to go, and update the figure accordingly. </w:t>
      </w:r>
    </w:p>
    <w:p w14:paraId="250FFF60" w14:textId="77777777" w:rsidR="00B932DF" w:rsidRDefault="00B932DF" w:rsidP="00B932DF">
      <w:pPr>
        <w:pStyle w:val="EmailDiscussion2"/>
      </w:pPr>
      <w:r w:rsidRPr="00770DB4">
        <w:tab/>
      </w:r>
      <w:r w:rsidRPr="00AA559F">
        <w:rPr>
          <w:b/>
        </w:rPr>
        <w:t>Intended outcome:</w:t>
      </w:r>
      <w:r>
        <w:t xml:space="preserve"> Discussion summary in R2-2501482. </w:t>
      </w:r>
    </w:p>
    <w:p w14:paraId="71C4BF7E" w14:textId="77777777" w:rsidR="00B932DF" w:rsidRDefault="00B932DF" w:rsidP="00B932DF">
      <w:pPr>
        <w:ind w:left="1608"/>
      </w:pPr>
      <w:r w:rsidRPr="00AA559F">
        <w:rPr>
          <w:b/>
        </w:rPr>
        <w:t xml:space="preserve">Deadline: </w:t>
      </w:r>
      <w:r>
        <w:rPr>
          <w:b/>
        </w:rPr>
        <w:t xml:space="preserve">Comeback in Thursday CB session </w:t>
      </w:r>
    </w:p>
    <w:p w14:paraId="52F46690" w14:textId="77777777" w:rsidR="003C7362" w:rsidRDefault="003C7362" w:rsidP="003C7362"/>
    <w:p w14:paraId="39569FF6" w14:textId="7685B7E7" w:rsidR="001C1AFE" w:rsidRDefault="001C1AFE" w:rsidP="001C1AFE">
      <w:pPr>
        <w:pStyle w:val="Heading1"/>
      </w:pPr>
      <w:r>
        <w:t>2</w:t>
      </w:r>
      <w:r>
        <w:tab/>
        <w:t>Contact Points</w:t>
      </w:r>
    </w:p>
    <w:p w14:paraId="4B4375B6" w14:textId="6EE0502E" w:rsidR="001C1AFE" w:rsidRPr="00785684" w:rsidRDefault="00914295" w:rsidP="001C1AFE">
      <w:r w:rsidRPr="00914295">
        <w:t>Participants in the email discussion are requested to complete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1C1AFE" w14:paraId="0406CCB4" w14:textId="77777777" w:rsidTr="000321C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0070C0"/>
          </w:tcPr>
          <w:p w14:paraId="76079CAF"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Company</w:t>
            </w:r>
          </w:p>
        </w:tc>
        <w:tc>
          <w:tcPr>
            <w:tcW w:w="3118" w:type="dxa"/>
            <w:tcBorders>
              <w:top w:val="single" w:sz="4" w:space="0" w:color="auto"/>
              <w:left w:val="single" w:sz="4" w:space="0" w:color="auto"/>
              <w:bottom w:val="single" w:sz="4" w:space="0" w:color="auto"/>
              <w:right w:val="single" w:sz="4" w:space="0" w:color="auto"/>
            </w:tcBorders>
            <w:shd w:val="clear" w:color="auto" w:fill="0070C0"/>
          </w:tcPr>
          <w:p w14:paraId="1D12D00D"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Name</w:t>
            </w:r>
          </w:p>
        </w:tc>
        <w:tc>
          <w:tcPr>
            <w:tcW w:w="4391" w:type="dxa"/>
            <w:tcBorders>
              <w:top w:val="single" w:sz="4" w:space="0" w:color="auto"/>
              <w:left w:val="single" w:sz="4" w:space="0" w:color="auto"/>
              <w:bottom w:val="single" w:sz="4" w:space="0" w:color="auto"/>
              <w:right w:val="single" w:sz="4" w:space="0" w:color="auto"/>
            </w:tcBorders>
            <w:shd w:val="clear" w:color="auto" w:fill="0070C0"/>
          </w:tcPr>
          <w:p w14:paraId="75C43A8B" w14:textId="77777777" w:rsidR="001C1AFE" w:rsidRPr="000321CA" w:rsidRDefault="001C1AFE" w:rsidP="000D4B0F">
            <w:pPr>
              <w:pStyle w:val="TAH"/>
              <w:spacing w:before="20" w:after="20"/>
              <w:ind w:left="57" w:right="57"/>
              <w:jc w:val="left"/>
              <w:rPr>
                <w:color w:val="FFFFFF" w:themeColor="background1"/>
              </w:rPr>
            </w:pPr>
            <w:r w:rsidRPr="000321CA">
              <w:rPr>
                <w:color w:val="FFFFFF" w:themeColor="background1"/>
              </w:rPr>
              <w:t>Email Address</w:t>
            </w:r>
          </w:p>
        </w:tc>
      </w:tr>
      <w:tr w:rsidR="001C1AFE" w14:paraId="2CA4BECB"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3E7BF94" w14:textId="35E6A0DB" w:rsidR="001C1AFE" w:rsidRDefault="00B932DF" w:rsidP="000D4B0F">
            <w:pPr>
              <w:pStyle w:val="TAC"/>
              <w:spacing w:before="20" w:after="20"/>
              <w:ind w:left="57" w:right="57"/>
              <w:jc w:val="left"/>
              <w:rPr>
                <w:lang w:eastAsia="zh-CN"/>
              </w:rPr>
            </w:pPr>
            <w:r>
              <w:rPr>
                <w:lang w:eastAsia="zh-CN"/>
              </w:rPr>
              <w:t>Huawei (rapporteur)</w:t>
            </w:r>
          </w:p>
        </w:tc>
        <w:tc>
          <w:tcPr>
            <w:tcW w:w="3118" w:type="dxa"/>
            <w:tcBorders>
              <w:top w:val="single" w:sz="4" w:space="0" w:color="auto"/>
              <w:left w:val="single" w:sz="4" w:space="0" w:color="auto"/>
              <w:bottom w:val="single" w:sz="4" w:space="0" w:color="auto"/>
              <w:right w:val="single" w:sz="4" w:space="0" w:color="auto"/>
            </w:tcBorders>
          </w:tcPr>
          <w:p w14:paraId="3CAD4E5B" w14:textId="454755E1" w:rsidR="001C1AFE" w:rsidRDefault="00B932DF" w:rsidP="000D4B0F">
            <w:pPr>
              <w:pStyle w:val="TAC"/>
              <w:spacing w:before="20" w:after="20"/>
              <w:ind w:left="57" w:right="57"/>
              <w:jc w:val="left"/>
              <w:rPr>
                <w:lang w:eastAsia="zh-CN"/>
              </w:rPr>
            </w:pPr>
            <w:r>
              <w:rPr>
                <w:lang w:eastAsia="zh-CN"/>
              </w:rPr>
              <w:t>David Lecompte</w:t>
            </w:r>
          </w:p>
        </w:tc>
        <w:tc>
          <w:tcPr>
            <w:tcW w:w="4391" w:type="dxa"/>
            <w:tcBorders>
              <w:top w:val="single" w:sz="4" w:space="0" w:color="auto"/>
              <w:left w:val="single" w:sz="4" w:space="0" w:color="auto"/>
              <w:bottom w:val="single" w:sz="4" w:space="0" w:color="auto"/>
              <w:right w:val="single" w:sz="4" w:space="0" w:color="auto"/>
            </w:tcBorders>
          </w:tcPr>
          <w:p w14:paraId="5FA3DEBC" w14:textId="6AC67B48" w:rsidR="001C1AFE" w:rsidRDefault="00B932DF" w:rsidP="000D4B0F">
            <w:pPr>
              <w:pStyle w:val="TAC"/>
              <w:spacing w:before="20" w:after="20"/>
              <w:ind w:left="57" w:right="57"/>
              <w:jc w:val="left"/>
              <w:rPr>
                <w:lang w:eastAsia="zh-CN"/>
              </w:rPr>
            </w:pPr>
            <w:r>
              <w:rPr>
                <w:lang w:eastAsia="zh-CN"/>
              </w:rPr>
              <w:t>david.lecompte</w:t>
            </w:r>
            <w:r w:rsidR="005548B2">
              <w:rPr>
                <w:lang w:eastAsia="zh-CN"/>
              </w:rPr>
              <w:t>@</w:t>
            </w:r>
            <w:r>
              <w:rPr>
                <w:lang w:eastAsia="zh-CN"/>
              </w:rPr>
              <w:t>huawei</w:t>
            </w:r>
            <w:r w:rsidR="005548B2">
              <w:rPr>
                <w:lang w:eastAsia="zh-CN"/>
              </w:rPr>
              <w:t>.com</w:t>
            </w:r>
          </w:p>
        </w:tc>
      </w:tr>
      <w:tr w:rsidR="001C1AFE" w14:paraId="24586727"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7384C2F" w14:textId="1C9D437A" w:rsidR="001C1AFE" w:rsidRDefault="00A229A1" w:rsidP="000D4B0F">
            <w:pPr>
              <w:pStyle w:val="TAC"/>
              <w:spacing w:before="20" w:after="20"/>
              <w:ind w:left="57" w:right="57"/>
              <w:jc w:val="left"/>
              <w:rPr>
                <w:lang w:eastAsia="zh-CN"/>
              </w:rPr>
            </w:pPr>
            <w:r>
              <w:rPr>
                <w:lang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55CF8A21" w14:textId="315AA01A" w:rsidR="001C1AFE" w:rsidRDefault="00A229A1" w:rsidP="000D4B0F">
            <w:pPr>
              <w:pStyle w:val="TAC"/>
              <w:spacing w:before="20" w:after="20"/>
              <w:ind w:left="57" w:right="57"/>
              <w:jc w:val="left"/>
              <w:rPr>
                <w:lang w:eastAsia="zh-CN"/>
              </w:rPr>
            </w:pPr>
            <w:r>
              <w:rPr>
                <w:lang w:eastAsia="zh-CN"/>
              </w:rPr>
              <w:t>Pasi Laitinen</w:t>
            </w:r>
          </w:p>
        </w:tc>
        <w:tc>
          <w:tcPr>
            <w:tcW w:w="4391" w:type="dxa"/>
            <w:tcBorders>
              <w:top w:val="single" w:sz="4" w:space="0" w:color="auto"/>
              <w:left w:val="single" w:sz="4" w:space="0" w:color="auto"/>
              <w:bottom w:val="single" w:sz="4" w:space="0" w:color="auto"/>
              <w:right w:val="single" w:sz="4" w:space="0" w:color="auto"/>
            </w:tcBorders>
          </w:tcPr>
          <w:p w14:paraId="15F2F2C7" w14:textId="420CBC7F" w:rsidR="001C1AFE" w:rsidRDefault="00A229A1" w:rsidP="000D4B0F">
            <w:pPr>
              <w:pStyle w:val="TAC"/>
              <w:spacing w:before="20" w:after="20"/>
              <w:ind w:left="57" w:right="57"/>
              <w:jc w:val="left"/>
              <w:rPr>
                <w:lang w:eastAsia="zh-CN"/>
              </w:rPr>
            </w:pPr>
            <w:r>
              <w:rPr>
                <w:lang w:eastAsia="zh-CN"/>
              </w:rPr>
              <w:t>pasi.laitinen@mediatek.com</w:t>
            </w:r>
          </w:p>
        </w:tc>
      </w:tr>
      <w:tr w:rsidR="001C1AFE" w14:paraId="3A64D1D6"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6E7A191C" w14:textId="25A0D042" w:rsidR="001C1AFE" w:rsidRDefault="00FF19F7" w:rsidP="000D4B0F">
            <w:pPr>
              <w:pStyle w:val="TAC"/>
              <w:spacing w:before="20" w:after="20"/>
              <w:ind w:left="57" w:right="57"/>
              <w:jc w:val="left"/>
              <w:rPr>
                <w:lang w:eastAsia="zh-CN"/>
              </w:rPr>
            </w:pPr>
            <w:r>
              <w:rPr>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5D222E1F" w14:textId="67BA3363" w:rsidR="001C1AFE" w:rsidRDefault="00FF19F7" w:rsidP="000D4B0F">
            <w:pPr>
              <w:pStyle w:val="TAC"/>
              <w:spacing w:before="20" w:after="20"/>
              <w:ind w:left="57" w:right="57"/>
              <w:jc w:val="left"/>
              <w:rPr>
                <w:lang w:eastAsia="zh-CN"/>
              </w:rPr>
            </w:pPr>
            <w:r>
              <w:rPr>
                <w:lang w:eastAsia="zh-CN"/>
              </w:rPr>
              <w:t>Antonino Orsino</w:t>
            </w:r>
          </w:p>
        </w:tc>
        <w:tc>
          <w:tcPr>
            <w:tcW w:w="4391" w:type="dxa"/>
            <w:tcBorders>
              <w:top w:val="single" w:sz="4" w:space="0" w:color="auto"/>
              <w:left w:val="single" w:sz="4" w:space="0" w:color="auto"/>
              <w:bottom w:val="single" w:sz="4" w:space="0" w:color="auto"/>
              <w:right w:val="single" w:sz="4" w:space="0" w:color="auto"/>
            </w:tcBorders>
          </w:tcPr>
          <w:p w14:paraId="03504B49" w14:textId="4611C832" w:rsidR="001C1AFE" w:rsidRDefault="00FF19F7" w:rsidP="000D4B0F">
            <w:pPr>
              <w:pStyle w:val="TAC"/>
              <w:spacing w:before="20" w:after="20"/>
              <w:ind w:left="57" w:right="57"/>
              <w:jc w:val="left"/>
              <w:rPr>
                <w:lang w:eastAsia="zh-CN"/>
              </w:rPr>
            </w:pPr>
            <w:r>
              <w:rPr>
                <w:lang w:eastAsia="zh-CN"/>
              </w:rPr>
              <w:t>antonino.orsino@ericsson.com</w:t>
            </w:r>
          </w:p>
        </w:tc>
      </w:tr>
      <w:tr w:rsidR="001C1AFE" w14:paraId="7BF68ED0"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8D2DFED" w14:textId="41120B0C" w:rsidR="001C1AFE" w:rsidRDefault="00DD2410" w:rsidP="000D4B0F">
            <w:pPr>
              <w:pStyle w:val="TAC"/>
              <w:spacing w:before="20" w:after="20"/>
              <w:ind w:left="57" w:right="57"/>
              <w:jc w:val="left"/>
              <w:rPr>
                <w:lang w:eastAsia="zh-CN"/>
              </w:rPr>
            </w:pPr>
            <w:r>
              <w:rPr>
                <w:lang w:eastAsia="zh-CN"/>
              </w:rPr>
              <w:t>Nokia</w:t>
            </w:r>
          </w:p>
        </w:tc>
        <w:tc>
          <w:tcPr>
            <w:tcW w:w="3118" w:type="dxa"/>
            <w:tcBorders>
              <w:top w:val="single" w:sz="4" w:space="0" w:color="auto"/>
              <w:left w:val="single" w:sz="4" w:space="0" w:color="auto"/>
              <w:bottom w:val="single" w:sz="4" w:space="0" w:color="auto"/>
              <w:right w:val="single" w:sz="4" w:space="0" w:color="auto"/>
            </w:tcBorders>
          </w:tcPr>
          <w:p w14:paraId="5CE56821" w14:textId="12990761" w:rsidR="001C1AFE" w:rsidRDefault="00DD2410" w:rsidP="000D4B0F">
            <w:pPr>
              <w:pStyle w:val="TAC"/>
              <w:spacing w:before="20" w:after="20"/>
              <w:ind w:left="57" w:right="57"/>
              <w:jc w:val="left"/>
              <w:rPr>
                <w:lang w:eastAsia="zh-CN"/>
              </w:rPr>
            </w:pPr>
            <w:r>
              <w:rPr>
                <w:lang w:eastAsia="zh-CN"/>
              </w:rPr>
              <w:t>Jedrzej Stanczak</w:t>
            </w:r>
          </w:p>
        </w:tc>
        <w:tc>
          <w:tcPr>
            <w:tcW w:w="4391" w:type="dxa"/>
            <w:tcBorders>
              <w:top w:val="single" w:sz="4" w:space="0" w:color="auto"/>
              <w:left w:val="single" w:sz="4" w:space="0" w:color="auto"/>
              <w:bottom w:val="single" w:sz="4" w:space="0" w:color="auto"/>
              <w:right w:val="single" w:sz="4" w:space="0" w:color="auto"/>
            </w:tcBorders>
          </w:tcPr>
          <w:p w14:paraId="67D89C71" w14:textId="77777777" w:rsidR="001C1AFE" w:rsidRDefault="001C1AFE" w:rsidP="000D4B0F">
            <w:pPr>
              <w:pStyle w:val="TAC"/>
              <w:spacing w:before="20" w:after="20"/>
              <w:ind w:left="57" w:right="57"/>
              <w:jc w:val="left"/>
              <w:rPr>
                <w:lang w:eastAsia="zh-CN"/>
              </w:rPr>
            </w:pPr>
          </w:p>
        </w:tc>
      </w:tr>
      <w:tr w:rsidR="001C1AFE" w14:paraId="61748E8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CD1B3C1" w14:textId="0AC0369A" w:rsidR="001C1AFE" w:rsidRDefault="002C7115" w:rsidP="000D4B0F">
            <w:pPr>
              <w:pStyle w:val="TAC"/>
              <w:spacing w:before="20" w:after="20"/>
              <w:ind w:left="57" w:right="57"/>
              <w:jc w:val="left"/>
              <w:rPr>
                <w:lang w:eastAsia="zh-CN"/>
              </w:rPr>
            </w:pPr>
            <w:r>
              <w:rPr>
                <w:lang w:eastAsia="zh-CN"/>
              </w:rPr>
              <w:t>HONOR</w:t>
            </w:r>
          </w:p>
        </w:tc>
        <w:tc>
          <w:tcPr>
            <w:tcW w:w="3118" w:type="dxa"/>
            <w:tcBorders>
              <w:top w:val="single" w:sz="4" w:space="0" w:color="auto"/>
              <w:left w:val="single" w:sz="4" w:space="0" w:color="auto"/>
              <w:bottom w:val="single" w:sz="4" w:space="0" w:color="auto"/>
              <w:right w:val="single" w:sz="4" w:space="0" w:color="auto"/>
            </w:tcBorders>
          </w:tcPr>
          <w:p w14:paraId="53E9C60F" w14:textId="79228DFC" w:rsidR="001C1AFE" w:rsidRDefault="002C7115" w:rsidP="000D4B0F">
            <w:pPr>
              <w:pStyle w:val="TAC"/>
              <w:spacing w:before="20" w:after="20"/>
              <w:ind w:left="57" w:right="57"/>
              <w:jc w:val="left"/>
              <w:rPr>
                <w:lang w:eastAsia="zh-CN"/>
              </w:rPr>
            </w:pPr>
            <w:proofErr w:type="spellStart"/>
            <w:r>
              <w:rPr>
                <w:lang w:eastAsia="zh-CN"/>
              </w:rPr>
              <w:t>Xiaoxuan</w:t>
            </w:r>
            <w:proofErr w:type="spellEnd"/>
            <w:r>
              <w:rPr>
                <w:lang w:eastAsia="zh-CN"/>
              </w:rPr>
              <w:t xml:space="preserve"> Tang</w:t>
            </w:r>
          </w:p>
        </w:tc>
        <w:tc>
          <w:tcPr>
            <w:tcW w:w="4391" w:type="dxa"/>
            <w:tcBorders>
              <w:top w:val="single" w:sz="4" w:space="0" w:color="auto"/>
              <w:left w:val="single" w:sz="4" w:space="0" w:color="auto"/>
              <w:bottom w:val="single" w:sz="4" w:space="0" w:color="auto"/>
              <w:right w:val="single" w:sz="4" w:space="0" w:color="auto"/>
            </w:tcBorders>
          </w:tcPr>
          <w:p w14:paraId="4A600A36" w14:textId="74C278D1" w:rsidR="001C1AFE" w:rsidRDefault="002C7115" w:rsidP="000D4B0F">
            <w:pPr>
              <w:pStyle w:val="TAC"/>
              <w:spacing w:before="20" w:after="20"/>
              <w:ind w:left="57" w:right="57"/>
              <w:jc w:val="left"/>
              <w:rPr>
                <w:lang w:eastAsia="zh-CN"/>
              </w:rPr>
            </w:pPr>
            <w:r>
              <w:rPr>
                <w:lang w:eastAsia="zh-CN"/>
              </w:rPr>
              <w:t>tangxiaoxuan@honor.com</w:t>
            </w:r>
          </w:p>
        </w:tc>
      </w:tr>
      <w:tr w:rsidR="00023B8D" w14:paraId="037D3D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F8C09B6" w14:textId="33F0678B" w:rsidR="00023B8D" w:rsidRDefault="00023B8D" w:rsidP="00023B8D">
            <w:pPr>
              <w:pStyle w:val="TAC"/>
              <w:spacing w:before="20" w:after="20"/>
              <w:ind w:left="57" w:right="57"/>
              <w:jc w:val="left"/>
              <w:rPr>
                <w:lang w:eastAsia="zh-CN"/>
              </w:rPr>
            </w:pPr>
            <w:r w:rsidRPr="006D2857">
              <w:rPr>
                <w:rFonts w:hint="eastAsia"/>
                <w:lang w:eastAsia="zh-CN"/>
              </w:rPr>
              <w:t>LGE</w:t>
            </w:r>
          </w:p>
        </w:tc>
        <w:tc>
          <w:tcPr>
            <w:tcW w:w="3118" w:type="dxa"/>
            <w:tcBorders>
              <w:top w:val="single" w:sz="4" w:space="0" w:color="auto"/>
              <w:left w:val="single" w:sz="4" w:space="0" w:color="auto"/>
              <w:bottom w:val="single" w:sz="4" w:space="0" w:color="auto"/>
              <w:right w:val="single" w:sz="4" w:space="0" w:color="auto"/>
            </w:tcBorders>
          </w:tcPr>
          <w:p w14:paraId="4A5D67F4" w14:textId="28C116DD" w:rsidR="00023B8D" w:rsidRDefault="00023B8D" w:rsidP="00023B8D">
            <w:pPr>
              <w:pStyle w:val="TAC"/>
              <w:spacing w:before="20" w:after="20"/>
              <w:ind w:left="57" w:right="57"/>
              <w:jc w:val="left"/>
              <w:rPr>
                <w:lang w:eastAsia="zh-CN"/>
              </w:rPr>
            </w:pPr>
            <w:r w:rsidRPr="006D2857">
              <w:rPr>
                <w:rFonts w:hint="eastAsia"/>
                <w:lang w:eastAsia="zh-CN"/>
              </w:rPr>
              <w:t>Hongsuk Kim</w:t>
            </w:r>
          </w:p>
        </w:tc>
        <w:tc>
          <w:tcPr>
            <w:tcW w:w="4391" w:type="dxa"/>
            <w:tcBorders>
              <w:top w:val="single" w:sz="4" w:space="0" w:color="auto"/>
              <w:left w:val="single" w:sz="4" w:space="0" w:color="auto"/>
              <w:bottom w:val="single" w:sz="4" w:space="0" w:color="auto"/>
              <w:right w:val="single" w:sz="4" w:space="0" w:color="auto"/>
            </w:tcBorders>
          </w:tcPr>
          <w:p w14:paraId="7C69D780" w14:textId="1296EE2F" w:rsidR="00023B8D" w:rsidRDefault="00023B8D" w:rsidP="00023B8D">
            <w:pPr>
              <w:pStyle w:val="TAC"/>
              <w:spacing w:before="20" w:after="20"/>
              <w:ind w:left="57" w:right="57"/>
              <w:jc w:val="left"/>
              <w:rPr>
                <w:lang w:eastAsia="zh-CN"/>
              </w:rPr>
            </w:pPr>
            <w:r w:rsidRPr="006D2857">
              <w:rPr>
                <w:lang w:eastAsia="zh-CN"/>
              </w:rPr>
              <w:t>hassium</w:t>
            </w:r>
            <w:r w:rsidRPr="006D2857">
              <w:rPr>
                <w:rFonts w:hint="eastAsia"/>
                <w:lang w:eastAsia="zh-CN"/>
              </w:rPr>
              <w:t>.kim@lge.com</w:t>
            </w:r>
          </w:p>
        </w:tc>
      </w:tr>
      <w:tr w:rsidR="00023B8D" w14:paraId="3ECC4A8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6BB2491" w14:textId="6CC2CAD4" w:rsidR="00023B8D" w:rsidRPr="00A969AC" w:rsidRDefault="00A969AC" w:rsidP="00023B8D">
            <w:pPr>
              <w:pStyle w:val="TAC"/>
              <w:spacing w:before="20" w:after="20"/>
              <w:ind w:left="57" w:right="57"/>
              <w:jc w:val="left"/>
              <w:rPr>
                <w:rFonts w:eastAsia="PMingLiU"/>
                <w:lang w:eastAsia="zh-TW"/>
              </w:rPr>
            </w:pPr>
            <w:r>
              <w:rPr>
                <w:rFonts w:eastAsia="PMingLiU" w:hint="eastAsia"/>
                <w:lang w:eastAsia="zh-TW"/>
              </w:rPr>
              <w:t>I</w:t>
            </w:r>
            <w:r>
              <w:rPr>
                <w:rFonts w:eastAsia="PMingLiU"/>
                <w:lang w:eastAsia="zh-TW"/>
              </w:rPr>
              <w:t>TRI</w:t>
            </w:r>
          </w:p>
        </w:tc>
        <w:tc>
          <w:tcPr>
            <w:tcW w:w="3118" w:type="dxa"/>
            <w:tcBorders>
              <w:top w:val="single" w:sz="4" w:space="0" w:color="auto"/>
              <w:left w:val="single" w:sz="4" w:space="0" w:color="auto"/>
              <w:bottom w:val="single" w:sz="4" w:space="0" w:color="auto"/>
              <w:right w:val="single" w:sz="4" w:space="0" w:color="auto"/>
            </w:tcBorders>
          </w:tcPr>
          <w:p w14:paraId="0476D45A" w14:textId="178F5E31" w:rsidR="00023B8D" w:rsidRPr="00A969AC" w:rsidRDefault="00A969AC" w:rsidP="00023B8D">
            <w:pPr>
              <w:pStyle w:val="TAC"/>
              <w:spacing w:before="20" w:after="20"/>
              <w:ind w:left="57" w:right="57"/>
              <w:jc w:val="left"/>
              <w:rPr>
                <w:rFonts w:eastAsia="PMingLiU"/>
                <w:lang w:eastAsia="zh-TW"/>
              </w:rPr>
            </w:pPr>
            <w:proofErr w:type="spellStart"/>
            <w:r>
              <w:rPr>
                <w:rFonts w:eastAsia="PMingLiU" w:hint="eastAsia"/>
                <w:lang w:eastAsia="zh-TW"/>
              </w:rPr>
              <w:t>N</w:t>
            </w:r>
            <w:r>
              <w:rPr>
                <w:rFonts w:eastAsia="PMingLiU"/>
                <w:lang w:eastAsia="zh-TW"/>
              </w:rPr>
              <w:t>ai-Lun</w:t>
            </w:r>
            <w:proofErr w:type="spellEnd"/>
            <w:r>
              <w:rPr>
                <w:rFonts w:eastAsia="PMingLiU"/>
                <w:lang w:eastAsia="zh-TW"/>
              </w:rPr>
              <w:t xml:space="preserve"> Huang</w:t>
            </w:r>
          </w:p>
        </w:tc>
        <w:tc>
          <w:tcPr>
            <w:tcW w:w="4391" w:type="dxa"/>
            <w:tcBorders>
              <w:top w:val="single" w:sz="4" w:space="0" w:color="auto"/>
              <w:left w:val="single" w:sz="4" w:space="0" w:color="auto"/>
              <w:bottom w:val="single" w:sz="4" w:space="0" w:color="auto"/>
              <w:right w:val="single" w:sz="4" w:space="0" w:color="auto"/>
            </w:tcBorders>
          </w:tcPr>
          <w:p w14:paraId="5DBD35F8" w14:textId="5EF5AAFD" w:rsidR="00023B8D" w:rsidRPr="00A969AC" w:rsidRDefault="00A969AC" w:rsidP="00023B8D">
            <w:pPr>
              <w:pStyle w:val="TAC"/>
              <w:spacing w:before="20" w:after="20"/>
              <w:ind w:left="57" w:right="57"/>
              <w:jc w:val="left"/>
              <w:rPr>
                <w:rFonts w:eastAsia="PMingLiU"/>
                <w:lang w:eastAsia="zh-TW"/>
              </w:rPr>
            </w:pPr>
            <w:r>
              <w:rPr>
                <w:rFonts w:eastAsia="PMingLiU" w:hint="eastAsia"/>
                <w:lang w:eastAsia="zh-TW"/>
              </w:rPr>
              <w:t>n</w:t>
            </w:r>
            <w:r>
              <w:rPr>
                <w:rFonts w:eastAsia="PMingLiU"/>
                <w:lang w:eastAsia="zh-TW"/>
              </w:rPr>
              <w:t>ellenhuang@gmail.com</w:t>
            </w:r>
          </w:p>
        </w:tc>
      </w:tr>
      <w:tr w:rsidR="00023B8D" w14:paraId="0353D77F"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E54ECCC"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5B0D2553"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225DCB7A" w14:textId="77777777" w:rsidR="00023B8D" w:rsidRDefault="00023B8D" w:rsidP="00023B8D">
            <w:pPr>
              <w:pStyle w:val="TAC"/>
              <w:spacing w:before="20" w:after="20"/>
              <w:ind w:left="57" w:right="57"/>
              <w:jc w:val="left"/>
              <w:rPr>
                <w:lang w:eastAsia="zh-CN"/>
              </w:rPr>
            </w:pPr>
          </w:p>
        </w:tc>
      </w:tr>
      <w:tr w:rsidR="00023B8D" w14:paraId="556C91DE"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27EE440"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9073F2D"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0F563F" w14:textId="77777777" w:rsidR="00023B8D" w:rsidRDefault="00023B8D" w:rsidP="00023B8D">
            <w:pPr>
              <w:pStyle w:val="TAC"/>
              <w:spacing w:before="20" w:after="20"/>
              <w:ind w:left="57" w:right="57"/>
              <w:jc w:val="left"/>
              <w:rPr>
                <w:lang w:eastAsia="zh-CN"/>
              </w:rPr>
            </w:pPr>
          </w:p>
        </w:tc>
      </w:tr>
      <w:tr w:rsidR="00023B8D" w14:paraId="15D96792"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24C977"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B51AF93"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7C96FF8" w14:textId="77777777" w:rsidR="00023B8D" w:rsidRDefault="00023B8D" w:rsidP="00023B8D">
            <w:pPr>
              <w:pStyle w:val="TAC"/>
              <w:spacing w:before="20" w:after="20"/>
              <w:ind w:left="57" w:right="57"/>
              <w:jc w:val="left"/>
              <w:rPr>
                <w:lang w:eastAsia="zh-CN"/>
              </w:rPr>
            </w:pPr>
          </w:p>
        </w:tc>
      </w:tr>
      <w:tr w:rsidR="00023B8D" w14:paraId="659934BC"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06703C9"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B091542"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46813348" w14:textId="77777777" w:rsidR="00023B8D" w:rsidRDefault="00023B8D" w:rsidP="00023B8D">
            <w:pPr>
              <w:pStyle w:val="TAC"/>
              <w:spacing w:before="20" w:after="20"/>
              <w:ind w:left="57" w:right="57"/>
              <w:jc w:val="left"/>
              <w:rPr>
                <w:lang w:eastAsia="zh-CN"/>
              </w:rPr>
            </w:pPr>
          </w:p>
        </w:tc>
      </w:tr>
      <w:tr w:rsidR="00023B8D" w14:paraId="57BA5FDA"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88F97F"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3ED857E0"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0CB004F2" w14:textId="77777777" w:rsidR="00023B8D" w:rsidRDefault="00023B8D" w:rsidP="00023B8D">
            <w:pPr>
              <w:pStyle w:val="TAC"/>
              <w:spacing w:before="20" w:after="20"/>
              <w:ind w:left="57" w:right="57"/>
              <w:jc w:val="left"/>
              <w:rPr>
                <w:lang w:eastAsia="zh-CN"/>
              </w:rPr>
            </w:pPr>
          </w:p>
        </w:tc>
      </w:tr>
      <w:tr w:rsidR="00023B8D" w14:paraId="4279A883" w14:textId="77777777" w:rsidTr="000D4B0F">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3FC00EB" w14:textId="77777777" w:rsidR="00023B8D" w:rsidRDefault="00023B8D" w:rsidP="00023B8D">
            <w:pPr>
              <w:pStyle w:val="TAC"/>
              <w:spacing w:before="20" w:after="20"/>
              <w:ind w:left="57" w:right="57"/>
              <w:jc w:val="left"/>
              <w:rPr>
                <w:lang w:eastAsia="zh-CN"/>
              </w:rPr>
            </w:pPr>
          </w:p>
        </w:tc>
        <w:tc>
          <w:tcPr>
            <w:tcW w:w="3118" w:type="dxa"/>
            <w:tcBorders>
              <w:top w:val="single" w:sz="4" w:space="0" w:color="auto"/>
              <w:left w:val="single" w:sz="4" w:space="0" w:color="auto"/>
              <w:bottom w:val="single" w:sz="4" w:space="0" w:color="auto"/>
              <w:right w:val="single" w:sz="4" w:space="0" w:color="auto"/>
            </w:tcBorders>
          </w:tcPr>
          <w:p w14:paraId="15BBFF3B" w14:textId="77777777" w:rsidR="00023B8D" w:rsidRDefault="00023B8D" w:rsidP="00023B8D">
            <w:pPr>
              <w:pStyle w:val="TAC"/>
              <w:spacing w:before="20" w:after="20"/>
              <w:ind w:left="57" w:right="57"/>
              <w:jc w:val="left"/>
              <w:rPr>
                <w:lang w:eastAsia="zh-CN"/>
              </w:rPr>
            </w:pPr>
          </w:p>
        </w:tc>
        <w:tc>
          <w:tcPr>
            <w:tcW w:w="4391" w:type="dxa"/>
            <w:tcBorders>
              <w:top w:val="single" w:sz="4" w:space="0" w:color="auto"/>
              <w:left w:val="single" w:sz="4" w:space="0" w:color="auto"/>
              <w:bottom w:val="single" w:sz="4" w:space="0" w:color="auto"/>
              <w:right w:val="single" w:sz="4" w:space="0" w:color="auto"/>
            </w:tcBorders>
          </w:tcPr>
          <w:p w14:paraId="683B3553" w14:textId="77777777" w:rsidR="00023B8D" w:rsidRDefault="00023B8D" w:rsidP="00023B8D">
            <w:pPr>
              <w:pStyle w:val="TAC"/>
              <w:spacing w:before="20" w:after="20"/>
              <w:ind w:left="57" w:right="57"/>
              <w:jc w:val="left"/>
              <w:rPr>
                <w:lang w:eastAsia="zh-CN"/>
              </w:rPr>
            </w:pPr>
          </w:p>
        </w:tc>
      </w:tr>
    </w:tbl>
    <w:p w14:paraId="24C12D3A" w14:textId="77777777" w:rsidR="001C1AFE" w:rsidRPr="006E13D1" w:rsidRDefault="001C1AFE" w:rsidP="001C1AFE"/>
    <w:p w14:paraId="2BBFF540" w14:textId="1F6588FB" w:rsidR="00A209D6" w:rsidRPr="006E13D1" w:rsidRDefault="00E655F5" w:rsidP="00A209D6">
      <w:pPr>
        <w:pStyle w:val="Heading1"/>
      </w:pPr>
      <w:r>
        <w:t>3</w:t>
      </w:r>
      <w:r w:rsidR="00A209D6" w:rsidRPr="006E13D1">
        <w:tab/>
      </w:r>
      <w:r>
        <w:t>Discussion</w:t>
      </w:r>
    </w:p>
    <w:p w14:paraId="1DE215DD" w14:textId="3F27BE98" w:rsidR="00B932DF" w:rsidRDefault="00B932DF" w:rsidP="00A209D6">
      <w:r>
        <w:t>The informative annex G in TS 38.300 shows 3 figures for mobility latency, with delay components using some names that are specific to TS 38.133, refers to the values in TS 38.300, and indicates that further details are specified in TS 38.133, which gives the impression that annex G is aligned with TS 38.133, while it is not so.</w:t>
      </w:r>
    </w:p>
    <w:p w14:paraId="52401B5D" w14:textId="2DB50BCD" w:rsidR="00B932DF" w:rsidRDefault="00B932DF" w:rsidP="00A209D6">
      <w:r>
        <w:t>The following possibilities were mentioned:</w:t>
      </w:r>
    </w:p>
    <w:p w14:paraId="5F3827CB" w14:textId="7B41B7E8" w:rsidR="00B932DF" w:rsidRDefault="00B932DF" w:rsidP="00A209D6">
      <w:r>
        <w:t>a)</w:t>
      </w:r>
      <w:r>
        <w:tab/>
        <w:t>correct annex G to align with TS 38.133</w:t>
      </w:r>
    </w:p>
    <w:p w14:paraId="42CC435E" w14:textId="326D6D83" w:rsidR="00B932DF" w:rsidRDefault="00B932DF" w:rsidP="00A209D6">
      <w:r>
        <w:t>b)</w:t>
      </w:r>
      <w:r>
        <w:tab/>
        <w:t>capture that annex G does not represent the interruption time requirements in TS 38.133</w:t>
      </w:r>
    </w:p>
    <w:p w14:paraId="0E5CDDED" w14:textId="1807A480" w:rsidR="00B932DF" w:rsidRDefault="00B932DF" w:rsidP="00A209D6">
      <w:r>
        <w:t>c)</w:t>
      </w:r>
      <w:r>
        <w:tab/>
        <w:t>remove annex G.</w:t>
      </w:r>
    </w:p>
    <w:p w14:paraId="783E779F" w14:textId="4EFC91D0" w:rsidR="00B932DF" w:rsidRDefault="00B932DF" w:rsidP="00A209D6">
      <w:r>
        <w:lastRenderedPageBreak/>
        <w:t>There seems to be resistance to remove annex G (c), and concerns were expressed that (a) may require more updates as RAN4 will update TS 38.133, so the rapporteur has provided a draft following (b).</w:t>
      </w:r>
    </w:p>
    <w:p w14:paraId="14D5D580" w14:textId="52C2C0A5" w:rsidR="003E7137" w:rsidRDefault="003E7137" w:rsidP="003E7137">
      <w:r>
        <w:rPr>
          <w:b/>
          <w:bCs/>
        </w:rPr>
        <w:t>Question 1</w:t>
      </w:r>
      <w:r w:rsidRPr="009E0C71">
        <w:t>:</w:t>
      </w:r>
      <w:r>
        <w:t xml:space="preserve"> </w:t>
      </w:r>
      <w:r w:rsidR="00B932DF">
        <w:t>Are companies ok to follow the approach b)? (If not, indicate your preferences)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3775A5" w14:paraId="116ACE70"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5124F228" w14:textId="77777777" w:rsidR="003775A5" w:rsidRDefault="003775A5" w:rsidP="00C35F09">
            <w:pPr>
              <w:pStyle w:val="TAH"/>
              <w:spacing w:before="20" w:after="20"/>
              <w:ind w:left="57" w:right="57"/>
              <w:jc w:val="left"/>
              <w:rPr>
                <w:color w:val="FFFFFF" w:themeColor="background1"/>
              </w:rPr>
            </w:pPr>
            <w:r>
              <w:rPr>
                <w:color w:val="FFFFFF" w:themeColor="background1"/>
              </w:rPr>
              <w:t>Answers to Question 1</w:t>
            </w:r>
          </w:p>
        </w:tc>
      </w:tr>
      <w:tr w:rsidR="003775A5" w14:paraId="5B38A9A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497E535D" w14:textId="77777777" w:rsidR="003775A5" w:rsidRDefault="003775A5"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0E50E4DD" w14:textId="77777777" w:rsidR="003775A5" w:rsidRDefault="003775A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068B01A" w14:textId="0CCC8605" w:rsidR="003775A5" w:rsidRDefault="003775A5" w:rsidP="00C35F09">
            <w:pPr>
              <w:pStyle w:val="TAH"/>
              <w:spacing w:before="20" w:after="20"/>
              <w:ind w:left="57" w:right="57"/>
              <w:jc w:val="left"/>
            </w:pPr>
            <w:r>
              <w:t>Technical Arguments</w:t>
            </w:r>
          </w:p>
        </w:tc>
      </w:tr>
      <w:tr w:rsidR="003775A5" w14:paraId="5CA2AF9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7D1BEE5" w14:textId="5286615B" w:rsidR="003775A5" w:rsidRDefault="00A229A1" w:rsidP="00C35F09">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34950C64" w14:textId="25CBC27E" w:rsidR="003775A5" w:rsidRDefault="00A229A1"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50930D1" w14:textId="79830B75" w:rsidR="003775A5" w:rsidRDefault="003775A5" w:rsidP="008206F9">
            <w:pPr>
              <w:pStyle w:val="TAC"/>
              <w:spacing w:before="20" w:after="20"/>
              <w:ind w:left="57" w:right="57"/>
              <w:jc w:val="left"/>
              <w:rPr>
                <w:lang w:eastAsia="zh-CN"/>
              </w:rPr>
            </w:pPr>
          </w:p>
        </w:tc>
      </w:tr>
      <w:tr w:rsidR="003775A5" w14:paraId="44C0467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8383D9A" w14:textId="74FDDF8F" w:rsidR="003775A5" w:rsidRDefault="00FF19F7"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50A02ACA" w14:textId="1F519E20" w:rsidR="003775A5" w:rsidRDefault="00FF19F7"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B966C2A" w14:textId="77777777" w:rsidR="003775A5" w:rsidRDefault="003775A5" w:rsidP="008206F9">
            <w:pPr>
              <w:pStyle w:val="TAC"/>
              <w:spacing w:before="20" w:after="20"/>
              <w:ind w:left="57" w:right="57"/>
              <w:jc w:val="left"/>
              <w:rPr>
                <w:lang w:eastAsia="zh-CN"/>
              </w:rPr>
            </w:pPr>
          </w:p>
        </w:tc>
      </w:tr>
      <w:tr w:rsidR="003775A5" w14:paraId="7F09FB1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F5D5BAB" w14:textId="384631FD" w:rsidR="003775A5" w:rsidRDefault="005D2BC2"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5B926751" w14:textId="12A58C27" w:rsidR="003775A5" w:rsidRDefault="005D2BC2" w:rsidP="00C35F09">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1A92711C" w14:textId="104F3526" w:rsidR="003775A5" w:rsidRDefault="005D2BC2" w:rsidP="008206F9">
            <w:pPr>
              <w:pStyle w:val="TAC"/>
              <w:spacing w:before="20" w:after="20"/>
              <w:ind w:left="57" w:right="57"/>
              <w:jc w:val="left"/>
              <w:rPr>
                <w:lang w:eastAsia="zh-CN"/>
              </w:rPr>
            </w:pPr>
            <w:r>
              <w:rPr>
                <w:lang w:eastAsia="zh-CN"/>
              </w:rPr>
              <w:t xml:space="preserve">In our view approach b) should be the last choice. How </w:t>
            </w:r>
            <w:r w:rsidR="00256D68">
              <w:rPr>
                <w:lang w:eastAsia="zh-CN"/>
              </w:rPr>
              <w:t>can this annex</w:t>
            </w:r>
            <w:r>
              <w:rPr>
                <w:lang w:eastAsia="zh-CN"/>
              </w:rPr>
              <w:t xml:space="preserve"> exist and </w:t>
            </w:r>
            <w:r w:rsidR="00256D68">
              <w:rPr>
                <w:lang w:eastAsia="zh-CN"/>
              </w:rPr>
              <w:t>stay</w:t>
            </w:r>
            <w:r>
              <w:rPr>
                <w:lang w:eastAsia="zh-CN"/>
              </w:rPr>
              <w:t xml:space="preserve"> misaligned with RAN4 specification? If option b) is selected then the figure should be transformed to be high-level, without any latency components defined in 38.133</w:t>
            </w:r>
            <w:r w:rsidR="00256D68">
              <w:rPr>
                <w:lang w:eastAsia="zh-CN"/>
              </w:rPr>
              <w:t xml:space="preserve"> (see also our comment to Q2).</w:t>
            </w:r>
            <w:r>
              <w:rPr>
                <w:lang w:eastAsia="zh-CN"/>
              </w:rPr>
              <w:t xml:space="preserve"> </w:t>
            </w:r>
          </w:p>
        </w:tc>
      </w:tr>
      <w:tr w:rsidR="003775A5" w14:paraId="6B19ACC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CF36D5D" w14:textId="753F4277" w:rsidR="003775A5" w:rsidRDefault="002C7115" w:rsidP="00C35F09">
            <w:pPr>
              <w:pStyle w:val="TAC"/>
              <w:spacing w:before="20" w:after="20"/>
              <w:ind w:left="57" w:right="57"/>
              <w:jc w:val="left"/>
              <w:rPr>
                <w:lang w:eastAsia="zh-CN"/>
              </w:rPr>
            </w:pPr>
            <w:r>
              <w:rPr>
                <w:lang w:eastAsia="zh-CN"/>
              </w:rPr>
              <w:t>HONOR</w:t>
            </w:r>
          </w:p>
        </w:tc>
        <w:tc>
          <w:tcPr>
            <w:tcW w:w="994" w:type="dxa"/>
            <w:tcBorders>
              <w:top w:val="single" w:sz="4" w:space="0" w:color="auto"/>
              <w:left w:val="single" w:sz="4" w:space="0" w:color="auto"/>
              <w:bottom w:val="single" w:sz="4" w:space="0" w:color="auto"/>
              <w:right w:val="single" w:sz="4" w:space="0" w:color="auto"/>
            </w:tcBorders>
          </w:tcPr>
          <w:p w14:paraId="61B75CEE" w14:textId="796D4743" w:rsidR="003775A5" w:rsidRDefault="002C7115"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5274EFA0" w14:textId="77777777" w:rsidR="003775A5" w:rsidRDefault="003775A5" w:rsidP="008206F9">
            <w:pPr>
              <w:pStyle w:val="TAC"/>
              <w:spacing w:before="20" w:after="20"/>
              <w:ind w:left="57" w:right="57"/>
              <w:jc w:val="left"/>
              <w:rPr>
                <w:lang w:eastAsia="zh-CN"/>
              </w:rPr>
            </w:pPr>
          </w:p>
        </w:tc>
      </w:tr>
      <w:tr w:rsidR="00023B8D" w14:paraId="69D49E2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3075950" w14:textId="78CFF430" w:rsidR="00023B8D" w:rsidRDefault="00023B8D" w:rsidP="00023B8D">
            <w:pPr>
              <w:pStyle w:val="TAC"/>
              <w:spacing w:before="20" w:after="20"/>
              <w:ind w:left="57" w:right="57"/>
              <w:jc w:val="left"/>
              <w:rPr>
                <w:lang w:eastAsia="zh-CN"/>
              </w:rPr>
            </w:pPr>
            <w:r w:rsidRPr="006D2857">
              <w:rPr>
                <w:rFonts w:hint="eastAsia"/>
                <w:lang w:eastAsia="zh-CN"/>
              </w:rPr>
              <w:t>LGE</w:t>
            </w:r>
          </w:p>
        </w:tc>
        <w:tc>
          <w:tcPr>
            <w:tcW w:w="994" w:type="dxa"/>
            <w:tcBorders>
              <w:top w:val="single" w:sz="4" w:space="0" w:color="auto"/>
              <w:left w:val="single" w:sz="4" w:space="0" w:color="auto"/>
              <w:bottom w:val="single" w:sz="4" w:space="0" w:color="auto"/>
              <w:right w:val="single" w:sz="4" w:space="0" w:color="auto"/>
            </w:tcBorders>
          </w:tcPr>
          <w:p w14:paraId="5BFA4347" w14:textId="5CD7D5F0" w:rsidR="00023B8D" w:rsidRDefault="00023B8D" w:rsidP="00023B8D">
            <w:pPr>
              <w:pStyle w:val="TAC"/>
              <w:spacing w:before="20" w:after="20"/>
              <w:ind w:left="57" w:right="57"/>
              <w:jc w:val="left"/>
              <w:rPr>
                <w:lang w:eastAsia="zh-CN"/>
              </w:rPr>
            </w:pPr>
            <w:r>
              <w:rPr>
                <w:lang w:eastAsia="zh-CN"/>
              </w:rPr>
              <w:t>No</w:t>
            </w:r>
          </w:p>
        </w:tc>
        <w:tc>
          <w:tcPr>
            <w:tcW w:w="6942" w:type="dxa"/>
            <w:tcBorders>
              <w:top w:val="single" w:sz="4" w:space="0" w:color="auto"/>
              <w:left w:val="single" w:sz="4" w:space="0" w:color="auto"/>
              <w:bottom w:val="single" w:sz="4" w:space="0" w:color="auto"/>
              <w:right w:val="single" w:sz="4" w:space="0" w:color="auto"/>
            </w:tcBorders>
          </w:tcPr>
          <w:p w14:paraId="2AF3E63E" w14:textId="5F3745CE" w:rsidR="00023B8D" w:rsidRDefault="00023B8D" w:rsidP="00023B8D">
            <w:pPr>
              <w:pStyle w:val="TAC"/>
              <w:spacing w:before="20" w:after="20"/>
              <w:ind w:left="57" w:right="57"/>
              <w:jc w:val="left"/>
              <w:rPr>
                <w:lang w:eastAsia="zh-CN"/>
              </w:rPr>
            </w:pPr>
            <w:r w:rsidRPr="006D2857">
              <w:rPr>
                <w:lang w:eastAsia="zh-CN"/>
              </w:rPr>
              <w:t>We will follow the majority view. However, those who refer to the annex to understand mobility latency may face greater confusion if the figures remain misaligned with the RAN4 specification.</w:t>
            </w:r>
          </w:p>
        </w:tc>
      </w:tr>
      <w:tr w:rsidR="00023B8D" w14:paraId="4F3A31FF"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CC34E61" w14:textId="49050784" w:rsidR="00023B8D" w:rsidRDefault="00A969AC" w:rsidP="00023B8D">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0BA2926B" w14:textId="5EA7229B" w:rsidR="00023B8D" w:rsidRPr="00A969AC" w:rsidRDefault="00A969AC" w:rsidP="00023B8D">
            <w:pPr>
              <w:pStyle w:val="TAC"/>
              <w:spacing w:before="20" w:after="20"/>
              <w:ind w:left="57" w:right="57"/>
              <w:jc w:val="left"/>
              <w:rPr>
                <w:rFonts w:eastAsia="PMingLiU"/>
                <w:lang w:eastAsia="zh-TW"/>
              </w:rPr>
            </w:pPr>
            <w:r>
              <w:rPr>
                <w:rFonts w:eastAsia="PMingLiU"/>
                <w:lang w:eastAsia="zh-TW"/>
              </w:rPr>
              <w:t xml:space="preserve">Yes </w:t>
            </w:r>
          </w:p>
        </w:tc>
        <w:tc>
          <w:tcPr>
            <w:tcW w:w="6942" w:type="dxa"/>
            <w:tcBorders>
              <w:top w:val="single" w:sz="4" w:space="0" w:color="auto"/>
              <w:left w:val="single" w:sz="4" w:space="0" w:color="auto"/>
              <w:bottom w:val="single" w:sz="4" w:space="0" w:color="auto"/>
              <w:right w:val="single" w:sz="4" w:space="0" w:color="auto"/>
            </w:tcBorders>
          </w:tcPr>
          <w:p w14:paraId="76D7C8AB" w14:textId="77777777" w:rsidR="00023B8D" w:rsidRDefault="00023B8D" w:rsidP="00023B8D">
            <w:pPr>
              <w:pStyle w:val="TAC"/>
              <w:spacing w:before="20" w:after="20"/>
              <w:ind w:left="57" w:right="57"/>
              <w:jc w:val="left"/>
              <w:rPr>
                <w:lang w:eastAsia="zh-CN"/>
              </w:rPr>
            </w:pPr>
          </w:p>
        </w:tc>
      </w:tr>
      <w:tr w:rsidR="00023B8D" w14:paraId="09F45BB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69CD071" w14:textId="49A5B493" w:rsidR="00023B8D" w:rsidRDefault="006526B5" w:rsidP="00023B8D">
            <w:pPr>
              <w:pStyle w:val="TAC"/>
              <w:spacing w:before="20" w:after="20"/>
              <w:ind w:left="57" w:right="57"/>
              <w:jc w:val="left"/>
              <w:rPr>
                <w:lang w:eastAsia="zh-CN"/>
              </w:rPr>
            </w:pPr>
            <w:r>
              <w:rPr>
                <w:lang w:eastAsia="zh-CN"/>
              </w:rPr>
              <w:t>Huawei, HiSilicon</w:t>
            </w:r>
          </w:p>
        </w:tc>
        <w:tc>
          <w:tcPr>
            <w:tcW w:w="994" w:type="dxa"/>
            <w:tcBorders>
              <w:top w:val="single" w:sz="4" w:space="0" w:color="auto"/>
              <w:left w:val="single" w:sz="4" w:space="0" w:color="auto"/>
              <w:bottom w:val="single" w:sz="4" w:space="0" w:color="auto"/>
              <w:right w:val="single" w:sz="4" w:space="0" w:color="auto"/>
            </w:tcBorders>
          </w:tcPr>
          <w:p w14:paraId="48F5397F" w14:textId="27CC5BB5" w:rsidR="00023B8D" w:rsidRDefault="006526B5" w:rsidP="00023B8D">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2AB8AB1" w14:textId="77777777" w:rsidR="00023B8D" w:rsidRDefault="00023B8D" w:rsidP="00023B8D">
            <w:pPr>
              <w:pStyle w:val="TAC"/>
              <w:spacing w:before="20" w:after="20"/>
              <w:ind w:left="57" w:right="57"/>
              <w:jc w:val="left"/>
              <w:rPr>
                <w:lang w:eastAsia="zh-CN"/>
              </w:rPr>
            </w:pPr>
          </w:p>
        </w:tc>
      </w:tr>
      <w:tr w:rsidR="00023B8D" w14:paraId="402970F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E6ED318"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7CA53438"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68D14AA4" w14:textId="77777777" w:rsidR="00023B8D" w:rsidRDefault="00023B8D" w:rsidP="00023B8D">
            <w:pPr>
              <w:pStyle w:val="TAC"/>
              <w:spacing w:before="20" w:after="20"/>
              <w:ind w:left="57" w:right="57"/>
              <w:jc w:val="left"/>
              <w:rPr>
                <w:lang w:eastAsia="zh-CN"/>
              </w:rPr>
            </w:pPr>
          </w:p>
        </w:tc>
      </w:tr>
      <w:tr w:rsidR="00023B8D" w14:paraId="655B175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0E0539C"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8F435E8"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BC4BB88" w14:textId="77777777" w:rsidR="00023B8D" w:rsidRDefault="00023B8D" w:rsidP="00023B8D">
            <w:pPr>
              <w:pStyle w:val="TAC"/>
              <w:spacing w:before="20" w:after="20"/>
              <w:ind w:left="57" w:right="57"/>
              <w:jc w:val="left"/>
              <w:rPr>
                <w:lang w:eastAsia="zh-CN"/>
              </w:rPr>
            </w:pPr>
          </w:p>
        </w:tc>
      </w:tr>
      <w:tr w:rsidR="00023B8D" w14:paraId="56D00417"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29C2525"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B49FEE4"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0C453D0" w14:textId="77777777" w:rsidR="00023B8D" w:rsidRDefault="00023B8D" w:rsidP="00023B8D">
            <w:pPr>
              <w:pStyle w:val="TAC"/>
              <w:spacing w:before="20" w:after="20"/>
              <w:ind w:left="57" w:right="57"/>
              <w:jc w:val="left"/>
              <w:rPr>
                <w:lang w:eastAsia="zh-CN"/>
              </w:rPr>
            </w:pPr>
          </w:p>
        </w:tc>
      </w:tr>
      <w:tr w:rsidR="00023B8D" w14:paraId="3C81634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539C2AC"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3EDEB92"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9730486" w14:textId="77777777" w:rsidR="00023B8D" w:rsidRDefault="00023B8D" w:rsidP="00023B8D">
            <w:pPr>
              <w:pStyle w:val="TAC"/>
              <w:spacing w:before="20" w:after="20"/>
              <w:ind w:left="57" w:right="57"/>
              <w:jc w:val="left"/>
              <w:rPr>
                <w:lang w:eastAsia="zh-CN"/>
              </w:rPr>
            </w:pPr>
          </w:p>
        </w:tc>
      </w:tr>
      <w:tr w:rsidR="00023B8D" w14:paraId="6201A9F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4ACA18B2"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46223B35"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2A46323A" w14:textId="77777777" w:rsidR="00023B8D" w:rsidRDefault="00023B8D" w:rsidP="00023B8D">
            <w:pPr>
              <w:pStyle w:val="TAC"/>
              <w:spacing w:before="20" w:after="20"/>
              <w:ind w:left="57" w:right="57"/>
              <w:jc w:val="left"/>
              <w:rPr>
                <w:lang w:eastAsia="zh-CN"/>
              </w:rPr>
            </w:pPr>
          </w:p>
        </w:tc>
      </w:tr>
      <w:tr w:rsidR="00023B8D" w14:paraId="756ACBE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4E27332"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2E6A38C8"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C110E9F" w14:textId="77777777" w:rsidR="00023B8D" w:rsidRDefault="00023B8D" w:rsidP="00023B8D">
            <w:pPr>
              <w:pStyle w:val="TAC"/>
              <w:spacing w:before="20" w:after="20"/>
              <w:ind w:left="57" w:right="57"/>
              <w:jc w:val="left"/>
              <w:rPr>
                <w:lang w:eastAsia="zh-CN"/>
              </w:rPr>
            </w:pPr>
          </w:p>
        </w:tc>
      </w:tr>
    </w:tbl>
    <w:p w14:paraId="5F110A7E" w14:textId="77777777" w:rsidR="003E7137" w:rsidRDefault="003E7137" w:rsidP="003E7137"/>
    <w:p w14:paraId="16F082AC" w14:textId="694B4394" w:rsidR="00675A4D" w:rsidRDefault="00675A4D" w:rsidP="00675A4D">
      <w:r>
        <w:rPr>
          <w:b/>
          <w:bCs/>
        </w:rPr>
        <w:t>Summary 1</w:t>
      </w:r>
      <w:r>
        <w:t xml:space="preserve">: </w:t>
      </w:r>
      <w:r w:rsidR="006526B5">
        <w:t>5 out of 7 companies have indicated that they are ok to simplify the annex G so that it clearly does not represent the requirements in TS 38.133. The 2 companies that expressed concerned came to the rapporteur to say that they were ok with the revised version.</w:t>
      </w:r>
    </w:p>
    <w:p w14:paraId="23D1AC18" w14:textId="02B0D21A" w:rsidR="00675A4D" w:rsidRDefault="00675A4D" w:rsidP="00675A4D">
      <w:r>
        <w:rPr>
          <w:b/>
          <w:bCs/>
        </w:rPr>
        <w:t>Proposal 1</w:t>
      </w:r>
      <w:r>
        <w:t xml:space="preserve">: </w:t>
      </w:r>
      <w:r w:rsidR="006526B5">
        <w:t>Simplify annex G to be a high</w:t>
      </w:r>
      <w:r w:rsidR="007A0CC0">
        <w:t>-</w:t>
      </w:r>
      <w:r w:rsidR="006526B5">
        <w:t>level description not reflect</w:t>
      </w:r>
      <w:r w:rsidR="007A0CC0">
        <w:t>ing</w:t>
      </w:r>
      <w:r w:rsidR="006526B5">
        <w:t xml:space="preserve"> requirements in TS 38.133.</w:t>
      </w:r>
    </w:p>
    <w:p w14:paraId="2F916FCE" w14:textId="46B0E28C" w:rsidR="00B932DF" w:rsidRDefault="00B932DF" w:rsidP="00A209D6">
      <w:r>
        <w:t>The rapporteur has made a draft CR for approach b) with the following changes:</w:t>
      </w:r>
    </w:p>
    <w:p w14:paraId="0BC3095E" w14:textId="388BADE9" w:rsidR="003167E5" w:rsidRDefault="003167E5" w:rsidP="003167E5">
      <w:pPr>
        <w:pStyle w:val="CRCoverPage"/>
        <w:spacing w:after="0"/>
        <w:ind w:left="100"/>
        <w:rPr>
          <w:noProof/>
          <w:lang w:eastAsia="zh-CN"/>
        </w:rPr>
      </w:pPr>
      <w:r>
        <w:rPr>
          <w:noProof/>
          <w:lang w:eastAsia="zh-CN"/>
        </w:rPr>
        <w:t>1) Remove the reference to values in TS 38.133</w:t>
      </w:r>
    </w:p>
    <w:p w14:paraId="544B02EF" w14:textId="77777777" w:rsidR="003167E5" w:rsidRPr="00072855" w:rsidRDefault="003167E5" w:rsidP="003167E5">
      <w:pPr>
        <w:pStyle w:val="CRCoverPage"/>
        <w:spacing w:after="0"/>
        <w:ind w:left="100"/>
        <w:rPr>
          <w:noProof/>
          <w:lang w:val="en-US" w:eastAsia="zh-CN"/>
        </w:rPr>
      </w:pPr>
      <w:r>
        <w:rPr>
          <w:noProof/>
          <w:lang w:eastAsia="zh-CN"/>
        </w:rPr>
        <w:t>2</w:t>
      </w:r>
      <w:r w:rsidRPr="00072855">
        <w:rPr>
          <w:noProof/>
          <w:lang w:val="en-US" w:eastAsia="zh-CN"/>
        </w:rPr>
        <w:t xml:space="preserve">) Replace T </w:t>
      </w:r>
      <w:r w:rsidRPr="00072855">
        <w:rPr>
          <w:noProof/>
          <w:vertAlign w:val="subscript"/>
          <w:lang w:val="en-US" w:eastAsia="zh-CN"/>
        </w:rPr>
        <w:t>LTM-IU</w:t>
      </w:r>
      <w:r w:rsidRPr="00072855">
        <w:rPr>
          <w:noProof/>
          <w:lang w:val="en-US" w:eastAsia="zh-CN"/>
        </w:rPr>
        <w:t xml:space="preserve"> (specific to</w:t>
      </w:r>
      <w:r>
        <w:rPr>
          <w:noProof/>
          <w:lang w:val="en-US" w:eastAsia="zh-CN"/>
        </w:rPr>
        <w:t xml:space="preserve"> TS 38.133) with T </w:t>
      </w:r>
      <w:r w:rsidRPr="00072855">
        <w:rPr>
          <w:noProof/>
          <w:vertAlign w:val="subscript"/>
          <w:lang w:val="en-US" w:eastAsia="zh-CN"/>
        </w:rPr>
        <w:t>RA</w:t>
      </w:r>
      <w:r>
        <w:rPr>
          <w:noProof/>
          <w:lang w:val="en-US" w:eastAsia="zh-CN"/>
        </w:rPr>
        <w:t>, which corresponds better to procedures as captures in TS 38.300.</w:t>
      </w:r>
    </w:p>
    <w:p w14:paraId="5CBC75F8" w14:textId="77777777" w:rsidR="003167E5" w:rsidRPr="00A31F7E" w:rsidRDefault="003167E5" w:rsidP="003167E5">
      <w:pPr>
        <w:pStyle w:val="CRCoverPage"/>
        <w:spacing w:after="0"/>
        <w:ind w:left="100"/>
        <w:rPr>
          <w:noProof/>
          <w:lang w:eastAsia="zh-CN"/>
        </w:rPr>
      </w:pPr>
      <w:r>
        <w:rPr>
          <w:noProof/>
          <w:lang w:eastAsia="zh-CN"/>
        </w:rPr>
        <w:t>3) Clarify that the interruption time requirements in TS 38.133 are not represented by annex G</w:t>
      </w:r>
    </w:p>
    <w:p w14:paraId="4506A18E" w14:textId="09E5665B" w:rsidR="003167E5" w:rsidRDefault="003167E5" w:rsidP="003167E5">
      <w:pPr>
        <w:pStyle w:val="CRCoverPage"/>
        <w:spacing w:after="0"/>
        <w:ind w:left="100"/>
        <w:rPr>
          <w:noProof/>
          <w:lang w:eastAsia="zh-CN"/>
        </w:rPr>
      </w:pPr>
      <w:r>
        <w:rPr>
          <w:noProof/>
          <w:lang w:eastAsia="zh-CN"/>
        </w:rPr>
        <w:t>4) Remove T/F phase in figure G-2 (because DL sync is already done)</w:t>
      </w:r>
    </w:p>
    <w:p w14:paraId="409474DE" w14:textId="77777777" w:rsidR="003167E5" w:rsidRPr="00A31F7E" w:rsidRDefault="003167E5" w:rsidP="003167E5">
      <w:pPr>
        <w:pStyle w:val="CRCoverPage"/>
        <w:spacing w:after="0"/>
        <w:ind w:left="100"/>
        <w:rPr>
          <w:noProof/>
          <w:lang w:eastAsia="zh-CN"/>
        </w:rPr>
      </w:pPr>
    </w:p>
    <w:p w14:paraId="274B5140" w14:textId="754BF438" w:rsidR="003167E5" w:rsidRDefault="00BC1A92" w:rsidP="00BC1A92">
      <w:r>
        <w:rPr>
          <w:b/>
          <w:bCs/>
        </w:rPr>
        <w:t>Question 2</w:t>
      </w:r>
      <w:r w:rsidRPr="009E0C71">
        <w:t>:</w:t>
      </w:r>
      <w:r>
        <w:t xml:space="preserve"> </w:t>
      </w:r>
      <w:r w:rsidR="003167E5">
        <w:t>Are companies ok with the above changes</w:t>
      </w:r>
      <w:r w:rsidR="007503FC">
        <w:t>?</w:t>
      </w:r>
      <w:r w:rsidR="003167E5">
        <w:t xml:space="preserve"> (If no, indicate the problematic change and issue)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695"/>
        <w:gridCol w:w="994"/>
        <w:gridCol w:w="6942"/>
      </w:tblGrid>
      <w:tr w:rsidR="000340D4" w14:paraId="66AB9E18" w14:textId="77777777" w:rsidTr="00C35F09">
        <w:trPr>
          <w:trHeight w:val="240"/>
          <w:jc w:val="center"/>
        </w:trPr>
        <w:tc>
          <w:tcPr>
            <w:tcW w:w="9631" w:type="dxa"/>
            <w:gridSpan w:val="3"/>
            <w:tcBorders>
              <w:top w:val="single" w:sz="4" w:space="0" w:color="auto"/>
              <w:left w:val="single" w:sz="4" w:space="0" w:color="auto"/>
              <w:bottom w:val="single" w:sz="4" w:space="0" w:color="auto"/>
              <w:right w:val="single" w:sz="4" w:space="0" w:color="auto"/>
            </w:tcBorders>
            <w:shd w:val="clear" w:color="auto" w:fill="0070C0"/>
          </w:tcPr>
          <w:p w14:paraId="2CC6EE2A" w14:textId="7EF96C68" w:rsidR="000340D4" w:rsidRDefault="000340D4" w:rsidP="00C35F09">
            <w:pPr>
              <w:pStyle w:val="TAH"/>
              <w:spacing w:before="20" w:after="20"/>
              <w:ind w:left="57" w:right="57"/>
              <w:jc w:val="left"/>
              <w:rPr>
                <w:color w:val="FFFFFF" w:themeColor="background1"/>
              </w:rPr>
            </w:pPr>
            <w:r>
              <w:rPr>
                <w:color w:val="FFFFFF" w:themeColor="background1"/>
              </w:rPr>
              <w:lastRenderedPageBreak/>
              <w:t xml:space="preserve">Answers to Question </w:t>
            </w:r>
            <w:r w:rsidR="00785684">
              <w:rPr>
                <w:color w:val="FFFFFF" w:themeColor="background1"/>
              </w:rPr>
              <w:t>2</w:t>
            </w:r>
          </w:p>
        </w:tc>
      </w:tr>
      <w:tr w:rsidR="000340D4" w14:paraId="4E96A3DE"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0DCDA94" w14:textId="77777777" w:rsidR="000340D4" w:rsidRDefault="000340D4" w:rsidP="00C35F09">
            <w:pPr>
              <w:pStyle w:val="TAH"/>
              <w:spacing w:before="20" w:after="20"/>
              <w:ind w:left="57" w:right="57"/>
              <w:jc w:val="left"/>
            </w:pPr>
            <w:r>
              <w:t>Company</w:t>
            </w:r>
          </w:p>
        </w:tc>
        <w:tc>
          <w:tcPr>
            <w:tcW w:w="994"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3BA5422" w14:textId="392321C8" w:rsidR="000340D4" w:rsidRDefault="003167E5" w:rsidP="00C35F09">
            <w:pPr>
              <w:pStyle w:val="TAH"/>
              <w:spacing w:before="20" w:after="20"/>
              <w:ind w:left="57" w:right="57"/>
              <w:jc w:val="left"/>
            </w:pPr>
            <w:r>
              <w:t>Yes/No</w:t>
            </w:r>
          </w:p>
        </w:tc>
        <w:tc>
          <w:tcPr>
            <w:tcW w:w="6942" w:type="dxa"/>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E3A5332" w14:textId="77777777" w:rsidR="000340D4" w:rsidRDefault="000340D4" w:rsidP="00C35F09">
            <w:pPr>
              <w:pStyle w:val="TAH"/>
              <w:spacing w:before="20" w:after="20"/>
              <w:ind w:left="57" w:right="57"/>
              <w:jc w:val="left"/>
            </w:pPr>
            <w:r>
              <w:t>Technical Arguments</w:t>
            </w:r>
          </w:p>
        </w:tc>
      </w:tr>
      <w:tr w:rsidR="000340D4" w14:paraId="0F559F4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04195B7C" w14:textId="69166E7C" w:rsidR="000340D4" w:rsidRDefault="00A229A1" w:rsidP="00C35F09">
            <w:pPr>
              <w:pStyle w:val="TAC"/>
              <w:spacing w:before="20" w:after="20"/>
              <w:ind w:left="57" w:right="57"/>
              <w:jc w:val="left"/>
              <w:rPr>
                <w:lang w:eastAsia="zh-CN"/>
              </w:rPr>
            </w:pPr>
            <w:r>
              <w:rPr>
                <w:lang w:eastAsia="zh-CN"/>
              </w:rPr>
              <w:t>MediaTek</w:t>
            </w:r>
          </w:p>
        </w:tc>
        <w:tc>
          <w:tcPr>
            <w:tcW w:w="994" w:type="dxa"/>
            <w:tcBorders>
              <w:top w:val="single" w:sz="4" w:space="0" w:color="auto"/>
              <w:left w:val="single" w:sz="4" w:space="0" w:color="auto"/>
              <w:bottom w:val="single" w:sz="4" w:space="0" w:color="auto"/>
              <w:right w:val="single" w:sz="4" w:space="0" w:color="auto"/>
            </w:tcBorders>
          </w:tcPr>
          <w:p w14:paraId="5BD763BC" w14:textId="00B975FE" w:rsidR="000340D4" w:rsidRDefault="00A229A1"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711A0C45" w14:textId="4292B931" w:rsidR="000340D4" w:rsidRDefault="000340D4" w:rsidP="00C35F09">
            <w:pPr>
              <w:pStyle w:val="TAC"/>
              <w:spacing w:before="20" w:after="20"/>
              <w:ind w:left="57" w:right="57"/>
              <w:jc w:val="left"/>
              <w:rPr>
                <w:lang w:eastAsia="zh-CN"/>
              </w:rPr>
            </w:pPr>
          </w:p>
        </w:tc>
      </w:tr>
      <w:tr w:rsidR="000340D4" w14:paraId="39CBCD82"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2CBB244" w14:textId="06DCA9AB" w:rsidR="000340D4" w:rsidRDefault="00FF19F7" w:rsidP="00C35F09">
            <w:pPr>
              <w:pStyle w:val="TAC"/>
              <w:spacing w:before="20" w:after="20"/>
              <w:ind w:left="57" w:right="57"/>
              <w:jc w:val="left"/>
              <w:rPr>
                <w:lang w:eastAsia="zh-CN"/>
              </w:rPr>
            </w:pPr>
            <w:r>
              <w:rPr>
                <w:lang w:eastAsia="zh-CN"/>
              </w:rPr>
              <w:t>Ericsson</w:t>
            </w:r>
          </w:p>
        </w:tc>
        <w:tc>
          <w:tcPr>
            <w:tcW w:w="994" w:type="dxa"/>
            <w:tcBorders>
              <w:top w:val="single" w:sz="4" w:space="0" w:color="auto"/>
              <w:left w:val="single" w:sz="4" w:space="0" w:color="auto"/>
              <w:bottom w:val="single" w:sz="4" w:space="0" w:color="auto"/>
              <w:right w:val="single" w:sz="4" w:space="0" w:color="auto"/>
            </w:tcBorders>
          </w:tcPr>
          <w:p w14:paraId="3B82CE3E" w14:textId="21ABFEC0" w:rsidR="000340D4" w:rsidRDefault="00FF19F7"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242EFDD0" w14:textId="77777777" w:rsidR="000340D4" w:rsidRDefault="000340D4" w:rsidP="00C35F09">
            <w:pPr>
              <w:pStyle w:val="TAC"/>
              <w:spacing w:before="20" w:after="20"/>
              <w:ind w:left="57" w:right="57"/>
              <w:jc w:val="left"/>
              <w:rPr>
                <w:lang w:eastAsia="zh-CN"/>
              </w:rPr>
            </w:pPr>
          </w:p>
        </w:tc>
      </w:tr>
      <w:tr w:rsidR="000340D4" w14:paraId="274C0EC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5A97CFDD" w14:textId="0053F665" w:rsidR="000340D4" w:rsidRDefault="008503B8" w:rsidP="00C35F09">
            <w:pPr>
              <w:pStyle w:val="TAC"/>
              <w:spacing w:before="20" w:after="20"/>
              <w:ind w:left="57" w:right="57"/>
              <w:jc w:val="left"/>
              <w:rPr>
                <w:lang w:eastAsia="zh-CN"/>
              </w:rPr>
            </w:pPr>
            <w:r>
              <w:rPr>
                <w:lang w:eastAsia="zh-CN"/>
              </w:rPr>
              <w:t>Nokia</w:t>
            </w:r>
          </w:p>
        </w:tc>
        <w:tc>
          <w:tcPr>
            <w:tcW w:w="994" w:type="dxa"/>
            <w:tcBorders>
              <w:top w:val="single" w:sz="4" w:space="0" w:color="auto"/>
              <w:left w:val="single" w:sz="4" w:space="0" w:color="auto"/>
              <w:bottom w:val="single" w:sz="4" w:space="0" w:color="auto"/>
              <w:right w:val="single" w:sz="4" w:space="0" w:color="auto"/>
            </w:tcBorders>
          </w:tcPr>
          <w:p w14:paraId="0D0E30BF" w14:textId="77777777" w:rsidR="000340D4" w:rsidRDefault="000340D4" w:rsidP="00C35F09">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470D298" w14:textId="0E2B275D" w:rsidR="000340D4" w:rsidRDefault="008503B8" w:rsidP="00C35F09">
            <w:pPr>
              <w:pStyle w:val="TAC"/>
              <w:spacing w:before="20" w:after="20"/>
              <w:ind w:left="57" w:right="57"/>
              <w:jc w:val="left"/>
              <w:rPr>
                <w:lang w:eastAsia="zh-CN"/>
              </w:rPr>
            </w:pPr>
            <w:r>
              <w:rPr>
                <w:lang w:eastAsia="zh-CN"/>
              </w:rPr>
              <w:t xml:space="preserve">If we want to truly decouple this annex from 38.133 then we should also rename the components so that they are not confused with the content of 38.133. </w:t>
            </w:r>
          </w:p>
        </w:tc>
      </w:tr>
      <w:tr w:rsidR="000340D4" w14:paraId="6BF389F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BE0926F" w14:textId="756F1D69" w:rsidR="000340D4" w:rsidRDefault="00BD7BE0" w:rsidP="00C35F09">
            <w:pPr>
              <w:pStyle w:val="TAC"/>
              <w:spacing w:before="20" w:after="20"/>
              <w:ind w:left="57" w:right="57"/>
              <w:jc w:val="left"/>
              <w:rPr>
                <w:lang w:eastAsia="zh-CN"/>
              </w:rPr>
            </w:pPr>
            <w:r>
              <w:rPr>
                <w:lang w:eastAsia="zh-CN"/>
              </w:rPr>
              <w:t>HONOR</w:t>
            </w:r>
          </w:p>
        </w:tc>
        <w:tc>
          <w:tcPr>
            <w:tcW w:w="994" w:type="dxa"/>
            <w:tcBorders>
              <w:top w:val="single" w:sz="4" w:space="0" w:color="auto"/>
              <w:left w:val="single" w:sz="4" w:space="0" w:color="auto"/>
              <w:bottom w:val="single" w:sz="4" w:space="0" w:color="auto"/>
              <w:right w:val="single" w:sz="4" w:space="0" w:color="auto"/>
            </w:tcBorders>
          </w:tcPr>
          <w:p w14:paraId="615E7C7F" w14:textId="20863DCB" w:rsidR="000340D4" w:rsidRDefault="00BD7BE0" w:rsidP="00C35F09">
            <w:pPr>
              <w:pStyle w:val="TAC"/>
              <w:spacing w:before="20" w:after="20"/>
              <w:ind w:left="57" w:right="57"/>
              <w:jc w:val="left"/>
              <w:rPr>
                <w:lang w:eastAsia="zh-CN"/>
              </w:rPr>
            </w:pPr>
            <w:r>
              <w:rPr>
                <w:lang w:eastAsia="zh-CN"/>
              </w:rPr>
              <w:t>Yes</w:t>
            </w:r>
          </w:p>
        </w:tc>
        <w:tc>
          <w:tcPr>
            <w:tcW w:w="6942" w:type="dxa"/>
            <w:tcBorders>
              <w:top w:val="single" w:sz="4" w:space="0" w:color="auto"/>
              <w:left w:val="single" w:sz="4" w:space="0" w:color="auto"/>
              <w:bottom w:val="single" w:sz="4" w:space="0" w:color="auto"/>
              <w:right w:val="single" w:sz="4" w:space="0" w:color="auto"/>
            </w:tcBorders>
          </w:tcPr>
          <w:p w14:paraId="00DAFB9E" w14:textId="77777777" w:rsidR="000340D4" w:rsidRDefault="000340D4" w:rsidP="00C35F09">
            <w:pPr>
              <w:pStyle w:val="TAC"/>
              <w:spacing w:before="20" w:after="20"/>
              <w:ind w:left="57" w:right="57"/>
              <w:jc w:val="left"/>
              <w:rPr>
                <w:lang w:eastAsia="zh-CN"/>
              </w:rPr>
            </w:pPr>
          </w:p>
        </w:tc>
      </w:tr>
      <w:tr w:rsidR="00023B8D" w14:paraId="66126B58"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79004043" w14:textId="4607D67D" w:rsidR="00023B8D" w:rsidRDefault="00023B8D" w:rsidP="00023B8D">
            <w:pPr>
              <w:pStyle w:val="TAC"/>
              <w:spacing w:before="20" w:after="20"/>
              <w:ind w:left="57" w:right="57"/>
              <w:jc w:val="left"/>
              <w:rPr>
                <w:lang w:eastAsia="zh-CN"/>
              </w:rPr>
            </w:pPr>
            <w:r>
              <w:rPr>
                <w:rFonts w:eastAsia="Malgun Gothic" w:hint="eastAsia"/>
                <w:lang w:eastAsia="ko-KR"/>
              </w:rPr>
              <w:t>LGE</w:t>
            </w:r>
          </w:p>
        </w:tc>
        <w:tc>
          <w:tcPr>
            <w:tcW w:w="994" w:type="dxa"/>
            <w:tcBorders>
              <w:top w:val="single" w:sz="4" w:space="0" w:color="auto"/>
              <w:left w:val="single" w:sz="4" w:space="0" w:color="auto"/>
              <w:bottom w:val="single" w:sz="4" w:space="0" w:color="auto"/>
              <w:right w:val="single" w:sz="4" w:space="0" w:color="auto"/>
            </w:tcBorders>
          </w:tcPr>
          <w:p w14:paraId="19AE4201"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D26D6FC" w14:textId="35BC6695" w:rsidR="00023B8D" w:rsidRDefault="00023B8D" w:rsidP="00023B8D">
            <w:pPr>
              <w:pStyle w:val="TAC"/>
              <w:spacing w:before="20" w:after="20"/>
              <w:ind w:left="57" w:right="57"/>
              <w:jc w:val="left"/>
              <w:rPr>
                <w:lang w:eastAsia="zh-CN"/>
              </w:rPr>
            </w:pPr>
            <w:r w:rsidRPr="00C14B3D">
              <w:rPr>
                <w:rFonts w:eastAsia="Malgun Gothic"/>
                <w:lang w:eastAsia="ko-KR"/>
              </w:rPr>
              <w:t xml:space="preserve">Simplifying the annex information and making the figures </w:t>
            </w:r>
            <w:r>
              <w:rPr>
                <w:rFonts w:eastAsia="Malgun Gothic" w:hint="eastAsia"/>
                <w:lang w:eastAsia="ko-KR"/>
              </w:rPr>
              <w:t xml:space="preserve">simpler </w:t>
            </w:r>
            <w:r w:rsidRPr="00C14B3D">
              <w:rPr>
                <w:rFonts w:eastAsia="Malgun Gothic"/>
                <w:lang w:eastAsia="ko-KR"/>
              </w:rPr>
              <w:t xml:space="preserve">is a good approach, but the decision should ensure there is no misalignment. The current changes still result in misalignment. </w:t>
            </w:r>
            <w:r>
              <w:rPr>
                <w:rFonts w:eastAsia="Malgun Gothic" w:hint="eastAsia"/>
                <w:lang w:eastAsia="ko-KR"/>
              </w:rPr>
              <w:t>We need to f</w:t>
            </w:r>
            <w:r w:rsidRPr="00C14B3D">
              <w:rPr>
                <w:rFonts w:eastAsia="Malgun Gothic"/>
                <w:lang w:eastAsia="ko-KR"/>
              </w:rPr>
              <w:t xml:space="preserve">urther consider to determine a more appropriate </w:t>
            </w:r>
            <w:r>
              <w:rPr>
                <w:rFonts w:eastAsia="Malgun Gothic" w:hint="eastAsia"/>
                <w:lang w:eastAsia="ko-KR"/>
              </w:rPr>
              <w:t>way</w:t>
            </w:r>
            <w:r w:rsidRPr="00C14B3D">
              <w:rPr>
                <w:rFonts w:eastAsia="Malgun Gothic"/>
                <w:lang w:eastAsia="ko-KR"/>
              </w:rPr>
              <w:t>.</w:t>
            </w:r>
          </w:p>
        </w:tc>
      </w:tr>
      <w:tr w:rsidR="00023B8D" w14:paraId="41CEB0DC"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6BACFB17" w14:textId="4CE76D53" w:rsidR="00023B8D" w:rsidRDefault="00A969AC" w:rsidP="00023B8D">
            <w:pPr>
              <w:pStyle w:val="TAC"/>
              <w:spacing w:before="20" w:after="20"/>
              <w:ind w:left="57" w:right="57"/>
              <w:jc w:val="left"/>
              <w:rPr>
                <w:lang w:eastAsia="zh-CN"/>
              </w:rPr>
            </w:pPr>
            <w:r>
              <w:rPr>
                <w:rFonts w:eastAsia="PMingLiU" w:hint="eastAsia"/>
                <w:lang w:eastAsia="zh-TW"/>
              </w:rPr>
              <w:t>I</w:t>
            </w:r>
            <w:r>
              <w:rPr>
                <w:rFonts w:eastAsia="PMingLiU"/>
                <w:lang w:eastAsia="zh-TW"/>
              </w:rPr>
              <w:t>TRI</w:t>
            </w:r>
          </w:p>
        </w:tc>
        <w:tc>
          <w:tcPr>
            <w:tcW w:w="994" w:type="dxa"/>
            <w:tcBorders>
              <w:top w:val="single" w:sz="4" w:space="0" w:color="auto"/>
              <w:left w:val="single" w:sz="4" w:space="0" w:color="auto"/>
              <w:bottom w:val="single" w:sz="4" w:space="0" w:color="auto"/>
              <w:right w:val="single" w:sz="4" w:space="0" w:color="auto"/>
            </w:tcBorders>
          </w:tcPr>
          <w:p w14:paraId="66297F50" w14:textId="6FC56841" w:rsidR="00023B8D" w:rsidRPr="00A969AC" w:rsidRDefault="00A969AC" w:rsidP="00023B8D">
            <w:pPr>
              <w:pStyle w:val="TAC"/>
              <w:spacing w:before="20" w:after="20"/>
              <w:ind w:left="57" w:right="57"/>
              <w:jc w:val="left"/>
              <w:rPr>
                <w:rFonts w:eastAsia="PMingLiU"/>
                <w:lang w:eastAsia="zh-TW"/>
              </w:rPr>
            </w:pPr>
            <w:r>
              <w:rPr>
                <w:rFonts w:eastAsia="PMingLiU"/>
                <w:lang w:eastAsia="zh-TW"/>
              </w:rPr>
              <w:t xml:space="preserve">Yes </w:t>
            </w:r>
          </w:p>
        </w:tc>
        <w:tc>
          <w:tcPr>
            <w:tcW w:w="6942" w:type="dxa"/>
            <w:tcBorders>
              <w:top w:val="single" w:sz="4" w:space="0" w:color="auto"/>
              <w:left w:val="single" w:sz="4" w:space="0" w:color="auto"/>
              <w:bottom w:val="single" w:sz="4" w:space="0" w:color="auto"/>
              <w:right w:val="single" w:sz="4" w:space="0" w:color="auto"/>
            </w:tcBorders>
          </w:tcPr>
          <w:p w14:paraId="610617DF" w14:textId="77777777" w:rsidR="00023B8D" w:rsidRDefault="00023B8D" w:rsidP="00023B8D">
            <w:pPr>
              <w:pStyle w:val="TAC"/>
              <w:spacing w:before="20" w:after="20"/>
              <w:ind w:left="57" w:right="57"/>
              <w:jc w:val="left"/>
              <w:rPr>
                <w:lang w:eastAsia="zh-CN"/>
              </w:rPr>
            </w:pPr>
          </w:p>
        </w:tc>
      </w:tr>
      <w:tr w:rsidR="00023B8D" w14:paraId="35347E70"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63C283"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B29E638"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171C8E2" w14:textId="77777777" w:rsidR="00023B8D" w:rsidRDefault="00023B8D" w:rsidP="00023B8D">
            <w:pPr>
              <w:pStyle w:val="TAC"/>
              <w:spacing w:before="20" w:after="20"/>
              <w:ind w:left="57" w:right="57"/>
              <w:jc w:val="left"/>
              <w:rPr>
                <w:lang w:eastAsia="zh-CN"/>
              </w:rPr>
            </w:pPr>
          </w:p>
        </w:tc>
      </w:tr>
      <w:tr w:rsidR="00023B8D" w14:paraId="419FA10A"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E35DBD"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628FE756"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45AAB99D" w14:textId="77777777" w:rsidR="00023B8D" w:rsidRDefault="00023B8D" w:rsidP="00023B8D">
            <w:pPr>
              <w:pStyle w:val="TAC"/>
              <w:spacing w:before="20" w:after="20"/>
              <w:ind w:left="57" w:right="57"/>
              <w:jc w:val="left"/>
              <w:rPr>
                <w:lang w:eastAsia="zh-CN"/>
              </w:rPr>
            </w:pPr>
          </w:p>
        </w:tc>
      </w:tr>
      <w:tr w:rsidR="00023B8D" w14:paraId="7088248D"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23F1D0C8"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0EE33B76"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3E6CD730" w14:textId="77777777" w:rsidR="00023B8D" w:rsidRDefault="00023B8D" w:rsidP="00023B8D">
            <w:pPr>
              <w:pStyle w:val="TAC"/>
              <w:spacing w:before="20" w:after="20"/>
              <w:ind w:left="57" w:right="57"/>
              <w:jc w:val="left"/>
              <w:rPr>
                <w:lang w:eastAsia="zh-CN"/>
              </w:rPr>
            </w:pPr>
          </w:p>
        </w:tc>
      </w:tr>
      <w:tr w:rsidR="00023B8D" w14:paraId="31153011"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1EF2671"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EA28236"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7B6A1E31" w14:textId="77777777" w:rsidR="00023B8D" w:rsidRDefault="00023B8D" w:rsidP="00023B8D">
            <w:pPr>
              <w:pStyle w:val="TAC"/>
              <w:spacing w:before="20" w:after="20"/>
              <w:ind w:left="57" w:right="57"/>
              <w:jc w:val="left"/>
              <w:rPr>
                <w:lang w:eastAsia="zh-CN"/>
              </w:rPr>
            </w:pPr>
          </w:p>
        </w:tc>
      </w:tr>
      <w:tr w:rsidR="00023B8D" w14:paraId="49AE2A15"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14E1D62B"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36E1E8DE"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13AF5DCC" w14:textId="77777777" w:rsidR="00023B8D" w:rsidRDefault="00023B8D" w:rsidP="00023B8D">
            <w:pPr>
              <w:pStyle w:val="TAC"/>
              <w:spacing w:before="20" w:after="20"/>
              <w:ind w:left="57" w:right="57"/>
              <w:jc w:val="left"/>
              <w:rPr>
                <w:lang w:eastAsia="zh-CN"/>
              </w:rPr>
            </w:pPr>
          </w:p>
        </w:tc>
      </w:tr>
      <w:tr w:rsidR="00023B8D" w14:paraId="7DA1519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99152B4"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171E8C86"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A01AEF3" w14:textId="77777777" w:rsidR="00023B8D" w:rsidRDefault="00023B8D" w:rsidP="00023B8D">
            <w:pPr>
              <w:pStyle w:val="TAC"/>
              <w:spacing w:before="20" w:after="20"/>
              <w:ind w:left="57" w:right="57"/>
              <w:jc w:val="left"/>
              <w:rPr>
                <w:lang w:eastAsia="zh-CN"/>
              </w:rPr>
            </w:pPr>
          </w:p>
        </w:tc>
      </w:tr>
      <w:tr w:rsidR="00023B8D" w14:paraId="386A5A74" w14:textId="77777777" w:rsidTr="00C35F09">
        <w:trPr>
          <w:trHeight w:val="240"/>
          <w:jc w:val="center"/>
        </w:trPr>
        <w:tc>
          <w:tcPr>
            <w:tcW w:w="1695" w:type="dxa"/>
            <w:tcBorders>
              <w:top w:val="single" w:sz="4" w:space="0" w:color="auto"/>
              <w:left w:val="single" w:sz="4" w:space="0" w:color="auto"/>
              <w:bottom w:val="single" w:sz="4" w:space="0" w:color="auto"/>
              <w:right w:val="single" w:sz="4" w:space="0" w:color="auto"/>
            </w:tcBorders>
          </w:tcPr>
          <w:p w14:paraId="30C38889" w14:textId="77777777" w:rsidR="00023B8D" w:rsidRDefault="00023B8D" w:rsidP="00023B8D">
            <w:pPr>
              <w:pStyle w:val="TAC"/>
              <w:spacing w:before="20" w:after="20"/>
              <w:ind w:left="57" w:right="57"/>
              <w:jc w:val="left"/>
              <w:rPr>
                <w:lang w:eastAsia="zh-CN"/>
              </w:rPr>
            </w:pPr>
          </w:p>
        </w:tc>
        <w:tc>
          <w:tcPr>
            <w:tcW w:w="994" w:type="dxa"/>
            <w:tcBorders>
              <w:top w:val="single" w:sz="4" w:space="0" w:color="auto"/>
              <w:left w:val="single" w:sz="4" w:space="0" w:color="auto"/>
              <w:bottom w:val="single" w:sz="4" w:space="0" w:color="auto"/>
              <w:right w:val="single" w:sz="4" w:space="0" w:color="auto"/>
            </w:tcBorders>
          </w:tcPr>
          <w:p w14:paraId="5859CDA7" w14:textId="77777777" w:rsidR="00023B8D" w:rsidRDefault="00023B8D" w:rsidP="00023B8D">
            <w:pPr>
              <w:pStyle w:val="TAC"/>
              <w:spacing w:before="20" w:after="20"/>
              <w:ind w:left="57" w:right="57"/>
              <w:jc w:val="left"/>
              <w:rPr>
                <w:lang w:eastAsia="zh-CN"/>
              </w:rPr>
            </w:pPr>
          </w:p>
        </w:tc>
        <w:tc>
          <w:tcPr>
            <w:tcW w:w="6942" w:type="dxa"/>
            <w:tcBorders>
              <w:top w:val="single" w:sz="4" w:space="0" w:color="auto"/>
              <w:left w:val="single" w:sz="4" w:space="0" w:color="auto"/>
              <w:bottom w:val="single" w:sz="4" w:space="0" w:color="auto"/>
              <w:right w:val="single" w:sz="4" w:space="0" w:color="auto"/>
            </w:tcBorders>
          </w:tcPr>
          <w:p w14:paraId="0833705D" w14:textId="77777777" w:rsidR="00023B8D" w:rsidRDefault="00023B8D" w:rsidP="00023B8D">
            <w:pPr>
              <w:pStyle w:val="TAC"/>
              <w:spacing w:before="20" w:after="20"/>
              <w:ind w:left="57" w:right="57"/>
              <w:jc w:val="left"/>
              <w:rPr>
                <w:lang w:eastAsia="zh-CN"/>
              </w:rPr>
            </w:pPr>
          </w:p>
        </w:tc>
      </w:tr>
    </w:tbl>
    <w:p w14:paraId="4E1E35F2" w14:textId="77777777" w:rsidR="00BC1A92" w:rsidRDefault="00BC1A92" w:rsidP="00BC1A92"/>
    <w:p w14:paraId="780862B9" w14:textId="3B351FBB" w:rsidR="00BC1A92" w:rsidRDefault="00BC1A92" w:rsidP="00BC1A92">
      <w:r>
        <w:rPr>
          <w:b/>
          <w:bCs/>
        </w:rPr>
        <w:t>Summary 2</w:t>
      </w:r>
      <w:r>
        <w:t xml:space="preserve">: </w:t>
      </w:r>
      <w:r w:rsidR="006526B5">
        <w:t>All companies are ok with the proposed draft CR (after taking into account a number of comments).</w:t>
      </w:r>
    </w:p>
    <w:p w14:paraId="74C03CEE" w14:textId="0BA77DAD" w:rsidR="00BC1A92" w:rsidRDefault="00BC1A92" w:rsidP="00BC1A92">
      <w:r>
        <w:rPr>
          <w:b/>
          <w:bCs/>
        </w:rPr>
        <w:t>Proposal 2</w:t>
      </w:r>
      <w:r>
        <w:t xml:space="preserve">: </w:t>
      </w:r>
      <w:r w:rsidR="007E2EF7">
        <w:t xml:space="preserve">Agree the </w:t>
      </w:r>
      <w:r w:rsidR="007A0CC0">
        <w:t xml:space="preserve">corresponding TS 38.300 </w:t>
      </w:r>
      <w:r w:rsidR="007E2EF7">
        <w:t>CR in R2-250</w:t>
      </w:r>
      <w:r w:rsidR="007A0CC0">
        <w:t>1520.</w:t>
      </w:r>
    </w:p>
    <w:p w14:paraId="5FF2457F" w14:textId="09615214" w:rsidR="00A209D6" w:rsidRPr="006E13D1" w:rsidRDefault="00E655F5" w:rsidP="00A209D6">
      <w:pPr>
        <w:pStyle w:val="Heading1"/>
      </w:pPr>
      <w:r>
        <w:t>4</w:t>
      </w:r>
      <w:r w:rsidR="00A209D6" w:rsidRPr="006E13D1">
        <w:tab/>
      </w:r>
      <w:r w:rsidR="008C3057">
        <w:t>Conclusion</w:t>
      </w:r>
    </w:p>
    <w:p w14:paraId="6C8D339D" w14:textId="6188FB48" w:rsidR="007A0CC0" w:rsidRDefault="007A0CC0" w:rsidP="007A0CC0">
      <w:r>
        <w:rPr>
          <w:b/>
          <w:bCs/>
        </w:rPr>
        <w:t>Proposal 1</w:t>
      </w:r>
      <w:r>
        <w:t>: Simplify annex G to be a high-level description not reflecting requirements in TS 38.133.</w:t>
      </w:r>
    </w:p>
    <w:p w14:paraId="5F1CEEA4" w14:textId="5A9652F2" w:rsidR="007A0CC0" w:rsidRDefault="007A0CC0" w:rsidP="007A0CC0">
      <w:r>
        <w:rPr>
          <w:b/>
          <w:bCs/>
        </w:rPr>
        <w:t>Proposal 2</w:t>
      </w:r>
      <w:r>
        <w:t>: Agree the corresponding TS 38.300 CR in R2-2501520.</w:t>
      </w:r>
    </w:p>
    <w:p w14:paraId="5684C397" w14:textId="411C0F8C" w:rsidR="00E655F5" w:rsidRPr="006E13D1" w:rsidRDefault="00E655F5" w:rsidP="00A209D6"/>
    <w:sectPr w:rsidR="00E655F5"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0F261" w14:textId="77777777" w:rsidR="00CE7F23" w:rsidRDefault="00CE7F23">
      <w:r>
        <w:separator/>
      </w:r>
    </w:p>
  </w:endnote>
  <w:endnote w:type="continuationSeparator" w:id="0">
    <w:p w14:paraId="08620727" w14:textId="77777777" w:rsidR="00CE7F23" w:rsidRDefault="00CE7F23">
      <w:r>
        <w:continuationSeparator/>
      </w:r>
    </w:p>
  </w:endnote>
  <w:endnote w:type="continuationNotice" w:id="1">
    <w:p w14:paraId="5F2DA389" w14:textId="77777777" w:rsidR="00CE7F23" w:rsidRDefault="00CE7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7BBA3" w14:textId="77777777" w:rsidR="00CE7F23" w:rsidRDefault="00CE7F23">
      <w:r>
        <w:separator/>
      </w:r>
    </w:p>
  </w:footnote>
  <w:footnote w:type="continuationSeparator" w:id="0">
    <w:p w14:paraId="72DB625D" w14:textId="77777777" w:rsidR="00CE7F23" w:rsidRDefault="00CE7F23">
      <w:r>
        <w:continuationSeparator/>
      </w:r>
    </w:p>
  </w:footnote>
  <w:footnote w:type="continuationNotice" w:id="1">
    <w:p w14:paraId="32CB31CD" w14:textId="77777777" w:rsidR="00CE7F23" w:rsidRDefault="00CE7F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4440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E88486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0411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CDED6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158F38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A76B76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473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3AD1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3C8E56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9B6EB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4"/>
  </w:num>
  <w:num w:numId="7">
    <w:abstractNumId w:val="15"/>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B8D"/>
    <w:rsid w:val="00023C40"/>
    <w:rsid w:val="000251B2"/>
    <w:rsid w:val="000321CA"/>
    <w:rsid w:val="00033397"/>
    <w:rsid w:val="000340D4"/>
    <w:rsid w:val="00040095"/>
    <w:rsid w:val="00053709"/>
    <w:rsid w:val="00061B73"/>
    <w:rsid w:val="00064CF7"/>
    <w:rsid w:val="00073C9C"/>
    <w:rsid w:val="00080512"/>
    <w:rsid w:val="00090468"/>
    <w:rsid w:val="00094448"/>
    <w:rsid w:val="00094568"/>
    <w:rsid w:val="000B3A72"/>
    <w:rsid w:val="000B7BCF"/>
    <w:rsid w:val="000C17C6"/>
    <w:rsid w:val="000C522B"/>
    <w:rsid w:val="000D58AB"/>
    <w:rsid w:val="000F792B"/>
    <w:rsid w:val="00106967"/>
    <w:rsid w:val="0010743B"/>
    <w:rsid w:val="00112F1A"/>
    <w:rsid w:val="00145075"/>
    <w:rsid w:val="001672AE"/>
    <w:rsid w:val="001741A0"/>
    <w:rsid w:val="00175FA0"/>
    <w:rsid w:val="00194CD0"/>
    <w:rsid w:val="001A0C9F"/>
    <w:rsid w:val="001B49C9"/>
    <w:rsid w:val="001C1AFE"/>
    <w:rsid w:val="001C23F4"/>
    <w:rsid w:val="001C4F79"/>
    <w:rsid w:val="001D126C"/>
    <w:rsid w:val="001F168B"/>
    <w:rsid w:val="001F4680"/>
    <w:rsid w:val="001F6421"/>
    <w:rsid w:val="001F7831"/>
    <w:rsid w:val="00204045"/>
    <w:rsid w:val="0020712B"/>
    <w:rsid w:val="002240E0"/>
    <w:rsid w:val="00225E50"/>
    <w:rsid w:val="00225FDC"/>
    <w:rsid w:val="0022606D"/>
    <w:rsid w:val="00227FAC"/>
    <w:rsid w:val="00231728"/>
    <w:rsid w:val="00233EA1"/>
    <w:rsid w:val="002444D2"/>
    <w:rsid w:val="00244A05"/>
    <w:rsid w:val="00250404"/>
    <w:rsid w:val="00256D68"/>
    <w:rsid w:val="002610D8"/>
    <w:rsid w:val="002747EC"/>
    <w:rsid w:val="002855BF"/>
    <w:rsid w:val="002A092D"/>
    <w:rsid w:val="002C1E01"/>
    <w:rsid w:val="002C7115"/>
    <w:rsid w:val="002D6648"/>
    <w:rsid w:val="002F0D22"/>
    <w:rsid w:val="00310C79"/>
    <w:rsid w:val="00311B17"/>
    <w:rsid w:val="003167E5"/>
    <w:rsid w:val="003172DC"/>
    <w:rsid w:val="003218CF"/>
    <w:rsid w:val="00325AE3"/>
    <w:rsid w:val="00326069"/>
    <w:rsid w:val="003441E5"/>
    <w:rsid w:val="0035462D"/>
    <w:rsid w:val="0036459E"/>
    <w:rsid w:val="00364B41"/>
    <w:rsid w:val="003775A5"/>
    <w:rsid w:val="00383096"/>
    <w:rsid w:val="0039346C"/>
    <w:rsid w:val="003A41EF"/>
    <w:rsid w:val="003B40AD"/>
    <w:rsid w:val="003C4E37"/>
    <w:rsid w:val="003C7362"/>
    <w:rsid w:val="003D6EEE"/>
    <w:rsid w:val="003D7AAB"/>
    <w:rsid w:val="003E16BE"/>
    <w:rsid w:val="003E2673"/>
    <w:rsid w:val="003E7137"/>
    <w:rsid w:val="003F4E28"/>
    <w:rsid w:val="004006E8"/>
    <w:rsid w:val="00401855"/>
    <w:rsid w:val="0046023E"/>
    <w:rsid w:val="00465587"/>
    <w:rsid w:val="00477455"/>
    <w:rsid w:val="004A1F7B"/>
    <w:rsid w:val="004B68BB"/>
    <w:rsid w:val="004C44D2"/>
    <w:rsid w:val="004D355F"/>
    <w:rsid w:val="004D3578"/>
    <w:rsid w:val="004D380D"/>
    <w:rsid w:val="004E213A"/>
    <w:rsid w:val="004E4378"/>
    <w:rsid w:val="004F5216"/>
    <w:rsid w:val="00502B29"/>
    <w:rsid w:val="00503171"/>
    <w:rsid w:val="005035D8"/>
    <w:rsid w:val="00506C28"/>
    <w:rsid w:val="00534DA0"/>
    <w:rsid w:val="00543C24"/>
    <w:rsid w:val="00543E6C"/>
    <w:rsid w:val="00552CEA"/>
    <w:rsid w:val="005548B2"/>
    <w:rsid w:val="00565087"/>
    <w:rsid w:val="0056573F"/>
    <w:rsid w:val="005665B3"/>
    <w:rsid w:val="00571279"/>
    <w:rsid w:val="00574ACF"/>
    <w:rsid w:val="005A49C6"/>
    <w:rsid w:val="005A634A"/>
    <w:rsid w:val="005D2BC2"/>
    <w:rsid w:val="005F6633"/>
    <w:rsid w:val="00605A3C"/>
    <w:rsid w:val="00606E87"/>
    <w:rsid w:val="00611566"/>
    <w:rsid w:val="00633FD1"/>
    <w:rsid w:val="00646D99"/>
    <w:rsid w:val="006526B5"/>
    <w:rsid w:val="00656910"/>
    <w:rsid w:val="006574C0"/>
    <w:rsid w:val="006657F3"/>
    <w:rsid w:val="0066790A"/>
    <w:rsid w:val="00670B9D"/>
    <w:rsid w:val="00675A4D"/>
    <w:rsid w:val="00696821"/>
    <w:rsid w:val="006C285F"/>
    <w:rsid w:val="006C66D8"/>
    <w:rsid w:val="006C6B76"/>
    <w:rsid w:val="006D1E24"/>
    <w:rsid w:val="006D35DE"/>
    <w:rsid w:val="006E1417"/>
    <w:rsid w:val="006E2423"/>
    <w:rsid w:val="006F14ED"/>
    <w:rsid w:val="006F6A2C"/>
    <w:rsid w:val="007069DC"/>
    <w:rsid w:val="00710201"/>
    <w:rsid w:val="007105C7"/>
    <w:rsid w:val="0072073A"/>
    <w:rsid w:val="00732258"/>
    <w:rsid w:val="00734222"/>
    <w:rsid w:val="007342B5"/>
    <w:rsid w:val="00734A5B"/>
    <w:rsid w:val="00744E76"/>
    <w:rsid w:val="007503FC"/>
    <w:rsid w:val="00754F50"/>
    <w:rsid w:val="00757D40"/>
    <w:rsid w:val="00757F28"/>
    <w:rsid w:val="007662B5"/>
    <w:rsid w:val="00781F0F"/>
    <w:rsid w:val="00785684"/>
    <w:rsid w:val="0078727C"/>
    <w:rsid w:val="0079049D"/>
    <w:rsid w:val="00790A02"/>
    <w:rsid w:val="00790B51"/>
    <w:rsid w:val="00793DC5"/>
    <w:rsid w:val="007A0A4C"/>
    <w:rsid w:val="007A0CC0"/>
    <w:rsid w:val="007B18D8"/>
    <w:rsid w:val="007B5E9E"/>
    <w:rsid w:val="007C095F"/>
    <w:rsid w:val="007C2DD0"/>
    <w:rsid w:val="007E2EF7"/>
    <w:rsid w:val="007E7FF5"/>
    <w:rsid w:val="007F2E08"/>
    <w:rsid w:val="007F360C"/>
    <w:rsid w:val="008028A4"/>
    <w:rsid w:val="00813245"/>
    <w:rsid w:val="008206F9"/>
    <w:rsid w:val="00823E6D"/>
    <w:rsid w:val="00836CF0"/>
    <w:rsid w:val="00840DE0"/>
    <w:rsid w:val="008503B8"/>
    <w:rsid w:val="00854133"/>
    <w:rsid w:val="0086354A"/>
    <w:rsid w:val="008768CA"/>
    <w:rsid w:val="00877EF9"/>
    <w:rsid w:val="00880559"/>
    <w:rsid w:val="0088195B"/>
    <w:rsid w:val="008A0635"/>
    <w:rsid w:val="008B5306"/>
    <w:rsid w:val="008C2E2A"/>
    <w:rsid w:val="008C3057"/>
    <w:rsid w:val="008D1B80"/>
    <w:rsid w:val="008D2E4D"/>
    <w:rsid w:val="008E7298"/>
    <w:rsid w:val="008F396F"/>
    <w:rsid w:val="008F3DCD"/>
    <w:rsid w:val="008F694A"/>
    <w:rsid w:val="0090271F"/>
    <w:rsid w:val="00902DB9"/>
    <w:rsid w:val="0090466A"/>
    <w:rsid w:val="009113B1"/>
    <w:rsid w:val="00914295"/>
    <w:rsid w:val="00920A6F"/>
    <w:rsid w:val="00923655"/>
    <w:rsid w:val="0092677C"/>
    <w:rsid w:val="00936071"/>
    <w:rsid w:val="009376CD"/>
    <w:rsid w:val="00940212"/>
    <w:rsid w:val="00941630"/>
    <w:rsid w:val="00942EC2"/>
    <w:rsid w:val="0095439B"/>
    <w:rsid w:val="00961B32"/>
    <w:rsid w:val="00962509"/>
    <w:rsid w:val="00970DB3"/>
    <w:rsid w:val="00974BB0"/>
    <w:rsid w:val="00975BCD"/>
    <w:rsid w:val="009927C0"/>
    <w:rsid w:val="009928A9"/>
    <w:rsid w:val="00997E85"/>
    <w:rsid w:val="009A0AF3"/>
    <w:rsid w:val="009B07CD"/>
    <w:rsid w:val="009C0E2B"/>
    <w:rsid w:val="009C19E9"/>
    <w:rsid w:val="009D74A6"/>
    <w:rsid w:val="009E0E87"/>
    <w:rsid w:val="009F3CCD"/>
    <w:rsid w:val="00A10F02"/>
    <w:rsid w:val="00A204CA"/>
    <w:rsid w:val="00A209D6"/>
    <w:rsid w:val="00A21539"/>
    <w:rsid w:val="00A22738"/>
    <w:rsid w:val="00A229A1"/>
    <w:rsid w:val="00A32B7F"/>
    <w:rsid w:val="00A40538"/>
    <w:rsid w:val="00A536F4"/>
    <w:rsid w:val="00A53724"/>
    <w:rsid w:val="00A54B2B"/>
    <w:rsid w:val="00A82346"/>
    <w:rsid w:val="00A861FA"/>
    <w:rsid w:val="00A90656"/>
    <w:rsid w:val="00A9671C"/>
    <w:rsid w:val="00A969AC"/>
    <w:rsid w:val="00AA1553"/>
    <w:rsid w:val="00AC66B9"/>
    <w:rsid w:val="00AE19FC"/>
    <w:rsid w:val="00B015A1"/>
    <w:rsid w:val="00B05380"/>
    <w:rsid w:val="00B05962"/>
    <w:rsid w:val="00B15449"/>
    <w:rsid w:val="00B16C2F"/>
    <w:rsid w:val="00B16C49"/>
    <w:rsid w:val="00B27303"/>
    <w:rsid w:val="00B47FD1"/>
    <w:rsid w:val="00B516BB"/>
    <w:rsid w:val="00B549DB"/>
    <w:rsid w:val="00B728F2"/>
    <w:rsid w:val="00B8403B"/>
    <w:rsid w:val="00B84DB2"/>
    <w:rsid w:val="00B932DF"/>
    <w:rsid w:val="00B95F36"/>
    <w:rsid w:val="00BA0A0C"/>
    <w:rsid w:val="00BA0BBA"/>
    <w:rsid w:val="00BC1A92"/>
    <w:rsid w:val="00BC3555"/>
    <w:rsid w:val="00BD0D19"/>
    <w:rsid w:val="00BD23B2"/>
    <w:rsid w:val="00BD7BE0"/>
    <w:rsid w:val="00BE0E53"/>
    <w:rsid w:val="00C12B51"/>
    <w:rsid w:val="00C243AA"/>
    <w:rsid w:val="00C24650"/>
    <w:rsid w:val="00C25465"/>
    <w:rsid w:val="00C268FD"/>
    <w:rsid w:val="00C33079"/>
    <w:rsid w:val="00C35D0F"/>
    <w:rsid w:val="00C546B7"/>
    <w:rsid w:val="00C55A12"/>
    <w:rsid w:val="00C6553E"/>
    <w:rsid w:val="00C67FB9"/>
    <w:rsid w:val="00C70C96"/>
    <w:rsid w:val="00C83A13"/>
    <w:rsid w:val="00C9068C"/>
    <w:rsid w:val="00C92967"/>
    <w:rsid w:val="00CA3D0C"/>
    <w:rsid w:val="00CA654B"/>
    <w:rsid w:val="00CB72B8"/>
    <w:rsid w:val="00CD230A"/>
    <w:rsid w:val="00CD4C7B"/>
    <w:rsid w:val="00CD58FE"/>
    <w:rsid w:val="00CE7F23"/>
    <w:rsid w:val="00CF1EC0"/>
    <w:rsid w:val="00D20496"/>
    <w:rsid w:val="00D2312D"/>
    <w:rsid w:val="00D33BE3"/>
    <w:rsid w:val="00D3792D"/>
    <w:rsid w:val="00D55E47"/>
    <w:rsid w:val="00D611F6"/>
    <w:rsid w:val="00D62E19"/>
    <w:rsid w:val="00D63E9D"/>
    <w:rsid w:val="00D67CD1"/>
    <w:rsid w:val="00D738D6"/>
    <w:rsid w:val="00D75BA8"/>
    <w:rsid w:val="00D80795"/>
    <w:rsid w:val="00D854BE"/>
    <w:rsid w:val="00D85B14"/>
    <w:rsid w:val="00D87E00"/>
    <w:rsid w:val="00D9134D"/>
    <w:rsid w:val="00D96D11"/>
    <w:rsid w:val="00DA1415"/>
    <w:rsid w:val="00DA7A03"/>
    <w:rsid w:val="00DB0DB8"/>
    <w:rsid w:val="00DB1818"/>
    <w:rsid w:val="00DC309B"/>
    <w:rsid w:val="00DC4DA2"/>
    <w:rsid w:val="00DC5261"/>
    <w:rsid w:val="00DD2410"/>
    <w:rsid w:val="00DD700E"/>
    <w:rsid w:val="00DE25D2"/>
    <w:rsid w:val="00DE2CED"/>
    <w:rsid w:val="00DE6761"/>
    <w:rsid w:val="00E03673"/>
    <w:rsid w:val="00E13962"/>
    <w:rsid w:val="00E168B3"/>
    <w:rsid w:val="00E46C08"/>
    <w:rsid w:val="00E471CF"/>
    <w:rsid w:val="00E62835"/>
    <w:rsid w:val="00E655F5"/>
    <w:rsid w:val="00E77645"/>
    <w:rsid w:val="00E83697"/>
    <w:rsid w:val="00E86664"/>
    <w:rsid w:val="00EA300B"/>
    <w:rsid w:val="00EA66C9"/>
    <w:rsid w:val="00EB746A"/>
    <w:rsid w:val="00EC4A25"/>
    <w:rsid w:val="00ED0554"/>
    <w:rsid w:val="00EF612C"/>
    <w:rsid w:val="00F025A2"/>
    <w:rsid w:val="00F036E9"/>
    <w:rsid w:val="00F07388"/>
    <w:rsid w:val="00F2026E"/>
    <w:rsid w:val="00F2210A"/>
    <w:rsid w:val="00F34533"/>
    <w:rsid w:val="00F37743"/>
    <w:rsid w:val="00F54A3D"/>
    <w:rsid w:val="00F54CB0"/>
    <w:rsid w:val="00F579CD"/>
    <w:rsid w:val="00F61126"/>
    <w:rsid w:val="00F653B8"/>
    <w:rsid w:val="00F71B89"/>
    <w:rsid w:val="00F7353C"/>
    <w:rsid w:val="00F76F8F"/>
    <w:rsid w:val="00F83A0F"/>
    <w:rsid w:val="00F90BAC"/>
    <w:rsid w:val="00F941DF"/>
    <w:rsid w:val="00FA1266"/>
    <w:rsid w:val="00FB36FA"/>
    <w:rsid w:val="00FC1192"/>
    <w:rsid w:val="00FC741F"/>
    <w:rsid w:val="00FE02CF"/>
    <w:rsid w:val="00FE106D"/>
    <w:rsid w:val="00FE251B"/>
    <w:rsid w:val="00FF19F7"/>
    <w:rsid w:val="00FF57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A0CC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DE6761"/>
    <w:rPr>
      <w:rFonts w:ascii="Arial" w:eastAsia="MS Mincho" w:hAnsi="Arial"/>
      <w:b/>
      <w:szCs w:val="24"/>
    </w:rPr>
  </w:style>
  <w:style w:type="paragraph" w:customStyle="1" w:styleId="EmailDiscussion2">
    <w:name w:val="EmailDiscussion2"/>
    <w:basedOn w:val="Normal"/>
    <w:uiPriority w:val="99"/>
    <w:qFormat/>
    <w:rsid w:val="00DE6761"/>
    <w:pPr>
      <w:tabs>
        <w:tab w:val="left" w:pos="1622"/>
      </w:tabs>
      <w:spacing w:after="0"/>
      <w:ind w:left="1622" w:hanging="363"/>
    </w:pPr>
    <w:rPr>
      <w:rFonts w:ascii="Arial" w:eastAsia="MS Mincho" w:hAnsi="Arial"/>
      <w:szCs w:val="24"/>
      <w:lang w:eastAsia="en-GB"/>
    </w:rPr>
  </w:style>
  <w:style w:type="paragraph" w:styleId="Bibliography">
    <w:name w:val="Bibliography"/>
    <w:basedOn w:val="Normal"/>
    <w:next w:val="Normal"/>
    <w:uiPriority w:val="37"/>
    <w:semiHidden/>
    <w:unhideWhenUsed/>
    <w:rsid w:val="00106967"/>
  </w:style>
  <w:style w:type="paragraph" w:styleId="BlockText">
    <w:name w:val="Block Text"/>
    <w:basedOn w:val="Normal"/>
    <w:rsid w:val="001069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106967"/>
    <w:pPr>
      <w:spacing w:after="120"/>
    </w:pPr>
  </w:style>
  <w:style w:type="character" w:customStyle="1" w:styleId="BodyTextChar">
    <w:name w:val="Body Text Char"/>
    <w:basedOn w:val="DefaultParagraphFont"/>
    <w:link w:val="BodyText"/>
    <w:rsid w:val="00106967"/>
    <w:rPr>
      <w:lang w:eastAsia="en-US"/>
    </w:rPr>
  </w:style>
  <w:style w:type="paragraph" w:styleId="BodyText2">
    <w:name w:val="Body Text 2"/>
    <w:basedOn w:val="Normal"/>
    <w:link w:val="BodyText2Char"/>
    <w:rsid w:val="00106967"/>
    <w:pPr>
      <w:spacing w:after="120" w:line="480" w:lineRule="auto"/>
    </w:pPr>
  </w:style>
  <w:style w:type="character" w:customStyle="1" w:styleId="BodyText2Char">
    <w:name w:val="Body Text 2 Char"/>
    <w:basedOn w:val="DefaultParagraphFont"/>
    <w:link w:val="BodyText2"/>
    <w:rsid w:val="00106967"/>
    <w:rPr>
      <w:lang w:eastAsia="en-US"/>
    </w:rPr>
  </w:style>
  <w:style w:type="paragraph" w:styleId="BodyText3">
    <w:name w:val="Body Text 3"/>
    <w:basedOn w:val="Normal"/>
    <w:link w:val="BodyText3Char"/>
    <w:rsid w:val="00106967"/>
    <w:pPr>
      <w:spacing w:after="120"/>
    </w:pPr>
    <w:rPr>
      <w:sz w:val="16"/>
      <w:szCs w:val="16"/>
    </w:rPr>
  </w:style>
  <w:style w:type="character" w:customStyle="1" w:styleId="BodyText3Char">
    <w:name w:val="Body Text 3 Char"/>
    <w:basedOn w:val="DefaultParagraphFont"/>
    <w:link w:val="BodyText3"/>
    <w:rsid w:val="00106967"/>
    <w:rPr>
      <w:sz w:val="16"/>
      <w:szCs w:val="16"/>
      <w:lang w:eastAsia="en-US"/>
    </w:rPr>
  </w:style>
  <w:style w:type="paragraph" w:styleId="BodyTextFirstIndent">
    <w:name w:val="Body Text First Indent"/>
    <w:basedOn w:val="BodyText"/>
    <w:link w:val="BodyTextFirstIndentChar"/>
    <w:rsid w:val="00106967"/>
    <w:pPr>
      <w:spacing w:after="180"/>
      <w:ind w:firstLine="360"/>
    </w:pPr>
  </w:style>
  <w:style w:type="character" w:customStyle="1" w:styleId="BodyTextFirstIndentChar">
    <w:name w:val="Body Text First Indent Char"/>
    <w:basedOn w:val="BodyTextChar"/>
    <w:link w:val="BodyTextFirstIndent"/>
    <w:rsid w:val="00106967"/>
    <w:rPr>
      <w:lang w:eastAsia="en-US"/>
    </w:rPr>
  </w:style>
  <w:style w:type="paragraph" w:styleId="BodyTextIndent">
    <w:name w:val="Body Text Indent"/>
    <w:basedOn w:val="Normal"/>
    <w:link w:val="BodyTextIndentChar"/>
    <w:rsid w:val="00106967"/>
    <w:pPr>
      <w:spacing w:after="120"/>
      <w:ind w:left="283"/>
    </w:pPr>
  </w:style>
  <w:style w:type="character" w:customStyle="1" w:styleId="BodyTextIndentChar">
    <w:name w:val="Body Text Indent Char"/>
    <w:basedOn w:val="DefaultParagraphFont"/>
    <w:link w:val="BodyTextIndent"/>
    <w:rsid w:val="00106967"/>
    <w:rPr>
      <w:lang w:eastAsia="en-US"/>
    </w:rPr>
  </w:style>
  <w:style w:type="paragraph" w:styleId="BodyTextFirstIndent2">
    <w:name w:val="Body Text First Indent 2"/>
    <w:basedOn w:val="BodyTextIndent"/>
    <w:link w:val="BodyTextFirstIndent2Char"/>
    <w:rsid w:val="00106967"/>
    <w:pPr>
      <w:spacing w:after="180"/>
      <w:ind w:left="360" w:firstLine="360"/>
    </w:pPr>
  </w:style>
  <w:style w:type="character" w:customStyle="1" w:styleId="BodyTextFirstIndent2Char">
    <w:name w:val="Body Text First Indent 2 Char"/>
    <w:basedOn w:val="BodyTextIndentChar"/>
    <w:link w:val="BodyTextFirstIndent2"/>
    <w:rsid w:val="00106967"/>
    <w:rPr>
      <w:lang w:eastAsia="en-US"/>
    </w:rPr>
  </w:style>
  <w:style w:type="paragraph" w:styleId="BodyTextIndent2">
    <w:name w:val="Body Text Indent 2"/>
    <w:basedOn w:val="Normal"/>
    <w:link w:val="BodyTextIndent2Char"/>
    <w:rsid w:val="00106967"/>
    <w:pPr>
      <w:spacing w:after="120" w:line="480" w:lineRule="auto"/>
      <w:ind w:left="283"/>
    </w:pPr>
  </w:style>
  <w:style w:type="character" w:customStyle="1" w:styleId="BodyTextIndent2Char">
    <w:name w:val="Body Text Indent 2 Char"/>
    <w:basedOn w:val="DefaultParagraphFont"/>
    <w:link w:val="BodyTextIndent2"/>
    <w:rsid w:val="00106967"/>
    <w:rPr>
      <w:lang w:eastAsia="en-US"/>
    </w:rPr>
  </w:style>
  <w:style w:type="paragraph" w:styleId="BodyTextIndent3">
    <w:name w:val="Body Text Indent 3"/>
    <w:basedOn w:val="Normal"/>
    <w:link w:val="BodyTextIndent3Char"/>
    <w:rsid w:val="00106967"/>
    <w:pPr>
      <w:spacing w:after="120"/>
      <w:ind w:left="283"/>
    </w:pPr>
    <w:rPr>
      <w:sz w:val="16"/>
      <w:szCs w:val="16"/>
    </w:rPr>
  </w:style>
  <w:style w:type="character" w:customStyle="1" w:styleId="BodyTextIndent3Char">
    <w:name w:val="Body Text Indent 3 Char"/>
    <w:basedOn w:val="DefaultParagraphFont"/>
    <w:link w:val="BodyTextIndent3"/>
    <w:rsid w:val="00106967"/>
    <w:rPr>
      <w:sz w:val="16"/>
      <w:szCs w:val="16"/>
      <w:lang w:eastAsia="en-US"/>
    </w:rPr>
  </w:style>
  <w:style w:type="paragraph" w:styleId="Caption">
    <w:name w:val="caption"/>
    <w:basedOn w:val="Normal"/>
    <w:next w:val="Normal"/>
    <w:semiHidden/>
    <w:unhideWhenUsed/>
    <w:qFormat/>
    <w:rsid w:val="00106967"/>
    <w:pPr>
      <w:spacing w:after="200"/>
    </w:pPr>
    <w:rPr>
      <w:i/>
      <w:iCs/>
      <w:color w:val="44546A" w:themeColor="text2"/>
      <w:sz w:val="18"/>
      <w:szCs w:val="18"/>
    </w:rPr>
  </w:style>
  <w:style w:type="paragraph" w:styleId="Closing">
    <w:name w:val="Closing"/>
    <w:basedOn w:val="Normal"/>
    <w:link w:val="ClosingChar"/>
    <w:rsid w:val="00106967"/>
    <w:pPr>
      <w:spacing w:after="0"/>
      <w:ind w:left="4252"/>
    </w:pPr>
  </w:style>
  <w:style w:type="character" w:customStyle="1" w:styleId="ClosingChar">
    <w:name w:val="Closing Char"/>
    <w:basedOn w:val="DefaultParagraphFont"/>
    <w:link w:val="Closing"/>
    <w:rsid w:val="00106967"/>
    <w:rPr>
      <w:lang w:eastAsia="en-US"/>
    </w:rPr>
  </w:style>
  <w:style w:type="paragraph" w:styleId="CommentText">
    <w:name w:val="annotation text"/>
    <w:basedOn w:val="Normal"/>
    <w:link w:val="CommentTextChar"/>
    <w:rsid w:val="00106967"/>
  </w:style>
  <w:style w:type="character" w:customStyle="1" w:styleId="CommentTextChar">
    <w:name w:val="Comment Text Char"/>
    <w:basedOn w:val="DefaultParagraphFont"/>
    <w:link w:val="CommentText"/>
    <w:rsid w:val="00106967"/>
    <w:rPr>
      <w:lang w:eastAsia="en-US"/>
    </w:rPr>
  </w:style>
  <w:style w:type="paragraph" w:styleId="CommentSubject">
    <w:name w:val="annotation subject"/>
    <w:basedOn w:val="CommentText"/>
    <w:next w:val="CommentText"/>
    <w:link w:val="CommentSubjectChar"/>
    <w:rsid w:val="00106967"/>
    <w:rPr>
      <w:b/>
      <w:bCs/>
    </w:rPr>
  </w:style>
  <w:style w:type="character" w:customStyle="1" w:styleId="CommentSubjectChar">
    <w:name w:val="Comment Subject Char"/>
    <w:basedOn w:val="CommentTextChar"/>
    <w:link w:val="CommentSubject"/>
    <w:rsid w:val="00106967"/>
    <w:rPr>
      <w:b/>
      <w:bCs/>
      <w:lang w:eastAsia="en-US"/>
    </w:rPr>
  </w:style>
  <w:style w:type="paragraph" w:styleId="Date">
    <w:name w:val="Date"/>
    <w:basedOn w:val="Normal"/>
    <w:next w:val="Normal"/>
    <w:link w:val="DateChar"/>
    <w:rsid w:val="00106967"/>
  </w:style>
  <w:style w:type="character" w:customStyle="1" w:styleId="DateChar">
    <w:name w:val="Date Char"/>
    <w:basedOn w:val="DefaultParagraphFont"/>
    <w:link w:val="Date"/>
    <w:rsid w:val="00106967"/>
    <w:rPr>
      <w:lang w:eastAsia="en-US"/>
    </w:rPr>
  </w:style>
  <w:style w:type="paragraph" w:styleId="E-mailSignature">
    <w:name w:val="E-mail Signature"/>
    <w:basedOn w:val="Normal"/>
    <w:link w:val="E-mailSignatureChar"/>
    <w:rsid w:val="00106967"/>
    <w:pPr>
      <w:spacing w:after="0"/>
    </w:pPr>
  </w:style>
  <w:style w:type="character" w:customStyle="1" w:styleId="E-mailSignatureChar">
    <w:name w:val="E-mail Signature Char"/>
    <w:basedOn w:val="DefaultParagraphFont"/>
    <w:link w:val="E-mailSignature"/>
    <w:rsid w:val="00106967"/>
    <w:rPr>
      <w:lang w:eastAsia="en-US"/>
    </w:rPr>
  </w:style>
  <w:style w:type="paragraph" w:styleId="EndnoteText">
    <w:name w:val="endnote text"/>
    <w:basedOn w:val="Normal"/>
    <w:link w:val="EndnoteTextChar"/>
    <w:rsid w:val="00106967"/>
    <w:pPr>
      <w:spacing w:after="0"/>
    </w:pPr>
  </w:style>
  <w:style w:type="character" w:customStyle="1" w:styleId="EndnoteTextChar">
    <w:name w:val="Endnote Text Char"/>
    <w:basedOn w:val="DefaultParagraphFont"/>
    <w:link w:val="EndnoteText"/>
    <w:rsid w:val="00106967"/>
    <w:rPr>
      <w:lang w:eastAsia="en-US"/>
    </w:rPr>
  </w:style>
  <w:style w:type="paragraph" w:styleId="EnvelopeAddress">
    <w:name w:val="envelope address"/>
    <w:basedOn w:val="Normal"/>
    <w:rsid w:val="0010696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06967"/>
    <w:pPr>
      <w:spacing w:after="0"/>
    </w:pPr>
    <w:rPr>
      <w:rFonts w:asciiTheme="majorHAnsi" w:eastAsiaTheme="majorEastAsia" w:hAnsiTheme="majorHAnsi" w:cstheme="majorBidi"/>
    </w:rPr>
  </w:style>
  <w:style w:type="paragraph" w:styleId="FootnoteText">
    <w:name w:val="footnote text"/>
    <w:basedOn w:val="Normal"/>
    <w:link w:val="FootnoteTextChar"/>
    <w:rsid w:val="00106967"/>
    <w:pPr>
      <w:spacing w:after="0"/>
    </w:pPr>
  </w:style>
  <w:style w:type="character" w:customStyle="1" w:styleId="FootnoteTextChar">
    <w:name w:val="Footnote Text Char"/>
    <w:basedOn w:val="DefaultParagraphFont"/>
    <w:link w:val="FootnoteText"/>
    <w:rsid w:val="00106967"/>
    <w:rPr>
      <w:lang w:eastAsia="en-US"/>
    </w:rPr>
  </w:style>
  <w:style w:type="paragraph" w:styleId="HTMLAddress">
    <w:name w:val="HTML Address"/>
    <w:basedOn w:val="Normal"/>
    <w:link w:val="HTMLAddressChar"/>
    <w:rsid w:val="00106967"/>
    <w:pPr>
      <w:spacing w:after="0"/>
    </w:pPr>
    <w:rPr>
      <w:i/>
      <w:iCs/>
    </w:rPr>
  </w:style>
  <w:style w:type="character" w:customStyle="1" w:styleId="HTMLAddressChar">
    <w:name w:val="HTML Address Char"/>
    <w:basedOn w:val="DefaultParagraphFont"/>
    <w:link w:val="HTMLAddress"/>
    <w:rsid w:val="00106967"/>
    <w:rPr>
      <w:i/>
      <w:iCs/>
      <w:lang w:eastAsia="en-US"/>
    </w:rPr>
  </w:style>
  <w:style w:type="paragraph" w:styleId="HTMLPreformatted">
    <w:name w:val="HTML Preformatted"/>
    <w:basedOn w:val="Normal"/>
    <w:link w:val="HTMLPreformattedChar"/>
    <w:rsid w:val="00106967"/>
    <w:pPr>
      <w:spacing w:after="0"/>
    </w:pPr>
    <w:rPr>
      <w:rFonts w:ascii="Consolas" w:hAnsi="Consolas" w:cs="Consolas"/>
    </w:rPr>
  </w:style>
  <w:style w:type="character" w:customStyle="1" w:styleId="HTMLPreformattedChar">
    <w:name w:val="HTML Preformatted Char"/>
    <w:basedOn w:val="DefaultParagraphFont"/>
    <w:link w:val="HTMLPreformatted"/>
    <w:rsid w:val="00106967"/>
    <w:rPr>
      <w:rFonts w:ascii="Consolas" w:hAnsi="Consolas" w:cs="Consolas"/>
      <w:lang w:eastAsia="en-US"/>
    </w:rPr>
  </w:style>
  <w:style w:type="paragraph" w:styleId="Index1">
    <w:name w:val="index 1"/>
    <w:basedOn w:val="Normal"/>
    <w:next w:val="Normal"/>
    <w:rsid w:val="00106967"/>
    <w:pPr>
      <w:spacing w:after="0"/>
      <w:ind w:left="200" w:hanging="200"/>
    </w:pPr>
  </w:style>
  <w:style w:type="paragraph" w:styleId="Index2">
    <w:name w:val="index 2"/>
    <w:basedOn w:val="Normal"/>
    <w:next w:val="Normal"/>
    <w:rsid w:val="00106967"/>
    <w:pPr>
      <w:spacing w:after="0"/>
      <w:ind w:left="400" w:hanging="200"/>
    </w:pPr>
  </w:style>
  <w:style w:type="paragraph" w:styleId="Index3">
    <w:name w:val="index 3"/>
    <w:basedOn w:val="Normal"/>
    <w:next w:val="Normal"/>
    <w:rsid w:val="00106967"/>
    <w:pPr>
      <w:spacing w:after="0"/>
      <w:ind w:left="600" w:hanging="200"/>
    </w:pPr>
  </w:style>
  <w:style w:type="paragraph" w:styleId="Index4">
    <w:name w:val="index 4"/>
    <w:basedOn w:val="Normal"/>
    <w:next w:val="Normal"/>
    <w:rsid w:val="00106967"/>
    <w:pPr>
      <w:spacing w:after="0"/>
      <w:ind w:left="800" w:hanging="200"/>
    </w:pPr>
  </w:style>
  <w:style w:type="paragraph" w:styleId="Index5">
    <w:name w:val="index 5"/>
    <w:basedOn w:val="Normal"/>
    <w:next w:val="Normal"/>
    <w:rsid w:val="00106967"/>
    <w:pPr>
      <w:spacing w:after="0"/>
      <w:ind w:left="1000" w:hanging="200"/>
    </w:pPr>
  </w:style>
  <w:style w:type="paragraph" w:styleId="Index6">
    <w:name w:val="index 6"/>
    <w:basedOn w:val="Normal"/>
    <w:next w:val="Normal"/>
    <w:rsid w:val="00106967"/>
    <w:pPr>
      <w:spacing w:after="0"/>
      <w:ind w:left="1200" w:hanging="200"/>
    </w:pPr>
  </w:style>
  <w:style w:type="paragraph" w:styleId="Index7">
    <w:name w:val="index 7"/>
    <w:basedOn w:val="Normal"/>
    <w:next w:val="Normal"/>
    <w:rsid w:val="00106967"/>
    <w:pPr>
      <w:spacing w:after="0"/>
      <w:ind w:left="1400" w:hanging="200"/>
    </w:pPr>
  </w:style>
  <w:style w:type="paragraph" w:styleId="Index8">
    <w:name w:val="index 8"/>
    <w:basedOn w:val="Normal"/>
    <w:next w:val="Normal"/>
    <w:rsid w:val="00106967"/>
    <w:pPr>
      <w:spacing w:after="0"/>
      <w:ind w:left="1600" w:hanging="200"/>
    </w:pPr>
  </w:style>
  <w:style w:type="paragraph" w:styleId="Index9">
    <w:name w:val="index 9"/>
    <w:basedOn w:val="Normal"/>
    <w:next w:val="Normal"/>
    <w:rsid w:val="00106967"/>
    <w:pPr>
      <w:spacing w:after="0"/>
      <w:ind w:left="1800" w:hanging="200"/>
    </w:pPr>
  </w:style>
  <w:style w:type="paragraph" w:styleId="IndexHeading">
    <w:name w:val="index heading"/>
    <w:basedOn w:val="Normal"/>
    <w:next w:val="Index1"/>
    <w:rsid w:val="0010696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069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06967"/>
    <w:rPr>
      <w:i/>
      <w:iCs/>
      <w:color w:val="5B9BD5" w:themeColor="accent1"/>
      <w:lang w:eastAsia="en-US"/>
    </w:rPr>
  </w:style>
  <w:style w:type="paragraph" w:styleId="List">
    <w:name w:val="List"/>
    <w:basedOn w:val="Normal"/>
    <w:rsid w:val="00106967"/>
    <w:pPr>
      <w:ind w:left="283" w:hanging="283"/>
      <w:contextualSpacing/>
    </w:pPr>
  </w:style>
  <w:style w:type="paragraph" w:styleId="List2">
    <w:name w:val="List 2"/>
    <w:basedOn w:val="Normal"/>
    <w:rsid w:val="00106967"/>
    <w:pPr>
      <w:ind w:left="566" w:hanging="283"/>
      <w:contextualSpacing/>
    </w:pPr>
  </w:style>
  <w:style w:type="paragraph" w:styleId="List3">
    <w:name w:val="List 3"/>
    <w:basedOn w:val="Normal"/>
    <w:rsid w:val="00106967"/>
    <w:pPr>
      <w:ind w:left="849" w:hanging="283"/>
      <w:contextualSpacing/>
    </w:pPr>
  </w:style>
  <w:style w:type="paragraph" w:styleId="List4">
    <w:name w:val="List 4"/>
    <w:basedOn w:val="Normal"/>
    <w:rsid w:val="00106967"/>
    <w:pPr>
      <w:ind w:left="1132" w:hanging="283"/>
      <w:contextualSpacing/>
    </w:pPr>
  </w:style>
  <w:style w:type="paragraph" w:styleId="List5">
    <w:name w:val="List 5"/>
    <w:basedOn w:val="Normal"/>
    <w:rsid w:val="00106967"/>
    <w:pPr>
      <w:ind w:left="1415" w:hanging="283"/>
      <w:contextualSpacing/>
    </w:pPr>
  </w:style>
  <w:style w:type="paragraph" w:styleId="ListBullet">
    <w:name w:val="List Bullet"/>
    <w:basedOn w:val="Normal"/>
    <w:rsid w:val="00106967"/>
    <w:pPr>
      <w:numPr>
        <w:numId w:val="9"/>
      </w:numPr>
      <w:contextualSpacing/>
    </w:pPr>
  </w:style>
  <w:style w:type="paragraph" w:styleId="ListBullet2">
    <w:name w:val="List Bullet 2"/>
    <w:basedOn w:val="Normal"/>
    <w:rsid w:val="00106967"/>
    <w:pPr>
      <w:numPr>
        <w:numId w:val="10"/>
      </w:numPr>
      <w:contextualSpacing/>
    </w:pPr>
  </w:style>
  <w:style w:type="paragraph" w:styleId="ListBullet3">
    <w:name w:val="List Bullet 3"/>
    <w:basedOn w:val="Normal"/>
    <w:rsid w:val="00106967"/>
    <w:pPr>
      <w:numPr>
        <w:numId w:val="11"/>
      </w:numPr>
      <w:contextualSpacing/>
    </w:pPr>
  </w:style>
  <w:style w:type="paragraph" w:styleId="ListBullet4">
    <w:name w:val="List Bullet 4"/>
    <w:basedOn w:val="Normal"/>
    <w:rsid w:val="00106967"/>
    <w:pPr>
      <w:numPr>
        <w:numId w:val="12"/>
      </w:numPr>
      <w:contextualSpacing/>
    </w:pPr>
  </w:style>
  <w:style w:type="paragraph" w:styleId="ListBullet5">
    <w:name w:val="List Bullet 5"/>
    <w:basedOn w:val="Normal"/>
    <w:rsid w:val="00106967"/>
    <w:pPr>
      <w:numPr>
        <w:numId w:val="13"/>
      </w:numPr>
      <w:contextualSpacing/>
    </w:pPr>
  </w:style>
  <w:style w:type="paragraph" w:styleId="ListContinue">
    <w:name w:val="List Continue"/>
    <w:basedOn w:val="Normal"/>
    <w:rsid w:val="00106967"/>
    <w:pPr>
      <w:spacing w:after="120"/>
      <w:ind w:left="283"/>
      <w:contextualSpacing/>
    </w:pPr>
  </w:style>
  <w:style w:type="paragraph" w:styleId="ListContinue2">
    <w:name w:val="List Continue 2"/>
    <w:basedOn w:val="Normal"/>
    <w:rsid w:val="00106967"/>
    <w:pPr>
      <w:spacing w:after="120"/>
      <w:ind w:left="566"/>
      <w:contextualSpacing/>
    </w:pPr>
  </w:style>
  <w:style w:type="paragraph" w:styleId="ListContinue3">
    <w:name w:val="List Continue 3"/>
    <w:basedOn w:val="Normal"/>
    <w:rsid w:val="00106967"/>
    <w:pPr>
      <w:spacing w:after="120"/>
      <w:ind w:left="849"/>
      <w:contextualSpacing/>
    </w:pPr>
  </w:style>
  <w:style w:type="paragraph" w:styleId="ListContinue4">
    <w:name w:val="List Continue 4"/>
    <w:basedOn w:val="Normal"/>
    <w:rsid w:val="00106967"/>
    <w:pPr>
      <w:spacing w:after="120"/>
      <w:ind w:left="1132"/>
      <w:contextualSpacing/>
    </w:pPr>
  </w:style>
  <w:style w:type="paragraph" w:styleId="ListContinue5">
    <w:name w:val="List Continue 5"/>
    <w:basedOn w:val="Normal"/>
    <w:rsid w:val="00106967"/>
    <w:pPr>
      <w:spacing w:after="120"/>
      <w:ind w:left="1415"/>
      <w:contextualSpacing/>
    </w:pPr>
  </w:style>
  <w:style w:type="paragraph" w:styleId="ListNumber">
    <w:name w:val="List Number"/>
    <w:basedOn w:val="Normal"/>
    <w:rsid w:val="00106967"/>
    <w:pPr>
      <w:numPr>
        <w:numId w:val="14"/>
      </w:numPr>
      <w:contextualSpacing/>
    </w:pPr>
  </w:style>
  <w:style w:type="paragraph" w:styleId="ListNumber2">
    <w:name w:val="List Number 2"/>
    <w:basedOn w:val="Normal"/>
    <w:rsid w:val="00106967"/>
    <w:pPr>
      <w:numPr>
        <w:numId w:val="15"/>
      </w:numPr>
      <w:contextualSpacing/>
    </w:pPr>
  </w:style>
  <w:style w:type="paragraph" w:styleId="ListNumber3">
    <w:name w:val="List Number 3"/>
    <w:basedOn w:val="Normal"/>
    <w:rsid w:val="00106967"/>
    <w:pPr>
      <w:numPr>
        <w:numId w:val="16"/>
      </w:numPr>
      <w:contextualSpacing/>
    </w:pPr>
  </w:style>
  <w:style w:type="paragraph" w:styleId="ListNumber4">
    <w:name w:val="List Number 4"/>
    <w:basedOn w:val="Normal"/>
    <w:rsid w:val="00106967"/>
    <w:pPr>
      <w:numPr>
        <w:numId w:val="17"/>
      </w:numPr>
      <w:contextualSpacing/>
    </w:pPr>
  </w:style>
  <w:style w:type="paragraph" w:styleId="ListNumber5">
    <w:name w:val="List Number 5"/>
    <w:basedOn w:val="Normal"/>
    <w:rsid w:val="00106967"/>
    <w:pPr>
      <w:numPr>
        <w:numId w:val="18"/>
      </w:numPr>
      <w:contextualSpacing/>
    </w:pPr>
  </w:style>
  <w:style w:type="paragraph" w:styleId="ListParagraph">
    <w:name w:val="List Paragraph"/>
    <w:basedOn w:val="Normal"/>
    <w:uiPriority w:val="34"/>
    <w:qFormat/>
    <w:rsid w:val="00106967"/>
    <w:pPr>
      <w:ind w:left="720"/>
      <w:contextualSpacing/>
    </w:pPr>
  </w:style>
  <w:style w:type="paragraph" w:styleId="MacroText">
    <w:name w:val="macro"/>
    <w:link w:val="MacroTextChar"/>
    <w:rsid w:val="00106967"/>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106967"/>
    <w:rPr>
      <w:rFonts w:ascii="Consolas" w:hAnsi="Consolas" w:cs="Consolas"/>
      <w:lang w:eastAsia="en-US"/>
    </w:rPr>
  </w:style>
  <w:style w:type="paragraph" w:styleId="MessageHeader">
    <w:name w:val="Message Header"/>
    <w:basedOn w:val="Normal"/>
    <w:link w:val="MessageHeaderChar"/>
    <w:rsid w:val="00106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0696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06967"/>
    <w:rPr>
      <w:lang w:eastAsia="en-US"/>
    </w:rPr>
  </w:style>
  <w:style w:type="paragraph" w:styleId="NormalWeb">
    <w:name w:val="Normal (Web)"/>
    <w:basedOn w:val="Normal"/>
    <w:rsid w:val="00106967"/>
    <w:rPr>
      <w:sz w:val="24"/>
      <w:szCs w:val="24"/>
    </w:rPr>
  </w:style>
  <w:style w:type="paragraph" w:styleId="NormalIndent">
    <w:name w:val="Normal Indent"/>
    <w:basedOn w:val="Normal"/>
    <w:rsid w:val="00106967"/>
    <w:pPr>
      <w:ind w:left="720"/>
    </w:pPr>
  </w:style>
  <w:style w:type="paragraph" w:styleId="NoteHeading">
    <w:name w:val="Note Heading"/>
    <w:basedOn w:val="Normal"/>
    <w:next w:val="Normal"/>
    <w:link w:val="NoteHeadingChar"/>
    <w:rsid w:val="00106967"/>
    <w:pPr>
      <w:spacing w:after="0"/>
    </w:pPr>
  </w:style>
  <w:style w:type="character" w:customStyle="1" w:styleId="NoteHeadingChar">
    <w:name w:val="Note Heading Char"/>
    <w:basedOn w:val="DefaultParagraphFont"/>
    <w:link w:val="NoteHeading"/>
    <w:rsid w:val="00106967"/>
    <w:rPr>
      <w:lang w:eastAsia="en-US"/>
    </w:rPr>
  </w:style>
  <w:style w:type="paragraph" w:styleId="PlainText">
    <w:name w:val="Plain Text"/>
    <w:basedOn w:val="Normal"/>
    <w:link w:val="PlainTextChar"/>
    <w:rsid w:val="00106967"/>
    <w:pPr>
      <w:spacing w:after="0"/>
    </w:pPr>
    <w:rPr>
      <w:rFonts w:ascii="Consolas" w:hAnsi="Consolas" w:cs="Consolas"/>
      <w:sz w:val="21"/>
      <w:szCs w:val="21"/>
    </w:rPr>
  </w:style>
  <w:style w:type="character" w:customStyle="1" w:styleId="PlainTextChar">
    <w:name w:val="Plain Text Char"/>
    <w:basedOn w:val="DefaultParagraphFont"/>
    <w:link w:val="PlainText"/>
    <w:rsid w:val="00106967"/>
    <w:rPr>
      <w:rFonts w:ascii="Consolas" w:hAnsi="Consolas" w:cs="Consolas"/>
      <w:sz w:val="21"/>
      <w:szCs w:val="21"/>
      <w:lang w:eastAsia="en-US"/>
    </w:rPr>
  </w:style>
  <w:style w:type="paragraph" w:styleId="Quote">
    <w:name w:val="Quote"/>
    <w:basedOn w:val="Normal"/>
    <w:next w:val="Normal"/>
    <w:link w:val="QuoteChar"/>
    <w:uiPriority w:val="29"/>
    <w:qFormat/>
    <w:rsid w:val="0010696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06967"/>
    <w:rPr>
      <w:i/>
      <w:iCs/>
      <w:color w:val="404040" w:themeColor="text1" w:themeTint="BF"/>
      <w:lang w:eastAsia="en-US"/>
    </w:rPr>
  </w:style>
  <w:style w:type="paragraph" w:styleId="Salutation">
    <w:name w:val="Salutation"/>
    <w:basedOn w:val="Normal"/>
    <w:next w:val="Normal"/>
    <w:link w:val="SalutationChar"/>
    <w:rsid w:val="00106967"/>
  </w:style>
  <w:style w:type="character" w:customStyle="1" w:styleId="SalutationChar">
    <w:name w:val="Salutation Char"/>
    <w:basedOn w:val="DefaultParagraphFont"/>
    <w:link w:val="Salutation"/>
    <w:rsid w:val="00106967"/>
    <w:rPr>
      <w:lang w:eastAsia="en-US"/>
    </w:rPr>
  </w:style>
  <w:style w:type="paragraph" w:styleId="Signature">
    <w:name w:val="Signature"/>
    <w:basedOn w:val="Normal"/>
    <w:link w:val="SignatureChar"/>
    <w:rsid w:val="00106967"/>
    <w:pPr>
      <w:spacing w:after="0"/>
      <w:ind w:left="4252"/>
    </w:pPr>
  </w:style>
  <w:style w:type="character" w:customStyle="1" w:styleId="SignatureChar">
    <w:name w:val="Signature Char"/>
    <w:basedOn w:val="DefaultParagraphFont"/>
    <w:link w:val="Signature"/>
    <w:rsid w:val="00106967"/>
    <w:rPr>
      <w:lang w:eastAsia="en-US"/>
    </w:rPr>
  </w:style>
  <w:style w:type="paragraph" w:styleId="Subtitle">
    <w:name w:val="Subtitle"/>
    <w:basedOn w:val="Normal"/>
    <w:next w:val="Normal"/>
    <w:link w:val="SubtitleChar"/>
    <w:qFormat/>
    <w:rsid w:val="0010696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0696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06967"/>
    <w:pPr>
      <w:spacing w:after="0"/>
      <w:ind w:left="200" w:hanging="200"/>
    </w:pPr>
  </w:style>
  <w:style w:type="paragraph" w:styleId="TableofFigures">
    <w:name w:val="table of figures"/>
    <w:basedOn w:val="Normal"/>
    <w:next w:val="Normal"/>
    <w:rsid w:val="00106967"/>
    <w:pPr>
      <w:spacing w:after="0"/>
    </w:pPr>
  </w:style>
  <w:style w:type="paragraph" w:styleId="Title">
    <w:name w:val="Title"/>
    <w:basedOn w:val="Normal"/>
    <w:next w:val="Normal"/>
    <w:link w:val="TitleChar"/>
    <w:qFormat/>
    <w:rsid w:val="0010696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0696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0696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0696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F611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61126"/>
    <w:rPr>
      <w:lang w:eastAsia="en-US"/>
    </w:rPr>
  </w:style>
  <w:style w:type="character" w:customStyle="1" w:styleId="B1Char">
    <w:name w:val="B1 Char"/>
    <w:link w:val="B1"/>
    <w:qFormat/>
    <w:rsid w:val="00F61126"/>
    <w:rPr>
      <w:lang w:eastAsia="en-US"/>
    </w:rPr>
  </w:style>
  <w:style w:type="character" w:customStyle="1" w:styleId="B2Car">
    <w:name w:val="B2 Car"/>
    <w:basedOn w:val="DefaultParagraphFont"/>
    <w:link w:val="B2"/>
    <w:qFormat/>
    <w:rsid w:val="00F61126"/>
    <w:rPr>
      <w:lang w:eastAsia="en-US"/>
    </w:rPr>
  </w:style>
  <w:style w:type="character" w:customStyle="1" w:styleId="B3Char">
    <w:name w:val="B3 Char"/>
    <w:link w:val="B3"/>
    <w:qFormat/>
    <w:rsid w:val="00F61126"/>
    <w:rPr>
      <w:lang w:eastAsia="en-US"/>
    </w:rPr>
  </w:style>
  <w:style w:type="paragraph" w:customStyle="1" w:styleId="Doc-text2">
    <w:name w:val="Doc-text2"/>
    <w:basedOn w:val="Normal"/>
    <w:link w:val="Doc-text2Char"/>
    <w:qFormat/>
    <w:rsid w:val="00B932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932DF"/>
    <w:rPr>
      <w:rFonts w:ascii="Arial" w:eastAsia="MS Mincho" w:hAnsi="Arial"/>
      <w:szCs w:val="24"/>
    </w:rPr>
  </w:style>
  <w:style w:type="character" w:customStyle="1" w:styleId="CRCoverPageZchn">
    <w:name w:val="CR Cover Page Zchn"/>
    <w:link w:val="CRCoverPage"/>
    <w:qFormat/>
    <w:locked/>
    <w:rsid w:val="003167E5"/>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RBI5PAMIO524-1616901215-36913</_dlc_DocId>
    <_dlc_DocIdUrl xmlns="71c5aaf6-e6ce-465b-b873-5148d2a4c105">
      <Url>https://nokia.sharepoint.com/sites/gxp/_layouts/15/DocIdRedir.aspx?ID=RBI5PAMIO524-1616901215-36913</Url>
      <Description>RBI5PAMIO524-1616901215-36913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8E4DA9C-2471-4F9D-9B62-2A562EC6BD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1335DA5F-5DAB-4D95-B289-67FFEB8B85B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641</Words>
  <Characters>3657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4290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Huawei (David Lecompte)</cp:lastModifiedBy>
  <cp:revision>2</cp:revision>
  <dcterms:created xsi:type="dcterms:W3CDTF">2025-02-20T09:29:00Z</dcterms:created>
  <dcterms:modified xsi:type="dcterms:W3CDTF">2025-02-20T09:29:00Z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78865937-3769-4655-8d11-4139ff19cbd2</vt:lpwstr>
  </property>
  <property fmtid="{D5CDD505-2E9C-101B-9397-08002B2CF9AE}" pid="4" name="MediaServiceImageTags">
    <vt:lpwstr/>
  </property>
</Properties>
</file>