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42F61" w14:textId="1F783595" w:rsidR="00F25E57" w:rsidRDefault="00F25E57" w:rsidP="00F25E57">
      <w:pPr>
        <w:pStyle w:val="af4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</w:t>
      </w:r>
      <w:r w:rsidR="00D0253C">
        <w:rPr>
          <w:rFonts w:eastAsia="宋体"/>
          <w:b/>
          <w:szCs w:val="22"/>
          <w:lang w:val="en-US" w:eastAsia="zh-CN" w:bidi="ar"/>
        </w:rPr>
        <w:t>-RAN WG2 Meeting #129</w:t>
      </w:r>
      <w:r w:rsidR="00D0253C">
        <w:rPr>
          <w:rFonts w:eastAsia="宋体"/>
          <w:b/>
          <w:szCs w:val="22"/>
          <w:lang w:val="en-US" w:eastAsia="zh-CN" w:bidi="ar"/>
        </w:rPr>
        <w:tab/>
        <w:t>R2-2501227</w:t>
      </w:r>
    </w:p>
    <w:p w14:paraId="48FA6225" w14:textId="77777777" w:rsidR="00F25E57" w:rsidRPr="00483167" w:rsidRDefault="00F25E57" w:rsidP="00F25E57">
      <w:pPr>
        <w:pStyle w:val="af4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 w:rsidRPr="00483167">
        <w:rPr>
          <w:rFonts w:eastAsia="宋体"/>
          <w:b/>
          <w:szCs w:val="22"/>
          <w:lang w:val="en-US" w:eastAsia="zh-CN" w:bidi="ar"/>
        </w:rPr>
        <w:t>Athens, Greece, Feb. 17th – 21st, 2025</w:t>
      </w:r>
    </w:p>
    <w:p w14:paraId="380DF484" w14:textId="77777777" w:rsidR="00B97703" w:rsidRPr="00F25E57" w:rsidRDefault="00B97703">
      <w:pPr>
        <w:rPr>
          <w:rFonts w:ascii="Arial" w:hAnsi="Arial" w:cs="Arial"/>
          <w:lang w:val="en-US"/>
        </w:rPr>
      </w:pPr>
    </w:p>
    <w:p w14:paraId="0A6A3550" w14:textId="07C95B34" w:rsidR="004E3939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F25E57">
        <w:rPr>
          <w:rFonts w:ascii="Arial" w:hAnsi="Arial" w:cs="Arial"/>
          <w:b/>
          <w:sz w:val="22"/>
          <w:szCs w:val="22"/>
        </w:rPr>
        <w:t>[Draft]</w:t>
      </w:r>
      <w:r w:rsidR="007E0062">
        <w:rPr>
          <w:rFonts w:ascii="Arial" w:hAnsi="Arial" w:cs="Arial"/>
          <w:b/>
          <w:sz w:val="22"/>
          <w:szCs w:val="22"/>
        </w:rPr>
        <w:t xml:space="preserve"> </w:t>
      </w:r>
      <w:r w:rsidRPr="00053BE4">
        <w:rPr>
          <w:rFonts w:ascii="Arial" w:hAnsi="Arial" w:cs="Arial"/>
          <w:b/>
          <w:sz w:val="22"/>
          <w:szCs w:val="22"/>
        </w:rPr>
        <w:t xml:space="preserve">LS </w:t>
      </w:r>
      <w:r w:rsidR="00F25E57" w:rsidRPr="00F25E57">
        <w:rPr>
          <w:rFonts w:ascii="Arial" w:hAnsi="Arial" w:cs="Arial"/>
          <w:b/>
          <w:sz w:val="22"/>
          <w:szCs w:val="22"/>
        </w:rPr>
        <w:t>on the STx</w:t>
      </w:r>
      <w:r w:rsidR="0017585C">
        <w:rPr>
          <w:rFonts w:ascii="Arial" w:hAnsi="Arial" w:cs="Arial"/>
          <w:b/>
          <w:sz w:val="22"/>
          <w:szCs w:val="22"/>
        </w:rPr>
        <w:t>2</w:t>
      </w:r>
      <w:r w:rsidR="00F25E57" w:rsidRPr="00F25E57">
        <w:rPr>
          <w:rFonts w:ascii="Arial" w:hAnsi="Arial" w:cs="Arial"/>
          <w:b/>
          <w:sz w:val="22"/>
          <w:szCs w:val="22"/>
        </w:rPr>
        <w:t>P UE Feature</w:t>
      </w:r>
    </w:p>
    <w:p w14:paraId="278BEADF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53BE4">
        <w:rPr>
          <w:rFonts w:ascii="Arial" w:hAnsi="Arial" w:cs="Arial"/>
          <w:b/>
          <w:sz w:val="22"/>
          <w:szCs w:val="22"/>
        </w:rPr>
        <w:t>Response 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p w14:paraId="3DBE3851" w14:textId="3A561549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</w:t>
      </w:r>
      <w:r w:rsidR="00F25E57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458343F5" w14:textId="57F773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 w:rsidRPr="00F25E57">
        <w:rPr>
          <w:rFonts w:ascii="Arial" w:hAnsi="Arial" w:cs="Arial"/>
          <w:b/>
          <w:bCs/>
          <w:sz w:val="22"/>
          <w:szCs w:val="22"/>
        </w:rPr>
        <w:t>NR_MIMO_evo_DL_UL</w:t>
      </w:r>
    </w:p>
    <w:p w14:paraId="57D2E140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182685" w14:textId="6D4A32F2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F25E57">
        <w:rPr>
          <w:rFonts w:ascii="Arial" w:hAnsi="Arial" w:cs="Arial"/>
          <w:b/>
          <w:sz w:val="22"/>
          <w:szCs w:val="22"/>
        </w:rPr>
        <w:t xml:space="preserve">ZTE [to be </w:t>
      </w:r>
      <w:r w:rsidR="00EC34CF">
        <w:rPr>
          <w:rFonts w:ascii="Arial" w:hAnsi="Arial" w:cs="Arial"/>
          <w:b/>
          <w:sz w:val="22"/>
          <w:szCs w:val="22"/>
        </w:rPr>
        <w:t>RAN2</w:t>
      </w:r>
      <w:r w:rsidR="00F25E57">
        <w:rPr>
          <w:rFonts w:ascii="Arial" w:hAnsi="Arial" w:cs="Arial"/>
          <w:b/>
          <w:sz w:val="22"/>
          <w:szCs w:val="22"/>
        </w:rPr>
        <w:t>]</w:t>
      </w:r>
    </w:p>
    <w:p w14:paraId="498AA717" w14:textId="082B449A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>
        <w:rPr>
          <w:rFonts w:ascii="Arial" w:hAnsi="Arial" w:cs="Arial"/>
          <w:b/>
          <w:bCs/>
          <w:sz w:val="22"/>
          <w:szCs w:val="22"/>
        </w:rPr>
        <w:t>RAN1</w:t>
      </w:r>
    </w:p>
    <w:p w14:paraId="6738F0F9" w14:textId="52916B45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81759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7883836" w14:textId="08CAA60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>
        <w:rPr>
          <w:rFonts w:ascii="Arial" w:hAnsi="Arial" w:cs="Arial"/>
          <w:b/>
          <w:bCs/>
          <w:sz w:val="22"/>
          <w:szCs w:val="22"/>
        </w:rPr>
        <w:t>Wenting Li</w:t>
      </w:r>
    </w:p>
    <w:p w14:paraId="5FE11EBF" w14:textId="7070035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>
        <w:rPr>
          <w:rFonts w:ascii="Arial" w:hAnsi="Arial" w:cs="Arial"/>
          <w:b/>
          <w:bCs/>
          <w:sz w:val="22"/>
          <w:szCs w:val="22"/>
          <w:lang w:eastAsia="zh-CN"/>
        </w:rPr>
        <w:t>Li.wenting</w:t>
      </w:r>
      <w:r w:rsidR="007A0280" w:rsidRPr="00053BE4">
        <w:rPr>
          <w:rFonts w:ascii="Arial" w:hAnsi="Arial" w:cs="Arial"/>
          <w:b/>
          <w:bCs/>
          <w:sz w:val="22"/>
          <w:szCs w:val="22"/>
          <w:lang w:eastAsia="zh-CN"/>
        </w:rPr>
        <w:t>@zte.com.cn</w:t>
      </w:r>
    </w:p>
    <w:p w14:paraId="5A6568E4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5D50E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53BE4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7B7F4E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FD20B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01B9A965" w14:textId="77777777" w:rsidR="00B97703" w:rsidRPr="00053BE4" w:rsidRDefault="000F6242" w:rsidP="00B97703">
      <w:pPr>
        <w:pStyle w:val="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58E8EEFF" w14:textId="1CA7FCA5" w:rsidR="00127069" w:rsidRDefault="00EE4695" w:rsidP="00F25E57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宋体" w:hAnsi="Arial" w:cs="Arial" w:hint="eastAsia"/>
          <w:lang w:val="en-US" w:eastAsia="zh-CN" w:bidi="ar"/>
        </w:rPr>
        <w:t>I</w:t>
      </w:r>
      <w:r w:rsidR="000046FE">
        <w:rPr>
          <w:rFonts w:ascii="Arial" w:eastAsia="宋体" w:hAnsi="Arial" w:cs="Arial"/>
          <w:lang w:val="en-US" w:eastAsia="zh-CN" w:bidi="ar"/>
        </w:rPr>
        <w:t>n RAN2#129</w:t>
      </w:r>
      <w:r>
        <w:rPr>
          <w:rFonts w:ascii="Arial" w:eastAsia="宋体" w:hAnsi="Arial" w:cs="Arial"/>
          <w:lang w:val="en-US" w:eastAsia="zh-CN" w:bidi="ar"/>
        </w:rPr>
        <w:t xml:space="preserve">, companies discussed </w:t>
      </w:r>
      <w:r w:rsidR="00D0253C">
        <w:rPr>
          <w:rFonts w:ascii="Arial" w:eastAsia="宋体" w:hAnsi="Arial" w:cs="Arial"/>
          <w:lang w:val="en-US" w:eastAsia="zh-CN" w:bidi="ar"/>
        </w:rPr>
        <w:t>two</w:t>
      </w:r>
      <w:r w:rsidR="000046FE">
        <w:rPr>
          <w:rFonts w:ascii="Arial" w:eastAsia="宋体" w:hAnsi="Arial" w:cs="Arial"/>
          <w:lang w:val="en-US" w:eastAsia="zh-CN" w:bidi="ar"/>
        </w:rPr>
        <w:t xml:space="preserve"> issues </w:t>
      </w:r>
      <w:r w:rsidR="00D0253C">
        <w:rPr>
          <w:rFonts w:ascii="Arial" w:eastAsia="宋体" w:hAnsi="Arial" w:cs="Arial"/>
          <w:lang w:val="en-US" w:eastAsia="zh-CN" w:bidi="ar"/>
        </w:rPr>
        <w:t>regarding</w:t>
      </w:r>
      <w:r w:rsidR="000046FE">
        <w:rPr>
          <w:rFonts w:ascii="Arial" w:eastAsia="宋体" w:hAnsi="Arial" w:cs="Arial"/>
          <w:lang w:val="en-US" w:eastAsia="zh-CN" w:bidi="ar"/>
        </w:rPr>
        <w:t xml:space="preserve"> the following </w:t>
      </w:r>
      <w:r w:rsidR="00D0253C">
        <w:rPr>
          <w:rFonts w:ascii="Arial" w:eastAsia="宋体" w:hAnsi="Arial" w:cs="Arial"/>
          <w:lang w:val="en-US" w:eastAsia="zh-CN" w:bidi="ar"/>
        </w:rPr>
        <w:t>two</w:t>
      </w:r>
      <w:r w:rsidR="000046FE">
        <w:rPr>
          <w:rFonts w:ascii="Arial" w:eastAsia="宋体" w:hAnsi="Arial" w:cs="Arial"/>
          <w:lang w:val="en-US" w:eastAsia="zh-CN" w:bidi="ar"/>
        </w:rPr>
        <w:t xml:space="preserve"> RAN1</w:t>
      </w:r>
      <w:r w:rsidR="0017585C">
        <w:rPr>
          <w:rFonts w:ascii="Arial" w:eastAsia="宋体" w:hAnsi="Arial" w:cs="Arial"/>
          <w:lang w:val="en-US" w:eastAsia="zh-CN" w:bidi="ar"/>
        </w:rPr>
        <w:t xml:space="preserve"> </w:t>
      </w:r>
      <w:r w:rsidR="0017585C" w:rsidRPr="0017585C">
        <w:rPr>
          <w:rFonts w:ascii="Arial" w:eastAsia="宋体" w:hAnsi="Arial" w:cs="Arial"/>
          <w:lang w:val="en-US" w:eastAsia="zh-CN" w:bidi="ar"/>
        </w:rPr>
        <w:t>STx2P</w:t>
      </w:r>
      <w:r w:rsidR="000046FE">
        <w:rPr>
          <w:rFonts w:ascii="Arial" w:eastAsia="宋体" w:hAnsi="Arial" w:cs="Arial"/>
          <w:lang w:val="en-US" w:eastAsia="zh-CN" w:bidi="ar"/>
        </w:rPr>
        <w:t xml:space="preserve"> UE Features: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945"/>
        <w:gridCol w:w="697"/>
        <w:gridCol w:w="627"/>
        <w:gridCol w:w="3949"/>
      </w:tblGrid>
      <w:tr w:rsidR="000046FE" w:rsidRPr="00C05F24" w14:paraId="3810B27A" w14:textId="77777777" w:rsidTr="00C5136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51323" w14:textId="77777777" w:rsidR="000046FE" w:rsidRPr="00C05F24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40-6-3a-1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C2F82" w14:textId="77777777" w:rsidR="000046FE" w:rsidRPr="00C05F24" w:rsidRDefault="000046FE" w:rsidP="00C51367">
            <w:pPr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>1. Require additional timeline to process multiple TBs for codebook multi-DCI based STx2P PUSCH+PUSCH for DG+DG</w:t>
            </w:r>
          </w:p>
          <w:p w14:paraId="57676990" w14:textId="77777777" w:rsidR="000046FE" w:rsidRPr="00C05F24" w:rsidRDefault="000046FE" w:rsidP="00C51367">
            <w:pPr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>Note. This FG can be applied for CG+DG also if UE can support those FG.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9A343" w14:textId="77777777" w:rsidR="000046FE" w:rsidRPr="00C05F24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Per FSPC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91508" w14:textId="77777777" w:rsidR="000046FE" w:rsidRPr="00C05F24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8CFFD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 xml:space="preserve">candidate values: </w:t>
            </w:r>
          </w:p>
          <w:p w14:paraId="3DCFEEF5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 xml:space="preserve">UE reports candidate value independently for each SCS in unit of symbols </w:t>
            </w:r>
          </w:p>
          <w:p w14:paraId="6D0F02DF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15kHz SCS: {1,2,4}</w:t>
            </w:r>
          </w:p>
          <w:p w14:paraId="73EE04FE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30kHz SCS: {1,2,4,8}</w:t>
            </w:r>
          </w:p>
          <w:p w14:paraId="0D427857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60kHz SCS: {2,4,8,16}</w:t>
            </w:r>
          </w:p>
          <w:p w14:paraId="4A0F6305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120kHz SCS: {4,8,16,32}</w:t>
            </w:r>
          </w:p>
          <w:p w14:paraId="4B56803F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480kHz SCS: {16,32,64,128}</w:t>
            </w:r>
          </w:p>
          <w:p w14:paraId="5082CB06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960kHz SCS: {32,64,128,256}</w:t>
            </w:r>
          </w:p>
          <w:p w14:paraId="44B392BA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Note: SCS above is the minimum between SCS of the scheduling DCI and SCS of the scheduled PUSCH.</w:t>
            </w:r>
          </w:p>
        </w:tc>
      </w:tr>
      <w:tr w:rsidR="000046FE" w:rsidRPr="00C05F24" w14:paraId="341D95D4" w14:textId="77777777" w:rsidTr="000046F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924B" w14:textId="77777777" w:rsidR="000046FE" w:rsidRPr="00C05F24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40-6-3b-2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82EF1" w14:textId="77777777" w:rsidR="000046FE" w:rsidRPr="00C05F24" w:rsidRDefault="000046FE" w:rsidP="00C51367">
            <w:pPr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 xml:space="preserve">1. Require additional timeline to process multiple TBs for </w:t>
            </w:r>
            <w:r w:rsidRPr="000046FE">
              <w:rPr>
                <w:rFonts w:ascii="Arial" w:eastAsia="Malgun Gothic" w:hAnsi="Arial" w:cs="Arial" w:hint="eastAsia"/>
                <w:color w:val="000000" w:themeColor="text1"/>
                <w:sz w:val="16"/>
                <w:szCs w:val="16"/>
                <w:lang w:eastAsia="ko-KR"/>
              </w:rPr>
              <w:t>non-</w:t>
            </w: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>codebook multi-DCI based STx2P PUSCH+PUSCH for DG+DG</w:t>
            </w:r>
          </w:p>
          <w:p w14:paraId="151DE2BE" w14:textId="77777777" w:rsidR="000046FE" w:rsidRPr="00C05F24" w:rsidRDefault="000046FE" w:rsidP="00C51367">
            <w:pPr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>Note. This FG can be applied for CG+DG also if UE can support those FG.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04AFF" w14:textId="77777777" w:rsidR="000046FE" w:rsidRPr="000046FE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Per FSPC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E669" w14:textId="77777777" w:rsidR="000046FE" w:rsidRPr="000046FE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938D1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 xml:space="preserve">candidate values: </w:t>
            </w:r>
          </w:p>
          <w:p w14:paraId="7F756843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 xml:space="preserve">UE reports candidate value independently for each SCS in unit of symbols </w:t>
            </w:r>
          </w:p>
          <w:p w14:paraId="562DD756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15kHz SCS: {1,2,4}</w:t>
            </w:r>
          </w:p>
          <w:p w14:paraId="37AAE7F8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30kHz SCS: {1,2,4,8}</w:t>
            </w:r>
          </w:p>
          <w:p w14:paraId="3291D3E3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60kHz SCS: {2,4,8,16}</w:t>
            </w:r>
          </w:p>
          <w:p w14:paraId="1F7A672F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120kHz SCS: {4,8,16,32}</w:t>
            </w:r>
          </w:p>
          <w:p w14:paraId="35D546FF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480kHz SCS: {16,32,64,128}</w:t>
            </w:r>
          </w:p>
          <w:p w14:paraId="52118512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960kHz SCS: {32,64,128,256}</w:t>
            </w:r>
          </w:p>
          <w:p w14:paraId="052AD49E" w14:textId="77777777" w:rsidR="000046FE" w:rsidRPr="000046FE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572B530A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Note: SCS above is the minimum between SCS of the scheduling DCI and SCS of the scheduled PUSCH.</w:t>
            </w:r>
          </w:p>
        </w:tc>
      </w:tr>
    </w:tbl>
    <w:p w14:paraId="7FB3DAE9" w14:textId="77777777" w:rsidR="000046FE" w:rsidRPr="000046FE" w:rsidRDefault="000046FE" w:rsidP="000046FE">
      <w:pPr>
        <w:jc w:val="both"/>
        <w:rPr>
          <w:rFonts w:eastAsiaTheme="minorEastAsia"/>
          <w:b/>
          <w:sz w:val="21"/>
          <w:szCs w:val="21"/>
        </w:rPr>
      </w:pPr>
    </w:p>
    <w:p w14:paraId="0A0FCEAF" w14:textId="1CB360FF" w:rsidR="000046FE" w:rsidRPr="000046FE" w:rsidRDefault="000046FE" w:rsidP="000046FE">
      <w:pPr>
        <w:pStyle w:val="af5"/>
        <w:numPr>
          <w:ilvl w:val="0"/>
          <w:numId w:val="9"/>
        </w:numPr>
        <w:jc w:val="both"/>
        <w:rPr>
          <w:rFonts w:eastAsiaTheme="minorEastAsia"/>
          <w:b/>
          <w:sz w:val="21"/>
          <w:szCs w:val="21"/>
        </w:rPr>
      </w:pPr>
      <w:r w:rsidRPr="000046FE">
        <w:rPr>
          <w:rFonts w:eastAsiaTheme="minorEastAsia"/>
          <w:b/>
          <w:sz w:val="21"/>
          <w:szCs w:val="21"/>
        </w:rPr>
        <w:t>Issue 1: Whether the value for the 15k/30k SCS is need</w:t>
      </w:r>
      <w:r w:rsidR="00D0253C">
        <w:rPr>
          <w:rFonts w:eastAsiaTheme="minorEastAsia"/>
          <w:b/>
          <w:sz w:val="21"/>
          <w:szCs w:val="21"/>
        </w:rPr>
        <w:t>ed considering that these two capabilities are</w:t>
      </w:r>
      <w:r w:rsidRPr="000046FE">
        <w:rPr>
          <w:rFonts w:eastAsiaTheme="minorEastAsia"/>
          <w:b/>
          <w:sz w:val="21"/>
          <w:szCs w:val="21"/>
        </w:rPr>
        <w:t xml:space="preserve"> supported on FR2 only</w:t>
      </w:r>
      <w:r w:rsidR="00D0253C">
        <w:rPr>
          <w:rFonts w:eastAsiaTheme="minorEastAsia"/>
          <w:b/>
          <w:sz w:val="21"/>
          <w:szCs w:val="21"/>
        </w:rPr>
        <w:t>.</w:t>
      </w:r>
    </w:p>
    <w:p w14:paraId="28154398" w14:textId="4F5AC123" w:rsidR="000046FE" w:rsidRDefault="000046FE" w:rsidP="000046FE">
      <w:pPr>
        <w:pStyle w:val="af5"/>
        <w:numPr>
          <w:ilvl w:val="0"/>
          <w:numId w:val="9"/>
        </w:numPr>
        <w:jc w:val="both"/>
        <w:rPr>
          <w:rFonts w:eastAsiaTheme="minorEastAsia"/>
          <w:b/>
          <w:sz w:val="21"/>
          <w:szCs w:val="21"/>
        </w:rPr>
      </w:pPr>
      <w:r w:rsidRPr="000046FE">
        <w:rPr>
          <w:rFonts w:eastAsiaTheme="minorEastAsia"/>
          <w:b/>
          <w:sz w:val="21"/>
          <w:szCs w:val="21"/>
        </w:rPr>
        <w:t>Issue 2: Whether the choice or sequence structure should be used</w:t>
      </w:r>
      <w:r w:rsidR="00D0253C">
        <w:rPr>
          <w:rFonts w:eastAsiaTheme="minorEastAsia"/>
          <w:b/>
          <w:sz w:val="21"/>
          <w:szCs w:val="21"/>
        </w:rPr>
        <w:t xml:space="preserve"> for these two capabilities.</w:t>
      </w:r>
    </w:p>
    <w:p w14:paraId="28DDFB6E" w14:textId="7C1EB9D1" w:rsidR="000046FE" w:rsidRDefault="00D0253C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宋体" w:hAnsi="Arial" w:cs="Arial"/>
          <w:lang w:val="en-US" w:eastAsia="zh-CN" w:bidi="ar"/>
        </w:rPr>
        <w:t>For these two</w:t>
      </w:r>
      <w:r w:rsidR="000046FE" w:rsidRPr="000046FE">
        <w:rPr>
          <w:rFonts w:ascii="Arial" w:eastAsia="宋体" w:hAnsi="Arial" w:cs="Arial"/>
          <w:lang w:val="en-US" w:eastAsia="zh-CN" w:bidi="ar"/>
        </w:rPr>
        <w:t xml:space="preserve"> issues, RAN2 think</w:t>
      </w:r>
      <w:r>
        <w:rPr>
          <w:rFonts w:ascii="Arial" w:eastAsia="宋体" w:hAnsi="Arial" w:cs="Arial"/>
          <w:lang w:val="en-US" w:eastAsia="zh-CN" w:bidi="ar"/>
        </w:rPr>
        <w:t>s</w:t>
      </w:r>
      <w:r w:rsidR="000046FE" w:rsidRPr="000046FE">
        <w:rPr>
          <w:rFonts w:ascii="Arial" w:eastAsia="宋体" w:hAnsi="Arial" w:cs="Arial"/>
          <w:lang w:val="en-US" w:eastAsia="zh-CN" w:bidi="ar"/>
        </w:rPr>
        <w:t xml:space="preserve"> that the key point is whether the cross-carrier scheduling is supported </w:t>
      </w:r>
      <w:r>
        <w:rPr>
          <w:rFonts w:ascii="Arial" w:eastAsia="宋体" w:hAnsi="Arial" w:cs="Arial"/>
          <w:lang w:val="en-US" w:eastAsia="zh-CN" w:bidi="ar"/>
        </w:rPr>
        <w:t>f</w:t>
      </w:r>
      <w:r w:rsidR="000046FE" w:rsidRPr="000046FE">
        <w:rPr>
          <w:rFonts w:ascii="Arial" w:eastAsia="宋体" w:hAnsi="Arial" w:cs="Arial"/>
          <w:lang w:val="en-US" w:eastAsia="zh-CN" w:bidi="ar"/>
        </w:rPr>
        <w:t>or MDCI MTRP PDSCH/PUSCH operation</w:t>
      </w:r>
      <w:r w:rsidR="000046FE">
        <w:rPr>
          <w:rFonts w:ascii="Arial" w:eastAsia="宋体" w:hAnsi="Arial" w:cs="Arial"/>
          <w:lang w:val="en-US" w:eastAsia="zh-CN" w:bidi="ar"/>
        </w:rPr>
        <w:t xml:space="preserve"> and concluded that: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046FE" w14:paraId="087CD94E" w14:textId="77777777" w:rsidTr="000046FE">
        <w:trPr>
          <w:trHeight w:val="3818"/>
        </w:trPr>
        <w:tc>
          <w:tcPr>
            <w:tcW w:w="9855" w:type="dxa"/>
          </w:tcPr>
          <w:p w14:paraId="61E875D4" w14:textId="49D78889" w:rsidR="000046FE" w:rsidRDefault="000046FE" w:rsidP="000046FE">
            <w:pPr>
              <w:jc w:val="both"/>
              <w:rPr>
                <w:rFonts w:eastAsiaTheme="minorEastAsia"/>
                <w:b/>
                <w:sz w:val="21"/>
                <w:szCs w:val="21"/>
              </w:rPr>
            </w:pPr>
            <w:r>
              <w:rPr>
                <w:rFonts w:eastAsiaTheme="minorEastAsia"/>
                <w:b/>
                <w:sz w:val="21"/>
                <w:szCs w:val="21"/>
              </w:rPr>
              <w:lastRenderedPageBreak/>
              <w:t>=&gt; If</w:t>
            </w:r>
            <w:r w:rsidRPr="00F44F62">
              <w:rPr>
                <w:rFonts w:eastAsiaTheme="minorEastAsia"/>
                <w:b/>
                <w:sz w:val="21"/>
                <w:szCs w:val="21"/>
              </w:rPr>
              <w:t xml:space="preserve"> the cross-carrier scheduling is not supported for MDCI MTRP PDSCH/PUSCH operation</w:t>
            </w:r>
            <w:r>
              <w:rPr>
                <w:rFonts w:eastAsiaTheme="minorEastAsia"/>
                <w:b/>
                <w:sz w:val="21"/>
                <w:szCs w:val="21"/>
              </w:rPr>
              <w:t xml:space="preserve">, for the RAN1 Feature </w:t>
            </w:r>
            <w:r w:rsidRPr="00F44F62">
              <w:rPr>
                <w:rFonts w:eastAsiaTheme="minorEastAsia"/>
                <w:b/>
                <w:sz w:val="21"/>
                <w:szCs w:val="21"/>
              </w:rPr>
              <w:t>40-6-3a-1</w:t>
            </w:r>
            <w:r w:rsidRPr="00F44F62">
              <w:rPr>
                <w:rFonts w:eastAsiaTheme="minorEastAsia" w:hint="eastAsia"/>
                <w:b/>
                <w:sz w:val="21"/>
                <w:szCs w:val="21"/>
              </w:rPr>
              <w:t>/</w:t>
            </w:r>
            <w:r w:rsidRPr="00F44F62">
              <w:rPr>
                <w:rFonts w:eastAsiaTheme="minorEastAsia"/>
                <w:b/>
                <w:sz w:val="21"/>
                <w:szCs w:val="21"/>
              </w:rPr>
              <w:t>40-6-3b-2</w:t>
            </w:r>
            <w:r w:rsidR="00D0253C"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,</w:t>
            </w:r>
            <w:r>
              <w:rPr>
                <w:rFonts w:eastAsiaTheme="minorEastAsia"/>
                <w:b/>
                <w:sz w:val="21"/>
                <w:szCs w:val="21"/>
              </w:rPr>
              <w:t xml:space="preserve"> </w:t>
            </w:r>
            <w:r w:rsidRPr="00F44F62">
              <w:rPr>
                <w:rFonts w:eastAsiaTheme="minorEastAsia"/>
                <w:b/>
                <w:sz w:val="21"/>
                <w:szCs w:val="21"/>
              </w:rPr>
              <w:t>the value for the 15k/30k SCS is not needed considering that</w:t>
            </w:r>
            <w:r w:rsidR="00D0253C">
              <w:rPr>
                <w:rFonts w:eastAsiaTheme="minorEastAsia"/>
                <w:b/>
                <w:sz w:val="21"/>
                <w:szCs w:val="21"/>
              </w:rPr>
              <w:t xml:space="preserve"> these two </w:t>
            </w:r>
            <w:r>
              <w:rPr>
                <w:rFonts w:eastAsiaTheme="minorEastAsia"/>
                <w:b/>
                <w:sz w:val="21"/>
                <w:szCs w:val="21"/>
              </w:rPr>
              <w:t>capabilities were</w:t>
            </w:r>
            <w:r w:rsidRPr="00F44F62">
              <w:rPr>
                <w:rFonts w:eastAsiaTheme="minorEastAsia"/>
                <w:b/>
                <w:sz w:val="21"/>
                <w:szCs w:val="21"/>
              </w:rPr>
              <w:t xml:space="preserve"> supported on FR2 only</w:t>
            </w:r>
            <w:r>
              <w:rPr>
                <w:rFonts w:eastAsiaTheme="minorEastAsia"/>
                <w:b/>
                <w:sz w:val="21"/>
                <w:szCs w:val="21"/>
              </w:rPr>
              <w:t>.</w:t>
            </w:r>
          </w:p>
          <w:p w14:paraId="43E0B60A" w14:textId="7B74DF40" w:rsidR="000046FE" w:rsidRPr="009A266E" w:rsidRDefault="000046FE" w:rsidP="000046FE">
            <w:pPr>
              <w:rPr>
                <w:rFonts w:eastAsiaTheme="minorEastAsia"/>
                <w:b/>
                <w:sz w:val="21"/>
                <w:szCs w:val="21"/>
              </w:rPr>
            </w:pPr>
            <w:r>
              <w:rPr>
                <w:rFonts w:eastAsiaTheme="minorEastAsia"/>
                <w:b/>
                <w:sz w:val="21"/>
                <w:szCs w:val="21"/>
              </w:rPr>
              <w:t xml:space="preserve">=&gt; If </w:t>
            </w:r>
            <w:r w:rsidRPr="00736381">
              <w:rPr>
                <w:rFonts w:eastAsiaTheme="minorEastAsia"/>
                <w:b/>
                <w:sz w:val="21"/>
                <w:szCs w:val="21"/>
              </w:rPr>
              <w:t>the cross-carrier scheduling is not supported for MDCI MTRP PDSCH/PUSCH operation, for the RAN1 Feature 40-6-3a-1</w:t>
            </w:r>
            <w:r w:rsidRPr="00736381">
              <w:rPr>
                <w:rFonts w:eastAsiaTheme="minorEastAsia" w:hint="eastAsia"/>
                <w:b/>
                <w:sz w:val="21"/>
                <w:szCs w:val="21"/>
              </w:rPr>
              <w:t>/</w:t>
            </w:r>
            <w:r w:rsidRPr="00736381">
              <w:rPr>
                <w:rFonts w:eastAsiaTheme="minorEastAsia"/>
                <w:b/>
                <w:sz w:val="21"/>
                <w:szCs w:val="21"/>
              </w:rPr>
              <w:t xml:space="preserve">40-6-3b-2, the UE can determine the minimum SCS based on the existing </w:t>
            </w:r>
            <w:r w:rsidR="00D0253C">
              <w:rPr>
                <w:rFonts w:eastAsiaTheme="minorEastAsia"/>
                <w:b/>
                <w:sz w:val="21"/>
                <w:szCs w:val="21"/>
              </w:rPr>
              <w:t>two</w:t>
            </w:r>
            <w:r w:rsidRPr="00736381">
              <w:rPr>
                <w:rFonts w:eastAsiaTheme="minorEastAsia"/>
                <w:b/>
                <w:sz w:val="21"/>
                <w:szCs w:val="21"/>
              </w:rPr>
              <w:t xml:space="preserve"> capabilities (i.e.</w:t>
            </w:r>
            <w:r>
              <w:rPr>
                <w:rFonts w:eastAsiaTheme="minorEastAsia"/>
                <w:b/>
                <w:sz w:val="21"/>
                <w:szCs w:val="21"/>
              </w:rPr>
              <w:t xml:space="preserve"> </w:t>
            </w:r>
            <w:r w:rsidRPr="00736381">
              <w:rPr>
                <w:rFonts w:eastAsiaTheme="minorEastAsia"/>
                <w:b/>
                <w:sz w:val="21"/>
                <w:szCs w:val="21"/>
              </w:rPr>
              <w:t>UL: FeatureSetUplinkPerCC-&gt;supportedSubcarrierSpacingUL</w:t>
            </w:r>
            <w:r w:rsidRPr="00736381">
              <w:rPr>
                <w:rFonts w:eastAsiaTheme="minorEastAsia" w:hint="eastAsia"/>
                <w:b/>
                <w:sz w:val="21"/>
                <w:szCs w:val="21"/>
              </w:rPr>
              <w:t>/</w:t>
            </w:r>
            <w:r w:rsidRPr="00736381">
              <w:rPr>
                <w:rFonts w:eastAsiaTheme="minorEastAsia"/>
                <w:b/>
                <w:sz w:val="21"/>
                <w:szCs w:val="21"/>
              </w:rPr>
              <w:t>DL: FeatureSetDownlinkPerCC-&gt; supportedSubcarrierSpacingDL)and</w:t>
            </w:r>
            <w:r>
              <w:rPr>
                <w:rFonts w:eastAsiaTheme="minorEastAsia"/>
                <w:b/>
                <w:sz w:val="21"/>
                <w:szCs w:val="21"/>
              </w:rPr>
              <w:t xml:space="preserve"> report the corresponding value, thus </w:t>
            </w:r>
            <w:r w:rsidRPr="009A266E">
              <w:rPr>
                <w:rFonts w:eastAsiaTheme="minorEastAsia"/>
                <w:b/>
                <w:sz w:val="21"/>
                <w:szCs w:val="21"/>
              </w:rPr>
              <w:t>a choice structure can be used instead of th</w:t>
            </w:r>
            <w:r w:rsidR="00D0253C">
              <w:rPr>
                <w:rFonts w:eastAsiaTheme="minorEastAsia"/>
                <w:b/>
                <w:sz w:val="21"/>
                <w:szCs w:val="21"/>
              </w:rPr>
              <w:t>e sequence structure for these two</w:t>
            </w:r>
            <w:r>
              <w:rPr>
                <w:rFonts w:eastAsiaTheme="minorEastAsia"/>
                <w:b/>
                <w:sz w:val="21"/>
                <w:szCs w:val="21"/>
              </w:rPr>
              <w:t xml:space="preserve"> capabilities. E.g.</w:t>
            </w:r>
          </w:p>
          <w:p w14:paraId="5E18BE19" w14:textId="77777777" w:rsidR="000046FE" w:rsidRDefault="000046FE" w:rsidP="000046FE">
            <w:pPr>
              <w:pStyle w:val="PL"/>
            </w:pPr>
            <w:r w:rsidRPr="000B7163">
              <w:t>FeatureSetUplinkPerCC-v18</w:t>
            </w:r>
            <w:r>
              <w:t>40</w:t>
            </w:r>
            <w:r w:rsidRPr="000B7163">
              <w:t xml:space="preserve"> ::=   </w:t>
            </w:r>
            <w:r w:rsidRPr="000B7163">
              <w:rPr>
                <w:color w:val="993366"/>
              </w:rPr>
              <w:t>SEQUENCE</w:t>
            </w:r>
            <w:r w:rsidRPr="000B7163">
              <w:t xml:space="preserve"> {</w:t>
            </w:r>
          </w:p>
          <w:p w14:paraId="7641BAA4" w14:textId="77777777" w:rsidR="000046FE" w:rsidRPr="00022788" w:rsidRDefault="000046FE" w:rsidP="000046FE">
            <w:pPr>
              <w:pStyle w:val="PL"/>
              <w:rPr>
                <w:color w:val="808080"/>
              </w:rPr>
            </w:pPr>
            <w:r w:rsidRPr="00022788">
              <w:rPr>
                <w:color w:val="808080"/>
              </w:rPr>
              <w:t xml:space="preserve">    -- R1 40-6-3a-1: UE STxMP processing capability for codebook</w:t>
            </w:r>
          </w:p>
          <w:p w14:paraId="52A2258E" w14:textId="6ADB722B" w:rsidR="000046FE" w:rsidRDefault="000046FE" w:rsidP="000046FE">
            <w:pPr>
              <w:pStyle w:val="PL"/>
            </w:pPr>
            <w:r>
              <w:t xml:space="preserve">    </w:t>
            </w:r>
            <w:r w:rsidRPr="003E7FC0">
              <w:t>twoPUSCH-CB-MultiDCI-STx2P-DG-DG-AdditionalTime-r18</w:t>
            </w:r>
            <w:r>
              <w:t xml:space="preserve">         </w:t>
            </w:r>
            <w:r w:rsidRPr="000046FE">
              <w:rPr>
                <w:color w:val="993366"/>
              </w:rPr>
              <w:t>CHOICE</w:t>
            </w:r>
            <w:r>
              <w:t>{</w:t>
            </w:r>
          </w:p>
          <w:p w14:paraId="1ACF47E7" w14:textId="475695D0" w:rsidR="000046FE" w:rsidRPr="000B7163" w:rsidRDefault="000046FE" w:rsidP="000046FE">
            <w:pPr>
              <w:pStyle w:val="PL"/>
            </w:pPr>
            <w:r>
              <w:t xml:space="preserve"> </w:t>
            </w:r>
            <w:r w:rsidRPr="000B7163">
              <w:t xml:space="preserve">       scs-60kHz-r1</w:t>
            </w:r>
            <w:r>
              <w:t>8</w:t>
            </w:r>
            <w:r w:rsidRPr="000B7163">
              <w:t xml:space="preserve">               </w:t>
            </w:r>
            <w:r w:rsidRPr="000B7163">
              <w:rPr>
                <w:color w:val="993366"/>
              </w:rPr>
              <w:t>ENUMERATED</w:t>
            </w:r>
            <w:r w:rsidRPr="000B7163">
              <w:t>{sym</w:t>
            </w:r>
            <w:r>
              <w:t>2</w:t>
            </w:r>
            <w:r w:rsidRPr="000B7163">
              <w:t>, sym</w:t>
            </w:r>
            <w:r>
              <w:t>4</w:t>
            </w:r>
            <w:r w:rsidRPr="000B7163">
              <w:t>, sym</w:t>
            </w:r>
            <w:r>
              <w:t>8</w:t>
            </w:r>
            <w:r w:rsidRPr="000B7163">
              <w:t>, sym</w:t>
            </w:r>
            <w:r>
              <w:t>16</w:t>
            </w:r>
            <w:r w:rsidRPr="000B7163">
              <w:t>}</w:t>
            </w:r>
            <w:r>
              <w:t xml:space="preserve">    </w:t>
            </w:r>
            <w:r w:rsidRPr="000B7163">
              <w:t xml:space="preserve"> </w:t>
            </w:r>
            <w:r w:rsidRPr="000B7163">
              <w:rPr>
                <w:color w:val="993366"/>
              </w:rPr>
              <w:t>OPTIONAL</w:t>
            </w:r>
            <w:r w:rsidRPr="000B7163">
              <w:t>,</w:t>
            </w:r>
          </w:p>
          <w:p w14:paraId="1D0618E0" w14:textId="77777777" w:rsidR="000046FE" w:rsidRDefault="000046FE" w:rsidP="000046FE">
            <w:pPr>
              <w:pStyle w:val="PL"/>
              <w:rPr>
                <w:color w:val="993366"/>
              </w:rPr>
            </w:pPr>
            <w:r w:rsidRPr="000B7163">
              <w:t xml:space="preserve">        scs-120kHz-r1</w:t>
            </w:r>
            <w:r>
              <w:t xml:space="preserve">8              </w:t>
            </w:r>
            <w:r w:rsidRPr="000B7163">
              <w:rPr>
                <w:color w:val="993366"/>
              </w:rPr>
              <w:t>ENUMERATED</w:t>
            </w:r>
            <w:r w:rsidRPr="000B7163">
              <w:t>{sym</w:t>
            </w:r>
            <w:r>
              <w:t>4</w:t>
            </w:r>
            <w:r w:rsidRPr="000B7163">
              <w:t>, sym</w:t>
            </w:r>
            <w:r>
              <w:t>8</w:t>
            </w:r>
            <w:r w:rsidRPr="000B7163">
              <w:t>, sym</w:t>
            </w:r>
            <w:r>
              <w:t>16</w:t>
            </w:r>
            <w:r w:rsidRPr="000B7163">
              <w:t>, sym</w:t>
            </w:r>
            <w:r>
              <w:t>32</w:t>
            </w:r>
            <w:r w:rsidRPr="000B7163">
              <w:t xml:space="preserve">}    </w:t>
            </w:r>
            <w:r w:rsidRPr="000B7163">
              <w:rPr>
                <w:color w:val="993366"/>
              </w:rPr>
              <w:t>OPTIONAL</w:t>
            </w:r>
            <w:r>
              <w:rPr>
                <w:color w:val="993366"/>
              </w:rPr>
              <w:t>,</w:t>
            </w:r>
          </w:p>
          <w:p w14:paraId="0DF50672" w14:textId="48237FC3" w:rsidR="000046FE" w:rsidRDefault="000046FE" w:rsidP="000046FE">
            <w:pPr>
              <w:pStyle w:val="PL"/>
              <w:rPr>
                <w:color w:val="993366"/>
              </w:rPr>
            </w:pPr>
            <w:r>
              <w:rPr>
                <w:color w:val="993366"/>
              </w:rPr>
              <w:t xml:space="preserve">       </w:t>
            </w:r>
            <w:r w:rsidRPr="00022788">
              <w:t xml:space="preserve"> scs-480kHz-r18 </w:t>
            </w:r>
            <w:r>
              <w:rPr>
                <w:color w:val="993366"/>
              </w:rPr>
              <w:t xml:space="preserve">             ENUMERATED</w:t>
            </w:r>
            <w:r>
              <w:t>{</w:t>
            </w:r>
            <w:r w:rsidRPr="000046FE">
              <w:t>sym16</w:t>
            </w:r>
            <w:r w:rsidRPr="000B7163">
              <w:t>, sym</w:t>
            </w:r>
            <w:r>
              <w:t>32, sym64, sym128</w:t>
            </w:r>
            <w:r w:rsidRPr="000B7163">
              <w:t>}</w:t>
            </w:r>
            <w:r>
              <w:rPr>
                <w:color w:val="993366"/>
              </w:rPr>
              <w:t xml:space="preserve"> OPTIONAL,</w:t>
            </w:r>
          </w:p>
          <w:p w14:paraId="2DFD3E94" w14:textId="296AE92E" w:rsidR="000046FE" w:rsidRPr="000046FE" w:rsidRDefault="000046FE" w:rsidP="000046FE">
            <w:pPr>
              <w:rPr>
                <w:rFonts w:ascii="Courier New" w:hAnsi="Courier New"/>
                <w:noProof/>
                <w:sz w:val="16"/>
              </w:rPr>
            </w:pPr>
            <w:r w:rsidRPr="000046FE">
              <w:rPr>
                <w:rFonts w:ascii="Courier New" w:hAnsi="Courier New"/>
                <w:noProof/>
                <w:sz w:val="16"/>
              </w:rPr>
              <w:t xml:space="preserve">        scs-960kHz-r18              </w:t>
            </w:r>
            <w:r w:rsidRPr="000046FE">
              <w:rPr>
                <w:rFonts w:ascii="Courier New" w:hAnsi="Courier New"/>
                <w:noProof/>
                <w:color w:val="993366"/>
                <w:sz w:val="16"/>
              </w:rPr>
              <w:t>ENUMERATED</w:t>
            </w:r>
            <w:r w:rsidRPr="000046FE">
              <w:rPr>
                <w:rFonts w:ascii="Courier New" w:hAnsi="Courier New"/>
                <w:noProof/>
                <w:sz w:val="16"/>
              </w:rPr>
              <w:t>{sym32, sym64, sym128,sym256} OPTIONAL   }                                                                                                                                                               </w:t>
            </w:r>
          </w:p>
          <w:p w14:paraId="32CD492C" w14:textId="77777777" w:rsidR="000046FE" w:rsidRPr="000046FE" w:rsidRDefault="000046FE" w:rsidP="000046FE">
            <w:pPr>
              <w:overflowPunct/>
              <w:autoSpaceDE/>
              <w:autoSpaceDN/>
              <w:adjustRightInd/>
              <w:spacing w:beforeLines="50" w:before="120" w:afterLines="50" w:after="120" w:line="259" w:lineRule="auto"/>
              <w:textAlignment w:val="auto"/>
              <w:rPr>
                <w:rFonts w:ascii="Arial" w:hAnsi="Arial" w:cs="Arial"/>
                <w:lang w:eastAsia="zh-CN" w:bidi="ar"/>
              </w:rPr>
            </w:pPr>
          </w:p>
        </w:tc>
      </w:tr>
    </w:tbl>
    <w:p w14:paraId="72A27053" w14:textId="58A990A4" w:rsidR="000046FE" w:rsidRDefault="000046FE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宋体" w:hAnsi="Arial" w:cs="Arial"/>
          <w:lang w:val="en-US" w:eastAsia="zh-CN" w:bidi="ar"/>
        </w:rPr>
        <w:t xml:space="preserve">On </w:t>
      </w:r>
      <w:r w:rsidRPr="000046FE">
        <w:rPr>
          <w:rFonts w:ascii="Arial" w:eastAsia="宋体" w:hAnsi="Arial" w:cs="Arial"/>
          <w:lang w:val="en-US" w:eastAsia="zh-CN" w:bidi="ar"/>
        </w:rPr>
        <w:t>whether the cross-carrier scheduling is supported for MDCI MTRP PDSCH/PUSCH operation</w:t>
      </w:r>
      <w:r>
        <w:rPr>
          <w:rFonts w:ascii="Arial" w:eastAsia="宋体" w:hAnsi="Arial" w:cs="Arial"/>
          <w:lang w:val="en-US" w:eastAsia="zh-CN" w:bidi="ar"/>
        </w:rPr>
        <w:t>, RAN2 also notice</w:t>
      </w:r>
      <w:r w:rsidR="00D0253C">
        <w:rPr>
          <w:rFonts w:ascii="Arial" w:eastAsia="宋体" w:hAnsi="Arial" w:cs="Arial"/>
          <w:lang w:val="en-US" w:eastAsia="zh-CN" w:bidi="ar"/>
        </w:rPr>
        <w:t>s</w:t>
      </w:r>
      <w:r>
        <w:rPr>
          <w:rFonts w:ascii="Arial" w:eastAsia="宋体" w:hAnsi="Arial" w:cs="Arial"/>
          <w:lang w:val="en-US" w:eastAsia="zh-CN" w:bidi="ar"/>
        </w:rPr>
        <w:t xml:space="preserve"> that there was a related RAN1 agreement for R16: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046FE" w14:paraId="1F7F495F" w14:textId="77777777" w:rsidTr="000046FE">
        <w:tc>
          <w:tcPr>
            <w:tcW w:w="9855" w:type="dxa"/>
          </w:tcPr>
          <w:p w14:paraId="57DF7378" w14:textId="77777777" w:rsidR="000046FE" w:rsidRPr="00022788" w:rsidRDefault="000046FE" w:rsidP="000046FE">
            <w:r w:rsidRPr="00022788">
              <w:t>RAN1#112</w:t>
            </w:r>
          </w:p>
          <w:p w14:paraId="4EA88494" w14:textId="77777777" w:rsidR="000046FE" w:rsidRPr="00022788" w:rsidRDefault="005C042A" w:rsidP="000046FE">
            <w:pPr>
              <w:rPr>
                <w:b/>
                <w:bCs/>
              </w:rPr>
            </w:pPr>
            <w:hyperlink r:id="rId9" w:history="1">
              <w:r w:rsidR="000046FE" w:rsidRPr="00022788">
                <w:rPr>
                  <w:rStyle w:val="af0"/>
                  <w:b/>
                  <w:bCs/>
                </w:rPr>
                <w:t>R1-2301973</w:t>
              </w:r>
            </w:hyperlink>
            <w:r w:rsidR="000046FE" w:rsidRPr="00022788">
              <w:rPr>
                <w:b/>
                <w:bCs/>
              </w:rPr>
              <w:tab/>
              <w:t>Summary of Type-1 HARQ-ACK codebook when MDCI based MTRP operation</w:t>
            </w:r>
            <w:r w:rsidR="000046FE" w:rsidRPr="00022788">
              <w:rPr>
                <w:b/>
                <w:bCs/>
              </w:rPr>
              <w:tab/>
              <w:t>Moderator (ZTE)</w:t>
            </w:r>
          </w:p>
          <w:p w14:paraId="31F303D9" w14:textId="77777777" w:rsidR="000046FE" w:rsidRPr="00022788" w:rsidRDefault="000046FE" w:rsidP="000046FE">
            <w:pPr>
              <w:rPr>
                <w:u w:val="single"/>
                <w:lang w:eastAsia="x-none"/>
              </w:rPr>
            </w:pPr>
            <w:r w:rsidRPr="00022788">
              <w:rPr>
                <w:u w:val="single"/>
                <w:lang w:eastAsia="x-none"/>
              </w:rPr>
              <w:t>Conclusion</w:t>
            </w:r>
          </w:p>
          <w:p w14:paraId="468961F2" w14:textId="3408B3EF" w:rsidR="000046FE" w:rsidRDefault="000046FE" w:rsidP="000046FE">
            <w:pPr>
              <w:rPr>
                <w:rFonts w:ascii="Arial" w:hAnsi="Arial" w:cs="Arial"/>
                <w:lang w:eastAsia="zh-CN" w:bidi="ar"/>
              </w:rPr>
            </w:pPr>
            <w:r w:rsidRPr="00022788">
              <w:rPr>
                <w:lang w:eastAsia="zh-CN"/>
              </w:rPr>
              <w:t xml:space="preserve">It is RAN1 understanding that any </w:t>
            </w:r>
            <w:r w:rsidRPr="000046FE">
              <w:rPr>
                <w:lang w:eastAsia="zh-CN"/>
              </w:rPr>
              <w:t>combination of Rel-16 MDCI MTRP PDSCH/PUSCH operation and cross-carrier scheduling is not supported</w:t>
            </w:r>
            <w:r w:rsidRPr="00022788">
              <w:rPr>
                <w:lang w:eastAsia="zh-CN"/>
              </w:rPr>
              <w:t>.</w:t>
            </w:r>
          </w:p>
        </w:tc>
      </w:tr>
    </w:tbl>
    <w:p w14:paraId="2093C994" w14:textId="6AAF1F04" w:rsidR="000046FE" w:rsidRPr="000046FE" w:rsidRDefault="00127069" w:rsidP="000B65E2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宋体" w:hAnsi="Arial" w:cs="Arial" w:hint="eastAsia"/>
          <w:lang w:val="en-US" w:eastAsia="zh-CN" w:bidi="ar"/>
        </w:rPr>
        <w:t>R</w:t>
      </w:r>
      <w:r>
        <w:rPr>
          <w:rFonts w:ascii="Arial" w:eastAsia="宋体" w:hAnsi="Arial" w:cs="Arial"/>
          <w:lang w:val="en-US" w:eastAsia="zh-CN" w:bidi="ar"/>
        </w:rPr>
        <w:t xml:space="preserve">AN2 </w:t>
      </w:r>
      <w:r w:rsidR="000046FE">
        <w:rPr>
          <w:rFonts w:ascii="Arial" w:hAnsi="Arial" w:cs="Arial"/>
        </w:rPr>
        <w:t>respectfully ask</w:t>
      </w:r>
      <w:r w:rsidR="00D0253C">
        <w:rPr>
          <w:rFonts w:ascii="Arial" w:hAnsi="Arial" w:cs="Arial"/>
        </w:rPr>
        <w:t>s</w:t>
      </w:r>
      <w:r w:rsidR="000046FE" w:rsidRPr="00053BE4">
        <w:rPr>
          <w:rFonts w:ascii="Arial" w:hAnsi="Arial" w:cs="Arial"/>
        </w:rPr>
        <w:t xml:space="preserve"> </w:t>
      </w:r>
      <w:r w:rsidR="00F25E57">
        <w:rPr>
          <w:rFonts w:ascii="Arial" w:eastAsia="宋体" w:hAnsi="Arial" w:cs="Arial"/>
          <w:lang w:val="en-US" w:eastAsia="zh-CN" w:bidi="ar"/>
        </w:rPr>
        <w:t>RAN1</w:t>
      </w:r>
      <w:r w:rsidR="00D5303B">
        <w:rPr>
          <w:rFonts w:ascii="Arial" w:eastAsia="宋体" w:hAnsi="Arial" w:cs="Arial"/>
          <w:lang w:val="en-US" w:eastAsia="zh-CN" w:bidi="ar"/>
        </w:rPr>
        <w:t xml:space="preserve"> </w:t>
      </w:r>
      <w:r w:rsidR="006E034C">
        <w:rPr>
          <w:rFonts w:ascii="Arial" w:eastAsia="宋体" w:hAnsi="Arial" w:cs="Arial"/>
          <w:lang w:val="en-US" w:eastAsia="zh-CN" w:bidi="ar"/>
        </w:rPr>
        <w:t xml:space="preserve">to </w:t>
      </w:r>
      <w:r w:rsidR="000046FE">
        <w:rPr>
          <w:rFonts w:ascii="Arial" w:eastAsia="宋体" w:hAnsi="Arial" w:cs="Arial"/>
          <w:lang w:val="en-US" w:eastAsia="zh-CN" w:bidi="ar"/>
        </w:rPr>
        <w:t xml:space="preserve">confirm whether the combination of the cross-carrier scheduling and </w:t>
      </w:r>
      <w:r w:rsidR="000046FE" w:rsidRPr="000046FE">
        <w:rPr>
          <w:rFonts w:ascii="Arial" w:eastAsia="宋体" w:hAnsi="Arial" w:cs="Arial"/>
          <w:lang w:val="en-US" w:eastAsia="zh-CN" w:bidi="ar"/>
        </w:rPr>
        <w:t>MDCI MTRP PDSCH/PUSCH operat</w:t>
      </w:r>
      <w:bookmarkStart w:id="7" w:name="_GoBack"/>
      <w:bookmarkEnd w:id="7"/>
      <w:r w:rsidR="000046FE" w:rsidRPr="000046FE">
        <w:rPr>
          <w:rFonts w:ascii="Arial" w:eastAsia="宋体" w:hAnsi="Arial" w:cs="Arial"/>
          <w:lang w:val="en-US" w:eastAsia="zh-CN" w:bidi="ar"/>
        </w:rPr>
        <w:t xml:space="preserve">ion </w:t>
      </w:r>
      <w:r w:rsidR="00D0253C">
        <w:rPr>
          <w:rFonts w:ascii="Arial" w:eastAsia="宋体" w:hAnsi="Arial" w:cs="Arial"/>
          <w:lang w:val="en-US" w:eastAsia="zh-CN" w:bidi="ar"/>
        </w:rPr>
        <w:t>is</w:t>
      </w:r>
      <w:r w:rsidR="000046FE" w:rsidRPr="000046FE">
        <w:rPr>
          <w:rFonts w:ascii="Arial" w:eastAsia="宋体" w:hAnsi="Arial" w:cs="Arial"/>
          <w:lang w:val="en-US" w:eastAsia="zh-CN" w:bidi="ar"/>
        </w:rPr>
        <w:t xml:space="preserve"> supported in R18.  If not, RAN2 would like RAN1 to confirm RAN2’s above conclusions.</w:t>
      </w:r>
    </w:p>
    <w:p w14:paraId="1303B61D" w14:textId="77777777" w:rsidR="00B97703" w:rsidRPr="00053BE4" w:rsidRDefault="002F1940" w:rsidP="000F6242">
      <w:pPr>
        <w:pStyle w:val="1"/>
      </w:pPr>
      <w:r w:rsidRPr="00053BE4">
        <w:t>2</w:t>
      </w:r>
      <w:r w:rsidRPr="00053BE4">
        <w:tab/>
      </w:r>
      <w:r w:rsidR="000F6242" w:rsidRPr="00053BE4">
        <w:t>Actions</w:t>
      </w:r>
    </w:p>
    <w:p w14:paraId="106E3F85" w14:textId="0F8EF062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127069">
        <w:rPr>
          <w:rFonts w:ascii="Arial" w:hAnsi="Arial" w:cs="Arial"/>
          <w:b/>
        </w:rPr>
        <w:t>SA2, CT1</w:t>
      </w:r>
      <w:r w:rsidR="000B65E2" w:rsidRPr="00053BE4">
        <w:rPr>
          <w:rFonts w:ascii="Arial" w:hAnsi="Arial" w:cs="Arial"/>
          <w:b/>
        </w:rPr>
        <w:t xml:space="preserve"> group</w:t>
      </w:r>
    </w:p>
    <w:p w14:paraId="198576DA" w14:textId="6D5A5CF2" w:rsidR="00B97703" w:rsidRPr="000046FE" w:rsidRDefault="00B97703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i/>
          <w:iCs/>
          <w:color w:val="0070C0"/>
          <w:lang w:val="en-US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 xml:space="preserve">RAN2 </w:t>
      </w:r>
      <w:r w:rsidR="000046FE">
        <w:rPr>
          <w:rFonts w:ascii="Arial" w:hAnsi="Arial" w:cs="Arial"/>
        </w:rPr>
        <w:t>respectfully ask</w:t>
      </w:r>
      <w:r w:rsidR="00D0253C">
        <w:rPr>
          <w:rFonts w:ascii="Arial" w:hAnsi="Arial" w:cs="Arial"/>
        </w:rPr>
        <w:t>s</w:t>
      </w:r>
      <w:r w:rsidR="000B65E2" w:rsidRPr="00053BE4">
        <w:rPr>
          <w:rFonts w:ascii="Arial" w:hAnsi="Arial" w:cs="Arial"/>
        </w:rPr>
        <w:t xml:space="preserve"> </w:t>
      </w:r>
      <w:r w:rsidR="000046FE">
        <w:rPr>
          <w:rFonts w:ascii="Arial" w:eastAsia="宋体" w:hAnsi="Arial" w:cs="Arial"/>
          <w:lang w:val="en-US" w:eastAsia="zh-CN" w:bidi="ar"/>
        </w:rPr>
        <w:t xml:space="preserve">RAN1 to confirm whether the combination of the cross-carrier scheduling and </w:t>
      </w:r>
      <w:r w:rsidR="000046FE" w:rsidRPr="000046FE">
        <w:rPr>
          <w:rFonts w:ascii="Arial" w:eastAsia="宋体" w:hAnsi="Arial" w:cs="Arial"/>
          <w:lang w:val="en-US" w:eastAsia="zh-CN" w:bidi="ar"/>
        </w:rPr>
        <w:t xml:space="preserve">MDCI MTRP PDSCH/PUSCH operation </w:t>
      </w:r>
      <w:r w:rsidR="00D0253C">
        <w:rPr>
          <w:rFonts w:ascii="Arial" w:eastAsia="宋体" w:hAnsi="Arial" w:cs="Arial"/>
          <w:lang w:val="en-US" w:eastAsia="zh-CN" w:bidi="ar"/>
        </w:rPr>
        <w:t>is</w:t>
      </w:r>
      <w:r w:rsidR="000046FE" w:rsidRPr="000046FE">
        <w:rPr>
          <w:rFonts w:ascii="Arial" w:eastAsia="宋体" w:hAnsi="Arial" w:cs="Arial"/>
          <w:lang w:val="en-US" w:eastAsia="zh-CN" w:bidi="ar"/>
        </w:rPr>
        <w:t xml:space="preserve"> supported in R18.  If not, RAN2 would like RAN1 to confirm RAN2’s above conclusions.</w:t>
      </w:r>
    </w:p>
    <w:p w14:paraId="302D4FDB" w14:textId="77777777" w:rsidR="00B97703" w:rsidRPr="00053BE4" w:rsidRDefault="00B97703" w:rsidP="000F6242">
      <w:pPr>
        <w:pStyle w:val="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0B65E2" w:rsidRPr="00053BE4">
        <w:rPr>
          <w:rFonts w:cs="Arial"/>
          <w:bCs/>
          <w:szCs w:val="36"/>
        </w:rPr>
        <w:t>2</w:t>
      </w:r>
      <w:r w:rsidR="000F6242" w:rsidRPr="00053BE4">
        <w:rPr>
          <w:szCs w:val="36"/>
        </w:rPr>
        <w:t xml:space="preserve"> meetings</w:t>
      </w:r>
    </w:p>
    <w:p w14:paraId="38117E1C" w14:textId="058FE851" w:rsidR="00E45B17" w:rsidRDefault="00E45B17" w:rsidP="00E45B17">
      <w:pPr>
        <w:rPr>
          <w:rFonts w:ascii="Arial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hAnsi="Arial" w:cs="Arial" w:hint="eastAsia"/>
        </w:rPr>
        <w:t>bis</w:t>
      </w:r>
      <w:r>
        <w:rPr>
          <w:rFonts w:ascii="Arial" w:hAnsi="Arial" w:cs="Arial"/>
        </w:rPr>
        <w:t xml:space="preserve">             </w:t>
      </w:r>
      <w:r>
        <w:rPr>
          <w:rFonts w:ascii="Arial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 xml:space="preserve">     </w:t>
      </w:r>
      <w:r>
        <w:rPr>
          <w:rFonts w:ascii="Arial" w:hAnsi="Arial" w:cs="Arial"/>
        </w:rPr>
        <w:t xml:space="preserve">            </w:t>
      </w:r>
      <w:r w:rsidR="00B83B0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 w:hint="eastAsia"/>
        </w:rPr>
        <w:t xml:space="preserve">        China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>CN</w:t>
      </w:r>
    </w:p>
    <w:p w14:paraId="15D10433" w14:textId="38D8E18B" w:rsidR="00F25E57" w:rsidRPr="000B65E2" w:rsidRDefault="00F25E57" w:rsidP="00F25E57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宋体" w:hAnsi="Arial" w:cs="Arial"/>
          <w:bCs/>
          <w:kern w:val="2"/>
          <w:lang w:val="en-US" w:eastAsia="zh-CN"/>
        </w:rPr>
      </w:pPr>
      <w:bookmarkStart w:id="8" w:name="OLE_LINK55"/>
      <w:bookmarkStart w:id="9" w:name="OLE_LINK56"/>
      <w:bookmarkStart w:id="10" w:name="OLE_LINK53"/>
      <w:bookmarkStart w:id="11" w:name="OLE_LINK54"/>
      <w:r w:rsidRPr="00053BE4">
        <w:rPr>
          <w:rFonts w:ascii="Arial" w:eastAsia="Times New Roman" w:hAnsi="Arial" w:cs="Arial"/>
          <w:bCs/>
          <w:lang w:val="en-US" w:eastAsia="zh-CN" w:bidi="ar"/>
        </w:rPr>
        <w:t>TSG-RAN</w:t>
      </w:r>
      <w:r w:rsidRPr="00053BE4">
        <w:rPr>
          <w:rFonts w:ascii="Arial" w:eastAsia="Times New Roman" w:hAnsi="Arial" w:cs="Arial" w:hint="eastAsia"/>
          <w:bCs/>
          <w:lang w:val="en-US" w:eastAsia="zh-CN" w:bidi="ar"/>
        </w:rPr>
        <w:t>2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Meeting #</w:t>
      </w:r>
      <w:r>
        <w:rPr>
          <w:rFonts w:ascii="Arial" w:eastAsia="宋体" w:hAnsi="Arial" w:cs="Arial"/>
          <w:bCs/>
          <w:lang w:val="en-US" w:eastAsia="zh-CN" w:bidi="ar"/>
        </w:rPr>
        <w:t>130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>
        <w:rPr>
          <w:rFonts w:ascii="Arial" w:eastAsia="宋体" w:hAnsi="Arial" w:cs="Arial"/>
          <w:bCs/>
          <w:lang w:val="en-US" w:eastAsia="zh-CN" w:bidi="ar"/>
        </w:rPr>
        <w:t>19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- </w:t>
      </w:r>
      <w:r>
        <w:rPr>
          <w:rFonts w:ascii="Arial" w:eastAsia="宋体" w:hAnsi="Arial" w:cs="Arial"/>
          <w:bCs/>
          <w:lang w:val="en-US" w:eastAsia="zh-CN" w:bidi="ar"/>
        </w:rPr>
        <w:t>23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>
        <w:rPr>
          <w:rFonts w:ascii="Arial" w:eastAsia="宋体" w:hAnsi="Arial" w:cs="Arial"/>
          <w:bCs/>
          <w:lang w:val="en-US" w:eastAsia="zh-CN" w:bidi="ar"/>
        </w:rPr>
        <w:t>May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宋体" w:hAnsi="Arial" w:cs="Arial"/>
          <w:bCs/>
          <w:lang w:val="en-US" w:eastAsia="zh-CN" w:bidi="ar"/>
        </w:rPr>
        <w:t>5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Pr="00F25E57">
        <w:rPr>
          <w:rFonts w:ascii="Arial" w:hAnsi="Arial" w:cs="Arial"/>
        </w:rPr>
        <w:t>Malta , MT</w:t>
      </w:r>
    </w:p>
    <w:bookmarkEnd w:id="8"/>
    <w:bookmarkEnd w:id="9"/>
    <w:bookmarkEnd w:id="10"/>
    <w:bookmarkEnd w:id="11"/>
    <w:p w14:paraId="675FAF33" w14:textId="77777777" w:rsidR="00F25E57" w:rsidRPr="00F25E57" w:rsidRDefault="00F25E57" w:rsidP="00E45B17">
      <w:pPr>
        <w:rPr>
          <w:rFonts w:ascii="Arial" w:hAnsi="Arial" w:cs="Arial"/>
          <w:lang w:val="en-US"/>
        </w:rPr>
      </w:pPr>
    </w:p>
    <w:p w14:paraId="7C89FEDD" w14:textId="3D2367EE" w:rsidR="002F1940" w:rsidRPr="00E45B17" w:rsidRDefault="002F1940" w:rsidP="002F1940">
      <w:pPr>
        <w:rPr>
          <w:lang w:val="en-US"/>
        </w:rPr>
      </w:pPr>
    </w:p>
    <w:sectPr w:rsidR="002F1940" w:rsidRPr="00E45B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F091F9" w16cex:dateUtc="2024-11-26T10:29:00Z"/>
  <w16cex:commentExtensible w16cex:durableId="2AF2376C" w16cex:dateUtc="2024-11-27T23:27:00Z"/>
  <w16cex:commentExtensible w16cex:durableId="2AF23860" w16cex:dateUtc="2024-11-27T23:31:00Z"/>
  <w16cex:commentExtensible w16cex:durableId="1D468BE6" w16cex:dateUtc="2024-11-28T09:47:00Z"/>
  <w16cex:commentExtensible w16cex:durableId="2AF3088F" w16cex:dateUtc="2024-11-28T14:19:00Z"/>
  <w16cex:commentExtensible w16cex:durableId="7B026897" w16cex:dateUtc="2024-11-25T21:29:00Z"/>
  <w16cex:commentExtensible w16cex:durableId="2AF09249" w16cex:dateUtc="2024-11-26T10:30:00Z"/>
  <w16cex:commentExtensible w16cex:durableId="4CC070B9" w16cex:dateUtc="2024-11-26T15:55:00Z"/>
  <w16cex:commentExtensible w16cex:durableId="2AF18532" w16cex:dateUtc="2024-11-27T02:46:00Z"/>
  <w16cex:commentExtensible w16cex:durableId="2AF23A4A" w16cex:dateUtc="2024-11-27T23:39:00Z"/>
  <w16cex:commentExtensible w16cex:durableId="6A380A90" w16cex:dateUtc="2024-11-28T10:12:00Z"/>
  <w16cex:commentExtensible w16cex:durableId="77B9E78D" w16cex:dateUtc="2024-11-27T16:02:00Z"/>
  <w16cex:commentExtensible w16cex:durableId="33465D36" w16cex:dateUtc="2024-11-27T16:12:00Z"/>
  <w16cex:commentExtensible w16cex:durableId="2AF23CB4" w16cex:dateUtc="2024-11-27T23:49:00Z"/>
  <w16cex:commentExtensible w16cex:durableId="74341A7A" w16cex:dateUtc="2024-11-28T10:04:00Z"/>
  <w16cex:commentExtensible w16cex:durableId="2AF30BD2" w16cex:dateUtc="2024-11-28T14:33:00Z"/>
  <w16cex:commentExtensible w16cex:durableId="433EADDA" w16cex:dateUtc="2024-11-27T16:15:00Z"/>
  <w16cex:commentExtensible w16cex:durableId="2AF09329" w16cex:dateUtc="2024-11-26T10:34:00Z"/>
  <w16cex:commentExtensible w16cex:durableId="571EFDF5" w16cex:dateUtc="2024-11-26T16:00:00Z"/>
  <w16cex:commentExtensible w16cex:durableId="6A18475C" w16cex:dateUtc="2024-11-25T21:46:00Z"/>
  <w16cex:commentExtensible w16cex:durableId="55BB808C" w16cex:dateUtc="2024-11-26T15:57:00Z"/>
  <w16cex:commentExtensible w16cex:durableId="20B4DD84" w16cex:dateUtc="2024-11-27T16:29:00Z"/>
  <w16cex:commentExtensible w16cex:durableId="2AF23F71" w16cex:dateUtc="2024-11-28T00:01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564C48" w14:textId="77777777" w:rsidR="005C042A" w:rsidRDefault="005C042A">
      <w:pPr>
        <w:spacing w:after="0"/>
      </w:pPr>
      <w:r>
        <w:separator/>
      </w:r>
    </w:p>
  </w:endnote>
  <w:endnote w:type="continuationSeparator" w:id="0">
    <w:p w14:paraId="5DA4AB1B" w14:textId="77777777" w:rsidR="005C042A" w:rsidRDefault="005C04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87E57" w14:textId="77777777" w:rsidR="005C042A" w:rsidRDefault="005C042A">
      <w:pPr>
        <w:spacing w:after="0"/>
      </w:pPr>
      <w:r>
        <w:separator/>
      </w:r>
    </w:p>
  </w:footnote>
  <w:footnote w:type="continuationSeparator" w:id="0">
    <w:p w14:paraId="317296C0" w14:textId="77777777" w:rsidR="005C042A" w:rsidRDefault="005C04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5E8B40F9"/>
    <w:multiLevelType w:val="hybridMultilevel"/>
    <w:tmpl w:val="A468BE6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B4E"/>
    <w:rsid w:val="000033CC"/>
    <w:rsid w:val="000046FE"/>
    <w:rsid w:val="000160F8"/>
    <w:rsid w:val="00017F23"/>
    <w:rsid w:val="00021469"/>
    <w:rsid w:val="00030561"/>
    <w:rsid w:val="00030792"/>
    <w:rsid w:val="00042233"/>
    <w:rsid w:val="0004771A"/>
    <w:rsid w:val="000529E4"/>
    <w:rsid w:val="00053BE4"/>
    <w:rsid w:val="00054E33"/>
    <w:rsid w:val="0006042A"/>
    <w:rsid w:val="00060494"/>
    <w:rsid w:val="00067A97"/>
    <w:rsid w:val="0008344A"/>
    <w:rsid w:val="00092634"/>
    <w:rsid w:val="000B65E2"/>
    <w:rsid w:val="000C207C"/>
    <w:rsid w:val="000D0627"/>
    <w:rsid w:val="000D483F"/>
    <w:rsid w:val="000E05FB"/>
    <w:rsid w:val="000E0993"/>
    <w:rsid w:val="000F6242"/>
    <w:rsid w:val="0011776F"/>
    <w:rsid w:val="00124410"/>
    <w:rsid w:val="00125D37"/>
    <w:rsid w:val="00127069"/>
    <w:rsid w:val="00136927"/>
    <w:rsid w:val="0014244D"/>
    <w:rsid w:val="001607D3"/>
    <w:rsid w:val="0017585C"/>
    <w:rsid w:val="001833BE"/>
    <w:rsid w:val="00191043"/>
    <w:rsid w:val="001B235B"/>
    <w:rsid w:val="001F19A4"/>
    <w:rsid w:val="001F6E8B"/>
    <w:rsid w:val="001F795E"/>
    <w:rsid w:val="001F79EF"/>
    <w:rsid w:val="00200952"/>
    <w:rsid w:val="00214BCD"/>
    <w:rsid w:val="00242755"/>
    <w:rsid w:val="002561A4"/>
    <w:rsid w:val="00257EA4"/>
    <w:rsid w:val="00261AF0"/>
    <w:rsid w:val="002858E6"/>
    <w:rsid w:val="00295443"/>
    <w:rsid w:val="00296222"/>
    <w:rsid w:val="002F1940"/>
    <w:rsid w:val="002F7DB9"/>
    <w:rsid w:val="003027E1"/>
    <w:rsid w:val="00326EB1"/>
    <w:rsid w:val="0033650C"/>
    <w:rsid w:val="00351374"/>
    <w:rsid w:val="00383545"/>
    <w:rsid w:val="003877C5"/>
    <w:rsid w:val="003C4B19"/>
    <w:rsid w:val="003C6F4C"/>
    <w:rsid w:val="003D039E"/>
    <w:rsid w:val="003E766F"/>
    <w:rsid w:val="00400263"/>
    <w:rsid w:val="0041437A"/>
    <w:rsid w:val="004144EE"/>
    <w:rsid w:val="004147F5"/>
    <w:rsid w:val="00424EE1"/>
    <w:rsid w:val="00431E23"/>
    <w:rsid w:val="00433500"/>
    <w:rsid w:val="00433F71"/>
    <w:rsid w:val="00440D43"/>
    <w:rsid w:val="004514B6"/>
    <w:rsid w:val="004527DD"/>
    <w:rsid w:val="00452D03"/>
    <w:rsid w:val="004717EC"/>
    <w:rsid w:val="004812D6"/>
    <w:rsid w:val="004970DD"/>
    <w:rsid w:val="004A3D20"/>
    <w:rsid w:val="004D7106"/>
    <w:rsid w:val="004E0B61"/>
    <w:rsid w:val="004E3939"/>
    <w:rsid w:val="004F66D8"/>
    <w:rsid w:val="00501230"/>
    <w:rsid w:val="005364D2"/>
    <w:rsid w:val="00552EA9"/>
    <w:rsid w:val="00577649"/>
    <w:rsid w:val="00581EEC"/>
    <w:rsid w:val="005831FF"/>
    <w:rsid w:val="005876B1"/>
    <w:rsid w:val="0059185E"/>
    <w:rsid w:val="005C042A"/>
    <w:rsid w:val="005C226F"/>
    <w:rsid w:val="005D75A9"/>
    <w:rsid w:val="005E08DA"/>
    <w:rsid w:val="005E12B3"/>
    <w:rsid w:val="00620F27"/>
    <w:rsid w:val="0062486F"/>
    <w:rsid w:val="00631074"/>
    <w:rsid w:val="00633B00"/>
    <w:rsid w:val="006450EC"/>
    <w:rsid w:val="00645B4C"/>
    <w:rsid w:val="00651894"/>
    <w:rsid w:val="00656293"/>
    <w:rsid w:val="006606CB"/>
    <w:rsid w:val="00680041"/>
    <w:rsid w:val="006A233F"/>
    <w:rsid w:val="006A41F5"/>
    <w:rsid w:val="006B1378"/>
    <w:rsid w:val="006B2981"/>
    <w:rsid w:val="006E034C"/>
    <w:rsid w:val="007062C0"/>
    <w:rsid w:val="0071178D"/>
    <w:rsid w:val="00711AAF"/>
    <w:rsid w:val="00737D7D"/>
    <w:rsid w:val="00756AB9"/>
    <w:rsid w:val="00757557"/>
    <w:rsid w:val="00757EA4"/>
    <w:rsid w:val="007859A9"/>
    <w:rsid w:val="007A0280"/>
    <w:rsid w:val="007B0FA2"/>
    <w:rsid w:val="007C22B5"/>
    <w:rsid w:val="007D4CAB"/>
    <w:rsid w:val="007E0062"/>
    <w:rsid w:val="007E00FA"/>
    <w:rsid w:val="007E0A63"/>
    <w:rsid w:val="007E29FD"/>
    <w:rsid w:val="007F4F92"/>
    <w:rsid w:val="00810C0B"/>
    <w:rsid w:val="00812B76"/>
    <w:rsid w:val="008163D6"/>
    <w:rsid w:val="00832ED2"/>
    <w:rsid w:val="00833D64"/>
    <w:rsid w:val="00846C4F"/>
    <w:rsid w:val="00881DB8"/>
    <w:rsid w:val="008923F5"/>
    <w:rsid w:val="008A1472"/>
    <w:rsid w:val="008A768D"/>
    <w:rsid w:val="008C3B85"/>
    <w:rsid w:val="008D3DF7"/>
    <w:rsid w:val="008D772F"/>
    <w:rsid w:val="008F20D7"/>
    <w:rsid w:val="008F32F0"/>
    <w:rsid w:val="008F4521"/>
    <w:rsid w:val="00904374"/>
    <w:rsid w:val="00904FB9"/>
    <w:rsid w:val="00905004"/>
    <w:rsid w:val="00907E3B"/>
    <w:rsid w:val="009323DE"/>
    <w:rsid w:val="0093441A"/>
    <w:rsid w:val="00944AAB"/>
    <w:rsid w:val="00960164"/>
    <w:rsid w:val="00995DC5"/>
    <w:rsid w:val="0099764C"/>
    <w:rsid w:val="009A6B72"/>
    <w:rsid w:val="009C47F7"/>
    <w:rsid w:val="009D2BEA"/>
    <w:rsid w:val="009F011D"/>
    <w:rsid w:val="009F0A14"/>
    <w:rsid w:val="009F73E2"/>
    <w:rsid w:val="00A056FE"/>
    <w:rsid w:val="00A13786"/>
    <w:rsid w:val="00A212B1"/>
    <w:rsid w:val="00A24FE4"/>
    <w:rsid w:val="00A33926"/>
    <w:rsid w:val="00A35C24"/>
    <w:rsid w:val="00A655E4"/>
    <w:rsid w:val="00A7047A"/>
    <w:rsid w:val="00A83CF6"/>
    <w:rsid w:val="00A858A4"/>
    <w:rsid w:val="00A90F39"/>
    <w:rsid w:val="00A96090"/>
    <w:rsid w:val="00AA183E"/>
    <w:rsid w:val="00AA4091"/>
    <w:rsid w:val="00AB51C3"/>
    <w:rsid w:val="00AD2318"/>
    <w:rsid w:val="00AF6C0B"/>
    <w:rsid w:val="00B11156"/>
    <w:rsid w:val="00B14F17"/>
    <w:rsid w:val="00B30FC1"/>
    <w:rsid w:val="00B40FD9"/>
    <w:rsid w:val="00B45CBF"/>
    <w:rsid w:val="00B52C72"/>
    <w:rsid w:val="00B53C54"/>
    <w:rsid w:val="00B707D7"/>
    <w:rsid w:val="00B72900"/>
    <w:rsid w:val="00B73AB2"/>
    <w:rsid w:val="00B83B0C"/>
    <w:rsid w:val="00B944AB"/>
    <w:rsid w:val="00B97703"/>
    <w:rsid w:val="00BB1A47"/>
    <w:rsid w:val="00BB238A"/>
    <w:rsid w:val="00BB5C40"/>
    <w:rsid w:val="00BE2EAD"/>
    <w:rsid w:val="00BE40E2"/>
    <w:rsid w:val="00BE6605"/>
    <w:rsid w:val="00BE6C3F"/>
    <w:rsid w:val="00BF3F98"/>
    <w:rsid w:val="00BF46B9"/>
    <w:rsid w:val="00C035B8"/>
    <w:rsid w:val="00C0406A"/>
    <w:rsid w:val="00C22099"/>
    <w:rsid w:val="00C33146"/>
    <w:rsid w:val="00C37222"/>
    <w:rsid w:val="00C57CB3"/>
    <w:rsid w:val="00C63A41"/>
    <w:rsid w:val="00C63B9B"/>
    <w:rsid w:val="00C63C0E"/>
    <w:rsid w:val="00C65F53"/>
    <w:rsid w:val="00C75457"/>
    <w:rsid w:val="00C76409"/>
    <w:rsid w:val="00C90934"/>
    <w:rsid w:val="00C9559A"/>
    <w:rsid w:val="00CC66FC"/>
    <w:rsid w:val="00CC6768"/>
    <w:rsid w:val="00CC7547"/>
    <w:rsid w:val="00CD68BF"/>
    <w:rsid w:val="00CD6957"/>
    <w:rsid w:val="00CE45BE"/>
    <w:rsid w:val="00CF0279"/>
    <w:rsid w:val="00CF6087"/>
    <w:rsid w:val="00D0253C"/>
    <w:rsid w:val="00D026A7"/>
    <w:rsid w:val="00D14FD2"/>
    <w:rsid w:val="00D32EA2"/>
    <w:rsid w:val="00D46FBB"/>
    <w:rsid w:val="00D5303B"/>
    <w:rsid w:val="00D607F8"/>
    <w:rsid w:val="00D61299"/>
    <w:rsid w:val="00D8046A"/>
    <w:rsid w:val="00D86EBA"/>
    <w:rsid w:val="00D948AD"/>
    <w:rsid w:val="00DB7A7A"/>
    <w:rsid w:val="00DE0EB5"/>
    <w:rsid w:val="00DF40E9"/>
    <w:rsid w:val="00DF7029"/>
    <w:rsid w:val="00E0210B"/>
    <w:rsid w:val="00E17E9C"/>
    <w:rsid w:val="00E30EBC"/>
    <w:rsid w:val="00E36A39"/>
    <w:rsid w:val="00E403E2"/>
    <w:rsid w:val="00E45B17"/>
    <w:rsid w:val="00E56179"/>
    <w:rsid w:val="00E70FF4"/>
    <w:rsid w:val="00E72019"/>
    <w:rsid w:val="00E76027"/>
    <w:rsid w:val="00E957A3"/>
    <w:rsid w:val="00E96805"/>
    <w:rsid w:val="00E97875"/>
    <w:rsid w:val="00EB7FCD"/>
    <w:rsid w:val="00EC34CF"/>
    <w:rsid w:val="00ED4D6C"/>
    <w:rsid w:val="00EE4695"/>
    <w:rsid w:val="00EF354E"/>
    <w:rsid w:val="00F01E29"/>
    <w:rsid w:val="00F02342"/>
    <w:rsid w:val="00F25E57"/>
    <w:rsid w:val="00F31B36"/>
    <w:rsid w:val="00F3435D"/>
    <w:rsid w:val="00F4376C"/>
    <w:rsid w:val="00F603A1"/>
    <w:rsid w:val="00F8380D"/>
    <w:rsid w:val="00F8472D"/>
    <w:rsid w:val="00F934BD"/>
    <w:rsid w:val="00FA5E0C"/>
    <w:rsid w:val="00FB795A"/>
    <w:rsid w:val="00FC709B"/>
    <w:rsid w:val="00FC7D9D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A5C3B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qFormat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6B1378"/>
    <w:rPr>
      <w:rFonts w:ascii="Arial" w:hAnsi="Arial"/>
      <w:lang w:val="en-GB" w:eastAsia="en-GB"/>
    </w:rPr>
  </w:style>
  <w:style w:type="character" w:customStyle="1" w:styleId="Char3">
    <w:name w:val="批注主题 Char"/>
    <w:link w:val="af1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af2">
    <w:name w:val="Revision"/>
    <w:hidden/>
    <w:uiPriority w:val="99"/>
    <w:semiHidden/>
    <w:rsid w:val="006B1378"/>
    <w:rPr>
      <w:lang w:val="en-GB" w:eastAsia="en-GB"/>
    </w:rPr>
  </w:style>
  <w:style w:type="table" w:styleId="af3">
    <w:name w:val="Table Grid"/>
    <w:basedOn w:val="a1"/>
    <w:uiPriority w:val="99"/>
    <w:qFormat/>
    <w:rsid w:val="00EE4695"/>
    <w:rPr>
      <w:rFonts w:eastAsia="宋体"/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af4">
    <w:name w:val="Normal (Web)"/>
    <w:basedOn w:val="a"/>
    <w:uiPriority w:val="99"/>
    <w:unhideWhenUsed/>
    <w:qFormat/>
    <w:rsid w:val="00F25E57"/>
    <w:pPr>
      <w:spacing w:before="100" w:beforeAutospacing="1" w:after="100" w:afterAutospacing="1" w:line="259" w:lineRule="auto"/>
    </w:pPr>
    <w:rPr>
      <w:rFonts w:eastAsia="Times New Roman"/>
      <w:sz w:val="24"/>
      <w:szCs w:val="24"/>
    </w:rPr>
  </w:style>
  <w:style w:type="character" w:customStyle="1" w:styleId="TALCar">
    <w:name w:val="TAL Car"/>
    <w:link w:val="TAL"/>
    <w:qFormat/>
    <w:rsid w:val="000046FE"/>
    <w:rPr>
      <w:rFonts w:ascii="Arial" w:hAnsi="Arial"/>
      <w:sz w:val="18"/>
      <w:lang w:val="en-GB" w:eastAsia="en-GB"/>
    </w:rPr>
  </w:style>
  <w:style w:type="paragraph" w:styleId="af5">
    <w:name w:val="List Paragraph"/>
    <w:basedOn w:val="a"/>
    <w:uiPriority w:val="34"/>
    <w:qFormat/>
    <w:rsid w:val="000046FE"/>
    <w:pPr>
      <w:ind w:left="720"/>
      <w:contextualSpacing/>
    </w:pPr>
  </w:style>
  <w:style w:type="character" w:customStyle="1" w:styleId="PLChar">
    <w:name w:val="PL Char"/>
    <w:link w:val="PL"/>
    <w:qFormat/>
    <w:rsid w:val="000046FE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00195941.A25553681-1\AppData\Local\Temp\Docs\R1-230197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5935C-A5B2-487B-927B-1514706FD4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</cp:lastModifiedBy>
  <cp:revision>5</cp:revision>
  <cp:lastPrinted>2002-04-23T07:10:00Z</cp:lastPrinted>
  <dcterms:created xsi:type="dcterms:W3CDTF">2025-02-06T09:55:00Z</dcterms:created>
  <dcterms:modified xsi:type="dcterms:W3CDTF">2025-02-07T06:59:00Z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1732614540</vt:lpwstr>
  </property>
</Properties>
</file>