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810D8" w14:textId="592F0375" w:rsidR="00EF3FD3" w:rsidRPr="00EF3FD3" w:rsidRDefault="00EF3FD3" w:rsidP="00EF3FD3">
      <w:pPr>
        <w:widowControl w:val="0"/>
        <w:tabs>
          <w:tab w:val="left" w:pos="1701"/>
          <w:tab w:val="right" w:pos="9923"/>
        </w:tabs>
        <w:overflowPunct/>
        <w:autoSpaceDE/>
        <w:autoSpaceDN/>
        <w:adjustRightInd/>
        <w:spacing w:before="120" w:after="0"/>
        <w:ind w:rightChars="-29" w:right="-58"/>
        <w:textAlignment w:val="auto"/>
        <w:rPr>
          <w:rFonts w:ascii="Arial" w:eastAsia="MS Mincho" w:hAnsi="Arial"/>
          <w:b/>
          <w:sz w:val="24"/>
          <w:szCs w:val="24"/>
          <w:lang w:eastAsia="zh-TW"/>
        </w:rPr>
      </w:pPr>
      <w:r w:rsidRPr="00EF3FD3">
        <w:rPr>
          <w:rFonts w:ascii="Arial" w:eastAsia="MS Mincho" w:hAnsi="Arial"/>
          <w:b/>
          <w:sz w:val="24"/>
          <w:szCs w:val="24"/>
        </w:rPr>
        <w:t>3GPP TSG RAN WG2#12</w:t>
      </w:r>
      <w:r w:rsidR="007A6DBB">
        <w:rPr>
          <w:rFonts w:ascii="Arial" w:eastAsia="MS Mincho" w:hAnsi="Arial"/>
          <w:b/>
          <w:sz w:val="24"/>
          <w:szCs w:val="24"/>
        </w:rPr>
        <w:t>9</w:t>
      </w:r>
      <w:r w:rsidRPr="00EF3FD3">
        <w:rPr>
          <w:rFonts w:ascii="Arial" w:eastAsia="MS Mincho" w:hAnsi="Arial"/>
          <w:b/>
          <w:sz w:val="24"/>
          <w:szCs w:val="24"/>
        </w:rPr>
        <w:tab/>
        <w:t>R2-2</w:t>
      </w:r>
      <w:r w:rsidR="00A5482B">
        <w:rPr>
          <w:rFonts w:ascii="Arial" w:eastAsia="MS Mincho" w:hAnsi="Arial"/>
          <w:b/>
          <w:sz w:val="24"/>
          <w:szCs w:val="24"/>
        </w:rPr>
        <w:t>5</w:t>
      </w:r>
      <w:r w:rsidR="004234DD" w:rsidRPr="004234DD">
        <w:rPr>
          <w:rFonts w:ascii="Arial" w:eastAsia="MS Mincho" w:hAnsi="Arial"/>
          <w:b/>
          <w:sz w:val="24"/>
          <w:szCs w:val="24"/>
        </w:rPr>
        <w:t>01010</w:t>
      </w:r>
    </w:p>
    <w:p w14:paraId="09F9A529" w14:textId="038E7FFB" w:rsidR="000C2B29" w:rsidRPr="0070488F" w:rsidRDefault="007A6DBB" w:rsidP="00EF3FD3">
      <w:pPr>
        <w:widowControl w:val="0"/>
        <w:tabs>
          <w:tab w:val="left" w:pos="1701"/>
          <w:tab w:val="right" w:pos="9923"/>
        </w:tabs>
        <w:overflowPunct/>
        <w:autoSpaceDE/>
        <w:autoSpaceDN/>
        <w:adjustRightInd/>
        <w:spacing w:before="120" w:after="0"/>
        <w:ind w:rightChars="-29" w:right="-58"/>
        <w:textAlignment w:val="auto"/>
        <w:rPr>
          <w:rFonts w:ascii="Arial" w:eastAsia="MS Mincho" w:hAnsi="Arial"/>
          <w:b/>
          <w:sz w:val="24"/>
          <w:szCs w:val="24"/>
        </w:rPr>
      </w:pPr>
      <w:r w:rsidRPr="007A6DBB">
        <w:rPr>
          <w:rFonts w:ascii="Arial" w:eastAsia="MS Mincho" w:hAnsi="Arial"/>
          <w:b/>
          <w:sz w:val="24"/>
          <w:szCs w:val="24"/>
        </w:rPr>
        <w:t>Athens, Greece, 17th - 21st February 2025</w:t>
      </w:r>
      <w:r w:rsidR="00E04378">
        <w:rPr>
          <w:rFonts w:ascii="Arial" w:eastAsia="MS Mincho" w:hAnsi="Arial"/>
          <w:i/>
          <w:sz w:val="24"/>
          <w:szCs w:val="24"/>
        </w:rPr>
        <w:t xml:space="preserve"> </w:t>
      </w:r>
    </w:p>
    <w:p w14:paraId="30F6943F" w14:textId="77777777" w:rsidR="005343D4" w:rsidRDefault="005343D4" w:rsidP="000C2B29">
      <w:pPr>
        <w:tabs>
          <w:tab w:val="left" w:pos="1985"/>
        </w:tabs>
        <w:overflowPunct/>
        <w:autoSpaceDE/>
        <w:autoSpaceDN/>
        <w:adjustRightInd/>
        <w:textAlignment w:val="auto"/>
        <w:rPr>
          <w:rFonts w:ascii="Arial" w:eastAsia="SimSun" w:hAnsi="Arial"/>
          <w:b/>
          <w:sz w:val="24"/>
          <w:lang w:val="en-US" w:eastAsia="en-US"/>
        </w:rPr>
      </w:pPr>
    </w:p>
    <w:p w14:paraId="6ECB4249" w14:textId="5909220B" w:rsidR="000C2B29" w:rsidRPr="000C2B29" w:rsidRDefault="000C2B29" w:rsidP="000C2B29">
      <w:pPr>
        <w:tabs>
          <w:tab w:val="left" w:pos="1985"/>
        </w:tabs>
        <w:overflowPunct/>
        <w:autoSpaceDE/>
        <w:autoSpaceDN/>
        <w:adjustRightInd/>
        <w:textAlignment w:val="auto"/>
        <w:rPr>
          <w:rFonts w:ascii="Arial" w:eastAsia="MS Mincho" w:hAnsi="Arial"/>
          <w:lang w:eastAsia="en-US"/>
        </w:rPr>
      </w:pPr>
      <w:r w:rsidRPr="000C2B29">
        <w:rPr>
          <w:rFonts w:ascii="Arial" w:eastAsia="SimSun" w:hAnsi="Arial"/>
          <w:b/>
          <w:sz w:val="24"/>
          <w:lang w:val="en-US" w:eastAsia="en-US"/>
        </w:rPr>
        <w:t>Agenda item:</w:t>
      </w:r>
      <w:r w:rsidRPr="000C2B29">
        <w:rPr>
          <w:rFonts w:ascii="Arial" w:eastAsia="SimSun" w:hAnsi="Arial"/>
          <w:b/>
          <w:sz w:val="24"/>
          <w:lang w:val="en-US" w:eastAsia="en-US"/>
        </w:rPr>
        <w:tab/>
      </w:r>
      <w:r w:rsidR="004305E9">
        <w:rPr>
          <w:rFonts w:ascii="Arial" w:eastAsia="SimSun" w:hAnsi="Arial"/>
          <w:sz w:val="24"/>
          <w:lang w:val="en-US" w:eastAsia="en-US"/>
        </w:rPr>
        <w:t>8.8.</w:t>
      </w:r>
      <w:r w:rsidR="0064302D">
        <w:rPr>
          <w:rFonts w:ascii="Arial" w:eastAsia="SimSun" w:hAnsi="Arial"/>
          <w:sz w:val="24"/>
          <w:lang w:val="en-US" w:eastAsia="en-US"/>
        </w:rPr>
        <w:t>2</w:t>
      </w:r>
      <w:r w:rsidRPr="000C2B29">
        <w:rPr>
          <w:rFonts w:ascii="Arial" w:eastAsia="SimSun" w:hAnsi="Arial"/>
          <w:sz w:val="24"/>
          <w:lang w:val="en-US" w:eastAsia="en-US"/>
        </w:rPr>
        <w:t xml:space="preserve"> </w:t>
      </w:r>
      <w:bookmarkStart w:id="0" w:name="_GoBack"/>
      <w:bookmarkEnd w:id="0"/>
    </w:p>
    <w:p w14:paraId="06BADF90" w14:textId="77777777" w:rsidR="000C2B29" w:rsidRPr="000C2B29" w:rsidRDefault="000C2B29" w:rsidP="000C2B29">
      <w:pPr>
        <w:tabs>
          <w:tab w:val="left" w:pos="1985"/>
        </w:tabs>
        <w:overflowPunct/>
        <w:autoSpaceDE/>
        <w:autoSpaceDN/>
        <w:adjustRightInd/>
        <w:textAlignment w:val="auto"/>
        <w:rPr>
          <w:rFonts w:ascii="Arial" w:eastAsia="SimSun" w:hAnsi="Arial"/>
          <w:sz w:val="24"/>
          <w:lang w:val="en-US" w:eastAsia="en-US"/>
        </w:rPr>
      </w:pPr>
      <w:r w:rsidRPr="000C2B29">
        <w:rPr>
          <w:rFonts w:ascii="Arial" w:eastAsia="SimSun" w:hAnsi="Arial"/>
          <w:b/>
          <w:sz w:val="24"/>
          <w:lang w:val="en-US" w:eastAsia="en-US"/>
        </w:rPr>
        <w:t xml:space="preserve">Source: </w:t>
      </w:r>
      <w:r w:rsidRPr="000C2B29">
        <w:rPr>
          <w:rFonts w:ascii="Arial" w:eastAsia="SimSun" w:hAnsi="Arial"/>
          <w:b/>
          <w:sz w:val="24"/>
          <w:lang w:val="en-US" w:eastAsia="en-US"/>
        </w:rPr>
        <w:tab/>
      </w:r>
      <w:r w:rsidRPr="000C2B29">
        <w:rPr>
          <w:rFonts w:ascii="Arial" w:eastAsia="SimSun" w:hAnsi="Arial"/>
          <w:sz w:val="24"/>
          <w:lang w:val="en-US" w:eastAsia="en-US"/>
        </w:rPr>
        <w:t>ITRI</w:t>
      </w:r>
    </w:p>
    <w:p w14:paraId="4A1F404C" w14:textId="6A077564" w:rsidR="000C2B29" w:rsidRPr="000C2B29" w:rsidRDefault="000C2B29" w:rsidP="000C2B29">
      <w:pPr>
        <w:tabs>
          <w:tab w:val="left" w:pos="1985"/>
        </w:tabs>
        <w:overflowPunct/>
        <w:autoSpaceDE/>
        <w:autoSpaceDN/>
        <w:adjustRightInd/>
        <w:ind w:left="1983" w:hangingChars="823" w:hanging="1983"/>
        <w:textAlignment w:val="auto"/>
        <w:rPr>
          <w:rFonts w:ascii="Arial" w:eastAsia="MS Mincho" w:hAnsi="Arial"/>
          <w:lang w:eastAsia="en-US"/>
        </w:rPr>
      </w:pPr>
      <w:r w:rsidRPr="000C2B29">
        <w:rPr>
          <w:rFonts w:ascii="Arial" w:eastAsia="SimSun" w:hAnsi="Arial"/>
          <w:b/>
          <w:sz w:val="24"/>
          <w:lang w:val="en-US" w:eastAsia="en-US"/>
        </w:rPr>
        <w:t xml:space="preserve">Title: </w:t>
      </w:r>
      <w:r w:rsidRPr="000C2B29">
        <w:rPr>
          <w:rFonts w:ascii="Arial" w:eastAsia="SimSun" w:hAnsi="Arial"/>
          <w:b/>
          <w:sz w:val="24"/>
          <w:lang w:val="en-US" w:eastAsia="en-US"/>
        </w:rPr>
        <w:tab/>
      </w:r>
      <w:r w:rsidR="006D0620" w:rsidRPr="006D0620">
        <w:rPr>
          <w:rFonts w:ascii="Arial" w:eastAsia="SimSun" w:hAnsi="Arial"/>
          <w:sz w:val="24"/>
          <w:lang w:val="en-US" w:eastAsia="en-US"/>
        </w:rPr>
        <w:t>Discussion on SMTC for NTN DL coverage enhancements</w:t>
      </w:r>
    </w:p>
    <w:p w14:paraId="2BF28B29" w14:textId="5EAF9511" w:rsidR="000C2B29" w:rsidRPr="000C2B29" w:rsidRDefault="000C2B29" w:rsidP="000C2B29">
      <w:pPr>
        <w:tabs>
          <w:tab w:val="left" w:pos="1985"/>
        </w:tabs>
        <w:overflowPunct/>
        <w:autoSpaceDE/>
        <w:autoSpaceDN/>
        <w:adjustRightInd/>
        <w:textAlignment w:val="auto"/>
        <w:rPr>
          <w:rFonts w:ascii="Arial" w:eastAsia="MS Mincho" w:hAnsi="Arial"/>
          <w:lang w:eastAsia="en-US"/>
        </w:rPr>
      </w:pPr>
      <w:r w:rsidRPr="000C2B29">
        <w:rPr>
          <w:rFonts w:ascii="Arial" w:eastAsia="SimSun" w:hAnsi="Arial"/>
          <w:b/>
          <w:sz w:val="24"/>
          <w:lang w:val="en-US" w:eastAsia="en-US"/>
        </w:rPr>
        <w:t>Document for:</w:t>
      </w:r>
      <w:r w:rsidRPr="000C2B29">
        <w:rPr>
          <w:rFonts w:ascii="Arial" w:eastAsia="SimSun" w:hAnsi="Arial"/>
          <w:b/>
          <w:sz w:val="24"/>
          <w:lang w:val="en-US" w:eastAsia="en-US"/>
        </w:rPr>
        <w:tab/>
      </w:r>
      <w:r w:rsidRPr="000C2B29">
        <w:rPr>
          <w:rFonts w:ascii="Arial" w:eastAsia="SimSun" w:hAnsi="Arial"/>
          <w:sz w:val="24"/>
          <w:lang w:val="en-US" w:eastAsia="en-US"/>
        </w:rPr>
        <w:t xml:space="preserve">Discussion </w:t>
      </w:r>
    </w:p>
    <w:p w14:paraId="7734673D" w14:textId="683BFAAC" w:rsidR="00B97703" w:rsidRDefault="000F6242" w:rsidP="00B97703">
      <w:pPr>
        <w:pStyle w:val="1"/>
      </w:pPr>
      <w:r>
        <w:t>1</w:t>
      </w:r>
      <w:r w:rsidR="002F1940">
        <w:tab/>
      </w:r>
      <w:r w:rsidR="000A196C">
        <w:t>Introduction</w:t>
      </w:r>
    </w:p>
    <w:p w14:paraId="6D32C03C" w14:textId="69F953B5" w:rsidR="005F64A8" w:rsidRDefault="005F64A8" w:rsidP="005363A4">
      <w:pPr>
        <w:jc w:val="both"/>
        <w:rPr>
          <w:iCs/>
          <w:lang w:eastAsia="zh-TW"/>
        </w:rPr>
      </w:pPr>
    </w:p>
    <w:p w14:paraId="184F3F05" w14:textId="2227E9C4" w:rsidR="00EA3843" w:rsidRDefault="00691E3F" w:rsidP="005363A4">
      <w:pPr>
        <w:jc w:val="both"/>
        <w:rPr>
          <w:iCs/>
          <w:lang w:eastAsia="zh-TW"/>
        </w:rPr>
      </w:pPr>
      <w:r>
        <w:rPr>
          <w:iCs/>
          <w:lang w:eastAsia="zh-TW"/>
        </w:rPr>
        <w:t xml:space="preserve">RAN1 </w:t>
      </w:r>
      <w:r w:rsidR="00820C33">
        <w:rPr>
          <w:iCs/>
          <w:lang w:eastAsia="zh-TW"/>
        </w:rPr>
        <w:t>agreed</w:t>
      </w:r>
      <w:r>
        <w:rPr>
          <w:iCs/>
          <w:lang w:eastAsia="zh-TW"/>
        </w:rPr>
        <w:t xml:space="preserve"> that the SSB periodicity for NTN DL_CE could be </w:t>
      </w:r>
      <w:r w:rsidR="005D3194">
        <w:rPr>
          <w:iCs/>
          <w:lang w:eastAsia="zh-TW"/>
        </w:rPr>
        <w:t xml:space="preserve">extended up to 160 </w:t>
      </w:r>
      <w:proofErr w:type="spellStart"/>
      <w:r w:rsidR="005D3194">
        <w:rPr>
          <w:iCs/>
          <w:lang w:eastAsia="zh-TW"/>
        </w:rPr>
        <w:t>ms</w:t>
      </w:r>
      <w:proofErr w:type="spellEnd"/>
      <w:r w:rsidR="005D3194">
        <w:rPr>
          <w:iCs/>
          <w:lang w:eastAsia="zh-TW"/>
        </w:rPr>
        <w:t xml:space="preserve">, </w:t>
      </w:r>
      <w:proofErr w:type="gramStart"/>
      <w:r w:rsidR="000C5A77">
        <w:rPr>
          <w:iCs/>
          <w:lang w:eastAsia="zh-TW"/>
        </w:rPr>
        <w:t>T</w:t>
      </w:r>
      <w:r>
        <w:rPr>
          <w:iCs/>
          <w:lang w:eastAsia="zh-TW"/>
        </w:rPr>
        <w:t>he</w:t>
      </w:r>
      <w:proofErr w:type="gramEnd"/>
      <w:r>
        <w:rPr>
          <w:iCs/>
          <w:lang w:eastAsia="zh-TW"/>
        </w:rPr>
        <w:t xml:space="preserve"> f</w:t>
      </w:r>
      <w:r w:rsidR="0040199B">
        <w:rPr>
          <w:iCs/>
          <w:lang w:eastAsia="zh-TW"/>
        </w:rPr>
        <w:t xml:space="preserve">ollowing </w:t>
      </w:r>
      <w:r>
        <w:rPr>
          <w:iCs/>
          <w:lang w:eastAsia="zh-TW"/>
        </w:rPr>
        <w:t xml:space="preserve">agreements were made in </w:t>
      </w:r>
      <w:r w:rsidR="00EA3843">
        <w:rPr>
          <w:rFonts w:hint="eastAsia"/>
          <w:iCs/>
          <w:lang w:eastAsia="zh-TW"/>
        </w:rPr>
        <w:t>R</w:t>
      </w:r>
      <w:r w:rsidR="00EA3843">
        <w:rPr>
          <w:iCs/>
          <w:lang w:eastAsia="zh-TW"/>
        </w:rPr>
        <w:t xml:space="preserve">AN2 </w:t>
      </w:r>
      <w:r w:rsidR="0040199B">
        <w:rPr>
          <w:iCs/>
          <w:lang w:eastAsia="zh-TW"/>
        </w:rPr>
        <w:t>[1]</w:t>
      </w:r>
      <w:r w:rsidR="00EA3843">
        <w:rPr>
          <w:iCs/>
          <w:lang w:eastAsia="zh-TW"/>
        </w:rPr>
        <w:t>:</w:t>
      </w:r>
    </w:p>
    <w:tbl>
      <w:tblPr>
        <w:tblStyle w:val="affff9"/>
        <w:tblW w:w="0" w:type="auto"/>
        <w:tblLook w:val="04A0" w:firstRow="1" w:lastRow="0" w:firstColumn="1" w:lastColumn="0" w:noHBand="0" w:noVBand="1"/>
      </w:tblPr>
      <w:tblGrid>
        <w:gridCol w:w="9855"/>
      </w:tblGrid>
      <w:tr w:rsidR="00D87A97" w14:paraId="24E2096E" w14:textId="77777777" w:rsidTr="00D87A97">
        <w:tc>
          <w:tcPr>
            <w:tcW w:w="9855" w:type="dxa"/>
          </w:tcPr>
          <w:p w14:paraId="7499C4E2" w14:textId="38AFAD09" w:rsidR="00165D78" w:rsidRPr="00165D78" w:rsidRDefault="00165D78" w:rsidP="00691E3F">
            <w:pPr>
              <w:spacing w:after="0"/>
              <w:ind w:left="168" w:hangingChars="84" w:hanging="168"/>
              <w:jc w:val="both"/>
              <w:rPr>
                <w:iCs/>
                <w:lang w:val="en-US" w:eastAsia="zh-TW"/>
              </w:rPr>
            </w:pPr>
            <w:r w:rsidRPr="00165D78">
              <w:rPr>
                <w:iCs/>
                <w:lang w:val="en-US" w:eastAsia="zh-TW"/>
              </w:rPr>
              <w:t>Agreements (</w:t>
            </w:r>
            <w:r w:rsidR="00C34D04">
              <w:rPr>
                <w:iCs/>
                <w:lang w:val="en-US" w:eastAsia="zh-TW"/>
              </w:rPr>
              <w:t>RAN2#128</w:t>
            </w:r>
            <w:r w:rsidRPr="00165D78">
              <w:rPr>
                <w:iCs/>
                <w:lang w:val="en-US" w:eastAsia="zh-TW"/>
              </w:rPr>
              <w:t>):</w:t>
            </w:r>
          </w:p>
          <w:p w14:paraId="2EA2481D" w14:textId="77777777" w:rsidR="00691E3F" w:rsidRDefault="00165D78" w:rsidP="00691E3F">
            <w:pPr>
              <w:spacing w:after="0"/>
              <w:ind w:left="168" w:hangingChars="84" w:hanging="168"/>
              <w:jc w:val="both"/>
              <w:rPr>
                <w:iCs/>
                <w:lang w:val="en-US" w:eastAsia="zh-TW"/>
              </w:rPr>
            </w:pPr>
            <w:r w:rsidRPr="00165D78">
              <w:rPr>
                <w:iCs/>
                <w:lang w:val="en-US" w:eastAsia="zh-TW"/>
              </w:rPr>
              <w:t>1.</w:t>
            </w:r>
            <w:r w:rsidR="00691E3F">
              <w:rPr>
                <w:iCs/>
                <w:lang w:val="en-US" w:eastAsia="zh-TW"/>
              </w:rPr>
              <w:t xml:space="preserve"> </w:t>
            </w:r>
            <w:r w:rsidRPr="00165D78">
              <w:rPr>
                <w:iCs/>
                <w:lang w:val="en-US" w:eastAsia="zh-TW"/>
              </w:rPr>
              <w:t>As part of the work on DL-CE, RAN2 investigates related UE power consumption impact (including legacy UEs)</w:t>
            </w:r>
          </w:p>
          <w:p w14:paraId="42F750C2" w14:textId="6BD1AE2E" w:rsidR="00FE09F8" w:rsidRPr="00FB008D" w:rsidRDefault="00165D78" w:rsidP="00FE09F8">
            <w:pPr>
              <w:spacing w:after="0"/>
              <w:ind w:left="168" w:hangingChars="84" w:hanging="168"/>
              <w:jc w:val="both"/>
              <w:rPr>
                <w:iCs/>
                <w:lang w:val="en-US" w:eastAsia="zh-TW"/>
              </w:rPr>
            </w:pPr>
            <w:r w:rsidRPr="00165D78">
              <w:rPr>
                <w:iCs/>
                <w:lang w:val="en-US" w:eastAsia="zh-TW"/>
              </w:rPr>
              <w:t>2.</w:t>
            </w:r>
            <w:r w:rsidR="00691E3F">
              <w:rPr>
                <w:iCs/>
                <w:lang w:val="en-US" w:eastAsia="zh-TW"/>
              </w:rPr>
              <w:t xml:space="preserve"> </w:t>
            </w:r>
            <w:r w:rsidRPr="00165D78">
              <w:rPr>
                <w:iCs/>
                <w:lang w:val="en-US" w:eastAsia="zh-TW"/>
              </w:rPr>
              <w:t xml:space="preserve">RAN2 will consider whether to introduce separate signalling (e.g. new SMTC5 list) for DL CE cells SMTCs, e.g. if different periodicities need to be </w:t>
            </w:r>
            <w:proofErr w:type="spellStart"/>
            <w:r w:rsidRPr="00165D78">
              <w:rPr>
                <w:iCs/>
                <w:lang w:val="en-US" w:eastAsia="zh-TW"/>
              </w:rPr>
              <w:t>signalled</w:t>
            </w:r>
            <w:proofErr w:type="spellEnd"/>
            <w:r w:rsidRPr="00165D78">
              <w:rPr>
                <w:iCs/>
                <w:lang w:val="en-US" w:eastAsia="zh-TW"/>
              </w:rPr>
              <w:t xml:space="preserve"> or to prevent reselection to specific cells</w:t>
            </w:r>
          </w:p>
        </w:tc>
      </w:tr>
    </w:tbl>
    <w:p w14:paraId="507B858E" w14:textId="7FFC21F5" w:rsidR="006336CC" w:rsidRDefault="006336CC" w:rsidP="005363A4">
      <w:pPr>
        <w:jc w:val="both"/>
        <w:rPr>
          <w:iCs/>
          <w:lang w:eastAsia="zh-TW"/>
        </w:rPr>
      </w:pPr>
    </w:p>
    <w:p w14:paraId="1DB5462C" w14:textId="74E25B1F" w:rsidR="00820C33" w:rsidRDefault="00820C33" w:rsidP="005363A4">
      <w:pPr>
        <w:jc w:val="both"/>
        <w:rPr>
          <w:iCs/>
          <w:lang w:val="en-US" w:eastAsia="zh-TW"/>
        </w:rPr>
      </w:pPr>
      <w:r>
        <w:rPr>
          <w:iCs/>
          <w:lang w:val="en-US" w:eastAsia="zh-TW"/>
        </w:rPr>
        <w:t xml:space="preserve">For UE to perform measurements for cell reselection efficiently, the </w:t>
      </w:r>
      <w:r w:rsidR="00B270BC">
        <w:rPr>
          <w:iCs/>
          <w:lang w:val="en-US" w:eastAsia="zh-TW"/>
        </w:rPr>
        <w:t xml:space="preserve">SMTC </w:t>
      </w:r>
      <w:r>
        <w:rPr>
          <w:iCs/>
          <w:lang w:val="en-US" w:eastAsia="zh-TW"/>
        </w:rPr>
        <w:t xml:space="preserve">impact </w:t>
      </w:r>
      <w:r w:rsidR="00B270BC">
        <w:rPr>
          <w:iCs/>
          <w:lang w:val="en-US" w:eastAsia="zh-TW"/>
        </w:rPr>
        <w:t xml:space="preserve">according to extended SSB periodicity </w:t>
      </w:r>
      <w:r>
        <w:rPr>
          <w:iCs/>
          <w:lang w:val="en-US" w:eastAsia="zh-TW"/>
        </w:rPr>
        <w:t>is investigated in this contribution, and proposals are provided accordingly.</w:t>
      </w:r>
    </w:p>
    <w:p w14:paraId="08AF3A7D" w14:textId="08A85CB9" w:rsidR="00B97703" w:rsidRDefault="002F1940" w:rsidP="000F6242">
      <w:pPr>
        <w:pStyle w:val="1"/>
      </w:pPr>
      <w:r>
        <w:t>2</w:t>
      </w:r>
      <w:r>
        <w:tab/>
      </w:r>
      <w:r w:rsidR="000A196C">
        <w:t>Discussion</w:t>
      </w:r>
    </w:p>
    <w:p w14:paraId="6EBA33AA" w14:textId="16A3A961" w:rsidR="00063817" w:rsidRPr="00063817" w:rsidRDefault="00063817" w:rsidP="00135B51">
      <w:pPr>
        <w:jc w:val="both"/>
        <w:rPr>
          <w:rFonts w:ascii="Arial" w:hAnsi="Arial" w:cs="Arial"/>
          <w:iCs/>
          <w:sz w:val="28"/>
          <w:szCs w:val="28"/>
          <w:lang w:eastAsia="zh-TW"/>
        </w:rPr>
      </w:pPr>
      <w:r w:rsidRPr="00063817">
        <w:rPr>
          <w:rFonts w:ascii="Arial" w:hAnsi="Arial" w:cs="Arial"/>
          <w:iCs/>
          <w:sz w:val="28"/>
          <w:szCs w:val="28"/>
          <w:lang w:eastAsia="zh-TW"/>
        </w:rPr>
        <w:t xml:space="preserve">2.1 </w:t>
      </w:r>
      <w:r w:rsidR="001F3EEB">
        <w:rPr>
          <w:rFonts w:ascii="Arial" w:hAnsi="Arial" w:cs="Arial"/>
          <w:iCs/>
          <w:sz w:val="28"/>
          <w:szCs w:val="28"/>
          <w:lang w:eastAsia="zh-TW"/>
        </w:rPr>
        <w:tab/>
      </w:r>
      <w:r w:rsidR="00C40929">
        <w:rPr>
          <w:rFonts w:ascii="Arial" w:hAnsi="Arial" w:cs="Arial"/>
          <w:iCs/>
          <w:sz w:val="28"/>
          <w:szCs w:val="28"/>
          <w:lang w:eastAsia="zh-TW"/>
        </w:rPr>
        <w:t>I</w:t>
      </w:r>
      <w:r w:rsidR="001F35AA">
        <w:rPr>
          <w:rFonts w:ascii="Arial" w:hAnsi="Arial" w:cs="Arial"/>
          <w:iCs/>
          <w:sz w:val="28"/>
          <w:szCs w:val="28"/>
          <w:lang w:eastAsia="zh-TW"/>
        </w:rPr>
        <w:t>mpacts to SMTC</w:t>
      </w:r>
      <w:r w:rsidR="00E9025F">
        <w:rPr>
          <w:rFonts w:ascii="Arial" w:hAnsi="Arial" w:cs="Arial"/>
          <w:iCs/>
          <w:sz w:val="28"/>
          <w:szCs w:val="28"/>
          <w:lang w:eastAsia="zh-TW"/>
        </w:rPr>
        <w:t xml:space="preserve"> of </w:t>
      </w:r>
      <w:r w:rsidR="001F35AA">
        <w:rPr>
          <w:rFonts w:ascii="Arial" w:hAnsi="Arial" w:cs="Arial"/>
          <w:iCs/>
          <w:sz w:val="28"/>
          <w:szCs w:val="28"/>
          <w:lang w:eastAsia="zh-TW"/>
        </w:rPr>
        <w:t xml:space="preserve">supporting </w:t>
      </w:r>
      <w:r w:rsidR="00E9025F">
        <w:rPr>
          <w:rFonts w:ascii="Arial" w:hAnsi="Arial" w:cs="Arial"/>
          <w:iCs/>
          <w:sz w:val="28"/>
          <w:szCs w:val="28"/>
          <w:lang w:eastAsia="zh-TW"/>
        </w:rPr>
        <w:t xml:space="preserve">extended </w:t>
      </w:r>
      <w:r w:rsidR="008F44F7">
        <w:rPr>
          <w:rFonts w:ascii="Arial" w:hAnsi="Arial" w:cs="Arial"/>
          <w:iCs/>
          <w:sz w:val="28"/>
          <w:szCs w:val="28"/>
          <w:lang w:eastAsia="zh-TW"/>
        </w:rPr>
        <w:t>SSB periodicity</w:t>
      </w:r>
    </w:p>
    <w:p w14:paraId="70C9EFD6" w14:textId="7C900A47" w:rsidR="009456C3" w:rsidRDefault="00982CAB" w:rsidP="00135B51">
      <w:pPr>
        <w:jc w:val="both"/>
        <w:rPr>
          <w:iCs/>
          <w:lang w:eastAsia="zh-TW"/>
        </w:rPr>
      </w:pPr>
      <w:r w:rsidRPr="00982CAB">
        <w:rPr>
          <w:iCs/>
          <w:lang w:eastAsia="zh-TW"/>
        </w:rPr>
        <w:t>SMTC could be configured for UE to reduce power consumption in S</w:t>
      </w:r>
      <w:r w:rsidR="004A5416">
        <w:rPr>
          <w:iCs/>
          <w:lang w:eastAsia="zh-TW"/>
        </w:rPr>
        <w:t>SB-based</w:t>
      </w:r>
      <w:r w:rsidRPr="00982CAB">
        <w:rPr>
          <w:iCs/>
          <w:lang w:eastAsia="zh-TW"/>
        </w:rPr>
        <w:t xml:space="preserve"> measurements of neighbour cells.</w:t>
      </w:r>
      <w:r w:rsidR="009B3875">
        <w:rPr>
          <w:iCs/>
          <w:lang w:eastAsia="zh-TW"/>
        </w:rPr>
        <w:t xml:space="preserve"> </w:t>
      </w:r>
      <w:r w:rsidR="00D70712">
        <w:rPr>
          <w:iCs/>
          <w:lang w:eastAsia="zh-TW"/>
        </w:rPr>
        <w:t xml:space="preserve">Network may provision the </w:t>
      </w:r>
      <w:r w:rsidR="00796802">
        <w:rPr>
          <w:iCs/>
          <w:lang w:eastAsia="zh-TW"/>
        </w:rPr>
        <w:t xml:space="preserve">SMTC </w:t>
      </w:r>
      <w:r w:rsidR="00D70712">
        <w:rPr>
          <w:iCs/>
          <w:lang w:eastAsia="zh-TW"/>
        </w:rPr>
        <w:t>occasions for intra-</w:t>
      </w:r>
      <w:r w:rsidR="002A5544">
        <w:rPr>
          <w:iCs/>
          <w:lang w:eastAsia="zh-TW"/>
        </w:rPr>
        <w:t>frequency</w:t>
      </w:r>
      <w:r w:rsidR="00D70712">
        <w:rPr>
          <w:iCs/>
          <w:lang w:eastAsia="zh-TW"/>
        </w:rPr>
        <w:t xml:space="preserve"> and inter-frequency neighbour cell measurements by </w:t>
      </w:r>
      <w:r w:rsidR="009456C3">
        <w:rPr>
          <w:rFonts w:hint="eastAsia"/>
          <w:iCs/>
          <w:lang w:eastAsia="zh-TW"/>
        </w:rPr>
        <w:t>S</w:t>
      </w:r>
      <w:r w:rsidR="009456C3">
        <w:rPr>
          <w:iCs/>
          <w:lang w:eastAsia="zh-TW"/>
        </w:rPr>
        <w:t>MTC</w:t>
      </w:r>
      <w:r w:rsidR="00D70712">
        <w:rPr>
          <w:iCs/>
          <w:lang w:eastAsia="zh-TW"/>
        </w:rPr>
        <w:t xml:space="preserve"> parameters</w:t>
      </w:r>
      <w:r w:rsidR="009456C3">
        <w:rPr>
          <w:iCs/>
          <w:lang w:eastAsia="zh-TW"/>
        </w:rPr>
        <w:t xml:space="preserve"> </w:t>
      </w:r>
      <w:r w:rsidR="00D70712">
        <w:rPr>
          <w:iCs/>
          <w:lang w:eastAsia="zh-TW"/>
        </w:rPr>
        <w:t xml:space="preserve">periodicity, duration, and offset. </w:t>
      </w:r>
      <w:r w:rsidR="00796802" w:rsidRPr="00CC483C">
        <w:rPr>
          <w:iCs/>
          <w:lang w:eastAsia="zh-TW"/>
        </w:rPr>
        <w:t>UE is not required to perform SSB measurements beyond SMTC duration</w:t>
      </w:r>
      <w:r w:rsidR="00796802">
        <w:rPr>
          <w:iCs/>
          <w:lang w:eastAsia="zh-TW"/>
        </w:rPr>
        <w:t>.</w:t>
      </w:r>
      <w:r w:rsidR="00BF121B">
        <w:rPr>
          <w:iCs/>
          <w:lang w:eastAsia="zh-TW"/>
        </w:rPr>
        <w:t xml:space="preserve"> </w:t>
      </w:r>
    </w:p>
    <w:p w14:paraId="57010C40" w14:textId="47FFA4D0" w:rsidR="00B10423" w:rsidRDefault="0048184A" w:rsidP="00135B51">
      <w:pPr>
        <w:jc w:val="both"/>
        <w:rPr>
          <w:iCs/>
          <w:lang w:eastAsia="zh-TW"/>
        </w:rPr>
      </w:pPr>
      <w:r>
        <w:rPr>
          <w:iCs/>
          <w:lang w:eastAsia="zh-TW"/>
        </w:rPr>
        <w:t xml:space="preserve">In </w:t>
      </w:r>
      <w:r w:rsidR="002A5544">
        <w:rPr>
          <w:iCs/>
          <w:lang w:eastAsia="zh-TW"/>
        </w:rPr>
        <w:t>R</w:t>
      </w:r>
      <w:r w:rsidR="002A5544">
        <w:rPr>
          <w:iCs/>
          <w:lang w:eastAsia="zh-TW"/>
        </w:rPr>
        <w:t>AN1</w:t>
      </w:r>
      <w:r>
        <w:rPr>
          <w:iCs/>
          <w:lang w:eastAsia="zh-TW"/>
        </w:rPr>
        <w:t>#118bis it was a</w:t>
      </w:r>
      <w:r w:rsidR="002A5544">
        <w:rPr>
          <w:iCs/>
          <w:lang w:eastAsia="zh-TW"/>
        </w:rPr>
        <w:t>greed</w:t>
      </w:r>
      <w:r w:rsidR="002A5544">
        <w:rPr>
          <w:iCs/>
          <w:lang w:eastAsia="zh-TW"/>
        </w:rPr>
        <w:t xml:space="preserve"> that </w:t>
      </w:r>
      <w:r w:rsidR="002A5544">
        <w:rPr>
          <w:iCs/>
          <w:lang w:eastAsia="zh-TW"/>
        </w:rPr>
        <w:t>t</w:t>
      </w:r>
      <w:r w:rsidR="002A5544" w:rsidRPr="002A5544">
        <w:rPr>
          <w:iCs/>
          <w:lang w:eastAsia="zh-TW"/>
        </w:rPr>
        <w:t xml:space="preserve">he default SSB periodicity could be extended to 160 </w:t>
      </w:r>
      <w:proofErr w:type="spellStart"/>
      <w:r w:rsidR="002A5544" w:rsidRPr="002A5544">
        <w:rPr>
          <w:iCs/>
          <w:lang w:eastAsia="zh-TW"/>
        </w:rPr>
        <w:t>ms</w:t>
      </w:r>
      <w:proofErr w:type="spellEnd"/>
      <w:r w:rsidR="002A5544" w:rsidRPr="002A5544">
        <w:rPr>
          <w:iCs/>
          <w:lang w:eastAsia="zh-TW"/>
        </w:rPr>
        <w:t xml:space="preserve"> (apart from the existing 20 </w:t>
      </w:r>
      <w:proofErr w:type="spellStart"/>
      <w:r w:rsidR="002A5544" w:rsidRPr="002A5544">
        <w:rPr>
          <w:iCs/>
          <w:lang w:eastAsia="zh-TW"/>
        </w:rPr>
        <w:t>ms</w:t>
      </w:r>
      <w:proofErr w:type="spellEnd"/>
      <w:r w:rsidR="002A5544" w:rsidRPr="002A5544">
        <w:rPr>
          <w:iCs/>
          <w:lang w:eastAsia="zh-TW"/>
        </w:rPr>
        <w:t xml:space="preserve"> value</w:t>
      </w:r>
      <w:r w:rsidR="002A5544">
        <w:rPr>
          <w:iCs/>
          <w:lang w:eastAsia="zh-TW"/>
        </w:rPr>
        <w:t xml:space="preserve">) </w:t>
      </w:r>
      <w:r w:rsidR="002A5544">
        <w:rPr>
          <w:iCs/>
          <w:lang w:eastAsia="zh-TW"/>
        </w:rPr>
        <w:t>for NTN DL_CE</w:t>
      </w:r>
      <w:r w:rsidR="002A5544">
        <w:rPr>
          <w:iCs/>
          <w:lang w:eastAsia="zh-TW"/>
        </w:rPr>
        <w:t xml:space="preserve"> [2]. </w:t>
      </w:r>
      <w:r>
        <w:rPr>
          <w:iCs/>
          <w:lang w:eastAsia="zh-TW"/>
        </w:rPr>
        <w:t>It is possible that t</w:t>
      </w:r>
      <w:r w:rsidR="00796802">
        <w:rPr>
          <w:iCs/>
          <w:lang w:eastAsia="zh-TW"/>
        </w:rPr>
        <w:t>he</w:t>
      </w:r>
      <w:r w:rsidR="00D70712">
        <w:rPr>
          <w:iCs/>
          <w:lang w:eastAsia="zh-TW"/>
        </w:rPr>
        <w:t xml:space="preserve"> neighbour cells </w:t>
      </w:r>
      <w:r>
        <w:rPr>
          <w:iCs/>
          <w:lang w:eastAsia="zh-TW"/>
        </w:rPr>
        <w:t>are</w:t>
      </w:r>
      <w:r w:rsidR="00D70712">
        <w:rPr>
          <w:iCs/>
          <w:lang w:eastAsia="zh-TW"/>
        </w:rPr>
        <w:t xml:space="preserve"> deployed with different </w:t>
      </w:r>
      <w:r w:rsidR="00B10423">
        <w:rPr>
          <w:iCs/>
          <w:lang w:eastAsia="zh-TW"/>
        </w:rPr>
        <w:t xml:space="preserve">default </w:t>
      </w:r>
      <w:r w:rsidR="00D70712">
        <w:rPr>
          <w:iCs/>
          <w:lang w:eastAsia="zh-TW"/>
        </w:rPr>
        <w:t>SSB periodicities</w:t>
      </w:r>
      <w:r>
        <w:rPr>
          <w:iCs/>
          <w:lang w:eastAsia="zh-TW"/>
        </w:rPr>
        <w:t xml:space="preserve">, </w:t>
      </w:r>
      <w:r>
        <w:rPr>
          <w:iCs/>
          <w:lang w:eastAsia="zh-TW"/>
        </w:rPr>
        <w:t>e.g., according to satellite capabilit</w:t>
      </w:r>
      <w:r>
        <w:rPr>
          <w:iCs/>
          <w:lang w:eastAsia="zh-TW"/>
        </w:rPr>
        <w:t>ies</w:t>
      </w:r>
      <w:r w:rsidR="00796802">
        <w:rPr>
          <w:iCs/>
          <w:lang w:eastAsia="zh-TW"/>
        </w:rPr>
        <w:t xml:space="preserve">. </w:t>
      </w:r>
    </w:p>
    <w:p w14:paraId="6A8DADF5" w14:textId="7E5CC95E" w:rsidR="00B444F4" w:rsidRDefault="00B444F4" w:rsidP="00B444F4">
      <w:pPr>
        <w:jc w:val="both"/>
        <w:rPr>
          <w:iCs/>
          <w:lang w:eastAsia="zh-TW"/>
        </w:rPr>
      </w:pPr>
      <w:r w:rsidRPr="00CC483C">
        <w:rPr>
          <w:iCs/>
          <w:lang w:eastAsia="zh-TW"/>
        </w:rPr>
        <w:t>SMTC for intra-frequency cell reselection is configured by SIB2</w:t>
      </w:r>
      <w:r>
        <w:rPr>
          <w:iCs/>
          <w:lang w:eastAsia="zh-TW"/>
        </w:rPr>
        <w:t xml:space="preserve">, </w:t>
      </w:r>
      <w:r w:rsidRPr="00CC483C">
        <w:rPr>
          <w:iCs/>
          <w:lang w:eastAsia="zh-TW"/>
        </w:rPr>
        <w:t>SMTC for inter-frequency cell reselection is configured by SIB4</w:t>
      </w:r>
      <w:r>
        <w:rPr>
          <w:iCs/>
          <w:lang w:eastAsia="zh-TW"/>
        </w:rPr>
        <w:t xml:space="preserve">. </w:t>
      </w:r>
      <w:r w:rsidR="00BB5C30">
        <w:rPr>
          <w:iCs/>
          <w:lang w:eastAsia="zh-TW"/>
        </w:rPr>
        <w:t>Based on the existing SMTC framework, b</w:t>
      </w:r>
      <w:r>
        <w:rPr>
          <w:iCs/>
          <w:lang w:eastAsia="zh-TW"/>
        </w:rPr>
        <w:t xml:space="preserve">oth intra-frequency and inter-frequency SMTC for cell reselection supports </w:t>
      </w:r>
      <w:r w:rsidR="00BB5C30">
        <w:rPr>
          <w:iCs/>
          <w:lang w:eastAsia="zh-TW"/>
        </w:rPr>
        <w:t xml:space="preserve">only </w:t>
      </w:r>
      <w:r>
        <w:rPr>
          <w:iCs/>
          <w:lang w:eastAsia="zh-TW"/>
        </w:rPr>
        <w:t>one SMTC periodicity per frequency.</w:t>
      </w:r>
      <w:r w:rsidR="00BB5C30">
        <w:rPr>
          <w:iCs/>
          <w:lang w:eastAsia="zh-TW"/>
        </w:rPr>
        <w:t xml:space="preserve"> </w:t>
      </w:r>
      <w:r w:rsidR="00BB5C30">
        <w:rPr>
          <w:iCs/>
          <w:lang w:eastAsia="zh-TW"/>
        </w:rPr>
        <w:t>To enable flexible and power efficient SMTC configuration,</w:t>
      </w:r>
      <w:r w:rsidR="00BB5C30">
        <w:rPr>
          <w:iCs/>
          <w:lang w:eastAsia="zh-TW"/>
        </w:rPr>
        <w:t xml:space="preserve"> it is proposed to enhance the SMTC mechanism to support multiple periodicities per frequency.</w:t>
      </w:r>
    </w:p>
    <w:p w14:paraId="24DC1B3E" w14:textId="40174854" w:rsidR="00BB5C30" w:rsidRPr="00BB5C30" w:rsidRDefault="00BB5C30" w:rsidP="00B444F4">
      <w:pPr>
        <w:jc w:val="both"/>
        <w:rPr>
          <w:iCs/>
          <w:lang w:eastAsia="zh-TW"/>
        </w:rPr>
      </w:pPr>
      <w:r>
        <w:rPr>
          <w:rFonts w:hint="eastAsia"/>
          <w:b/>
          <w:iCs/>
          <w:lang w:eastAsia="zh-TW"/>
        </w:rPr>
        <w:t>O</w:t>
      </w:r>
      <w:r>
        <w:rPr>
          <w:b/>
          <w:iCs/>
          <w:lang w:eastAsia="zh-TW"/>
        </w:rPr>
        <w:t xml:space="preserve">bservation 1: </w:t>
      </w:r>
      <w:r w:rsidRPr="00BB5C30">
        <w:rPr>
          <w:iCs/>
          <w:lang w:eastAsia="zh-TW"/>
        </w:rPr>
        <w:t xml:space="preserve">Existing </w:t>
      </w:r>
      <w:r>
        <w:rPr>
          <w:iCs/>
          <w:lang w:eastAsia="zh-TW"/>
        </w:rPr>
        <w:t>SMTC mechanism supports configuring only one periodicity per frequency.</w:t>
      </w:r>
      <w:r w:rsidR="000F1825">
        <w:rPr>
          <w:iCs/>
          <w:lang w:eastAsia="zh-TW"/>
        </w:rPr>
        <w:t xml:space="preserve"> For</w:t>
      </w:r>
      <w:r w:rsidR="000F1825">
        <w:rPr>
          <w:iCs/>
          <w:lang w:eastAsia="zh-TW"/>
        </w:rPr>
        <w:t xml:space="preserve"> flexible SMTC configuration</w:t>
      </w:r>
      <w:r w:rsidR="000F1825">
        <w:rPr>
          <w:iCs/>
          <w:lang w:eastAsia="zh-TW"/>
        </w:rPr>
        <w:t xml:space="preserve"> and </w:t>
      </w:r>
      <w:r w:rsidR="000F1825">
        <w:rPr>
          <w:iCs/>
          <w:lang w:eastAsia="zh-TW"/>
        </w:rPr>
        <w:t>power efficient</w:t>
      </w:r>
      <w:r w:rsidR="000F1825">
        <w:rPr>
          <w:iCs/>
          <w:lang w:eastAsia="zh-TW"/>
        </w:rPr>
        <w:t xml:space="preserve"> SSB-based measurement</w:t>
      </w:r>
      <w:r w:rsidR="000F1825">
        <w:rPr>
          <w:iCs/>
          <w:lang w:eastAsia="zh-TW"/>
        </w:rPr>
        <w:t xml:space="preserve">, it is </w:t>
      </w:r>
      <w:r w:rsidR="000F1825">
        <w:rPr>
          <w:iCs/>
          <w:lang w:eastAsia="zh-TW"/>
        </w:rPr>
        <w:t>beneficial</w:t>
      </w:r>
      <w:r w:rsidR="000F1825">
        <w:rPr>
          <w:iCs/>
          <w:lang w:eastAsia="zh-TW"/>
        </w:rPr>
        <w:t xml:space="preserve"> to enhance the SMTC mechanism to support multiple periodicities per frequency.</w:t>
      </w:r>
    </w:p>
    <w:p w14:paraId="7602CAF2" w14:textId="583EA4A4" w:rsidR="00BB5C30" w:rsidRPr="00BB5C30" w:rsidRDefault="00BB5C30" w:rsidP="00B444F4">
      <w:pPr>
        <w:jc w:val="both"/>
        <w:rPr>
          <w:rFonts w:hint="eastAsia"/>
          <w:b/>
          <w:iCs/>
          <w:lang w:eastAsia="zh-TW"/>
        </w:rPr>
      </w:pPr>
      <w:r w:rsidRPr="00BB5C30">
        <w:rPr>
          <w:rFonts w:hint="eastAsia"/>
          <w:b/>
          <w:iCs/>
          <w:lang w:eastAsia="zh-TW"/>
        </w:rPr>
        <w:t>P</w:t>
      </w:r>
      <w:r w:rsidRPr="00BB5C30">
        <w:rPr>
          <w:b/>
          <w:iCs/>
          <w:lang w:eastAsia="zh-TW"/>
        </w:rPr>
        <w:t>roposal 1: RAN2 to agree on support</w:t>
      </w:r>
      <w:r>
        <w:rPr>
          <w:b/>
          <w:iCs/>
          <w:lang w:eastAsia="zh-TW"/>
        </w:rPr>
        <w:t xml:space="preserve">ing SMTC with different </w:t>
      </w:r>
      <w:r w:rsidRPr="00BB5C30">
        <w:rPr>
          <w:b/>
          <w:iCs/>
          <w:lang w:eastAsia="zh-TW"/>
        </w:rPr>
        <w:t>periodicities per frequency.</w:t>
      </w:r>
    </w:p>
    <w:p w14:paraId="77C930A0" w14:textId="77777777" w:rsidR="00C47261" w:rsidRDefault="00C47261" w:rsidP="00135B51">
      <w:pPr>
        <w:jc w:val="both"/>
        <w:rPr>
          <w:rFonts w:ascii="Arial" w:hAnsi="Arial" w:cs="Arial"/>
          <w:iCs/>
          <w:sz w:val="28"/>
          <w:szCs w:val="28"/>
          <w:lang w:eastAsia="zh-TW"/>
        </w:rPr>
      </w:pPr>
    </w:p>
    <w:p w14:paraId="1C0F73DA" w14:textId="251EDD40" w:rsidR="00482B37" w:rsidRPr="00CF78E3" w:rsidRDefault="00C47261" w:rsidP="00135B51">
      <w:pPr>
        <w:jc w:val="both"/>
        <w:rPr>
          <w:iCs/>
          <w:lang w:eastAsia="zh-TW"/>
        </w:rPr>
      </w:pPr>
      <w:r w:rsidRPr="00DB255E">
        <w:rPr>
          <w:rFonts w:ascii="Arial" w:hAnsi="Arial" w:cs="Arial"/>
          <w:iCs/>
          <w:sz w:val="28"/>
          <w:szCs w:val="28"/>
          <w:lang w:eastAsia="zh-TW"/>
        </w:rPr>
        <w:t>2.</w:t>
      </w:r>
      <w:r>
        <w:rPr>
          <w:rFonts w:ascii="Arial" w:hAnsi="Arial" w:cs="Arial"/>
          <w:iCs/>
          <w:sz w:val="28"/>
          <w:szCs w:val="28"/>
          <w:lang w:eastAsia="zh-TW"/>
        </w:rPr>
        <w:t>2</w:t>
      </w:r>
      <w:r w:rsidRPr="00DB255E">
        <w:rPr>
          <w:rFonts w:ascii="Arial" w:hAnsi="Arial" w:cs="Arial"/>
          <w:iCs/>
          <w:sz w:val="28"/>
          <w:szCs w:val="28"/>
          <w:lang w:eastAsia="zh-TW"/>
        </w:rPr>
        <w:t xml:space="preserve"> </w:t>
      </w:r>
      <w:r>
        <w:rPr>
          <w:rFonts w:ascii="Arial" w:hAnsi="Arial" w:cs="Arial"/>
          <w:iCs/>
          <w:sz w:val="28"/>
          <w:szCs w:val="28"/>
          <w:lang w:eastAsia="zh-TW"/>
        </w:rPr>
        <w:tab/>
      </w:r>
      <w:r>
        <w:rPr>
          <w:rFonts w:ascii="Arial" w:hAnsi="Arial" w:cs="Arial"/>
          <w:iCs/>
          <w:sz w:val="28"/>
          <w:szCs w:val="28"/>
          <w:lang w:eastAsia="zh-TW"/>
        </w:rPr>
        <w:t>Association between</w:t>
      </w:r>
      <w:r>
        <w:rPr>
          <w:rFonts w:ascii="Arial" w:hAnsi="Arial" w:cs="Arial"/>
          <w:iCs/>
          <w:sz w:val="28"/>
          <w:szCs w:val="28"/>
          <w:lang w:eastAsia="zh-TW"/>
        </w:rPr>
        <w:t xml:space="preserve"> SMTC</w:t>
      </w:r>
      <w:r>
        <w:rPr>
          <w:rFonts w:ascii="Arial" w:hAnsi="Arial" w:cs="Arial"/>
          <w:iCs/>
          <w:sz w:val="28"/>
          <w:szCs w:val="28"/>
          <w:lang w:eastAsia="zh-TW"/>
        </w:rPr>
        <w:t xml:space="preserve"> periodicity and PCI</w:t>
      </w:r>
    </w:p>
    <w:p w14:paraId="4AB551BA" w14:textId="5A8D9517" w:rsidR="00B75E3B" w:rsidRDefault="000427B1" w:rsidP="00135B51">
      <w:pPr>
        <w:jc w:val="both"/>
        <w:rPr>
          <w:iCs/>
          <w:lang w:eastAsia="zh-TW"/>
        </w:rPr>
      </w:pPr>
      <w:r>
        <w:rPr>
          <w:iCs/>
          <w:lang w:eastAsia="zh-TW"/>
        </w:rPr>
        <w:t>NTN</w:t>
      </w:r>
      <w:r w:rsidR="007D1C90">
        <w:rPr>
          <w:iCs/>
          <w:lang w:eastAsia="zh-TW"/>
        </w:rPr>
        <w:t xml:space="preserve"> capable</w:t>
      </w:r>
      <w:r>
        <w:rPr>
          <w:iCs/>
          <w:lang w:eastAsia="zh-TW"/>
        </w:rPr>
        <w:t xml:space="preserve"> </w:t>
      </w:r>
      <w:r w:rsidR="00B64629">
        <w:rPr>
          <w:iCs/>
          <w:lang w:eastAsia="zh-TW"/>
        </w:rPr>
        <w:t>UE need</w:t>
      </w:r>
      <w:r>
        <w:rPr>
          <w:iCs/>
          <w:lang w:eastAsia="zh-TW"/>
        </w:rPr>
        <w:t>s</w:t>
      </w:r>
      <w:r w:rsidR="00B64629">
        <w:rPr>
          <w:iCs/>
          <w:lang w:eastAsia="zh-TW"/>
        </w:rPr>
        <w:t xml:space="preserve"> </w:t>
      </w:r>
      <w:r w:rsidR="009A7556">
        <w:rPr>
          <w:iCs/>
          <w:lang w:eastAsia="zh-TW"/>
        </w:rPr>
        <w:t>the neighbour cell PCI for evaluating the actual propagation delay difference between the serving cell and the neighbour cell to adjust the actual offset value</w:t>
      </w:r>
      <w:r>
        <w:rPr>
          <w:iCs/>
          <w:lang w:eastAsia="zh-TW"/>
        </w:rPr>
        <w:t>,</w:t>
      </w:r>
      <w:r w:rsidRPr="000427B1">
        <w:rPr>
          <w:iCs/>
          <w:lang w:eastAsia="zh-TW"/>
        </w:rPr>
        <w:t xml:space="preserve"> </w:t>
      </w:r>
      <w:r>
        <w:rPr>
          <w:iCs/>
          <w:lang w:eastAsia="zh-TW"/>
        </w:rPr>
        <w:t>as indicated in</w:t>
      </w:r>
      <w:r>
        <w:rPr>
          <w:rFonts w:hint="eastAsia"/>
          <w:iCs/>
          <w:lang w:eastAsia="zh-TW"/>
        </w:rPr>
        <w:t xml:space="preserve"> </w:t>
      </w:r>
      <w:r>
        <w:rPr>
          <w:iCs/>
          <w:lang w:eastAsia="zh-TW"/>
        </w:rPr>
        <w:t>the field description of SIB2 in TS 38.331 [3]</w:t>
      </w:r>
      <w:r w:rsidR="009A7556">
        <w:rPr>
          <w:iCs/>
          <w:lang w:eastAsia="zh-TW"/>
        </w:rPr>
        <w:t xml:space="preserve">. </w:t>
      </w: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923"/>
      </w:tblGrid>
      <w:tr w:rsidR="00020B2A" w:rsidRPr="002D3917" w14:paraId="107DE8B9" w14:textId="77777777" w:rsidTr="00020B2A">
        <w:trPr>
          <w:cantSplit/>
        </w:trPr>
        <w:tc>
          <w:tcPr>
            <w:tcW w:w="14175" w:type="dxa"/>
            <w:tcBorders>
              <w:top w:val="single" w:sz="4" w:space="0" w:color="808080"/>
              <w:left w:val="single" w:sz="4" w:space="0" w:color="808080"/>
              <w:bottom w:val="single" w:sz="4" w:space="0" w:color="808080"/>
              <w:right w:val="single" w:sz="4" w:space="0" w:color="808080"/>
            </w:tcBorders>
          </w:tcPr>
          <w:p w14:paraId="28FCD9DE" w14:textId="77777777" w:rsidR="00020B2A" w:rsidRPr="002D3917" w:rsidRDefault="00020B2A" w:rsidP="008C1888">
            <w:pPr>
              <w:pStyle w:val="TAL"/>
              <w:rPr>
                <w:b/>
                <w:i/>
                <w:szCs w:val="22"/>
              </w:rPr>
            </w:pPr>
            <w:r w:rsidRPr="002D3917">
              <w:rPr>
                <w:b/>
                <w:i/>
                <w:szCs w:val="22"/>
              </w:rPr>
              <w:lastRenderedPageBreak/>
              <w:t>smtc4list</w:t>
            </w:r>
          </w:p>
          <w:p w14:paraId="073ED4FF" w14:textId="77777777" w:rsidR="00020B2A" w:rsidRPr="002D3917" w:rsidRDefault="00020B2A" w:rsidP="008C1888">
            <w:pPr>
              <w:pStyle w:val="TAL"/>
              <w:rPr>
                <w:b/>
                <w:bCs/>
                <w:i/>
                <w:iCs/>
                <w:lang w:eastAsia="sv-SE"/>
              </w:rPr>
            </w:pPr>
            <w:r w:rsidRPr="002D3917">
              <w:rPr>
                <w:bCs/>
                <w:iCs/>
                <w:szCs w:val="22"/>
              </w:rPr>
              <w:t xml:space="preserve">Measurement timing configuration list for NTN deployments, see clause 5.5.2.10. The offset of each SSB-MTC4 in </w:t>
            </w:r>
            <w:r w:rsidRPr="002D3917">
              <w:rPr>
                <w:bCs/>
                <w:i/>
                <w:szCs w:val="22"/>
              </w:rPr>
              <w:t>smtc4list</w:t>
            </w:r>
            <w:r w:rsidRPr="002D3917">
              <w:rPr>
                <w:bCs/>
                <w:iCs/>
                <w:szCs w:val="22"/>
              </w:rPr>
              <w:t xml:space="preserve"> </w:t>
            </w:r>
            <w:proofErr w:type="gramStart"/>
            <w:r w:rsidRPr="002D3917">
              <w:rPr>
                <w:bCs/>
                <w:iCs/>
                <w:szCs w:val="22"/>
              </w:rPr>
              <w:t>is based on the assumption</w:t>
            </w:r>
            <w:proofErr w:type="gramEnd"/>
            <w:r w:rsidRPr="002D3917">
              <w:rPr>
                <w:bCs/>
                <w:iCs/>
                <w:szCs w:val="22"/>
              </w:rPr>
              <w:t xml:space="preserve"> that the </w:t>
            </w:r>
            <w:proofErr w:type="spellStart"/>
            <w:r w:rsidRPr="002D3917">
              <w:rPr>
                <w:bCs/>
                <w:iCs/>
                <w:szCs w:val="22"/>
              </w:rPr>
              <w:t>gNB</w:t>
            </w:r>
            <w:proofErr w:type="spellEnd"/>
            <w:r w:rsidRPr="002D3917">
              <w:rPr>
                <w:bCs/>
                <w:iCs/>
                <w:szCs w:val="22"/>
              </w:rPr>
              <w:t xml:space="preserve">-UE propagation delay difference between the serving cell and neighbour cells equals to 0 </w:t>
            </w:r>
            <w:proofErr w:type="spellStart"/>
            <w:r w:rsidRPr="002D3917">
              <w:rPr>
                <w:bCs/>
                <w:iCs/>
                <w:szCs w:val="22"/>
              </w:rPr>
              <w:t>ms</w:t>
            </w:r>
            <w:proofErr w:type="spellEnd"/>
            <w:r w:rsidRPr="002D3917">
              <w:rPr>
                <w:bCs/>
                <w:iCs/>
                <w:szCs w:val="22"/>
              </w:rPr>
              <w:t xml:space="preserve">, and UE can adjust the actual </w:t>
            </w:r>
            <w:r w:rsidRPr="002D3917">
              <w:rPr>
                <w:bCs/>
                <w:i/>
                <w:szCs w:val="22"/>
              </w:rPr>
              <w:t>offset</w:t>
            </w:r>
            <w:r w:rsidRPr="002D3917">
              <w:rPr>
                <w:bCs/>
                <w:iCs/>
                <w:szCs w:val="22"/>
              </w:rPr>
              <w:t xml:space="preserve"> based on the actual propagation delay difference. For a UE that supports less SMTCs than what is included in this list, it is up to the UE to select which SMTCs to consider.</w:t>
            </w:r>
          </w:p>
        </w:tc>
      </w:tr>
    </w:tbl>
    <w:p w14:paraId="29FBAAC7" w14:textId="77777777" w:rsidR="00020B2A" w:rsidRPr="00020B2A" w:rsidRDefault="00020B2A" w:rsidP="00135B51">
      <w:pPr>
        <w:jc w:val="both"/>
        <w:rPr>
          <w:rFonts w:hint="eastAsia"/>
          <w:iCs/>
          <w:lang w:eastAsia="zh-TW"/>
        </w:rPr>
      </w:pPr>
    </w:p>
    <w:p w14:paraId="4446444A" w14:textId="47305E2A" w:rsidR="00B75E3B" w:rsidRDefault="009A7556" w:rsidP="00135B51">
      <w:pPr>
        <w:jc w:val="both"/>
        <w:rPr>
          <w:iCs/>
          <w:lang w:eastAsia="zh-TW"/>
        </w:rPr>
      </w:pPr>
      <w:bookmarkStart w:id="1" w:name="_Hlk189827666"/>
      <w:bookmarkStart w:id="2" w:name="_Hlk189832980"/>
      <w:r w:rsidRPr="004E1C46">
        <w:rPr>
          <w:rFonts w:hint="eastAsia"/>
          <w:b/>
          <w:iCs/>
          <w:lang w:eastAsia="zh-TW"/>
        </w:rPr>
        <w:t>O</w:t>
      </w:r>
      <w:r w:rsidRPr="004E1C46">
        <w:rPr>
          <w:b/>
          <w:iCs/>
          <w:lang w:eastAsia="zh-TW"/>
        </w:rPr>
        <w:t xml:space="preserve">bservation 2: </w:t>
      </w:r>
      <w:r w:rsidR="001F35AA" w:rsidRPr="001F35AA">
        <w:rPr>
          <w:iCs/>
          <w:lang w:eastAsia="zh-TW"/>
        </w:rPr>
        <w:t>For NTN,</w:t>
      </w:r>
      <w:r w:rsidR="001F35AA">
        <w:rPr>
          <w:b/>
          <w:iCs/>
          <w:lang w:eastAsia="zh-TW"/>
        </w:rPr>
        <w:t xml:space="preserve"> </w:t>
      </w:r>
      <w:r w:rsidR="004E1C46">
        <w:rPr>
          <w:iCs/>
          <w:lang w:eastAsia="zh-TW"/>
        </w:rPr>
        <w:t>UE needs the PCI of neighbour cells to adjust the actual offset value of the associated SMTC.</w:t>
      </w:r>
      <w:bookmarkEnd w:id="2"/>
    </w:p>
    <w:bookmarkEnd w:id="1"/>
    <w:p w14:paraId="28375BC0" w14:textId="4C95F6F5" w:rsidR="00CF78E3" w:rsidRDefault="00CF78E3" w:rsidP="00CF78E3">
      <w:pPr>
        <w:jc w:val="both"/>
        <w:rPr>
          <w:iCs/>
          <w:lang w:eastAsia="zh-TW"/>
        </w:rPr>
      </w:pPr>
      <w:r>
        <w:rPr>
          <w:iCs/>
          <w:lang w:eastAsia="zh-TW"/>
        </w:rPr>
        <w:t xml:space="preserve">From another angle, a UE may be provisioned with allowed list or not-allowed list for cell reselection on a specific frequency (e.g., by </w:t>
      </w:r>
      <w:proofErr w:type="spellStart"/>
      <w:r w:rsidRPr="00B10423">
        <w:rPr>
          <w:i/>
          <w:iCs/>
          <w:lang w:eastAsia="zh-TW"/>
        </w:rPr>
        <w:t>RRCRelease</w:t>
      </w:r>
      <w:proofErr w:type="spellEnd"/>
      <w:r>
        <w:rPr>
          <w:iCs/>
          <w:lang w:eastAsia="zh-TW"/>
        </w:rPr>
        <w:t xml:space="preserve"> message upon RRC connection release) to assist UE in cell reselection.</w:t>
      </w:r>
      <w:r w:rsidR="00A210D0">
        <w:rPr>
          <w:iCs/>
          <w:lang w:eastAsia="zh-TW"/>
        </w:rPr>
        <w:t xml:space="preserve"> T</w:t>
      </w:r>
      <w:r>
        <w:rPr>
          <w:iCs/>
          <w:lang w:eastAsia="zh-TW"/>
        </w:rPr>
        <w:t>he periodicity parameter may associate with PCI to allow UE to avoid creating additional SMTC for the measurements of a cell which is not allowed to be reselected.</w:t>
      </w:r>
    </w:p>
    <w:p w14:paraId="6EC7A29A" w14:textId="507AA7B9" w:rsidR="00CF78E3" w:rsidRDefault="00CF78E3" w:rsidP="00CF78E3">
      <w:pPr>
        <w:jc w:val="both"/>
        <w:rPr>
          <w:iCs/>
          <w:lang w:eastAsia="zh-TW"/>
        </w:rPr>
      </w:pPr>
      <w:r w:rsidRPr="002D2F0E">
        <w:rPr>
          <w:b/>
          <w:iCs/>
          <w:lang w:eastAsia="zh-TW"/>
        </w:rPr>
        <w:t>Observation</w:t>
      </w:r>
      <w:r w:rsidR="00A210D0">
        <w:rPr>
          <w:b/>
          <w:iCs/>
          <w:lang w:eastAsia="zh-TW"/>
        </w:rPr>
        <w:t>3</w:t>
      </w:r>
      <w:r w:rsidRPr="002D2F0E">
        <w:rPr>
          <w:b/>
          <w:iCs/>
          <w:lang w:eastAsia="zh-TW"/>
        </w:rPr>
        <w:t>:</w:t>
      </w:r>
      <w:r w:rsidRPr="002D2F0E">
        <w:rPr>
          <w:iCs/>
          <w:lang w:eastAsia="zh-TW"/>
        </w:rPr>
        <w:t xml:space="preserve"> Neighbour cells may be deployed with different SSB periodicit</w:t>
      </w:r>
      <w:r>
        <w:rPr>
          <w:iCs/>
          <w:lang w:eastAsia="zh-TW"/>
        </w:rPr>
        <w:t>ies</w:t>
      </w:r>
      <w:r w:rsidRPr="002D2F0E">
        <w:rPr>
          <w:iCs/>
          <w:lang w:eastAsia="zh-TW"/>
        </w:rPr>
        <w:t xml:space="preserve">, </w:t>
      </w:r>
      <w:r w:rsidR="00A210D0">
        <w:rPr>
          <w:iCs/>
          <w:lang w:eastAsia="zh-TW"/>
        </w:rPr>
        <w:t xml:space="preserve">the </w:t>
      </w:r>
      <w:r w:rsidRPr="002D2F0E">
        <w:rPr>
          <w:iCs/>
          <w:lang w:eastAsia="zh-TW"/>
        </w:rPr>
        <w:t>associat</w:t>
      </w:r>
      <w:r w:rsidR="00A210D0">
        <w:rPr>
          <w:iCs/>
          <w:lang w:eastAsia="zh-TW"/>
        </w:rPr>
        <w:t>ion between</w:t>
      </w:r>
      <w:r w:rsidRPr="002D2F0E">
        <w:rPr>
          <w:iCs/>
          <w:lang w:eastAsia="zh-TW"/>
        </w:rPr>
        <w:t xml:space="preserve"> </w:t>
      </w:r>
      <w:r w:rsidR="00A210D0">
        <w:rPr>
          <w:iCs/>
          <w:lang w:eastAsia="zh-TW"/>
        </w:rPr>
        <w:t xml:space="preserve">PCI and the value of SMTC </w:t>
      </w:r>
      <w:r w:rsidRPr="002D2F0E">
        <w:rPr>
          <w:iCs/>
          <w:lang w:eastAsia="zh-TW"/>
        </w:rPr>
        <w:t xml:space="preserve">periodicity parameter could </w:t>
      </w:r>
      <w:r>
        <w:rPr>
          <w:iCs/>
          <w:lang w:eastAsia="zh-TW"/>
        </w:rPr>
        <w:t>assist UE to prevent creating SMTC for the measurements of a cell which is not allowed to be reselected.</w:t>
      </w:r>
    </w:p>
    <w:p w14:paraId="4DD921D9" w14:textId="592898C7" w:rsidR="002D2F0E" w:rsidRPr="002D2F0E" w:rsidRDefault="002D2F0E" w:rsidP="00135B51">
      <w:pPr>
        <w:jc w:val="both"/>
        <w:rPr>
          <w:b/>
          <w:iCs/>
          <w:lang w:eastAsia="zh-TW"/>
        </w:rPr>
      </w:pPr>
      <w:r w:rsidRPr="002D2F0E">
        <w:rPr>
          <w:b/>
          <w:iCs/>
          <w:lang w:eastAsia="zh-TW"/>
        </w:rPr>
        <w:t xml:space="preserve">Proposal </w:t>
      </w:r>
      <w:r w:rsidR="004605C4">
        <w:rPr>
          <w:b/>
          <w:iCs/>
          <w:lang w:eastAsia="zh-TW"/>
        </w:rPr>
        <w:t>2</w:t>
      </w:r>
      <w:r w:rsidRPr="002D2F0E">
        <w:rPr>
          <w:b/>
          <w:iCs/>
          <w:lang w:eastAsia="zh-TW"/>
        </w:rPr>
        <w:t>: RAN2 consider to associate the periodicity parameter of SMTC with PCI.</w:t>
      </w:r>
    </w:p>
    <w:p w14:paraId="1E5379A4" w14:textId="77777777" w:rsidR="005A02DF" w:rsidRPr="008C4535" w:rsidRDefault="005A02DF" w:rsidP="00135B51">
      <w:pPr>
        <w:jc w:val="both"/>
        <w:rPr>
          <w:iCs/>
          <w:lang w:eastAsia="zh-TW"/>
        </w:rPr>
      </w:pPr>
    </w:p>
    <w:p w14:paraId="0D239AD6" w14:textId="16650CEC" w:rsidR="00DB255E" w:rsidRPr="00DB255E" w:rsidRDefault="00DB255E" w:rsidP="00DB255E">
      <w:pPr>
        <w:jc w:val="both"/>
        <w:rPr>
          <w:rFonts w:ascii="Arial" w:hAnsi="Arial" w:cs="Arial" w:hint="eastAsia"/>
          <w:iCs/>
          <w:sz w:val="28"/>
          <w:szCs w:val="28"/>
          <w:lang w:eastAsia="zh-TW"/>
        </w:rPr>
      </w:pPr>
      <w:r w:rsidRPr="00DB255E">
        <w:rPr>
          <w:rFonts w:ascii="Arial" w:hAnsi="Arial" w:cs="Arial"/>
          <w:iCs/>
          <w:sz w:val="28"/>
          <w:szCs w:val="28"/>
          <w:lang w:eastAsia="zh-TW"/>
        </w:rPr>
        <w:t>2.</w:t>
      </w:r>
      <w:r w:rsidR="00C47261">
        <w:rPr>
          <w:rFonts w:ascii="Arial" w:hAnsi="Arial" w:cs="Arial"/>
          <w:iCs/>
          <w:sz w:val="28"/>
          <w:szCs w:val="28"/>
          <w:lang w:eastAsia="zh-TW"/>
        </w:rPr>
        <w:t>3</w:t>
      </w:r>
      <w:r w:rsidRPr="00DB255E">
        <w:rPr>
          <w:rFonts w:ascii="Arial" w:hAnsi="Arial" w:cs="Arial"/>
          <w:iCs/>
          <w:sz w:val="28"/>
          <w:szCs w:val="28"/>
          <w:lang w:eastAsia="zh-TW"/>
        </w:rPr>
        <w:t xml:space="preserve"> </w:t>
      </w:r>
      <w:r w:rsidR="001F3EEB">
        <w:rPr>
          <w:rFonts w:ascii="Arial" w:hAnsi="Arial" w:cs="Arial"/>
          <w:iCs/>
          <w:sz w:val="28"/>
          <w:szCs w:val="28"/>
          <w:lang w:eastAsia="zh-TW"/>
        </w:rPr>
        <w:tab/>
      </w:r>
      <w:r w:rsidR="00641E45">
        <w:rPr>
          <w:rFonts w:ascii="Arial" w:hAnsi="Arial" w:cs="Arial" w:hint="eastAsia"/>
          <w:iCs/>
          <w:sz w:val="28"/>
          <w:szCs w:val="28"/>
          <w:lang w:eastAsia="zh-TW"/>
        </w:rPr>
        <w:t>C</w:t>
      </w:r>
      <w:r w:rsidR="00641E45">
        <w:rPr>
          <w:rFonts w:ascii="Arial" w:hAnsi="Arial" w:cs="Arial"/>
          <w:iCs/>
          <w:sz w:val="28"/>
          <w:szCs w:val="28"/>
          <w:lang w:eastAsia="zh-TW"/>
        </w:rPr>
        <w:t xml:space="preserve">reating and applying SMTC </w:t>
      </w:r>
    </w:p>
    <w:p w14:paraId="7C04B627" w14:textId="2FC02B8E" w:rsidR="00C40929" w:rsidRDefault="00C40929" w:rsidP="00C40929">
      <w:pPr>
        <w:jc w:val="both"/>
        <w:rPr>
          <w:iCs/>
          <w:lang w:eastAsia="zh-TW"/>
        </w:rPr>
      </w:pPr>
      <w:r>
        <w:rPr>
          <w:rFonts w:hint="eastAsia"/>
          <w:iCs/>
          <w:lang w:eastAsia="zh-TW"/>
        </w:rPr>
        <w:t>A</w:t>
      </w:r>
      <w:r>
        <w:rPr>
          <w:iCs/>
          <w:lang w:eastAsia="zh-TW"/>
        </w:rPr>
        <w:t xml:space="preserve">s shown in </w:t>
      </w:r>
      <w:r w:rsidRPr="00367955">
        <w:rPr>
          <w:iCs/>
          <w:lang w:eastAsia="zh-TW"/>
        </w:rPr>
        <w:t>Figure. 1, t</w:t>
      </w:r>
      <w:r>
        <w:rPr>
          <w:iCs/>
          <w:lang w:eastAsia="zh-TW"/>
        </w:rPr>
        <w:t xml:space="preserve">he two neighbour cells A and B are deployed on the same frequency but with different </w:t>
      </w:r>
      <w:r w:rsidR="00CF08AA">
        <w:rPr>
          <w:iCs/>
          <w:lang w:eastAsia="zh-TW"/>
        </w:rPr>
        <w:t xml:space="preserve">default SSB </w:t>
      </w:r>
      <w:r>
        <w:rPr>
          <w:iCs/>
          <w:lang w:eastAsia="zh-TW"/>
        </w:rPr>
        <w:t xml:space="preserve">periodicity. Without additional assistant information, a UE may need to create two additional SMTC with different </w:t>
      </w:r>
      <w:r>
        <w:rPr>
          <w:rFonts w:hint="eastAsia"/>
          <w:iCs/>
          <w:lang w:eastAsia="zh-TW"/>
        </w:rPr>
        <w:t>p</w:t>
      </w:r>
      <w:r>
        <w:rPr>
          <w:iCs/>
          <w:lang w:eastAsia="zh-TW"/>
        </w:rPr>
        <w:t>eriodicities on the same frequency for the measurements of cell reselection upon the reception of the configuration.</w:t>
      </w:r>
    </w:p>
    <w:p w14:paraId="5BCCFCF6" w14:textId="77777777" w:rsidR="00C40929" w:rsidRDefault="00C40929" w:rsidP="00C40929">
      <w:pPr>
        <w:jc w:val="center"/>
        <w:rPr>
          <w:iCs/>
          <w:lang w:eastAsia="zh-TW"/>
        </w:rPr>
      </w:pPr>
      <w:r>
        <w:rPr>
          <w:iCs/>
          <w:noProof/>
          <w:lang w:eastAsia="zh-TW"/>
        </w:rPr>
        <w:drawing>
          <wp:inline distT="0" distB="0" distL="0" distR="0" wp14:anchorId="6CD78960" wp14:editId="23BE1892">
            <wp:extent cx="4352081" cy="1742767"/>
            <wp:effectExtent l="0" t="0" r="0" b="0"/>
            <wp:docPr id="68" name="圖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66707" cy="1748624"/>
                    </a:xfrm>
                    <a:prstGeom prst="rect">
                      <a:avLst/>
                    </a:prstGeom>
                    <a:noFill/>
                  </pic:spPr>
                </pic:pic>
              </a:graphicData>
            </a:graphic>
          </wp:inline>
        </w:drawing>
      </w:r>
    </w:p>
    <w:p w14:paraId="621160E0" w14:textId="77777777" w:rsidR="00C40929" w:rsidRDefault="00C40929" w:rsidP="00C40929">
      <w:pPr>
        <w:jc w:val="center"/>
        <w:rPr>
          <w:rFonts w:hint="eastAsia"/>
          <w:iCs/>
          <w:lang w:eastAsia="zh-TW"/>
        </w:rPr>
      </w:pPr>
      <w:r>
        <w:rPr>
          <w:rFonts w:hint="eastAsia"/>
          <w:iCs/>
          <w:lang w:eastAsia="zh-TW"/>
        </w:rPr>
        <w:t>F</w:t>
      </w:r>
      <w:r>
        <w:rPr>
          <w:iCs/>
          <w:lang w:eastAsia="zh-TW"/>
        </w:rPr>
        <w:t xml:space="preserve">igure 1. Neighbour cells with different SSB periodicities </w:t>
      </w:r>
    </w:p>
    <w:p w14:paraId="4FBE66B6" w14:textId="209324F5" w:rsidR="00C40929" w:rsidRDefault="00C40929" w:rsidP="00C40929">
      <w:pPr>
        <w:jc w:val="both"/>
        <w:rPr>
          <w:iCs/>
          <w:lang w:eastAsia="zh-TW"/>
        </w:rPr>
      </w:pPr>
      <w:r>
        <w:rPr>
          <w:iCs/>
          <w:lang w:eastAsia="zh-TW"/>
        </w:rPr>
        <w:t>Considering use cases of NGSO satellite</w:t>
      </w:r>
      <w:r w:rsidR="00F55FB6">
        <w:rPr>
          <w:iCs/>
          <w:lang w:eastAsia="zh-TW"/>
        </w:rPr>
        <w:t>s</w:t>
      </w:r>
      <w:r>
        <w:rPr>
          <w:iCs/>
          <w:lang w:eastAsia="zh-TW"/>
        </w:rPr>
        <w:t xml:space="preserve"> with transparent NTN payload, satellite movement is predictable. For </w:t>
      </w:r>
      <w:r w:rsidRPr="00F55FB6">
        <w:rPr>
          <w:iCs/>
          <w:lang w:eastAsia="zh-TW"/>
        </w:rPr>
        <w:t xml:space="preserve">quasi-earth fixed deployment, </w:t>
      </w:r>
      <w:r>
        <w:rPr>
          <w:iCs/>
          <w:lang w:eastAsia="zh-TW"/>
        </w:rPr>
        <w:t>the time a satellite stops serving an area is provided to UE by System Information. Tak</w:t>
      </w:r>
      <w:r w:rsidR="00F55FB6">
        <w:rPr>
          <w:iCs/>
          <w:lang w:eastAsia="zh-TW"/>
        </w:rPr>
        <w:t>ing</w:t>
      </w:r>
      <w:r>
        <w:rPr>
          <w:iCs/>
          <w:lang w:eastAsia="zh-TW"/>
        </w:rPr>
        <w:t xml:space="preserve"> Fig</w:t>
      </w:r>
      <w:r w:rsidR="00F55FB6">
        <w:rPr>
          <w:iCs/>
          <w:lang w:eastAsia="zh-TW"/>
        </w:rPr>
        <w:t>ure</w:t>
      </w:r>
      <w:r>
        <w:rPr>
          <w:iCs/>
          <w:lang w:eastAsia="zh-TW"/>
        </w:rPr>
        <w:t xml:space="preserve"> 1 as example, a UE needs not to perform SSB measurements for a cell which is no longer serving the area of the UE. Therefore, the UE may</w:t>
      </w:r>
      <w:r w:rsidR="00F55FB6">
        <w:rPr>
          <w:iCs/>
          <w:lang w:eastAsia="zh-TW"/>
        </w:rPr>
        <w:t xml:space="preserve"> stop applying or</w:t>
      </w:r>
      <w:r>
        <w:rPr>
          <w:iCs/>
          <w:lang w:eastAsia="zh-TW"/>
        </w:rPr>
        <w:t xml:space="preserve"> remove the SMTC associated with the cell which stopped serving the area for power efficiency.</w:t>
      </w:r>
    </w:p>
    <w:p w14:paraId="56773F30" w14:textId="000ADC12" w:rsidR="00C40929" w:rsidRDefault="00C40929" w:rsidP="00C40929">
      <w:pPr>
        <w:jc w:val="both"/>
        <w:rPr>
          <w:iCs/>
          <w:lang w:eastAsia="zh-TW"/>
        </w:rPr>
      </w:pPr>
      <w:r w:rsidRPr="00B1618A">
        <w:rPr>
          <w:rFonts w:hint="eastAsia"/>
          <w:b/>
          <w:iCs/>
          <w:lang w:eastAsia="zh-TW"/>
        </w:rPr>
        <w:t>O</w:t>
      </w:r>
      <w:r w:rsidRPr="00B1618A">
        <w:rPr>
          <w:b/>
          <w:iCs/>
          <w:lang w:eastAsia="zh-TW"/>
        </w:rPr>
        <w:t xml:space="preserve">bservation </w:t>
      </w:r>
      <w:r w:rsidR="00F55FB6">
        <w:rPr>
          <w:b/>
          <w:iCs/>
          <w:lang w:eastAsia="zh-TW"/>
        </w:rPr>
        <w:t>4</w:t>
      </w:r>
      <w:r w:rsidRPr="00B1618A">
        <w:rPr>
          <w:b/>
          <w:iCs/>
          <w:lang w:eastAsia="zh-TW"/>
        </w:rPr>
        <w:t xml:space="preserve">: </w:t>
      </w:r>
      <w:r>
        <w:rPr>
          <w:iCs/>
          <w:lang w:eastAsia="zh-TW"/>
        </w:rPr>
        <w:t>F</w:t>
      </w:r>
      <w:r w:rsidRPr="00B1618A">
        <w:rPr>
          <w:iCs/>
          <w:lang w:eastAsia="zh-TW"/>
        </w:rPr>
        <w:t xml:space="preserve">or </w:t>
      </w:r>
      <w:r w:rsidR="00F55FB6">
        <w:rPr>
          <w:iCs/>
          <w:lang w:eastAsia="zh-TW"/>
        </w:rPr>
        <w:t>quasi-earth fixed</w:t>
      </w:r>
      <w:r w:rsidRPr="00B1618A">
        <w:rPr>
          <w:iCs/>
          <w:lang w:eastAsia="zh-TW"/>
        </w:rPr>
        <w:t xml:space="preserve"> NTN cells, the time of satellite switch (service link switch) is predictable. Time-based SMTC could assist UE choosing the proper SMTC for the cells served by the present and upcoming satellites.</w:t>
      </w:r>
    </w:p>
    <w:p w14:paraId="37C003EE" w14:textId="58123F19" w:rsidR="00C40929" w:rsidRPr="00B1618A" w:rsidRDefault="00C40929" w:rsidP="00C40929">
      <w:pPr>
        <w:jc w:val="both"/>
        <w:rPr>
          <w:b/>
          <w:iCs/>
          <w:lang w:eastAsia="zh-TW"/>
        </w:rPr>
      </w:pPr>
      <w:r w:rsidRPr="00B1618A">
        <w:rPr>
          <w:rFonts w:hint="eastAsia"/>
          <w:b/>
          <w:iCs/>
          <w:lang w:eastAsia="zh-TW"/>
        </w:rPr>
        <w:t>P</w:t>
      </w:r>
      <w:r w:rsidRPr="00B1618A">
        <w:rPr>
          <w:b/>
          <w:iCs/>
          <w:lang w:eastAsia="zh-TW"/>
        </w:rPr>
        <w:t xml:space="preserve">roposal </w:t>
      </w:r>
      <w:r w:rsidR="000A34DE">
        <w:rPr>
          <w:b/>
          <w:iCs/>
          <w:lang w:eastAsia="zh-TW"/>
        </w:rPr>
        <w:t>3</w:t>
      </w:r>
      <w:r w:rsidRPr="00B1618A">
        <w:rPr>
          <w:b/>
          <w:iCs/>
          <w:lang w:eastAsia="zh-TW"/>
        </w:rPr>
        <w:t xml:space="preserve">: </w:t>
      </w:r>
      <w:r w:rsidR="00F55FB6">
        <w:rPr>
          <w:b/>
          <w:iCs/>
          <w:lang w:eastAsia="zh-TW"/>
        </w:rPr>
        <w:t xml:space="preserve">It is proposed </w:t>
      </w:r>
      <w:r w:rsidRPr="00B1618A">
        <w:rPr>
          <w:b/>
          <w:iCs/>
          <w:lang w:eastAsia="zh-TW"/>
        </w:rPr>
        <w:t xml:space="preserve">RAN2 </w:t>
      </w:r>
      <w:r w:rsidR="00F55FB6">
        <w:rPr>
          <w:b/>
          <w:iCs/>
          <w:lang w:eastAsia="zh-TW"/>
        </w:rPr>
        <w:t>to support</w:t>
      </w:r>
      <w:r w:rsidRPr="00B1618A">
        <w:rPr>
          <w:b/>
          <w:iCs/>
          <w:lang w:eastAsia="zh-TW"/>
        </w:rPr>
        <w:t xml:space="preserve"> time-based SMTC.</w:t>
      </w:r>
    </w:p>
    <w:p w14:paraId="5C63A617" w14:textId="3EF784A6" w:rsidR="00C40929" w:rsidRDefault="00C40929" w:rsidP="00C40929">
      <w:pPr>
        <w:rPr>
          <w:iCs/>
          <w:lang w:eastAsia="zh-TW"/>
        </w:rPr>
      </w:pPr>
      <w:r>
        <w:rPr>
          <w:iCs/>
          <w:lang w:eastAsia="zh-TW"/>
        </w:rPr>
        <w:t xml:space="preserve">For earth-moving NTN cell deployment, network may provide information of location-based measurements for cell reselection. UE with the capability of location-based measurements could perform measurements accordingly. A UE only needs to perform measurements for the NTN cells serving the area of the UE. Providing location-based SMTC by configuring reference location and distance threshold from NTN cell to assist UE to only perform measurements of the cells serving the area of the UE for cell reselection could </w:t>
      </w:r>
      <w:r w:rsidR="00F55FB6">
        <w:rPr>
          <w:iCs/>
          <w:lang w:eastAsia="zh-TW"/>
        </w:rPr>
        <w:t>enhance</w:t>
      </w:r>
      <w:r>
        <w:rPr>
          <w:iCs/>
          <w:lang w:eastAsia="zh-TW"/>
        </w:rPr>
        <w:t xml:space="preserve"> power efficiency of UE. Therefore, it is proposed RAN2 to consider supporting location-based SMTC for NTN.</w:t>
      </w:r>
    </w:p>
    <w:p w14:paraId="75E79805" w14:textId="28362082" w:rsidR="00C40929" w:rsidRDefault="00C40929" w:rsidP="00C40929">
      <w:pPr>
        <w:rPr>
          <w:iCs/>
          <w:lang w:eastAsia="zh-TW"/>
        </w:rPr>
      </w:pPr>
      <w:bookmarkStart w:id="3" w:name="_Hlk189833082"/>
      <w:r w:rsidRPr="00280060">
        <w:rPr>
          <w:b/>
          <w:iCs/>
          <w:lang w:eastAsia="zh-TW"/>
        </w:rPr>
        <w:t xml:space="preserve">Observation </w:t>
      </w:r>
      <w:r w:rsidR="00F55FB6">
        <w:rPr>
          <w:b/>
          <w:iCs/>
          <w:lang w:eastAsia="zh-TW"/>
        </w:rPr>
        <w:t>5</w:t>
      </w:r>
      <w:r w:rsidRPr="00280060">
        <w:rPr>
          <w:b/>
          <w:iCs/>
          <w:lang w:eastAsia="zh-TW"/>
        </w:rPr>
        <w:t xml:space="preserve">: </w:t>
      </w:r>
      <w:r w:rsidRPr="00280060">
        <w:rPr>
          <w:iCs/>
          <w:lang w:eastAsia="zh-TW"/>
        </w:rPr>
        <w:t xml:space="preserve">For </w:t>
      </w:r>
      <w:r w:rsidR="00F55FB6">
        <w:rPr>
          <w:iCs/>
          <w:lang w:eastAsia="zh-TW"/>
        </w:rPr>
        <w:t>earth-moving</w:t>
      </w:r>
      <w:r w:rsidRPr="00280060">
        <w:rPr>
          <w:iCs/>
          <w:lang w:eastAsia="zh-TW"/>
        </w:rPr>
        <w:t xml:space="preserve"> NTN cells, location-based SMTC could assist UE choosing the proper SMTC for the cells according to the reference locations and distance thresholds associated with neighbour cells.</w:t>
      </w:r>
    </w:p>
    <w:bookmarkEnd w:id="3"/>
    <w:p w14:paraId="50BFE596" w14:textId="0963DE77" w:rsidR="00C40929" w:rsidRPr="00280060" w:rsidRDefault="00C40929" w:rsidP="00C40929">
      <w:pPr>
        <w:jc w:val="both"/>
        <w:rPr>
          <w:b/>
          <w:iCs/>
          <w:lang w:eastAsia="zh-TW"/>
        </w:rPr>
      </w:pPr>
      <w:r w:rsidRPr="00280060">
        <w:rPr>
          <w:b/>
          <w:iCs/>
          <w:lang w:eastAsia="zh-TW"/>
        </w:rPr>
        <w:t xml:space="preserve">Proposal </w:t>
      </w:r>
      <w:r w:rsidR="000A34DE">
        <w:rPr>
          <w:b/>
          <w:iCs/>
          <w:lang w:eastAsia="zh-TW"/>
        </w:rPr>
        <w:t>4</w:t>
      </w:r>
      <w:r w:rsidRPr="00280060">
        <w:rPr>
          <w:b/>
          <w:iCs/>
          <w:lang w:eastAsia="zh-TW"/>
        </w:rPr>
        <w:t xml:space="preserve">: </w:t>
      </w:r>
      <w:r w:rsidR="00F55FB6">
        <w:rPr>
          <w:b/>
          <w:iCs/>
          <w:lang w:eastAsia="zh-TW"/>
        </w:rPr>
        <w:t xml:space="preserve">It is proposed </w:t>
      </w:r>
      <w:r w:rsidR="00F55FB6" w:rsidRPr="00B1618A">
        <w:rPr>
          <w:b/>
          <w:iCs/>
          <w:lang w:eastAsia="zh-TW"/>
        </w:rPr>
        <w:t xml:space="preserve">RAN2 </w:t>
      </w:r>
      <w:r w:rsidR="00F55FB6">
        <w:rPr>
          <w:b/>
          <w:iCs/>
          <w:lang w:eastAsia="zh-TW"/>
        </w:rPr>
        <w:t xml:space="preserve">to </w:t>
      </w:r>
      <w:r w:rsidRPr="00280060">
        <w:rPr>
          <w:b/>
          <w:iCs/>
          <w:lang w:eastAsia="zh-TW"/>
        </w:rPr>
        <w:t>support location-based SMTC.</w:t>
      </w:r>
    </w:p>
    <w:p w14:paraId="1518937F" w14:textId="09944454" w:rsidR="00B97703" w:rsidRDefault="00B97703" w:rsidP="000F6242">
      <w:pPr>
        <w:pStyle w:val="1"/>
        <w:rPr>
          <w:szCs w:val="36"/>
        </w:rPr>
      </w:pPr>
      <w:r w:rsidRPr="000F6242">
        <w:rPr>
          <w:szCs w:val="36"/>
        </w:rPr>
        <w:lastRenderedPageBreak/>
        <w:t>3</w:t>
      </w:r>
      <w:r w:rsidR="002F1940">
        <w:rPr>
          <w:szCs w:val="36"/>
        </w:rPr>
        <w:tab/>
      </w:r>
      <w:r w:rsidR="000A196C">
        <w:rPr>
          <w:szCs w:val="36"/>
        </w:rPr>
        <w:t>Conclusion</w:t>
      </w:r>
    </w:p>
    <w:p w14:paraId="7BF0CD1E" w14:textId="5DC8C5C5" w:rsidR="003F5E20" w:rsidRDefault="00A01DD1" w:rsidP="002F1940">
      <w:pPr>
        <w:rPr>
          <w:lang w:eastAsia="zh-TW"/>
        </w:rPr>
      </w:pPr>
      <w:r>
        <w:rPr>
          <w:rFonts w:hint="eastAsia"/>
          <w:lang w:eastAsia="zh-TW"/>
        </w:rPr>
        <w:t>B</w:t>
      </w:r>
      <w:r>
        <w:rPr>
          <w:lang w:eastAsia="zh-TW"/>
        </w:rPr>
        <w:t>ased on the three parts of discussions</w:t>
      </w:r>
      <w:r w:rsidR="00DE1C65">
        <w:rPr>
          <w:lang w:eastAsia="zh-TW"/>
        </w:rPr>
        <w:t xml:space="preserve">, we </w:t>
      </w:r>
      <w:r>
        <w:rPr>
          <w:lang w:eastAsia="zh-TW"/>
        </w:rPr>
        <w:t>provide</w:t>
      </w:r>
      <w:r w:rsidR="00DE1C65">
        <w:rPr>
          <w:lang w:eastAsia="zh-TW"/>
        </w:rPr>
        <w:t xml:space="preserve"> the following observations:</w:t>
      </w:r>
    </w:p>
    <w:p w14:paraId="5F60AB6B" w14:textId="77777777" w:rsidR="00A01DD1" w:rsidRPr="00BB5C30" w:rsidRDefault="00A01DD1" w:rsidP="00A01DD1">
      <w:pPr>
        <w:jc w:val="both"/>
        <w:rPr>
          <w:iCs/>
          <w:lang w:eastAsia="zh-TW"/>
        </w:rPr>
      </w:pPr>
      <w:r>
        <w:rPr>
          <w:rFonts w:hint="eastAsia"/>
          <w:b/>
          <w:iCs/>
          <w:lang w:eastAsia="zh-TW"/>
        </w:rPr>
        <w:t>O</w:t>
      </w:r>
      <w:r>
        <w:rPr>
          <w:b/>
          <w:iCs/>
          <w:lang w:eastAsia="zh-TW"/>
        </w:rPr>
        <w:t xml:space="preserve">bservation 1: </w:t>
      </w:r>
      <w:r w:rsidRPr="00BB5C30">
        <w:rPr>
          <w:iCs/>
          <w:lang w:eastAsia="zh-TW"/>
        </w:rPr>
        <w:t xml:space="preserve">Existing </w:t>
      </w:r>
      <w:r>
        <w:rPr>
          <w:iCs/>
          <w:lang w:eastAsia="zh-TW"/>
        </w:rPr>
        <w:t>SMTC mechanism supports configuring only one periodicity per frequency. For flexible SMTC configuration and power efficient SSB-based measurement, it is beneficial to enhance the SMTC mechanism to support multiple periodicities per frequency.</w:t>
      </w:r>
    </w:p>
    <w:p w14:paraId="36490B84" w14:textId="77777777" w:rsidR="000A34DE" w:rsidRDefault="000A34DE" w:rsidP="00530139">
      <w:pPr>
        <w:jc w:val="both"/>
        <w:rPr>
          <w:iCs/>
          <w:lang w:eastAsia="zh-TW"/>
        </w:rPr>
      </w:pPr>
      <w:r w:rsidRPr="004E1C46">
        <w:rPr>
          <w:rFonts w:hint="eastAsia"/>
          <w:b/>
          <w:iCs/>
          <w:lang w:eastAsia="zh-TW"/>
        </w:rPr>
        <w:t>O</w:t>
      </w:r>
      <w:r w:rsidRPr="004E1C46">
        <w:rPr>
          <w:b/>
          <w:iCs/>
          <w:lang w:eastAsia="zh-TW"/>
        </w:rPr>
        <w:t xml:space="preserve">bservation 2: </w:t>
      </w:r>
      <w:r w:rsidRPr="001F35AA">
        <w:rPr>
          <w:iCs/>
          <w:lang w:eastAsia="zh-TW"/>
        </w:rPr>
        <w:t>For NTN,</w:t>
      </w:r>
      <w:r>
        <w:rPr>
          <w:b/>
          <w:iCs/>
          <w:lang w:eastAsia="zh-TW"/>
        </w:rPr>
        <w:t xml:space="preserve"> </w:t>
      </w:r>
      <w:r>
        <w:rPr>
          <w:iCs/>
          <w:lang w:eastAsia="zh-TW"/>
        </w:rPr>
        <w:t>UE needs the PCI of neighbour cells to adjust the actual offset value of the associated SMTC.</w:t>
      </w:r>
    </w:p>
    <w:p w14:paraId="747EA1B3" w14:textId="1A40F069" w:rsidR="000A34DE" w:rsidRDefault="000A34DE" w:rsidP="000A34DE">
      <w:pPr>
        <w:jc w:val="both"/>
        <w:rPr>
          <w:iCs/>
          <w:lang w:eastAsia="zh-TW"/>
        </w:rPr>
      </w:pPr>
      <w:r w:rsidRPr="002D2F0E">
        <w:rPr>
          <w:b/>
          <w:iCs/>
          <w:lang w:eastAsia="zh-TW"/>
        </w:rPr>
        <w:t>Observation</w:t>
      </w:r>
      <w:r>
        <w:rPr>
          <w:b/>
          <w:iCs/>
          <w:lang w:eastAsia="zh-TW"/>
        </w:rPr>
        <w:t>3</w:t>
      </w:r>
      <w:r w:rsidRPr="002D2F0E">
        <w:rPr>
          <w:b/>
          <w:iCs/>
          <w:lang w:eastAsia="zh-TW"/>
        </w:rPr>
        <w:t>:</w:t>
      </w:r>
      <w:r w:rsidRPr="002D2F0E">
        <w:rPr>
          <w:iCs/>
          <w:lang w:eastAsia="zh-TW"/>
        </w:rPr>
        <w:t xml:space="preserve"> Neighbour cells may be deployed with different SSB periodicit</w:t>
      </w:r>
      <w:r>
        <w:rPr>
          <w:iCs/>
          <w:lang w:eastAsia="zh-TW"/>
        </w:rPr>
        <w:t>ies</w:t>
      </w:r>
      <w:r w:rsidRPr="002D2F0E">
        <w:rPr>
          <w:iCs/>
          <w:lang w:eastAsia="zh-TW"/>
        </w:rPr>
        <w:t xml:space="preserve">, </w:t>
      </w:r>
      <w:r>
        <w:rPr>
          <w:iCs/>
          <w:lang w:eastAsia="zh-TW"/>
        </w:rPr>
        <w:t xml:space="preserve">the </w:t>
      </w:r>
      <w:r w:rsidRPr="002D2F0E">
        <w:rPr>
          <w:iCs/>
          <w:lang w:eastAsia="zh-TW"/>
        </w:rPr>
        <w:t>associat</w:t>
      </w:r>
      <w:r>
        <w:rPr>
          <w:iCs/>
          <w:lang w:eastAsia="zh-TW"/>
        </w:rPr>
        <w:t>ion between</w:t>
      </w:r>
      <w:r w:rsidRPr="002D2F0E">
        <w:rPr>
          <w:iCs/>
          <w:lang w:eastAsia="zh-TW"/>
        </w:rPr>
        <w:t xml:space="preserve"> </w:t>
      </w:r>
      <w:r>
        <w:rPr>
          <w:iCs/>
          <w:lang w:eastAsia="zh-TW"/>
        </w:rPr>
        <w:t xml:space="preserve">PCI and the value of SMTC </w:t>
      </w:r>
      <w:r w:rsidRPr="002D2F0E">
        <w:rPr>
          <w:iCs/>
          <w:lang w:eastAsia="zh-TW"/>
        </w:rPr>
        <w:t xml:space="preserve">periodicity parameter could </w:t>
      </w:r>
      <w:r>
        <w:rPr>
          <w:iCs/>
          <w:lang w:eastAsia="zh-TW"/>
        </w:rPr>
        <w:t>assist UE to prevent creating SMTC for the measurements of a cell which is not allowed to be reselected.</w:t>
      </w:r>
    </w:p>
    <w:p w14:paraId="4D24D128" w14:textId="77777777" w:rsidR="000A34DE" w:rsidRDefault="000A34DE" w:rsidP="000A34DE">
      <w:pPr>
        <w:jc w:val="both"/>
        <w:rPr>
          <w:iCs/>
          <w:lang w:eastAsia="zh-TW"/>
        </w:rPr>
      </w:pPr>
      <w:r w:rsidRPr="00B1618A">
        <w:rPr>
          <w:rFonts w:hint="eastAsia"/>
          <w:b/>
          <w:iCs/>
          <w:lang w:eastAsia="zh-TW"/>
        </w:rPr>
        <w:t>O</w:t>
      </w:r>
      <w:r w:rsidRPr="00B1618A">
        <w:rPr>
          <w:b/>
          <w:iCs/>
          <w:lang w:eastAsia="zh-TW"/>
        </w:rPr>
        <w:t xml:space="preserve">bservation </w:t>
      </w:r>
      <w:r>
        <w:rPr>
          <w:b/>
          <w:iCs/>
          <w:lang w:eastAsia="zh-TW"/>
        </w:rPr>
        <w:t>4</w:t>
      </w:r>
      <w:r w:rsidRPr="00B1618A">
        <w:rPr>
          <w:b/>
          <w:iCs/>
          <w:lang w:eastAsia="zh-TW"/>
        </w:rPr>
        <w:t xml:space="preserve">: </w:t>
      </w:r>
      <w:r>
        <w:rPr>
          <w:iCs/>
          <w:lang w:eastAsia="zh-TW"/>
        </w:rPr>
        <w:t>F</w:t>
      </w:r>
      <w:r w:rsidRPr="00B1618A">
        <w:rPr>
          <w:iCs/>
          <w:lang w:eastAsia="zh-TW"/>
        </w:rPr>
        <w:t xml:space="preserve">or </w:t>
      </w:r>
      <w:r>
        <w:rPr>
          <w:iCs/>
          <w:lang w:eastAsia="zh-TW"/>
        </w:rPr>
        <w:t>quasi-earth fixed</w:t>
      </w:r>
      <w:r w:rsidRPr="00B1618A">
        <w:rPr>
          <w:iCs/>
          <w:lang w:eastAsia="zh-TW"/>
        </w:rPr>
        <w:t xml:space="preserve"> NTN cells, the time of satellite switch (service link switch) is predictable. Time-based SMTC could assist UE choosing the proper SMTC for the cells served by the present and upcoming satellites.</w:t>
      </w:r>
    </w:p>
    <w:p w14:paraId="00F88A5E" w14:textId="77777777" w:rsidR="000A34DE" w:rsidRDefault="000A34DE" w:rsidP="000A34DE">
      <w:pPr>
        <w:rPr>
          <w:iCs/>
          <w:lang w:eastAsia="zh-TW"/>
        </w:rPr>
      </w:pPr>
      <w:r w:rsidRPr="00280060">
        <w:rPr>
          <w:b/>
          <w:iCs/>
          <w:lang w:eastAsia="zh-TW"/>
        </w:rPr>
        <w:t xml:space="preserve">Observation </w:t>
      </w:r>
      <w:r>
        <w:rPr>
          <w:b/>
          <w:iCs/>
          <w:lang w:eastAsia="zh-TW"/>
        </w:rPr>
        <w:t>5</w:t>
      </w:r>
      <w:r w:rsidRPr="00280060">
        <w:rPr>
          <w:b/>
          <w:iCs/>
          <w:lang w:eastAsia="zh-TW"/>
        </w:rPr>
        <w:t xml:space="preserve">: </w:t>
      </w:r>
      <w:r w:rsidRPr="00280060">
        <w:rPr>
          <w:iCs/>
          <w:lang w:eastAsia="zh-TW"/>
        </w:rPr>
        <w:t xml:space="preserve">For </w:t>
      </w:r>
      <w:r>
        <w:rPr>
          <w:iCs/>
          <w:lang w:eastAsia="zh-TW"/>
        </w:rPr>
        <w:t>earth-moving</w:t>
      </w:r>
      <w:r w:rsidRPr="00280060">
        <w:rPr>
          <w:iCs/>
          <w:lang w:eastAsia="zh-TW"/>
        </w:rPr>
        <w:t xml:space="preserve"> NTN cells, location-based SMTC could assist UE choosing the proper SMTC for the cells according to the reference locations and distance thresholds associated with neighbour cells.</w:t>
      </w:r>
    </w:p>
    <w:p w14:paraId="2493EC9C" w14:textId="637FCC69" w:rsidR="000A34DE" w:rsidRPr="000D2214" w:rsidRDefault="000A34DE" w:rsidP="000A34DE">
      <w:pPr>
        <w:rPr>
          <w:lang w:eastAsia="zh-TW"/>
        </w:rPr>
      </w:pPr>
      <w:r>
        <w:rPr>
          <w:iCs/>
          <w:lang w:val="en-US" w:eastAsia="zh-TW"/>
        </w:rPr>
        <w:t>And t</w:t>
      </w:r>
      <w:r>
        <w:rPr>
          <w:iCs/>
          <w:lang w:val="en-US" w:eastAsia="zh-TW"/>
        </w:rPr>
        <w:t>he proposals are provided accordingly</w:t>
      </w:r>
      <w:r w:rsidRPr="000D2214">
        <w:rPr>
          <w:lang w:eastAsia="zh-TW"/>
        </w:rPr>
        <w:t>:</w:t>
      </w:r>
    </w:p>
    <w:p w14:paraId="504B6E14" w14:textId="77777777" w:rsidR="000A34DE" w:rsidRPr="00BB5C30" w:rsidRDefault="000A34DE" w:rsidP="000A34DE">
      <w:pPr>
        <w:jc w:val="both"/>
        <w:rPr>
          <w:rFonts w:hint="eastAsia"/>
          <w:b/>
          <w:iCs/>
          <w:lang w:eastAsia="zh-TW"/>
        </w:rPr>
      </w:pPr>
      <w:r w:rsidRPr="00BB5C30">
        <w:rPr>
          <w:rFonts w:hint="eastAsia"/>
          <w:b/>
          <w:iCs/>
          <w:lang w:eastAsia="zh-TW"/>
        </w:rPr>
        <w:t>P</w:t>
      </w:r>
      <w:r w:rsidRPr="00BB5C30">
        <w:rPr>
          <w:b/>
          <w:iCs/>
          <w:lang w:eastAsia="zh-TW"/>
        </w:rPr>
        <w:t>roposal 1: RAN2 to agree on support</w:t>
      </w:r>
      <w:r>
        <w:rPr>
          <w:b/>
          <w:iCs/>
          <w:lang w:eastAsia="zh-TW"/>
        </w:rPr>
        <w:t xml:space="preserve">ing SMTC with different </w:t>
      </w:r>
      <w:r w:rsidRPr="00BB5C30">
        <w:rPr>
          <w:b/>
          <w:iCs/>
          <w:lang w:eastAsia="zh-TW"/>
        </w:rPr>
        <w:t>periodicities per frequency.</w:t>
      </w:r>
    </w:p>
    <w:p w14:paraId="7567F655" w14:textId="6E3E944F" w:rsidR="000A34DE" w:rsidRDefault="000A34DE" w:rsidP="00930C27">
      <w:pPr>
        <w:rPr>
          <w:b/>
          <w:iCs/>
          <w:lang w:eastAsia="zh-TW"/>
        </w:rPr>
      </w:pPr>
      <w:r w:rsidRPr="002D2F0E">
        <w:rPr>
          <w:b/>
          <w:iCs/>
          <w:lang w:eastAsia="zh-TW"/>
        </w:rPr>
        <w:t xml:space="preserve">Proposal </w:t>
      </w:r>
      <w:r>
        <w:rPr>
          <w:b/>
          <w:iCs/>
          <w:lang w:eastAsia="zh-TW"/>
        </w:rPr>
        <w:t>2</w:t>
      </w:r>
      <w:r w:rsidRPr="002D2F0E">
        <w:rPr>
          <w:b/>
          <w:iCs/>
          <w:lang w:eastAsia="zh-TW"/>
        </w:rPr>
        <w:t>: RAN2 consider to associate the periodicity parameter of SMTC with PCI.</w:t>
      </w:r>
    </w:p>
    <w:p w14:paraId="0A79941B" w14:textId="7F808BFB" w:rsidR="00930C27" w:rsidRDefault="000A34DE" w:rsidP="00930C27">
      <w:pPr>
        <w:jc w:val="both"/>
        <w:rPr>
          <w:b/>
          <w:iCs/>
          <w:lang w:eastAsia="zh-TW"/>
        </w:rPr>
      </w:pPr>
      <w:r w:rsidRPr="00B1618A">
        <w:rPr>
          <w:rFonts w:hint="eastAsia"/>
          <w:b/>
          <w:iCs/>
          <w:lang w:eastAsia="zh-TW"/>
        </w:rPr>
        <w:t>P</w:t>
      </w:r>
      <w:r w:rsidRPr="00B1618A">
        <w:rPr>
          <w:b/>
          <w:iCs/>
          <w:lang w:eastAsia="zh-TW"/>
        </w:rPr>
        <w:t xml:space="preserve">roposal </w:t>
      </w:r>
      <w:r>
        <w:rPr>
          <w:b/>
          <w:iCs/>
          <w:lang w:eastAsia="zh-TW"/>
        </w:rPr>
        <w:t>3</w:t>
      </w:r>
      <w:r w:rsidRPr="00B1618A">
        <w:rPr>
          <w:b/>
          <w:iCs/>
          <w:lang w:eastAsia="zh-TW"/>
        </w:rPr>
        <w:t xml:space="preserve">: </w:t>
      </w:r>
      <w:r>
        <w:rPr>
          <w:b/>
          <w:iCs/>
          <w:lang w:eastAsia="zh-TW"/>
        </w:rPr>
        <w:t xml:space="preserve">It is proposed </w:t>
      </w:r>
      <w:r w:rsidRPr="00B1618A">
        <w:rPr>
          <w:b/>
          <w:iCs/>
          <w:lang w:eastAsia="zh-TW"/>
        </w:rPr>
        <w:t xml:space="preserve">RAN2 </w:t>
      </w:r>
      <w:r>
        <w:rPr>
          <w:b/>
          <w:iCs/>
          <w:lang w:eastAsia="zh-TW"/>
        </w:rPr>
        <w:t>to support</w:t>
      </w:r>
      <w:r w:rsidRPr="00B1618A">
        <w:rPr>
          <w:b/>
          <w:iCs/>
          <w:lang w:eastAsia="zh-TW"/>
        </w:rPr>
        <w:t xml:space="preserve"> time-based SMTC.</w:t>
      </w:r>
    </w:p>
    <w:p w14:paraId="37EB6D31" w14:textId="77777777" w:rsidR="000A34DE" w:rsidRPr="00280060" w:rsidRDefault="000A34DE" w:rsidP="000A34DE">
      <w:pPr>
        <w:jc w:val="both"/>
        <w:rPr>
          <w:b/>
          <w:iCs/>
          <w:lang w:eastAsia="zh-TW"/>
        </w:rPr>
      </w:pPr>
      <w:r w:rsidRPr="00280060">
        <w:rPr>
          <w:b/>
          <w:iCs/>
          <w:lang w:eastAsia="zh-TW"/>
        </w:rPr>
        <w:t xml:space="preserve">Proposal </w:t>
      </w:r>
      <w:r>
        <w:rPr>
          <w:b/>
          <w:iCs/>
          <w:lang w:eastAsia="zh-TW"/>
        </w:rPr>
        <w:t>4</w:t>
      </w:r>
      <w:r w:rsidRPr="00280060">
        <w:rPr>
          <w:b/>
          <w:iCs/>
          <w:lang w:eastAsia="zh-TW"/>
        </w:rPr>
        <w:t xml:space="preserve">: </w:t>
      </w:r>
      <w:r>
        <w:rPr>
          <w:b/>
          <w:iCs/>
          <w:lang w:eastAsia="zh-TW"/>
        </w:rPr>
        <w:t xml:space="preserve">It is proposed </w:t>
      </w:r>
      <w:r w:rsidRPr="00B1618A">
        <w:rPr>
          <w:b/>
          <w:iCs/>
          <w:lang w:eastAsia="zh-TW"/>
        </w:rPr>
        <w:t xml:space="preserve">RAN2 </w:t>
      </w:r>
      <w:r>
        <w:rPr>
          <w:b/>
          <w:iCs/>
          <w:lang w:eastAsia="zh-TW"/>
        </w:rPr>
        <w:t xml:space="preserve">to </w:t>
      </w:r>
      <w:r w:rsidRPr="00280060">
        <w:rPr>
          <w:b/>
          <w:iCs/>
          <w:lang w:eastAsia="zh-TW"/>
        </w:rPr>
        <w:t>support location-based SMTC.</w:t>
      </w:r>
    </w:p>
    <w:p w14:paraId="6BB06CA0" w14:textId="4A4FC6EB" w:rsidR="000A196C" w:rsidRDefault="000A196C" w:rsidP="000A196C">
      <w:pPr>
        <w:pStyle w:val="1"/>
        <w:rPr>
          <w:szCs w:val="36"/>
        </w:rPr>
      </w:pPr>
      <w:r>
        <w:rPr>
          <w:szCs w:val="36"/>
        </w:rPr>
        <w:t>4</w:t>
      </w:r>
      <w:r>
        <w:rPr>
          <w:szCs w:val="36"/>
        </w:rPr>
        <w:tab/>
        <w:t>References</w:t>
      </w:r>
    </w:p>
    <w:p w14:paraId="718EFC0F" w14:textId="7BBB2DE9" w:rsidR="000A196C" w:rsidRDefault="003A4252" w:rsidP="00F543E4">
      <w:pPr>
        <w:rPr>
          <w:lang w:eastAsia="zh-TW"/>
        </w:rPr>
      </w:pPr>
      <w:r>
        <w:rPr>
          <w:lang w:eastAsia="zh-TW"/>
        </w:rPr>
        <w:t>[</w:t>
      </w:r>
      <w:r w:rsidR="00805786">
        <w:rPr>
          <w:lang w:eastAsia="zh-TW"/>
        </w:rPr>
        <w:t>1</w:t>
      </w:r>
      <w:r>
        <w:rPr>
          <w:lang w:eastAsia="zh-TW"/>
        </w:rPr>
        <w:t xml:space="preserve">] </w:t>
      </w:r>
      <w:r w:rsidR="00B24FA7" w:rsidRPr="00B24FA7">
        <w:rPr>
          <w:lang w:eastAsia="zh-TW"/>
        </w:rPr>
        <w:t>R2-2</w:t>
      </w:r>
      <w:r w:rsidR="00BC66FA">
        <w:rPr>
          <w:lang w:eastAsia="zh-TW"/>
        </w:rPr>
        <w:t>5xxxxx</w:t>
      </w:r>
      <w:r w:rsidR="00B24FA7" w:rsidRPr="00B24FA7">
        <w:rPr>
          <w:lang w:eastAsia="zh-TW"/>
        </w:rPr>
        <w:tab/>
      </w:r>
      <w:r w:rsidR="00BC66FA" w:rsidRPr="00BC66FA">
        <w:rPr>
          <w:lang w:eastAsia="zh-TW"/>
        </w:rPr>
        <w:t>Report of 3GPP TSG RAN WG2 meeting #128, Orlando, USA</w:t>
      </w:r>
      <w:r w:rsidR="00B24FA7">
        <w:rPr>
          <w:lang w:eastAsia="zh-TW"/>
        </w:rPr>
        <w:t>.</w:t>
      </w:r>
    </w:p>
    <w:p w14:paraId="56DD3B87" w14:textId="7FA16D85" w:rsidR="00B7596B" w:rsidRDefault="00B7596B" w:rsidP="00F543E4">
      <w:pPr>
        <w:rPr>
          <w:rFonts w:hint="eastAsia"/>
          <w:lang w:eastAsia="zh-TW"/>
        </w:rPr>
      </w:pPr>
      <w:r>
        <w:rPr>
          <w:rFonts w:hint="eastAsia"/>
          <w:lang w:eastAsia="zh-TW"/>
        </w:rPr>
        <w:t>[</w:t>
      </w:r>
      <w:r>
        <w:rPr>
          <w:lang w:eastAsia="zh-TW"/>
        </w:rPr>
        <w:t xml:space="preserve">2] </w:t>
      </w:r>
      <w:r w:rsidRPr="00B7596B">
        <w:rPr>
          <w:lang w:eastAsia="zh-TW"/>
        </w:rPr>
        <w:t>R1-2409341</w:t>
      </w:r>
      <w:r w:rsidRPr="00B7596B">
        <w:rPr>
          <w:lang w:eastAsia="zh-TW"/>
        </w:rPr>
        <w:tab/>
        <w:t>Report of RAN1#118bis meeting</w:t>
      </w:r>
    </w:p>
    <w:p w14:paraId="1C65F308" w14:textId="0CDCCAEF" w:rsidR="006D41E2" w:rsidRPr="006D41E2" w:rsidRDefault="00D0564D" w:rsidP="006D41E2">
      <w:pPr>
        <w:rPr>
          <w:lang w:eastAsia="zh-TW"/>
        </w:rPr>
      </w:pPr>
      <w:r>
        <w:rPr>
          <w:lang w:eastAsia="zh-TW"/>
        </w:rPr>
        <w:t>[</w:t>
      </w:r>
      <w:r w:rsidR="00B7596B">
        <w:rPr>
          <w:lang w:eastAsia="zh-TW"/>
        </w:rPr>
        <w:t>3</w:t>
      </w:r>
      <w:r>
        <w:rPr>
          <w:lang w:eastAsia="zh-TW"/>
        </w:rPr>
        <w:t xml:space="preserve">] </w:t>
      </w:r>
      <w:r w:rsidR="00D245E0" w:rsidRPr="00C57EBD">
        <w:t>3GPP TS 38.331</w:t>
      </w:r>
      <w:r w:rsidR="00BC66FA">
        <w:t xml:space="preserve"> V18.4.0</w:t>
      </w:r>
      <w:r w:rsidR="00D245E0" w:rsidRPr="00C57EBD">
        <w:t>: "NR; Radio Resource Control (RRC); Protocol specification"</w:t>
      </w:r>
      <w:r w:rsidR="006D41E2" w:rsidRPr="006D41E2">
        <w:rPr>
          <w:lang w:eastAsia="zh-TW"/>
        </w:rPr>
        <w:t>.</w:t>
      </w:r>
    </w:p>
    <w:p w14:paraId="56D74B05" w14:textId="77777777" w:rsidR="006D41E2" w:rsidRPr="00F51A9C" w:rsidRDefault="006D41E2" w:rsidP="00F543E4">
      <w:pPr>
        <w:rPr>
          <w:lang w:eastAsia="zh-TW"/>
        </w:rPr>
      </w:pPr>
    </w:p>
    <w:sectPr w:rsidR="006D41E2" w:rsidRPr="00F51A9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1B2EB" w14:textId="77777777" w:rsidR="00716170" w:rsidRDefault="00716170">
      <w:pPr>
        <w:spacing w:after="0"/>
      </w:pPr>
      <w:r>
        <w:separator/>
      </w:r>
    </w:p>
  </w:endnote>
  <w:endnote w:type="continuationSeparator" w:id="0">
    <w:p w14:paraId="6C1858B1" w14:textId="77777777" w:rsidR="00716170" w:rsidRDefault="007161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6B5C8" w14:textId="77777777" w:rsidR="00716170" w:rsidRDefault="00716170">
      <w:pPr>
        <w:spacing w:after="0"/>
      </w:pPr>
      <w:r>
        <w:separator/>
      </w:r>
    </w:p>
  </w:footnote>
  <w:footnote w:type="continuationSeparator" w:id="0">
    <w:p w14:paraId="498FE28C" w14:textId="77777777" w:rsidR="00716170" w:rsidRDefault="007161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004A550F"/>
    <w:multiLevelType w:val="multilevel"/>
    <w:tmpl w:val="D8605714"/>
    <w:lvl w:ilvl="0">
      <w:start w:val="2"/>
      <w:numFmt w:val="bullet"/>
      <w:lvlText w:val="-"/>
      <w:lvlJc w:val="left"/>
      <w:pPr>
        <w:tabs>
          <w:tab w:val="num" w:pos="357"/>
        </w:tabs>
        <w:ind w:left="357" w:hanging="357"/>
      </w:pPr>
      <w:rPr>
        <w:rFonts w:ascii="Times New Roman" w:eastAsia="MS Mincho" w:hAnsi="Times New Roman" w:cs="Times New Roman" w:hint="default"/>
        <w:sz w:val="20"/>
      </w:rPr>
    </w:lvl>
    <w:lvl w:ilvl="1">
      <w:start w:val="1"/>
      <w:numFmt w:val="bullet"/>
      <w:lvlText w:val=""/>
      <w:lvlJc w:val="left"/>
      <w:pPr>
        <w:tabs>
          <w:tab w:val="num" w:pos="714"/>
        </w:tabs>
        <w:ind w:left="714" w:hanging="357"/>
      </w:pPr>
      <w:rPr>
        <w:rFonts w:ascii="Symbol" w:hAnsi="Symbol" w:hint="default"/>
        <w:sz w:val="20"/>
      </w:rPr>
    </w:lvl>
    <w:lvl w:ilvl="2">
      <w:start w:val="1"/>
      <w:numFmt w:val="bullet"/>
      <w:lvlText w:val=""/>
      <w:lvlJc w:val="left"/>
      <w:pPr>
        <w:tabs>
          <w:tab w:val="num" w:pos="1071"/>
        </w:tabs>
        <w:ind w:left="1071" w:hanging="357"/>
      </w:pPr>
      <w:rPr>
        <w:rFonts w:ascii="Wingdings" w:eastAsia="新細明體" w:hAnsi="Wingdings" w:hint="default"/>
        <w:sz w:val="20"/>
      </w:rPr>
    </w:lvl>
    <w:lvl w:ilvl="3">
      <w:start w:val="1"/>
      <w:numFmt w:val="bullet"/>
      <w:lvlText w:val=""/>
      <w:lvlJc w:val="left"/>
      <w:pPr>
        <w:tabs>
          <w:tab w:val="num" w:pos="1428"/>
        </w:tabs>
        <w:ind w:left="1428" w:hanging="357"/>
      </w:pPr>
      <w:rPr>
        <w:rFonts w:ascii="Wingdings" w:eastAsia="新細明體" w:hAnsi="Wingdings" w:hint="default"/>
        <w:sz w:val="20"/>
      </w:rPr>
    </w:lvl>
    <w:lvl w:ilvl="4">
      <w:start w:val="1"/>
      <w:numFmt w:val="bullet"/>
      <w:lvlText w:val=""/>
      <w:lvlJc w:val="left"/>
      <w:pPr>
        <w:tabs>
          <w:tab w:val="num" w:pos="1785"/>
        </w:tabs>
        <w:ind w:left="1785" w:hanging="357"/>
      </w:pPr>
      <w:rPr>
        <w:rFonts w:ascii="Wingdings" w:eastAsia="新細明體" w:hAnsi="Wingdings" w:hint="default"/>
        <w:sz w:val="20"/>
      </w:rPr>
    </w:lvl>
    <w:lvl w:ilvl="5">
      <w:start w:val="1"/>
      <w:numFmt w:val="bullet"/>
      <w:lvlText w:val=""/>
      <w:lvlJc w:val="left"/>
      <w:pPr>
        <w:tabs>
          <w:tab w:val="num" w:pos="2142"/>
        </w:tabs>
        <w:ind w:left="2142" w:hanging="357"/>
      </w:pPr>
      <w:rPr>
        <w:rFonts w:ascii="Wingdings" w:hAnsi="Wingdings" w:hint="default"/>
        <w:sz w:val="20"/>
      </w:rPr>
    </w:lvl>
    <w:lvl w:ilvl="6">
      <w:start w:val="1"/>
      <w:numFmt w:val="bullet"/>
      <w:lvlText w:val=""/>
      <w:lvlJc w:val="left"/>
      <w:pPr>
        <w:tabs>
          <w:tab w:val="num" w:pos="2499"/>
        </w:tabs>
        <w:ind w:left="2499" w:hanging="357"/>
      </w:pPr>
      <w:rPr>
        <w:rFonts w:ascii="Wingdings" w:hAnsi="Wingdings" w:hint="default"/>
      </w:rPr>
    </w:lvl>
    <w:lvl w:ilvl="7">
      <w:start w:val="1"/>
      <w:numFmt w:val="bullet"/>
      <w:lvlText w:val=""/>
      <w:lvlJc w:val="left"/>
      <w:pPr>
        <w:tabs>
          <w:tab w:val="num" w:pos="2856"/>
        </w:tabs>
        <w:ind w:left="2856" w:hanging="357"/>
      </w:pPr>
      <w:rPr>
        <w:rFonts w:ascii="Wingdings" w:hAnsi="Wingdings" w:hint="default"/>
      </w:rPr>
    </w:lvl>
    <w:lvl w:ilvl="8">
      <w:start w:val="1"/>
      <w:numFmt w:val="bullet"/>
      <w:lvlText w:val=""/>
      <w:lvlJc w:val="left"/>
      <w:pPr>
        <w:tabs>
          <w:tab w:val="num" w:pos="3213"/>
        </w:tabs>
        <w:ind w:left="3213" w:hanging="357"/>
      </w:pPr>
      <w:rPr>
        <w:rFonts w:ascii="Wingdings" w:hAnsi="Wingdings" w:hint="default"/>
      </w:rPr>
    </w:lvl>
  </w:abstractNum>
  <w:abstractNum w:abstractNumId="4" w15:restartNumberingAfterBreak="0">
    <w:nsid w:val="05BE0A81"/>
    <w:multiLevelType w:val="hybridMultilevel"/>
    <w:tmpl w:val="3B1858DA"/>
    <w:lvl w:ilvl="0" w:tplc="F558DD0E">
      <w:start w:val="1"/>
      <w:numFmt w:val="bullet"/>
      <w:lvlText w:val=""/>
      <w:lvlJc w:val="left"/>
      <w:pPr>
        <w:tabs>
          <w:tab w:val="num" w:pos="720"/>
        </w:tabs>
        <w:ind w:left="720" w:hanging="360"/>
      </w:pPr>
      <w:rPr>
        <w:rFonts w:ascii="Symbol" w:hAnsi="Symbol" w:hint="default"/>
      </w:rPr>
    </w:lvl>
    <w:lvl w:ilvl="1" w:tplc="1F3E045A">
      <w:numFmt w:val="bullet"/>
      <w:lvlText w:val=""/>
      <w:lvlJc w:val="left"/>
      <w:pPr>
        <w:tabs>
          <w:tab w:val="num" w:pos="1440"/>
        </w:tabs>
        <w:ind w:left="1440" w:hanging="360"/>
      </w:pPr>
      <w:rPr>
        <w:rFonts w:ascii="Symbol" w:hAnsi="Symbol" w:hint="default"/>
      </w:rPr>
    </w:lvl>
    <w:lvl w:ilvl="2" w:tplc="56D2324E">
      <w:numFmt w:val="bullet"/>
      <w:lvlText w:val=""/>
      <w:lvlJc w:val="left"/>
      <w:pPr>
        <w:tabs>
          <w:tab w:val="num" w:pos="2160"/>
        </w:tabs>
        <w:ind w:left="2160" w:hanging="360"/>
      </w:pPr>
      <w:rPr>
        <w:rFonts w:ascii="Symbol" w:hAnsi="Symbol" w:hint="default"/>
      </w:rPr>
    </w:lvl>
    <w:lvl w:ilvl="3" w:tplc="2176FFB4" w:tentative="1">
      <w:start w:val="1"/>
      <w:numFmt w:val="bullet"/>
      <w:lvlText w:val=""/>
      <w:lvlJc w:val="left"/>
      <w:pPr>
        <w:tabs>
          <w:tab w:val="num" w:pos="2880"/>
        </w:tabs>
        <w:ind w:left="2880" w:hanging="360"/>
      </w:pPr>
      <w:rPr>
        <w:rFonts w:ascii="Symbol" w:hAnsi="Symbol" w:hint="default"/>
      </w:rPr>
    </w:lvl>
    <w:lvl w:ilvl="4" w:tplc="3264B7E6" w:tentative="1">
      <w:start w:val="1"/>
      <w:numFmt w:val="bullet"/>
      <w:lvlText w:val=""/>
      <w:lvlJc w:val="left"/>
      <w:pPr>
        <w:tabs>
          <w:tab w:val="num" w:pos="3600"/>
        </w:tabs>
        <w:ind w:left="3600" w:hanging="360"/>
      </w:pPr>
      <w:rPr>
        <w:rFonts w:ascii="Symbol" w:hAnsi="Symbol" w:hint="default"/>
      </w:rPr>
    </w:lvl>
    <w:lvl w:ilvl="5" w:tplc="728827B2" w:tentative="1">
      <w:start w:val="1"/>
      <w:numFmt w:val="bullet"/>
      <w:lvlText w:val=""/>
      <w:lvlJc w:val="left"/>
      <w:pPr>
        <w:tabs>
          <w:tab w:val="num" w:pos="4320"/>
        </w:tabs>
        <w:ind w:left="4320" w:hanging="360"/>
      </w:pPr>
      <w:rPr>
        <w:rFonts w:ascii="Symbol" w:hAnsi="Symbol" w:hint="default"/>
      </w:rPr>
    </w:lvl>
    <w:lvl w:ilvl="6" w:tplc="50484610" w:tentative="1">
      <w:start w:val="1"/>
      <w:numFmt w:val="bullet"/>
      <w:lvlText w:val=""/>
      <w:lvlJc w:val="left"/>
      <w:pPr>
        <w:tabs>
          <w:tab w:val="num" w:pos="5040"/>
        </w:tabs>
        <w:ind w:left="5040" w:hanging="360"/>
      </w:pPr>
      <w:rPr>
        <w:rFonts w:ascii="Symbol" w:hAnsi="Symbol" w:hint="default"/>
      </w:rPr>
    </w:lvl>
    <w:lvl w:ilvl="7" w:tplc="62640194" w:tentative="1">
      <w:start w:val="1"/>
      <w:numFmt w:val="bullet"/>
      <w:lvlText w:val=""/>
      <w:lvlJc w:val="left"/>
      <w:pPr>
        <w:tabs>
          <w:tab w:val="num" w:pos="5760"/>
        </w:tabs>
        <w:ind w:left="5760" w:hanging="360"/>
      </w:pPr>
      <w:rPr>
        <w:rFonts w:ascii="Symbol" w:hAnsi="Symbol" w:hint="default"/>
      </w:rPr>
    </w:lvl>
    <w:lvl w:ilvl="8" w:tplc="CC02F84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63F5F9B"/>
    <w:multiLevelType w:val="hybridMultilevel"/>
    <w:tmpl w:val="06AC3696"/>
    <w:lvl w:ilvl="0" w:tplc="E586C42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6" w15:restartNumberingAfterBreak="0">
    <w:nsid w:val="07EA5BFE"/>
    <w:multiLevelType w:val="hybridMultilevel"/>
    <w:tmpl w:val="664874F2"/>
    <w:lvl w:ilvl="0" w:tplc="3B7C826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85F5331"/>
    <w:multiLevelType w:val="hybridMultilevel"/>
    <w:tmpl w:val="6CD8364A"/>
    <w:lvl w:ilvl="0" w:tplc="1C740A82">
      <w:start w:val="1"/>
      <w:numFmt w:val="bullet"/>
      <w:lvlText w:val=""/>
      <w:lvlJc w:val="left"/>
      <w:pPr>
        <w:tabs>
          <w:tab w:val="num" w:pos="720"/>
        </w:tabs>
        <w:ind w:left="720" w:hanging="360"/>
      </w:pPr>
      <w:rPr>
        <w:rFonts w:ascii="Symbol" w:hAnsi="Symbol" w:hint="default"/>
      </w:rPr>
    </w:lvl>
    <w:lvl w:ilvl="1" w:tplc="A254E87E">
      <w:numFmt w:val="bullet"/>
      <w:lvlText w:val=""/>
      <w:lvlJc w:val="left"/>
      <w:pPr>
        <w:tabs>
          <w:tab w:val="num" w:pos="1440"/>
        </w:tabs>
        <w:ind w:left="1440" w:hanging="360"/>
      </w:pPr>
      <w:rPr>
        <w:rFonts w:ascii="Symbol" w:hAnsi="Symbol" w:hint="default"/>
      </w:rPr>
    </w:lvl>
    <w:lvl w:ilvl="2" w:tplc="DBDC383E" w:tentative="1">
      <w:start w:val="1"/>
      <w:numFmt w:val="bullet"/>
      <w:lvlText w:val=""/>
      <w:lvlJc w:val="left"/>
      <w:pPr>
        <w:tabs>
          <w:tab w:val="num" w:pos="2160"/>
        </w:tabs>
        <w:ind w:left="2160" w:hanging="360"/>
      </w:pPr>
      <w:rPr>
        <w:rFonts w:ascii="Symbol" w:hAnsi="Symbol" w:hint="default"/>
      </w:rPr>
    </w:lvl>
    <w:lvl w:ilvl="3" w:tplc="15A844BA" w:tentative="1">
      <w:start w:val="1"/>
      <w:numFmt w:val="bullet"/>
      <w:lvlText w:val=""/>
      <w:lvlJc w:val="left"/>
      <w:pPr>
        <w:tabs>
          <w:tab w:val="num" w:pos="2880"/>
        </w:tabs>
        <w:ind w:left="2880" w:hanging="360"/>
      </w:pPr>
      <w:rPr>
        <w:rFonts w:ascii="Symbol" w:hAnsi="Symbol" w:hint="default"/>
      </w:rPr>
    </w:lvl>
    <w:lvl w:ilvl="4" w:tplc="2488B822" w:tentative="1">
      <w:start w:val="1"/>
      <w:numFmt w:val="bullet"/>
      <w:lvlText w:val=""/>
      <w:lvlJc w:val="left"/>
      <w:pPr>
        <w:tabs>
          <w:tab w:val="num" w:pos="3600"/>
        </w:tabs>
        <w:ind w:left="3600" w:hanging="360"/>
      </w:pPr>
      <w:rPr>
        <w:rFonts w:ascii="Symbol" w:hAnsi="Symbol" w:hint="default"/>
      </w:rPr>
    </w:lvl>
    <w:lvl w:ilvl="5" w:tplc="869800FC" w:tentative="1">
      <w:start w:val="1"/>
      <w:numFmt w:val="bullet"/>
      <w:lvlText w:val=""/>
      <w:lvlJc w:val="left"/>
      <w:pPr>
        <w:tabs>
          <w:tab w:val="num" w:pos="4320"/>
        </w:tabs>
        <w:ind w:left="4320" w:hanging="360"/>
      </w:pPr>
      <w:rPr>
        <w:rFonts w:ascii="Symbol" w:hAnsi="Symbol" w:hint="default"/>
      </w:rPr>
    </w:lvl>
    <w:lvl w:ilvl="6" w:tplc="26B67ECE" w:tentative="1">
      <w:start w:val="1"/>
      <w:numFmt w:val="bullet"/>
      <w:lvlText w:val=""/>
      <w:lvlJc w:val="left"/>
      <w:pPr>
        <w:tabs>
          <w:tab w:val="num" w:pos="5040"/>
        </w:tabs>
        <w:ind w:left="5040" w:hanging="360"/>
      </w:pPr>
      <w:rPr>
        <w:rFonts w:ascii="Symbol" w:hAnsi="Symbol" w:hint="default"/>
      </w:rPr>
    </w:lvl>
    <w:lvl w:ilvl="7" w:tplc="0BF4D95A" w:tentative="1">
      <w:start w:val="1"/>
      <w:numFmt w:val="bullet"/>
      <w:lvlText w:val=""/>
      <w:lvlJc w:val="left"/>
      <w:pPr>
        <w:tabs>
          <w:tab w:val="num" w:pos="5760"/>
        </w:tabs>
        <w:ind w:left="5760" w:hanging="360"/>
      </w:pPr>
      <w:rPr>
        <w:rFonts w:ascii="Symbol" w:hAnsi="Symbol" w:hint="default"/>
      </w:rPr>
    </w:lvl>
    <w:lvl w:ilvl="8" w:tplc="DB64168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95B1076"/>
    <w:multiLevelType w:val="hybridMultilevel"/>
    <w:tmpl w:val="822683A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0111DA6"/>
    <w:multiLevelType w:val="hybridMultilevel"/>
    <w:tmpl w:val="08B2E44A"/>
    <w:lvl w:ilvl="0" w:tplc="ED2E847C">
      <w:start w:val="2"/>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10" w15:restartNumberingAfterBreak="0">
    <w:nsid w:val="17112C3F"/>
    <w:multiLevelType w:val="hybridMultilevel"/>
    <w:tmpl w:val="0E20479A"/>
    <w:lvl w:ilvl="0" w:tplc="7D4E776C">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E277A4F"/>
    <w:multiLevelType w:val="hybridMultilevel"/>
    <w:tmpl w:val="DB529A94"/>
    <w:lvl w:ilvl="0" w:tplc="9A52AD7E">
      <w:start w:val="1"/>
      <w:numFmt w:val="bullet"/>
      <w:lvlText w:val=""/>
      <w:lvlJc w:val="left"/>
      <w:pPr>
        <w:tabs>
          <w:tab w:val="num" w:pos="720"/>
        </w:tabs>
        <w:ind w:left="720" w:hanging="360"/>
      </w:pPr>
      <w:rPr>
        <w:rFonts w:ascii="Symbol" w:hAnsi="Symbol" w:hint="default"/>
      </w:rPr>
    </w:lvl>
    <w:lvl w:ilvl="1" w:tplc="4558AE40">
      <w:start w:val="1"/>
      <w:numFmt w:val="bullet"/>
      <w:lvlText w:val=""/>
      <w:lvlJc w:val="left"/>
      <w:pPr>
        <w:tabs>
          <w:tab w:val="num" w:pos="1440"/>
        </w:tabs>
        <w:ind w:left="1440" w:hanging="360"/>
      </w:pPr>
      <w:rPr>
        <w:rFonts w:ascii="Symbol" w:hAnsi="Symbol" w:hint="default"/>
      </w:rPr>
    </w:lvl>
    <w:lvl w:ilvl="2" w:tplc="82B4D646" w:tentative="1">
      <w:start w:val="1"/>
      <w:numFmt w:val="bullet"/>
      <w:lvlText w:val=""/>
      <w:lvlJc w:val="left"/>
      <w:pPr>
        <w:tabs>
          <w:tab w:val="num" w:pos="2160"/>
        </w:tabs>
        <w:ind w:left="2160" w:hanging="360"/>
      </w:pPr>
      <w:rPr>
        <w:rFonts w:ascii="Symbol" w:hAnsi="Symbol" w:hint="default"/>
      </w:rPr>
    </w:lvl>
    <w:lvl w:ilvl="3" w:tplc="CED2C7EE" w:tentative="1">
      <w:start w:val="1"/>
      <w:numFmt w:val="bullet"/>
      <w:lvlText w:val=""/>
      <w:lvlJc w:val="left"/>
      <w:pPr>
        <w:tabs>
          <w:tab w:val="num" w:pos="2880"/>
        </w:tabs>
        <w:ind w:left="2880" w:hanging="360"/>
      </w:pPr>
      <w:rPr>
        <w:rFonts w:ascii="Symbol" w:hAnsi="Symbol" w:hint="default"/>
      </w:rPr>
    </w:lvl>
    <w:lvl w:ilvl="4" w:tplc="8A34700A" w:tentative="1">
      <w:start w:val="1"/>
      <w:numFmt w:val="bullet"/>
      <w:lvlText w:val=""/>
      <w:lvlJc w:val="left"/>
      <w:pPr>
        <w:tabs>
          <w:tab w:val="num" w:pos="3600"/>
        </w:tabs>
        <w:ind w:left="3600" w:hanging="360"/>
      </w:pPr>
      <w:rPr>
        <w:rFonts w:ascii="Symbol" w:hAnsi="Symbol" w:hint="default"/>
      </w:rPr>
    </w:lvl>
    <w:lvl w:ilvl="5" w:tplc="8FB8278A" w:tentative="1">
      <w:start w:val="1"/>
      <w:numFmt w:val="bullet"/>
      <w:lvlText w:val=""/>
      <w:lvlJc w:val="left"/>
      <w:pPr>
        <w:tabs>
          <w:tab w:val="num" w:pos="4320"/>
        </w:tabs>
        <w:ind w:left="4320" w:hanging="360"/>
      </w:pPr>
      <w:rPr>
        <w:rFonts w:ascii="Symbol" w:hAnsi="Symbol" w:hint="default"/>
      </w:rPr>
    </w:lvl>
    <w:lvl w:ilvl="6" w:tplc="4E080F00" w:tentative="1">
      <w:start w:val="1"/>
      <w:numFmt w:val="bullet"/>
      <w:lvlText w:val=""/>
      <w:lvlJc w:val="left"/>
      <w:pPr>
        <w:tabs>
          <w:tab w:val="num" w:pos="5040"/>
        </w:tabs>
        <w:ind w:left="5040" w:hanging="360"/>
      </w:pPr>
      <w:rPr>
        <w:rFonts w:ascii="Symbol" w:hAnsi="Symbol" w:hint="default"/>
      </w:rPr>
    </w:lvl>
    <w:lvl w:ilvl="7" w:tplc="B3B0E2BE" w:tentative="1">
      <w:start w:val="1"/>
      <w:numFmt w:val="bullet"/>
      <w:lvlText w:val=""/>
      <w:lvlJc w:val="left"/>
      <w:pPr>
        <w:tabs>
          <w:tab w:val="num" w:pos="5760"/>
        </w:tabs>
        <w:ind w:left="5760" w:hanging="360"/>
      </w:pPr>
      <w:rPr>
        <w:rFonts w:ascii="Symbol" w:hAnsi="Symbol" w:hint="default"/>
      </w:rPr>
    </w:lvl>
    <w:lvl w:ilvl="8" w:tplc="11B6C7E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CCD6255"/>
    <w:multiLevelType w:val="hybridMultilevel"/>
    <w:tmpl w:val="66EA7B40"/>
    <w:lvl w:ilvl="0" w:tplc="E0B88C5A">
      <w:start w:val="1"/>
      <w:numFmt w:val="bullet"/>
      <w:lvlText w:val=""/>
      <w:lvlJc w:val="left"/>
      <w:pPr>
        <w:tabs>
          <w:tab w:val="num" w:pos="720"/>
        </w:tabs>
        <w:ind w:left="720" w:hanging="360"/>
      </w:pPr>
      <w:rPr>
        <w:rFonts w:ascii="Symbol" w:hAnsi="Symbol" w:hint="default"/>
      </w:rPr>
    </w:lvl>
    <w:lvl w:ilvl="1" w:tplc="F968BF7E" w:tentative="1">
      <w:start w:val="1"/>
      <w:numFmt w:val="bullet"/>
      <w:lvlText w:val=""/>
      <w:lvlJc w:val="left"/>
      <w:pPr>
        <w:tabs>
          <w:tab w:val="num" w:pos="1440"/>
        </w:tabs>
        <w:ind w:left="1440" w:hanging="360"/>
      </w:pPr>
      <w:rPr>
        <w:rFonts w:ascii="Symbol" w:hAnsi="Symbol" w:hint="default"/>
      </w:rPr>
    </w:lvl>
    <w:lvl w:ilvl="2" w:tplc="E11A2218" w:tentative="1">
      <w:start w:val="1"/>
      <w:numFmt w:val="bullet"/>
      <w:lvlText w:val=""/>
      <w:lvlJc w:val="left"/>
      <w:pPr>
        <w:tabs>
          <w:tab w:val="num" w:pos="2160"/>
        </w:tabs>
        <w:ind w:left="2160" w:hanging="360"/>
      </w:pPr>
      <w:rPr>
        <w:rFonts w:ascii="Symbol" w:hAnsi="Symbol" w:hint="default"/>
      </w:rPr>
    </w:lvl>
    <w:lvl w:ilvl="3" w:tplc="4092B1FC" w:tentative="1">
      <w:start w:val="1"/>
      <w:numFmt w:val="bullet"/>
      <w:lvlText w:val=""/>
      <w:lvlJc w:val="left"/>
      <w:pPr>
        <w:tabs>
          <w:tab w:val="num" w:pos="2880"/>
        </w:tabs>
        <w:ind w:left="2880" w:hanging="360"/>
      </w:pPr>
      <w:rPr>
        <w:rFonts w:ascii="Symbol" w:hAnsi="Symbol" w:hint="default"/>
      </w:rPr>
    </w:lvl>
    <w:lvl w:ilvl="4" w:tplc="96B2B25A" w:tentative="1">
      <w:start w:val="1"/>
      <w:numFmt w:val="bullet"/>
      <w:lvlText w:val=""/>
      <w:lvlJc w:val="left"/>
      <w:pPr>
        <w:tabs>
          <w:tab w:val="num" w:pos="3600"/>
        </w:tabs>
        <w:ind w:left="3600" w:hanging="360"/>
      </w:pPr>
      <w:rPr>
        <w:rFonts w:ascii="Symbol" w:hAnsi="Symbol" w:hint="default"/>
      </w:rPr>
    </w:lvl>
    <w:lvl w:ilvl="5" w:tplc="CE4A8BC0" w:tentative="1">
      <w:start w:val="1"/>
      <w:numFmt w:val="bullet"/>
      <w:lvlText w:val=""/>
      <w:lvlJc w:val="left"/>
      <w:pPr>
        <w:tabs>
          <w:tab w:val="num" w:pos="4320"/>
        </w:tabs>
        <w:ind w:left="4320" w:hanging="360"/>
      </w:pPr>
      <w:rPr>
        <w:rFonts w:ascii="Symbol" w:hAnsi="Symbol" w:hint="default"/>
      </w:rPr>
    </w:lvl>
    <w:lvl w:ilvl="6" w:tplc="B23E959C" w:tentative="1">
      <w:start w:val="1"/>
      <w:numFmt w:val="bullet"/>
      <w:lvlText w:val=""/>
      <w:lvlJc w:val="left"/>
      <w:pPr>
        <w:tabs>
          <w:tab w:val="num" w:pos="5040"/>
        </w:tabs>
        <w:ind w:left="5040" w:hanging="360"/>
      </w:pPr>
      <w:rPr>
        <w:rFonts w:ascii="Symbol" w:hAnsi="Symbol" w:hint="default"/>
      </w:rPr>
    </w:lvl>
    <w:lvl w:ilvl="7" w:tplc="E996A902" w:tentative="1">
      <w:start w:val="1"/>
      <w:numFmt w:val="bullet"/>
      <w:lvlText w:val=""/>
      <w:lvlJc w:val="left"/>
      <w:pPr>
        <w:tabs>
          <w:tab w:val="num" w:pos="5760"/>
        </w:tabs>
        <w:ind w:left="5760" w:hanging="360"/>
      </w:pPr>
      <w:rPr>
        <w:rFonts w:ascii="Symbol" w:hAnsi="Symbol" w:hint="default"/>
      </w:rPr>
    </w:lvl>
    <w:lvl w:ilvl="8" w:tplc="4ACE483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DF84232"/>
    <w:multiLevelType w:val="hybridMultilevel"/>
    <w:tmpl w:val="835A8810"/>
    <w:lvl w:ilvl="0" w:tplc="7D4E776C">
      <w:start w:val="2"/>
      <w:numFmt w:val="bullet"/>
      <w:lvlText w:val="-"/>
      <w:lvlJc w:val="left"/>
      <w:pPr>
        <w:ind w:left="360" w:hanging="360"/>
      </w:pPr>
      <w:rPr>
        <w:rFonts w:ascii="Times New Roman" w:eastAsiaTheme="minorEastAsia" w:hAnsi="Times New Roman" w:cs="Times New Roman" w:hint="default"/>
      </w:rPr>
    </w:lvl>
    <w:lvl w:ilvl="1" w:tplc="4C74572E">
      <w:start w:val="1"/>
      <w:numFmt w:val="bullet"/>
      <w:lvlText w:val="-"/>
      <w:lvlJc w:val="left"/>
      <w:pPr>
        <w:ind w:left="960" w:hanging="480"/>
      </w:pPr>
      <w:rPr>
        <w:rFonts w:ascii="新細明體" w:eastAsia="新細明體" w:hAnsi="新細明體"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76F599A"/>
    <w:multiLevelType w:val="hybridMultilevel"/>
    <w:tmpl w:val="7E2E1B58"/>
    <w:lvl w:ilvl="0" w:tplc="69EC1072">
      <w:start w:val="1"/>
      <w:numFmt w:val="bullet"/>
      <w:lvlText w:val=""/>
      <w:lvlJc w:val="left"/>
      <w:pPr>
        <w:tabs>
          <w:tab w:val="num" w:pos="720"/>
        </w:tabs>
        <w:ind w:left="720" w:hanging="360"/>
      </w:pPr>
      <w:rPr>
        <w:rFonts w:ascii="Symbol" w:hAnsi="Symbol" w:hint="default"/>
      </w:rPr>
    </w:lvl>
    <w:lvl w:ilvl="1" w:tplc="3148EEC2" w:tentative="1">
      <w:start w:val="1"/>
      <w:numFmt w:val="bullet"/>
      <w:lvlText w:val=""/>
      <w:lvlJc w:val="left"/>
      <w:pPr>
        <w:tabs>
          <w:tab w:val="num" w:pos="1440"/>
        </w:tabs>
        <w:ind w:left="1440" w:hanging="360"/>
      </w:pPr>
      <w:rPr>
        <w:rFonts w:ascii="Symbol" w:hAnsi="Symbol" w:hint="default"/>
      </w:rPr>
    </w:lvl>
    <w:lvl w:ilvl="2" w:tplc="0A3E3356" w:tentative="1">
      <w:start w:val="1"/>
      <w:numFmt w:val="bullet"/>
      <w:lvlText w:val=""/>
      <w:lvlJc w:val="left"/>
      <w:pPr>
        <w:tabs>
          <w:tab w:val="num" w:pos="2160"/>
        </w:tabs>
        <w:ind w:left="2160" w:hanging="360"/>
      </w:pPr>
      <w:rPr>
        <w:rFonts w:ascii="Symbol" w:hAnsi="Symbol" w:hint="default"/>
      </w:rPr>
    </w:lvl>
    <w:lvl w:ilvl="3" w:tplc="C49875DA" w:tentative="1">
      <w:start w:val="1"/>
      <w:numFmt w:val="bullet"/>
      <w:lvlText w:val=""/>
      <w:lvlJc w:val="left"/>
      <w:pPr>
        <w:tabs>
          <w:tab w:val="num" w:pos="2880"/>
        </w:tabs>
        <w:ind w:left="2880" w:hanging="360"/>
      </w:pPr>
      <w:rPr>
        <w:rFonts w:ascii="Symbol" w:hAnsi="Symbol" w:hint="default"/>
      </w:rPr>
    </w:lvl>
    <w:lvl w:ilvl="4" w:tplc="B4FCAFDE" w:tentative="1">
      <w:start w:val="1"/>
      <w:numFmt w:val="bullet"/>
      <w:lvlText w:val=""/>
      <w:lvlJc w:val="left"/>
      <w:pPr>
        <w:tabs>
          <w:tab w:val="num" w:pos="3600"/>
        </w:tabs>
        <w:ind w:left="3600" w:hanging="360"/>
      </w:pPr>
      <w:rPr>
        <w:rFonts w:ascii="Symbol" w:hAnsi="Symbol" w:hint="default"/>
      </w:rPr>
    </w:lvl>
    <w:lvl w:ilvl="5" w:tplc="6A1AD038" w:tentative="1">
      <w:start w:val="1"/>
      <w:numFmt w:val="bullet"/>
      <w:lvlText w:val=""/>
      <w:lvlJc w:val="left"/>
      <w:pPr>
        <w:tabs>
          <w:tab w:val="num" w:pos="4320"/>
        </w:tabs>
        <w:ind w:left="4320" w:hanging="360"/>
      </w:pPr>
      <w:rPr>
        <w:rFonts w:ascii="Symbol" w:hAnsi="Symbol" w:hint="default"/>
      </w:rPr>
    </w:lvl>
    <w:lvl w:ilvl="6" w:tplc="A5BE0298" w:tentative="1">
      <w:start w:val="1"/>
      <w:numFmt w:val="bullet"/>
      <w:lvlText w:val=""/>
      <w:lvlJc w:val="left"/>
      <w:pPr>
        <w:tabs>
          <w:tab w:val="num" w:pos="5040"/>
        </w:tabs>
        <w:ind w:left="5040" w:hanging="360"/>
      </w:pPr>
      <w:rPr>
        <w:rFonts w:ascii="Symbol" w:hAnsi="Symbol" w:hint="default"/>
      </w:rPr>
    </w:lvl>
    <w:lvl w:ilvl="7" w:tplc="E67814A2" w:tentative="1">
      <w:start w:val="1"/>
      <w:numFmt w:val="bullet"/>
      <w:lvlText w:val=""/>
      <w:lvlJc w:val="left"/>
      <w:pPr>
        <w:tabs>
          <w:tab w:val="num" w:pos="5760"/>
        </w:tabs>
        <w:ind w:left="5760" w:hanging="360"/>
      </w:pPr>
      <w:rPr>
        <w:rFonts w:ascii="Symbol" w:hAnsi="Symbol" w:hint="default"/>
      </w:rPr>
    </w:lvl>
    <w:lvl w:ilvl="8" w:tplc="097AFD6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DAA707A"/>
    <w:multiLevelType w:val="hybridMultilevel"/>
    <w:tmpl w:val="A9849F54"/>
    <w:lvl w:ilvl="0" w:tplc="FE9C549C">
      <w:start w:val="1"/>
      <w:numFmt w:val="bullet"/>
      <w:lvlText w:val=""/>
      <w:lvlJc w:val="left"/>
      <w:pPr>
        <w:tabs>
          <w:tab w:val="num" w:pos="720"/>
        </w:tabs>
        <w:ind w:left="720" w:hanging="360"/>
      </w:pPr>
      <w:rPr>
        <w:rFonts w:ascii="Symbol" w:hAnsi="Symbol" w:hint="default"/>
      </w:rPr>
    </w:lvl>
    <w:lvl w:ilvl="1" w:tplc="5A3037CC">
      <w:start w:val="1"/>
      <w:numFmt w:val="bullet"/>
      <w:lvlText w:val=""/>
      <w:lvlJc w:val="left"/>
      <w:pPr>
        <w:tabs>
          <w:tab w:val="num" w:pos="1440"/>
        </w:tabs>
        <w:ind w:left="1440" w:hanging="360"/>
      </w:pPr>
      <w:rPr>
        <w:rFonts w:ascii="Symbol" w:hAnsi="Symbol" w:hint="default"/>
      </w:rPr>
    </w:lvl>
    <w:lvl w:ilvl="2" w:tplc="FEE682BE">
      <w:numFmt w:val="bullet"/>
      <w:lvlText w:val=""/>
      <w:lvlJc w:val="left"/>
      <w:pPr>
        <w:tabs>
          <w:tab w:val="num" w:pos="2160"/>
        </w:tabs>
        <w:ind w:left="2160" w:hanging="360"/>
      </w:pPr>
      <w:rPr>
        <w:rFonts w:ascii="Symbol" w:hAnsi="Symbol" w:hint="default"/>
      </w:rPr>
    </w:lvl>
    <w:lvl w:ilvl="3" w:tplc="4C12CA52" w:tentative="1">
      <w:start w:val="1"/>
      <w:numFmt w:val="bullet"/>
      <w:lvlText w:val=""/>
      <w:lvlJc w:val="left"/>
      <w:pPr>
        <w:tabs>
          <w:tab w:val="num" w:pos="2880"/>
        </w:tabs>
        <w:ind w:left="2880" w:hanging="360"/>
      </w:pPr>
      <w:rPr>
        <w:rFonts w:ascii="Symbol" w:hAnsi="Symbol" w:hint="default"/>
      </w:rPr>
    </w:lvl>
    <w:lvl w:ilvl="4" w:tplc="46BE5BCA" w:tentative="1">
      <w:start w:val="1"/>
      <w:numFmt w:val="bullet"/>
      <w:lvlText w:val=""/>
      <w:lvlJc w:val="left"/>
      <w:pPr>
        <w:tabs>
          <w:tab w:val="num" w:pos="3600"/>
        </w:tabs>
        <w:ind w:left="3600" w:hanging="360"/>
      </w:pPr>
      <w:rPr>
        <w:rFonts w:ascii="Symbol" w:hAnsi="Symbol" w:hint="default"/>
      </w:rPr>
    </w:lvl>
    <w:lvl w:ilvl="5" w:tplc="DD4E75BA" w:tentative="1">
      <w:start w:val="1"/>
      <w:numFmt w:val="bullet"/>
      <w:lvlText w:val=""/>
      <w:lvlJc w:val="left"/>
      <w:pPr>
        <w:tabs>
          <w:tab w:val="num" w:pos="4320"/>
        </w:tabs>
        <w:ind w:left="4320" w:hanging="360"/>
      </w:pPr>
      <w:rPr>
        <w:rFonts w:ascii="Symbol" w:hAnsi="Symbol" w:hint="default"/>
      </w:rPr>
    </w:lvl>
    <w:lvl w:ilvl="6" w:tplc="F6F6FAF8" w:tentative="1">
      <w:start w:val="1"/>
      <w:numFmt w:val="bullet"/>
      <w:lvlText w:val=""/>
      <w:lvlJc w:val="left"/>
      <w:pPr>
        <w:tabs>
          <w:tab w:val="num" w:pos="5040"/>
        </w:tabs>
        <w:ind w:left="5040" w:hanging="360"/>
      </w:pPr>
      <w:rPr>
        <w:rFonts w:ascii="Symbol" w:hAnsi="Symbol" w:hint="default"/>
      </w:rPr>
    </w:lvl>
    <w:lvl w:ilvl="7" w:tplc="AF0A8EBA" w:tentative="1">
      <w:start w:val="1"/>
      <w:numFmt w:val="bullet"/>
      <w:lvlText w:val=""/>
      <w:lvlJc w:val="left"/>
      <w:pPr>
        <w:tabs>
          <w:tab w:val="num" w:pos="5760"/>
        </w:tabs>
        <w:ind w:left="5760" w:hanging="360"/>
      </w:pPr>
      <w:rPr>
        <w:rFonts w:ascii="Symbol" w:hAnsi="Symbol" w:hint="default"/>
      </w:rPr>
    </w:lvl>
    <w:lvl w:ilvl="8" w:tplc="02A00DE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7F41A8"/>
    <w:multiLevelType w:val="hybridMultilevel"/>
    <w:tmpl w:val="0C92C032"/>
    <w:lvl w:ilvl="0" w:tplc="E122954E">
      <w:start w:val="1"/>
      <w:numFmt w:val="bullet"/>
      <w:lvlText w:val=""/>
      <w:lvlJc w:val="left"/>
      <w:pPr>
        <w:tabs>
          <w:tab w:val="num" w:pos="720"/>
        </w:tabs>
        <w:ind w:left="720" w:hanging="360"/>
      </w:pPr>
      <w:rPr>
        <w:rFonts w:ascii="Symbol" w:hAnsi="Symbol" w:hint="default"/>
      </w:rPr>
    </w:lvl>
    <w:lvl w:ilvl="1" w:tplc="5576EFCC" w:tentative="1">
      <w:start w:val="1"/>
      <w:numFmt w:val="bullet"/>
      <w:lvlText w:val=""/>
      <w:lvlJc w:val="left"/>
      <w:pPr>
        <w:tabs>
          <w:tab w:val="num" w:pos="1440"/>
        </w:tabs>
        <w:ind w:left="1440" w:hanging="360"/>
      </w:pPr>
      <w:rPr>
        <w:rFonts w:ascii="Symbol" w:hAnsi="Symbol" w:hint="default"/>
      </w:rPr>
    </w:lvl>
    <w:lvl w:ilvl="2" w:tplc="F3F0D52C">
      <w:start w:val="1"/>
      <w:numFmt w:val="bullet"/>
      <w:lvlText w:val=""/>
      <w:lvlJc w:val="left"/>
      <w:pPr>
        <w:tabs>
          <w:tab w:val="num" w:pos="2160"/>
        </w:tabs>
        <w:ind w:left="2160" w:hanging="360"/>
      </w:pPr>
      <w:rPr>
        <w:rFonts w:ascii="Symbol" w:hAnsi="Symbol" w:hint="default"/>
      </w:rPr>
    </w:lvl>
    <w:lvl w:ilvl="3" w:tplc="80024D9C" w:tentative="1">
      <w:start w:val="1"/>
      <w:numFmt w:val="bullet"/>
      <w:lvlText w:val=""/>
      <w:lvlJc w:val="left"/>
      <w:pPr>
        <w:tabs>
          <w:tab w:val="num" w:pos="2880"/>
        </w:tabs>
        <w:ind w:left="2880" w:hanging="360"/>
      </w:pPr>
      <w:rPr>
        <w:rFonts w:ascii="Symbol" w:hAnsi="Symbol" w:hint="default"/>
      </w:rPr>
    </w:lvl>
    <w:lvl w:ilvl="4" w:tplc="CEC285AA" w:tentative="1">
      <w:start w:val="1"/>
      <w:numFmt w:val="bullet"/>
      <w:lvlText w:val=""/>
      <w:lvlJc w:val="left"/>
      <w:pPr>
        <w:tabs>
          <w:tab w:val="num" w:pos="3600"/>
        </w:tabs>
        <w:ind w:left="3600" w:hanging="360"/>
      </w:pPr>
      <w:rPr>
        <w:rFonts w:ascii="Symbol" w:hAnsi="Symbol" w:hint="default"/>
      </w:rPr>
    </w:lvl>
    <w:lvl w:ilvl="5" w:tplc="3FBC83F0" w:tentative="1">
      <w:start w:val="1"/>
      <w:numFmt w:val="bullet"/>
      <w:lvlText w:val=""/>
      <w:lvlJc w:val="left"/>
      <w:pPr>
        <w:tabs>
          <w:tab w:val="num" w:pos="4320"/>
        </w:tabs>
        <w:ind w:left="4320" w:hanging="360"/>
      </w:pPr>
      <w:rPr>
        <w:rFonts w:ascii="Symbol" w:hAnsi="Symbol" w:hint="default"/>
      </w:rPr>
    </w:lvl>
    <w:lvl w:ilvl="6" w:tplc="F5D0EB4E" w:tentative="1">
      <w:start w:val="1"/>
      <w:numFmt w:val="bullet"/>
      <w:lvlText w:val=""/>
      <w:lvlJc w:val="left"/>
      <w:pPr>
        <w:tabs>
          <w:tab w:val="num" w:pos="5040"/>
        </w:tabs>
        <w:ind w:left="5040" w:hanging="360"/>
      </w:pPr>
      <w:rPr>
        <w:rFonts w:ascii="Symbol" w:hAnsi="Symbol" w:hint="default"/>
      </w:rPr>
    </w:lvl>
    <w:lvl w:ilvl="7" w:tplc="B5087C16" w:tentative="1">
      <w:start w:val="1"/>
      <w:numFmt w:val="bullet"/>
      <w:lvlText w:val=""/>
      <w:lvlJc w:val="left"/>
      <w:pPr>
        <w:tabs>
          <w:tab w:val="num" w:pos="5760"/>
        </w:tabs>
        <w:ind w:left="5760" w:hanging="360"/>
      </w:pPr>
      <w:rPr>
        <w:rFonts w:ascii="Symbol" w:hAnsi="Symbol" w:hint="default"/>
      </w:rPr>
    </w:lvl>
    <w:lvl w:ilvl="8" w:tplc="E648F3A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BAF4B8B"/>
    <w:multiLevelType w:val="hybridMultilevel"/>
    <w:tmpl w:val="8A9AA2FC"/>
    <w:lvl w:ilvl="0" w:tplc="134472D4">
      <w:start w:val="1"/>
      <w:numFmt w:val="bullet"/>
      <w:lvlText w:val=""/>
      <w:lvlJc w:val="left"/>
      <w:pPr>
        <w:tabs>
          <w:tab w:val="num" w:pos="720"/>
        </w:tabs>
        <w:ind w:left="720" w:hanging="360"/>
      </w:pPr>
      <w:rPr>
        <w:rFonts w:ascii="Symbol" w:hAnsi="Symbol" w:hint="default"/>
      </w:rPr>
    </w:lvl>
    <w:lvl w:ilvl="1" w:tplc="BB6CC200" w:tentative="1">
      <w:start w:val="1"/>
      <w:numFmt w:val="bullet"/>
      <w:lvlText w:val=""/>
      <w:lvlJc w:val="left"/>
      <w:pPr>
        <w:tabs>
          <w:tab w:val="num" w:pos="1440"/>
        </w:tabs>
        <w:ind w:left="1440" w:hanging="360"/>
      </w:pPr>
      <w:rPr>
        <w:rFonts w:ascii="Symbol" w:hAnsi="Symbol" w:hint="default"/>
      </w:rPr>
    </w:lvl>
    <w:lvl w:ilvl="2" w:tplc="F906EB80">
      <w:start w:val="1"/>
      <w:numFmt w:val="bullet"/>
      <w:lvlText w:val=""/>
      <w:lvlJc w:val="left"/>
      <w:pPr>
        <w:tabs>
          <w:tab w:val="num" w:pos="2160"/>
        </w:tabs>
        <w:ind w:left="2160" w:hanging="360"/>
      </w:pPr>
      <w:rPr>
        <w:rFonts w:ascii="Symbol" w:hAnsi="Symbol" w:hint="default"/>
      </w:rPr>
    </w:lvl>
    <w:lvl w:ilvl="3" w:tplc="4B3C9AA4" w:tentative="1">
      <w:start w:val="1"/>
      <w:numFmt w:val="bullet"/>
      <w:lvlText w:val=""/>
      <w:lvlJc w:val="left"/>
      <w:pPr>
        <w:tabs>
          <w:tab w:val="num" w:pos="2880"/>
        </w:tabs>
        <w:ind w:left="2880" w:hanging="360"/>
      </w:pPr>
      <w:rPr>
        <w:rFonts w:ascii="Symbol" w:hAnsi="Symbol" w:hint="default"/>
      </w:rPr>
    </w:lvl>
    <w:lvl w:ilvl="4" w:tplc="05AAABD8" w:tentative="1">
      <w:start w:val="1"/>
      <w:numFmt w:val="bullet"/>
      <w:lvlText w:val=""/>
      <w:lvlJc w:val="left"/>
      <w:pPr>
        <w:tabs>
          <w:tab w:val="num" w:pos="3600"/>
        </w:tabs>
        <w:ind w:left="3600" w:hanging="360"/>
      </w:pPr>
      <w:rPr>
        <w:rFonts w:ascii="Symbol" w:hAnsi="Symbol" w:hint="default"/>
      </w:rPr>
    </w:lvl>
    <w:lvl w:ilvl="5" w:tplc="F468CE16" w:tentative="1">
      <w:start w:val="1"/>
      <w:numFmt w:val="bullet"/>
      <w:lvlText w:val=""/>
      <w:lvlJc w:val="left"/>
      <w:pPr>
        <w:tabs>
          <w:tab w:val="num" w:pos="4320"/>
        </w:tabs>
        <w:ind w:left="4320" w:hanging="360"/>
      </w:pPr>
      <w:rPr>
        <w:rFonts w:ascii="Symbol" w:hAnsi="Symbol" w:hint="default"/>
      </w:rPr>
    </w:lvl>
    <w:lvl w:ilvl="6" w:tplc="D876D3C4" w:tentative="1">
      <w:start w:val="1"/>
      <w:numFmt w:val="bullet"/>
      <w:lvlText w:val=""/>
      <w:lvlJc w:val="left"/>
      <w:pPr>
        <w:tabs>
          <w:tab w:val="num" w:pos="5040"/>
        </w:tabs>
        <w:ind w:left="5040" w:hanging="360"/>
      </w:pPr>
      <w:rPr>
        <w:rFonts w:ascii="Symbol" w:hAnsi="Symbol" w:hint="default"/>
      </w:rPr>
    </w:lvl>
    <w:lvl w:ilvl="7" w:tplc="9190B786" w:tentative="1">
      <w:start w:val="1"/>
      <w:numFmt w:val="bullet"/>
      <w:lvlText w:val=""/>
      <w:lvlJc w:val="left"/>
      <w:pPr>
        <w:tabs>
          <w:tab w:val="num" w:pos="5760"/>
        </w:tabs>
        <w:ind w:left="5760" w:hanging="360"/>
      </w:pPr>
      <w:rPr>
        <w:rFonts w:ascii="Symbol" w:hAnsi="Symbol" w:hint="default"/>
      </w:rPr>
    </w:lvl>
    <w:lvl w:ilvl="8" w:tplc="0994DE3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6EA228C"/>
    <w:multiLevelType w:val="hybridMultilevel"/>
    <w:tmpl w:val="0D12B306"/>
    <w:lvl w:ilvl="0" w:tplc="7A1C1F8A">
      <w:start w:val="1"/>
      <w:numFmt w:val="bullet"/>
      <w:lvlText w:val=""/>
      <w:lvlJc w:val="left"/>
      <w:pPr>
        <w:tabs>
          <w:tab w:val="num" w:pos="720"/>
        </w:tabs>
        <w:ind w:left="720" w:hanging="360"/>
      </w:pPr>
      <w:rPr>
        <w:rFonts w:ascii="Symbol" w:hAnsi="Symbol" w:hint="default"/>
      </w:rPr>
    </w:lvl>
    <w:lvl w:ilvl="1" w:tplc="3A400C22" w:tentative="1">
      <w:start w:val="1"/>
      <w:numFmt w:val="bullet"/>
      <w:lvlText w:val=""/>
      <w:lvlJc w:val="left"/>
      <w:pPr>
        <w:tabs>
          <w:tab w:val="num" w:pos="1440"/>
        </w:tabs>
        <w:ind w:left="1440" w:hanging="360"/>
      </w:pPr>
      <w:rPr>
        <w:rFonts w:ascii="Symbol" w:hAnsi="Symbol" w:hint="default"/>
      </w:rPr>
    </w:lvl>
    <w:lvl w:ilvl="2" w:tplc="F018565A" w:tentative="1">
      <w:start w:val="1"/>
      <w:numFmt w:val="bullet"/>
      <w:lvlText w:val=""/>
      <w:lvlJc w:val="left"/>
      <w:pPr>
        <w:tabs>
          <w:tab w:val="num" w:pos="2160"/>
        </w:tabs>
        <w:ind w:left="2160" w:hanging="360"/>
      </w:pPr>
      <w:rPr>
        <w:rFonts w:ascii="Symbol" w:hAnsi="Symbol" w:hint="default"/>
      </w:rPr>
    </w:lvl>
    <w:lvl w:ilvl="3" w:tplc="506CA800" w:tentative="1">
      <w:start w:val="1"/>
      <w:numFmt w:val="bullet"/>
      <w:lvlText w:val=""/>
      <w:lvlJc w:val="left"/>
      <w:pPr>
        <w:tabs>
          <w:tab w:val="num" w:pos="2880"/>
        </w:tabs>
        <w:ind w:left="2880" w:hanging="360"/>
      </w:pPr>
      <w:rPr>
        <w:rFonts w:ascii="Symbol" w:hAnsi="Symbol" w:hint="default"/>
      </w:rPr>
    </w:lvl>
    <w:lvl w:ilvl="4" w:tplc="8DEAD578" w:tentative="1">
      <w:start w:val="1"/>
      <w:numFmt w:val="bullet"/>
      <w:lvlText w:val=""/>
      <w:lvlJc w:val="left"/>
      <w:pPr>
        <w:tabs>
          <w:tab w:val="num" w:pos="3600"/>
        </w:tabs>
        <w:ind w:left="3600" w:hanging="360"/>
      </w:pPr>
      <w:rPr>
        <w:rFonts w:ascii="Symbol" w:hAnsi="Symbol" w:hint="default"/>
      </w:rPr>
    </w:lvl>
    <w:lvl w:ilvl="5" w:tplc="FFF8541E" w:tentative="1">
      <w:start w:val="1"/>
      <w:numFmt w:val="bullet"/>
      <w:lvlText w:val=""/>
      <w:lvlJc w:val="left"/>
      <w:pPr>
        <w:tabs>
          <w:tab w:val="num" w:pos="4320"/>
        </w:tabs>
        <w:ind w:left="4320" w:hanging="360"/>
      </w:pPr>
      <w:rPr>
        <w:rFonts w:ascii="Symbol" w:hAnsi="Symbol" w:hint="default"/>
      </w:rPr>
    </w:lvl>
    <w:lvl w:ilvl="6" w:tplc="62E2E2D6" w:tentative="1">
      <w:start w:val="1"/>
      <w:numFmt w:val="bullet"/>
      <w:lvlText w:val=""/>
      <w:lvlJc w:val="left"/>
      <w:pPr>
        <w:tabs>
          <w:tab w:val="num" w:pos="5040"/>
        </w:tabs>
        <w:ind w:left="5040" w:hanging="360"/>
      </w:pPr>
      <w:rPr>
        <w:rFonts w:ascii="Symbol" w:hAnsi="Symbol" w:hint="default"/>
      </w:rPr>
    </w:lvl>
    <w:lvl w:ilvl="7" w:tplc="CAC8D1B6" w:tentative="1">
      <w:start w:val="1"/>
      <w:numFmt w:val="bullet"/>
      <w:lvlText w:val=""/>
      <w:lvlJc w:val="left"/>
      <w:pPr>
        <w:tabs>
          <w:tab w:val="num" w:pos="5760"/>
        </w:tabs>
        <w:ind w:left="5760" w:hanging="360"/>
      </w:pPr>
      <w:rPr>
        <w:rFonts w:ascii="Symbol" w:hAnsi="Symbol" w:hint="default"/>
      </w:rPr>
    </w:lvl>
    <w:lvl w:ilvl="8" w:tplc="CF76959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A356640"/>
    <w:multiLevelType w:val="hybridMultilevel"/>
    <w:tmpl w:val="0A0CC0AC"/>
    <w:lvl w:ilvl="0" w:tplc="4C74572E">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4C74572E">
      <w:start w:val="1"/>
      <w:numFmt w:val="bullet"/>
      <w:lvlText w:val="-"/>
      <w:lvlJc w:val="left"/>
      <w:pPr>
        <w:ind w:left="1440" w:hanging="480"/>
      </w:pPr>
      <w:rPr>
        <w:rFonts w:ascii="新細明體" w:eastAsia="新細明體" w:hAnsi="新細明體" w:hint="eastAsia"/>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2285526"/>
    <w:multiLevelType w:val="hybridMultilevel"/>
    <w:tmpl w:val="995274B6"/>
    <w:lvl w:ilvl="0" w:tplc="0A56C652">
      <w:start w:val="1"/>
      <w:numFmt w:val="bullet"/>
      <w:lvlText w:val=""/>
      <w:lvlJc w:val="left"/>
      <w:pPr>
        <w:tabs>
          <w:tab w:val="num" w:pos="720"/>
        </w:tabs>
        <w:ind w:left="720" w:hanging="360"/>
      </w:pPr>
      <w:rPr>
        <w:rFonts w:ascii="Symbol" w:hAnsi="Symbol" w:hint="default"/>
      </w:rPr>
    </w:lvl>
    <w:lvl w:ilvl="1" w:tplc="BE2C1030">
      <w:numFmt w:val="bullet"/>
      <w:lvlText w:val=""/>
      <w:lvlJc w:val="left"/>
      <w:pPr>
        <w:tabs>
          <w:tab w:val="num" w:pos="1440"/>
        </w:tabs>
        <w:ind w:left="1440" w:hanging="360"/>
      </w:pPr>
      <w:rPr>
        <w:rFonts w:ascii="Symbol" w:hAnsi="Symbol" w:hint="default"/>
      </w:rPr>
    </w:lvl>
    <w:lvl w:ilvl="2" w:tplc="62561876" w:tentative="1">
      <w:start w:val="1"/>
      <w:numFmt w:val="bullet"/>
      <w:lvlText w:val=""/>
      <w:lvlJc w:val="left"/>
      <w:pPr>
        <w:tabs>
          <w:tab w:val="num" w:pos="2160"/>
        </w:tabs>
        <w:ind w:left="2160" w:hanging="360"/>
      </w:pPr>
      <w:rPr>
        <w:rFonts w:ascii="Symbol" w:hAnsi="Symbol" w:hint="default"/>
      </w:rPr>
    </w:lvl>
    <w:lvl w:ilvl="3" w:tplc="D37E24D2" w:tentative="1">
      <w:start w:val="1"/>
      <w:numFmt w:val="bullet"/>
      <w:lvlText w:val=""/>
      <w:lvlJc w:val="left"/>
      <w:pPr>
        <w:tabs>
          <w:tab w:val="num" w:pos="2880"/>
        </w:tabs>
        <w:ind w:left="2880" w:hanging="360"/>
      </w:pPr>
      <w:rPr>
        <w:rFonts w:ascii="Symbol" w:hAnsi="Symbol" w:hint="default"/>
      </w:rPr>
    </w:lvl>
    <w:lvl w:ilvl="4" w:tplc="F9DE444A" w:tentative="1">
      <w:start w:val="1"/>
      <w:numFmt w:val="bullet"/>
      <w:lvlText w:val=""/>
      <w:lvlJc w:val="left"/>
      <w:pPr>
        <w:tabs>
          <w:tab w:val="num" w:pos="3600"/>
        </w:tabs>
        <w:ind w:left="3600" w:hanging="360"/>
      </w:pPr>
      <w:rPr>
        <w:rFonts w:ascii="Symbol" w:hAnsi="Symbol" w:hint="default"/>
      </w:rPr>
    </w:lvl>
    <w:lvl w:ilvl="5" w:tplc="177E7B6C" w:tentative="1">
      <w:start w:val="1"/>
      <w:numFmt w:val="bullet"/>
      <w:lvlText w:val=""/>
      <w:lvlJc w:val="left"/>
      <w:pPr>
        <w:tabs>
          <w:tab w:val="num" w:pos="4320"/>
        </w:tabs>
        <w:ind w:left="4320" w:hanging="360"/>
      </w:pPr>
      <w:rPr>
        <w:rFonts w:ascii="Symbol" w:hAnsi="Symbol" w:hint="default"/>
      </w:rPr>
    </w:lvl>
    <w:lvl w:ilvl="6" w:tplc="7A36FC52" w:tentative="1">
      <w:start w:val="1"/>
      <w:numFmt w:val="bullet"/>
      <w:lvlText w:val=""/>
      <w:lvlJc w:val="left"/>
      <w:pPr>
        <w:tabs>
          <w:tab w:val="num" w:pos="5040"/>
        </w:tabs>
        <w:ind w:left="5040" w:hanging="360"/>
      </w:pPr>
      <w:rPr>
        <w:rFonts w:ascii="Symbol" w:hAnsi="Symbol" w:hint="default"/>
      </w:rPr>
    </w:lvl>
    <w:lvl w:ilvl="7" w:tplc="96083FD4" w:tentative="1">
      <w:start w:val="1"/>
      <w:numFmt w:val="bullet"/>
      <w:lvlText w:val=""/>
      <w:lvlJc w:val="left"/>
      <w:pPr>
        <w:tabs>
          <w:tab w:val="num" w:pos="5760"/>
        </w:tabs>
        <w:ind w:left="5760" w:hanging="360"/>
      </w:pPr>
      <w:rPr>
        <w:rFonts w:ascii="Symbol" w:hAnsi="Symbol" w:hint="default"/>
      </w:rPr>
    </w:lvl>
    <w:lvl w:ilvl="8" w:tplc="0988F32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52353"/>
    <w:multiLevelType w:val="hybridMultilevel"/>
    <w:tmpl w:val="2C226C9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87A6F8F"/>
    <w:multiLevelType w:val="hybridMultilevel"/>
    <w:tmpl w:val="2996A594"/>
    <w:lvl w:ilvl="0" w:tplc="B55864E8">
      <w:start w:val="1"/>
      <w:numFmt w:val="bullet"/>
      <w:lvlText w:val=""/>
      <w:lvlJc w:val="left"/>
      <w:pPr>
        <w:tabs>
          <w:tab w:val="num" w:pos="720"/>
        </w:tabs>
        <w:ind w:left="720" w:hanging="360"/>
      </w:pPr>
      <w:rPr>
        <w:rFonts w:ascii="Symbol" w:hAnsi="Symbol" w:hint="default"/>
      </w:rPr>
    </w:lvl>
    <w:lvl w:ilvl="1" w:tplc="B09E5214">
      <w:numFmt w:val="bullet"/>
      <w:lvlText w:val=""/>
      <w:lvlJc w:val="left"/>
      <w:pPr>
        <w:tabs>
          <w:tab w:val="num" w:pos="1440"/>
        </w:tabs>
        <w:ind w:left="1440" w:hanging="360"/>
      </w:pPr>
      <w:rPr>
        <w:rFonts w:ascii="Symbol" w:hAnsi="Symbol" w:hint="default"/>
      </w:rPr>
    </w:lvl>
    <w:lvl w:ilvl="2" w:tplc="5D5C2274">
      <w:numFmt w:val="bullet"/>
      <w:lvlText w:val=""/>
      <w:lvlJc w:val="left"/>
      <w:pPr>
        <w:tabs>
          <w:tab w:val="num" w:pos="2160"/>
        </w:tabs>
        <w:ind w:left="2160" w:hanging="360"/>
      </w:pPr>
      <w:rPr>
        <w:rFonts w:ascii="Symbol" w:hAnsi="Symbol" w:hint="default"/>
      </w:rPr>
    </w:lvl>
    <w:lvl w:ilvl="3" w:tplc="401E3C42">
      <w:numFmt w:val="bullet"/>
      <w:lvlText w:val=""/>
      <w:lvlJc w:val="left"/>
      <w:pPr>
        <w:tabs>
          <w:tab w:val="num" w:pos="2880"/>
        </w:tabs>
        <w:ind w:left="2880" w:hanging="360"/>
      </w:pPr>
      <w:rPr>
        <w:rFonts w:ascii="Symbol" w:hAnsi="Symbol" w:hint="default"/>
      </w:rPr>
    </w:lvl>
    <w:lvl w:ilvl="4" w:tplc="2C287C0C" w:tentative="1">
      <w:start w:val="1"/>
      <w:numFmt w:val="bullet"/>
      <w:lvlText w:val=""/>
      <w:lvlJc w:val="left"/>
      <w:pPr>
        <w:tabs>
          <w:tab w:val="num" w:pos="3600"/>
        </w:tabs>
        <w:ind w:left="3600" w:hanging="360"/>
      </w:pPr>
      <w:rPr>
        <w:rFonts w:ascii="Symbol" w:hAnsi="Symbol" w:hint="default"/>
      </w:rPr>
    </w:lvl>
    <w:lvl w:ilvl="5" w:tplc="63DECAA4" w:tentative="1">
      <w:start w:val="1"/>
      <w:numFmt w:val="bullet"/>
      <w:lvlText w:val=""/>
      <w:lvlJc w:val="left"/>
      <w:pPr>
        <w:tabs>
          <w:tab w:val="num" w:pos="4320"/>
        </w:tabs>
        <w:ind w:left="4320" w:hanging="360"/>
      </w:pPr>
      <w:rPr>
        <w:rFonts w:ascii="Symbol" w:hAnsi="Symbol" w:hint="default"/>
      </w:rPr>
    </w:lvl>
    <w:lvl w:ilvl="6" w:tplc="84764B58" w:tentative="1">
      <w:start w:val="1"/>
      <w:numFmt w:val="bullet"/>
      <w:lvlText w:val=""/>
      <w:lvlJc w:val="left"/>
      <w:pPr>
        <w:tabs>
          <w:tab w:val="num" w:pos="5040"/>
        </w:tabs>
        <w:ind w:left="5040" w:hanging="360"/>
      </w:pPr>
      <w:rPr>
        <w:rFonts w:ascii="Symbol" w:hAnsi="Symbol" w:hint="default"/>
      </w:rPr>
    </w:lvl>
    <w:lvl w:ilvl="7" w:tplc="DB14507A" w:tentative="1">
      <w:start w:val="1"/>
      <w:numFmt w:val="bullet"/>
      <w:lvlText w:val=""/>
      <w:lvlJc w:val="left"/>
      <w:pPr>
        <w:tabs>
          <w:tab w:val="num" w:pos="5760"/>
        </w:tabs>
        <w:ind w:left="5760" w:hanging="360"/>
      </w:pPr>
      <w:rPr>
        <w:rFonts w:ascii="Symbol" w:hAnsi="Symbol" w:hint="default"/>
      </w:rPr>
    </w:lvl>
    <w:lvl w:ilvl="8" w:tplc="F0A4522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88046EF"/>
    <w:multiLevelType w:val="hybridMultilevel"/>
    <w:tmpl w:val="C42662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E5761DE"/>
    <w:multiLevelType w:val="hybridMultilevel"/>
    <w:tmpl w:val="B3625180"/>
    <w:lvl w:ilvl="0" w:tplc="2A2A0C8C">
      <w:start w:val="1"/>
      <w:numFmt w:val="bullet"/>
      <w:lvlText w:val=""/>
      <w:lvlJc w:val="left"/>
      <w:pPr>
        <w:tabs>
          <w:tab w:val="num" w:pos="720"/>
        </w:tabs>
        <w:ind w:left="720" w:hanging="360"/>
      </w:pPr>
      <w:rPr>
        <w:rFonts w:ascii="Symbol" w:hAnsi="Symbol" w:hint="default"/>
      </w:rPr>
    </w:lvl>
    <w:lvl w:ilvl="1" w:tplc="A68CBB6A" w:tentative="1">
      <w:start w:val="1"/>
      <w:numFmt w:val="bullet"/>
      <w:lvlText w:val=""/>
      <w:lvlJc w:val="left"/>
      <w:pPr>
        <w:tabs>
          <w:tab w:val="num" w:pos="1440"/>
        </w:tabs>
        <w:ind w:left="1440" w:hanging="360"/>
      </w:pPr>
      <w:rPr>
        <w:rFonts w:ascii="Symbol" w:hAnsi="Symbol" w:hint="default"/>
      </w:rPr>
    </w:lvl>
    <w:lvl w:ilvl="2" w:tplc="83C0C80C" w:tentative="1">
      <w:start w:val="1"/>
      <w:numFmt w:val="bullet"/>
      <w:lvlText w:val=""/>
      <w:lvlJc w:val="left"/>
      <w:pPr>
        <w:tabs>
          <w:tab w:val="num" w:pos="2160"/>
        </w:tabs>
        <w:ind w:left="2160" w:hanging="360"/>
      </w:pPr>
      <w:rPr>
        <w:rFonts w:ascii="Symbol" w:hAnsi="Symbol" w:hint="default"/>
      </w:rPr>
    </w:lvl>
    <w:lvl w:ilvl="3" w:tplc="FEE2E342" w:tentative="1">
      <w:start w:val="1"/>
      <w:numFmt w:val="bullet"/>
      <w:lvlText w:val=""/>
      <w:lvlJc w:val="left"/>
      <w:pPr>
        <w:tabs>
          <w:tab w:val="num" w:pos="2880"/>
        </w:tabs>
        <w:ind w:left="2880" w:hanging="360"/>
      </w:pPr>
      <w:rPr>
        <w:rFonts w:ascii="Symbol" w:hAnsi="Symbol" w:hint="default"/>
      </w:rPr>
    </w:lvl>
    <w:lvl w:ilvl="4" w:tplc="D7FC61F0" w:tentative="1">
      <w:start w:val="1"/>
      <w:numFmt w:val="bullet"/>
      <w:lvlText w:val=""/>
      <w:lvlJc w:val="left"/>
      <w:pPr>
        <w:tabs>
          <w:tab w:val="num" w:pos="3600"/>
        </w:tabs>
        <w:ind w:left="3600" w:hanging="360"/>
      </w:pPr>
      <w:rPr>
        <w:rFonts w:ascii="Symbol" w:hAnsi="Symbol" w:hint="default"/>
      </w:rPr>
    </w:lvl>
    <w:lvl w:ilvl="5" w:tplc="A320B09E" w:tentative="1">
      <w:start w:val="1"/>
      <w:numFmt w:val="bullet"/>
      <w:lvlText w:val=""/>
      <w:lvlJc w:val="left"/>
      <w:pPr>
        <w:tabs>
          <w:tab w:val="num" w:pos="4320"/>
        </w:tabs>
        <w:ind w:left="4320" w:hanging="360"/>
      </w:pPr>
      <w:rPr>
        <w:rFonts w:ascii="Symbol" w:hAnsi="Symbol" w:hint="default"/>
      </w:rPr>
    </w:lvl>
    <w:lvl w:ilvl="6" w:tplc="3738D838" w:tentative="1">
      <w:start w:val="1"/>
      <w:numFmt w:val="bullet"/>
      <w:lvlText w:val=""/>
      <w:lvlJc w:val="left"/>
      <w:pPr>
        <w:tabs>
          <w:tab w:val="num" w:pos="5040"/>
        </w:tabs>
        <w:ind w:left="5040" w:hanging="360"/>
      </w:pPr>
      <w:rPr>
        <w:rFonts w:ascii="Symbol" w:hAnsi="Symbol" w:hint="default"/>
      </w:rPr>
    </w:lvl>
    <w:lvl w:ilvl="7" w:tplc="72D6EA6A" w:tentative="1">
      <w:start w:val="1"/>
      <w:numFmt w:val="bullet"/>
      <w:lvlText w:val=""/>
      <w:lvlJc w:val="left"/>
      <w:pPr>
        <w:tabs>
          <w:tab w:val="num" w:pos="5760"/>
        </w:tabs>
        <w:ind w:left="5760" w:hanging="360"/>
      </w:pPr>
      <w:rPr>
        <w:rFonts w:ascii="Symbol" w:hAnsi="Symbol" w:hint="default"/>
      </w:rPr>
    </w:lvl>
    <w:lvl w:ilvl="8" w:tplc="8E781A1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F7C3F9C"/>
    <w:multiLevelType w:val="hybridMultilevel"/>
    <w:tmpl w:val="19427472"/>
    <w:lvl w:ilvl="0" w:tplc="DB54A480">
      <w:start w:val="1"/>
      <w:numFmt w:val="bullet"/>
      <w:lvlText w:val=""/>
      <w:lvlJc w:val="left"/>
      <w:pPr>
        <w:tabs>
          <w:tab w:val="num" w:pos="720"/>
        </w:tabs>
        <w:ind w:left="720" w:hanging="360"/>
      </w:pPr>
      <w:rPr>
        <w:rFonts w:ascii="Symbol" w:hAnsi="Symbol" w:hint="default"/>
      </w:rPr>
    </w:lvl>
    <w:lvl w:ilvl="1" w:tplc="5790C884" w:tentative="1">
      <w:start w:val="1"/>
      <w:numFmt w:val="bullet"/>
      <w:lvlText w:val=""/>
      <w:lvlJc w:val="left"/>
      <w:pPr>
        <w:tabs>
          <w:tab w:val="num" w:pos="1440"/>
        </w:tabs>
        <w:ind w:left="1440" w:hanging="360"/>
      </w:pPr>
      <w:rPr>
        <w:rFonts w:ascii="Symbol" w:hAnsi="Symbol" w:hint="default"/>
      </w:rPr>
    </w:lvl>
    <w:lvl w:ilvl="2" w:tplc="1240A828" w:tentative="1">
      <w:start w:val="1"/>
      <w:numFmt w:val="bullet"/>
      <w:lvlText w:val=""/>
      <w:lvlJc w:val="left"/>
      <w:pPr>
        <w:tabs>
          <w:tab w:val="num" w:pos="2160"/>
        </w:tabs>
        <w:ind w:left="2160" w:hanging="360"/>
      </w:pPr>
      <w:rPr>
        <w:rFonts w:ascii="Symbol" w:hAnsi="Symbol" w:hint="default"/>
      </w:rPr>
    </w:lvl>
    <w:lvl w:ilvl="3" w:tplc="751662DC" w:tentative="1">
      <w:start w:val="1"/>
      <w:numFmt w:val="bullet"/>
      <w:lvlText w:val=""/>
      <w:lvlJc w:val="left"/>
      <w:pPr>
        <w:tabs>
          <w:tab w:val="num" w:pos="2880"/>
        </w:tabs>
        <w:ind w:left="2880" w:hanging="360"/>
      </w:pPr>
      <w:rPr>
        <w:rFonts w:ascii="Symbol" w:hAnsi="Symbol" w:hint="default"/>
      </w:rPr>
    </w:lvl>
    <w:lvl w:ilvl="4" w:tplc="E7F65FCC" w:tentative="1">
      <w:start w:val="1"/>
      <w:numFmt w:val="bullet"/>
      <w:lvlText w:val=""/>
      <w:lvlJc w:val="left"/>
      <w:pPr>
        <w:tabs>
          <w:tab w:val="num" w:pos="3600"/>
        </w:tabs>
        <w:ind w:left="3600" w:hanging="360"/>
      </w:pPr>
      <w:rPr>
        <w:rFonts w:ascii="Symbol" w:hAnsi="Symbol" w:hint="default"/>
      </w:rPr>
    </w:lvl>
    <w:lvl w:ilvl="5" w:tplc="AF48F5FC" w:tentative="1">
      <w:start w:val="1"/>
      <w:numFmt w:val="bullet"/>
      <w:lvlText w:val=""/>
      <w:lvlJc w:val="left"/>
      <w:pPr>
        <w:tabs>
          <w:tab w:val="num" w:pos="4320"/>
        </w:tabs>
        <w:ind w:left="4320" w:hanging="360"/>
      </w:pPr>
      <w:rPr>
        <w:rFonts w:ascii="Symbol" w:hAnsi="Symbol" w:hint="default"/>
      </w:rPr>
    </w:lvl>
    <w:lvl w:ilvl="6" w:tplc="76C49CF4" w:tentative="1">
      <w:start w:val="1"/>
      <w:numFmt w:val="bullet"/>
      <w:lvlText w:val=""/>
      <w:lvlJc w:val="left"/>
      <w:pPr>
        <w:tabs>
          <w:tab w:val="num" w:pos="5040"/>
        </w:tabs>
        <w:ind w:left="5040" w:hanging="360"/>
      </w:pPr>
      <w:rPr>
        <w:rFonts w:ascii="Symbol" w:hAnsi="Symbol" w:hint="default"/>
      </w:rPr>
    </w:lvl>
    <w:lvl w:ilvl="7" w:tplc="C26AF588" w:tentative="1">
      <w:start w:val="1"/>
      <w:numFmt w:val="bullet"/>
      <w:lvlText w:val=""/>
      <w:lvlJc w:val="left"/>
      <w:pPr>
        <w:tabs>
          <w:tab w:val="num" w:pos="5760"/>
        </w:tabs>
        <w:ind w:left="5760" w:hanging="360"/>
      </w:pPr>
      <w:rPr>
        <w:rFonts w:ascii="Symbol" w:hAnsi="Symbol" w:hint="default"/>
      </w:rPr>
    </w:lvl>
    <w:lvl w:ilvl="8" w:tplc="E9FE6FD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2EF1478"/>
    <w:multiLevelType w:val="hybridMultilevel"/>
    <w:tmpl w:val="88E434E4"/>
    <w:lvl w:ilvl="0" w:tplc="E586C4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43F550F"/>
    <w:multiLevelType w:val="hybridMultilevel"/>
    <w:tmpl w:val="A036D50E"/>
    <w:lvl w:ilvl="0" w:tplc="ED2E847C">
      <w:start w:val="2"/>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37" w15:restartNumberingAfterBreak="0">
    <w:nsid w:val="75B323D6"/>
    <w:multiLevelType w:val="hybridMultilevel"/>
    <w:tmpl w:val="20EC7208"/>
    <w:lvl w:ilvl="0" w:tplc="F6141D78">
      <w:start w:val="1"/>
      <w:numFmt w:val="bullet"/>
      <w:lvlText w:val=""/>
      <w:lvlJc w:val="left"/>
      <w:pPr>
        <w:tabs>
          <w:tab w:val="num" w:pos="720"/>
        </w:tabs>
        <w:ind w:left="720" w:hanging="360"/>
      </w:pPr>
      <w:rPr>
        <w:rFonts w:ascii="Symbol" w:hAnsi="Symbol" w:hint="default"/>
      </w:rPr>
    </w:lvl>
    <w:lvl w:ilvl="1" w:tplc="CEE23FB2">
      <w:numFmt w:val="bullet"/>
      <w:lvlText w:val=""/>
      <w:lvlJc w:val="left"/>
      <w:pPr>
        <w:tabs>
          <w:tab w:val="num" w:pos="1440"/>
        </w:tabs>
        <w:ind w:left="1440" w:hanging="360"/>
      </w:pPr>
      <w:rPr>
        <w:rFonts w:ascii="Symbol" w:hAnsi="Symbol" w:hint="default"/>
      </w:rPr>
    </w:lvl>
    <w:lvl w:ilvl="2" w:tplc="232E23E0">
      <w:numFmt w:val="bullet"/>
      <w:lvlText w:val=""/>
      <w:lvlJc w:val="left"/>
      <w:pPr>
        <w:tabs>
          <w:tab w:val="num" w:pos="2160"/>
        </w:tabs>
        <w:ind w:left="2160" w:hanging="360"/>
      </w:pPr>
      <w:rPr>
        <w:rFonts w:ascii="Symbol" w:hAnsi="Symbol" w:hint="default"/>
      </w:rPr>
    </w:lvl>
    <w:lvl w:ilvl="3" w:tplc="94C8498A" w:tentative="1">
      <w:start w:val="1"/>
      <w:numFmt w:val="bullet"/>
      <w:lvlText w:val=""/>
      <w:lvlJc w:val="left"/>
      <w:pPr>
        <w:tabs>
          <w:tab w:val="num" w:pos="2880"/>
        </w:tabs>
        <w:ind w:left="2880" w:hanging="360"/>
      </w:pPr>
      <w:rPr>
        <w:rFonts w:ascii="Symbol" w:hAnsi="Symbol" w:hint="default"/>
      </w:rPr>
    </w:lvl>
    <w:lvl w:ilvl="4" w:tplc="B1A6C384" w:tentative="1">
      <w:start w:val="1"/>
      <w:numFmt w:val="bullet"/>
      <w:lvlText w:val=""/>
      <w:lvlJc w:val="left"/>
      <w:pPr>
        <w:tabs>
          <w:tab w:val="num" w:pos="3600"/>
        </w:tabs>
        <w:ind w:left="3600" w:hanging="360"/>
      </w:pPr>
      <w:rPr>
        <w:rFonts w:ascii="Symbol" w:hAnsi="Symbol" w:hint="default"/>
      </w:rPr>
    </w:lvl>
    <w:lvl w:ilvl="5" w:tplc="1DF45B86" w:tentative="1">
      <w:start w:val="1"/>
      <w:numFmt w:val="bullet"/>
      <w:lvlText w:val=""/>
      <w:lvlJc w:val="left"/>
      <w:pPr>
        <w:tabs>
          <w:tab w:val="num" w:pos="4320"/>
        </w:tabs>
        <w:ind w:left="4320" w:hanging="360"/>
      </w:pPr>
      <w:rPr>
        <w:rFonts w:ascii="Symbol" w:hAnsi="Symbol" w:hint="default"/>
      </w:rPr>
    </w:lvl>
    <w:lvl w:ilvl="6" w:tplc="86B2D7D6" w:tentative="1">
      <w:start w:val="1"/>
      <w:numFmt w:val="bullet"/>
      <w:lvlText w:val=""/>
      <w:lvlJc w:val="left"/>
      <w:pPr>
        <w:tabs>
          <w:tab w:val="num" w:pos="5040"/>
        </w:tabs>
        <w:ind w:left="5040" w:hanging="360"/>
      </w:pPr>
      <w:rPr>
        <w:rFonts w:ascii="Symbol" w:hAnsi="Symbol" w:hint="default"/>
      </w:rPr>
    </w:lvl>
    <w:lvl w:ilvl="7" w:tplc="D736DB12" w:tentative="1">
      <w:start w:val="1"/>
      <w:numFmt w:val="bullet"/>
      <w:lvlText w:val=""/>
      <w:lvlJc w:val="left"/>
      <w:pPr>
        <w:tabs>
          <w:tab w:val="num" w:pos="5760"/>
        </w:tabs>
        <w:ind w:left="5760" w:hanging="360"/>
      </w:pPr>
      <w:rPr>
        <w:rFonts w:ascii="Symbol" w:hAnsi="Symbol" w:hint="default"/>
      </w:rPr>
    </w:lvl>
    <w:lvl w:ilvl="8" w:tplc="DE784398"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8FE6C65"/>
    <w:multiLevelType w:val="hybridMultilevel"/>
    <w:tmpl w:val="7FBCCFB4"/>
    <w:lvl w:ilvl="0" w:tplc="CBDE9D8C">
      <w:start w:val="1"/>
      <w:numFmt w:val="bullet"/>
      <w:lvlText w:val=""/>
      <w:lvlJc w:val="left"/>
      <w:pPr>
        <w:tabs>
          <w:tab w:val="num" w:pos="720"/>
        </w:tabs>
        <w:ind w:left="720" w:hanging="360"/>
      </w:pPr>
      <w:rPr>
        <w:rFonts w:ascii="Symbol" w:hAnsi="Symbol" w:hint="default"/>
      </w:rPr>
    </w:lvl>
    <w:lvl w:ilvl="1" w:tplc="74E0457C" w:tentative="1">
      <w:start w:val="1"/>
      <w:numFmt w:val="bullet"/>
      <w:lvlText w:val=""/>
      <w:lvlJc w:val="left"/>
      <w:pPr>
        <w:tabs>
          <w:tab w:val="num" w:pos="1440"/>
        </w:tabs>
        <w:ind w:left="1440" w:hanging="360"/>
      </w:pPr>
      <w:rPr>
        <w:rFonts w:ascii="Symbol" w:hAnsi="Symbol" w:hint="default"/>
      </w:rPr>
    </w:lvl>
    <w:lvl w:ilvl="2" w:tplc="3AB0E4F4" w:tentative="1">
      <w:start w:val="1"/>
      <w:numFmt w:val="bullet"/>
      <w:lvlText w:val=""/>
      <w:lvlJc w:val="left"/>
      <w:pPr>
        <w:tabs>
          <w:tab w:val="num" w:pos="2160"/>
        </w:tabs>
        <w:ind w:left="2160" w:hanging="360"/>
      </w:pPr>
      <w:rPr>
        <w:rFonts w:ascii="Symbol" w:hAnsi="Symbol" w:hint="default"/>
      </w:rPr>
    </w:lvl>
    <w:lvl w:ilvl="3" w:tplc="EEFCD9AE" w:tentative="1">
      <w:start w:val="1"/>
      <w:numFmt w:val="bullet"/>
      <w:lvlText w:val=""/>
      <w:lvlJc w:val="left"/>
      <w:pPr>
        <w:tabs>
          <w:tab w:val="num" w:pos="2880"/>
        </w:tabs>
        <w:ind w:left="2880" w:hanging="360"/>
      </w:pPr>
      <w:rPr>
        <w:rFonts w:ascii="Symbol" w:hAnsi="Symbol" w:hint="default"/>
      </w:rPr>
    </w:lvl>
    <w:lvl w:ilvl="4" w:tplc="A058F792" w:tentative="1">
      <w:start w:val="1"/>
      <w:numFmt w:val="bullet"/>
      <w:lvlText w:val=""/>
      <w:lvlJc w:val="left"/>
      <w:pPr>
        <w:tabs>
          <w:tab w:val="num" w:pos="3600"/>
        </w:tabs>
        <w:ind w:left="3600" w:hanging="360"/>
      </w:pPr>
      <w:rPr>
        <w:rFonts w:ascii="Symbol" w:hAnsi="Symbol" w:hint="default"/>
      </w:rPr>
    </w:lvl>
    <w:lvl w:ilvl="5" w:tplc="260E40E0" w:tentative="1">
      <w:start w:val="1"/>
      <w:numFmt w:val="bullet"/>
      <w:lvlText w:val=""/>
      <w:lvlJc w:val="left"/>
      <w:pPr>
        <w:tabs>
          <w:tab w:val="num" w:pos="4320"/>
        </w:tabs>
        <w:ind w:left="4320" w:hanging="360"/>
      </w:pPr>
      <w:rPr>
        <w:rFonts w:ascii="Symbol" w:hAnsi="Symbol" w:hint="default"/>
      </w:rPr>
    </w:lvl>
    <w:lvl w:ilvl="6" w:tplc="2F5C5530" w:tentative="1">
      <w:start w:val="1"/>
      <w:numFmt w:val="bullet"/>
      <w:lvlText w:val=""/>
      <w:lvlJc w:val="left"/>
      <w:pPr>
        <w:tabs>
          <w:tab w:val="num" w:pos="5040"/>
        </w:tabs>
        <w:ind w:left="5040" w:hanging="360"/>
      </w:pPr>
      <w:rPr>
        <w:rFonts w:ascii="Symbol" w:hAnsi="Symbol" w:hint="default"/>
      </w:rPr>
    </w:lvl>
    <w:lvl w:ilvl="7" w:tplc="97B6B07E" w:tentative="1">
      <w:start w:val="1"/>
      <w:numFmt w:val="bullet"/>
      <w:lvlText w:val=""/>
      <w:lvlJc w:val="left"/>
      <w:pPr>
        <w:tabs>
          <w:tab w:val="num" w:pos="5760"/>
        </w:tabs>
        <w:ind w:left="5760" w:hanging="360"/>
      </w:pPr>
      <w:rPr>
        <w:rFonts w:ascii="Symbol" w:hAnsi="Symbol" w:hint="default"/>
      </w:rPr>
    </w:lvl>
    <w:lvl w:ilvl="8" w:tplc="673CC6BA"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BC74BA2"/>
    <w:multiLevelType w:val="hybridMultilevel"/>
    <w:tmpl w:val="70922044"/>
    <w:lvl w:ilvl="0" w:tplc="4C74572E">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E2D5559"/>
    <w:multiLevelType w:val="hybridMultilevel"/>
    <w:tmpl w:val="4904858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EB250B1"/>
    <w:multiLevelType w:val="hybridMultilevel"/>
    <w:tmpl w:val="C4D0E1A2"/>
    <w:lvl w:ilvl="0" w:tplc="C83AFF14">
      <w:start w:val="1"/>
      <w:numFmt w:val="bullet"/>
      <w:lvlText w:val=""/>
      <w:lvlJc w:val="left"/>
      <w:pPr>
        <w:tabs>
          <w:tab w:val="num" w:pos="720"/>
        </w:tabs>
        <w:ind w:left="720" w:hanging="360"/>
      </w:pPr>
      <w:rPr>
        <w:rFonts w:ascii="Symbol" w:hAnsi="Symbol" w:hint="default"/>
      </w:rPr>
    </w:lvl>
    <w:lvl w:ilvl="1" w:tplc="5E3C8F2C" w:tentative="1">
      <w:start w:val="1"/>
      <w:numFmt w:val="bullet"/>
      <w:lvlText w:val=""/>
      <w:lvlJc w:val="left"/>
      <w:pPr>
        <w:tabs>
          <w:tab w:val="num" w:pos="1440"/>
        </w:tabs>
        <w:ind w:left="1440" w:hanging="360"/>
      </w:pPr>
      <w:rPr>
        <w:rFonts w:ascii="Symbol" w:hAnsi="Symbol" w:hint="default"/>
      </w:rPr>
    </w:lvl>
    <w:lvl w:ilvl="2" w:tplc="29644D76" w:tentative="1">
      <w:start w:val="1"/>
      <w:numFmt w:val="bullet"/>
      <w:lvlText w:val=""/>
      <w:lvlJc w:val="left"/>
      <w:pPr>
        <w:tabs>
          <w:tab w:val="num" w:pos="2160"/>
        </w:tabs>
        <w:ind w:left="2160" w:hanging="360"/>
      </w:pPr>
      <w:rPr>
        <w:rFonts w:ascii="Symbol" w:hAnsi="Symbol" w:hint="default"/>
      </w:rPr>
    </w:lvl>
    <w:lvl w:ilvl="3" w:tplc="3E8AC6D0" w:tentative="1">
      <w:start w:val="1"/>
      <w:numFmt w:val="bullet"/>
      <w:lvlText w:val=""/>
      <w:lvlJc w:val="left"/>
      <w:pPr>
        <w:tabs>
          <w:tab w:val="num" w:pos="2880"/>
        </w:tabs>
        <w:ind w:left="2880" w:hanging="360"/>
      </w:pPr>
      <w:rPr>
        <w:rFonts w:ascii="Symbol" w:hAnsi="Symbol" w:hint="default"/>
      </w:rPr>
    </w:lvl>
    <w:lvl w:ilvl="4" w:tplc="92F2FB48" w:tentative="1">
      <w:start w:val="1"/>
      <w:numFmt w:val="bullet"/>
      <w:lvlText w:val=""/>
      <w:lvlJc w:val="left"/>
      <w:pPr>
        <w:tabs>
          <w:tab w:val="num" w:pos="3600"/>
        </w:tabs>
        <w:ind w:left="3600" w:hanging="360"/>
      </w:pPr>
      <w:rPr>
        <w:rFonts w:ascii="Symbol" w:hAnsi="Symbol" w:hint="default"/>
      </w:rPr>
    </w:lvl>
    <w:lvl w:ilvl="5" w:tplc="B80E6008" w:tentative="1">
      <w:start w:val="1"/>
      <w:numFmt w:val="bullet"/>
      <w:lvlText w:val=""/>
      <w:lvlJc w:val="left"/>
      <w:pPr>
        <w:tabs>
          <w:tab w:val="num" w:pos="4320"/>
        </w:tabs>
        <w:ind w:left="4320" w:hanging="360"/>
      </w:pPr>
      <w:rPr>
        <w:rFonts w:ascii="Symbol" w:hAnsi="Symbol" w:hint="default"/>
      </w:rPr>
    </w:lvl>
    <w:lvl w:ilvl="6" w:tplc="981AC5F8" w:tentative="1">
      <w:start w:val="1"/>
      <w:numFmt w:val="bullet"/>
      <w:lvlText w:val=""/>
      <w:lvlJc w:val="left"/>
      <w:pPr>
        <w:tabs>
          <w:tab w:val="num" w:pos="5040"/>
        </w:tabs>
        <w:ind w:left="5040" w:hanging="360"/>
      </w:pPr>
      <w:rPr>
        <w:rFonts w:ascii="Symbol" w:hAnsi="Symbol" w:hint="default"/>
      </w:rPr>
    </w:lvl>
    <w:lvl w:ilvl="7" w:tplc="72A20F20" w:tentative="1">
      <w:start w:val="1"/>
      <w:numFmt w:val="bullet"/>
      <w:lvlText w:val=""/>
      <w:lvlJc w:val="left"/>
      <w:pPr>
        <w:tabs>
          <w:tab w:val="num" w:pos="5760"/>
        </w:tabs>
        <w:ind w:left="5760" w:hanging="360"/>
      </w:pPr>
      <w:rPr>
        <w:rFonts w:ascii="Symbol" w:hAnsi="Symbol" w:hint="default"/>
      </w:rPr>
    </w:lvl>
    <w:lvl w:ilvl="8" w:tplc="B19C644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9"/>
  </w:num>
  <w:num w:numId="2">
    <w:abstractNumId w:val="23"/>
  </w:num>
  <w:num w:numId="3">
    <w:abstractNumId w:val="20"/>
  </w:num>
  <w:num w:numId="4">
    <w:abstractNumId w:val="11"/>
  </w:num>
  <w:num w:numId="5">
    <w:abstractNumId w:val="2"/>
  </w:num>
  <w:num w:numId="6">
    <w:abstractNumId w:val="1"/>
  </w:num>
  <w:num w:numId="7">
    <w:abstractNumId w:val="0"/>
  </w:num>
  <w:num w:numId="8">
    <w:abstractNumId w:val="40"/>
  </w:num>
  <w:num w:numId="9">
    <w:abstractNumId w:val="31"/>
  </w:num>
  <w:num w:numId="10">
    <w:abstractNumId w:val="21"/>
  </w:num>
  <w:num w:numId="11">
    <w:abstractNumId w:val="18"/>
  </w:num>
  <w:num w:numId="12">
    <w:abstractNumId w:val="12"/>
  </w:num>
  <w:num w:numId="13">
    <w:abstractNumId w:val="14"/>
  </w:num>
  <w:num w:numId="14">
    <w:abstractNumId w:val="41"/>
  </w:num>
  <w:num w:numId="15">
    <w:abstractNumId w:val="9"/>
  </w:num>
  <w:num w:numId="16">
    <w:abstractNumId w:val="36"/>
  </w:num>
  <w:num w:numId="17">
    <w:abstractNumId w:val="24"/>
  </w:num>
  <w:num w:numId="18">
    <w:abstractNumId w:val="19"/>
  </w:num>
  <w:num w:numId="19">
    <w:abstractNumId w:val="28"/>
  </w:num>
  <w:num w:numId="20">
    <w:abstractNumId w:val="39"/>
  </w:num>
  <w:num w:numId="21">
    <w:abstractNumId w:val="26"/>
  </w:num>
  <w:num w:numId="22">
    <w:abstractNumId w:val="10"/>
  </w:num>
  <w:num w:numId="23">
    <w:abstractNumId w:val="6"/>
  </w:num>
  <w:num w:numId="24">
    <w:abstractNumId w:val="16"/>
  </w:num>
  <w:num w:numId="25">
    <w:abstractNumId w:val="3"/>
  </w:num>
  <w:num w:numId="26">
    <w:abstractNumId w:val="43"/>
  </w:num>
  <w:num w:numId="27">
    <w:abstractNumId w:val="42"/>
  </w:num>
  <w:num w:numId="28">
    <w:abstractNumId w:val="34"/>
  </w:num>
  <w:num w:numId="29">
    <w:abstractNumId w:val="13"/>
  </w:num>
  <w:num w:numId="30">
    <w:abstractNumId w:val="4"/>
  </w:num>
  <w:num w:numId="31">
    <w:abstractNumId w:val="7"/>
  </w:num>
  <w:num w:numId="32">
    <w:abstractNumId w:val="17"/>
  </w:num>
  <w:num w:numId="33">
    <w:abstractNumId w:val="27"/>
  </w:num>
  <w:num w:numId="34">
    <w:abstractNumId w:val="33"/>
  </w:num>
  <w:num w:numId="35">
    <w:abstractNumId w:val="38"/>
  </w:num>
  <w:num w:numId="36">
    <w:abstractNumId w:val="37"/>
  </w:num>
  <w:num w:numId="37">
    <w:abstractNumId w:val="15"/>
  </w:num>
  <w:num w:numId="38">
    <w:abstractNumId w:val="25"/>
  </w:num>
  <w:num w:numId="39">
    <w:abstractNumId w:val="35"/>
  </w:num>
  <w:num w:numId="40">
    <w:abstractNumId w:val="5"/>
  </w:num>
  <w:num w:numId="41">
    <w:abstractNumId w:val="30"/>
  </w:num>
  <w:num w:numId="42">
    <w:abstractNumId w:val="32"/>
  </w:num>
  <w:num w:numId="43">
    <w:abstractNumId w:val="22"/>
  </w:num>
  <w:num w:numId="4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displayBackgroundShap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2F5"/>
    <w:rsid w:val="0000684D"/>
    <w:rsid w:val="00016E3A"/>
    <w:rsid w:val="00017225"/>
    <w:rsid w:val="00017B93"/>
    <w:rsid w:val="00017F23"/>
    <w:rsid w:val="00020B2A"/>
    <w:rsid w:val="00026F11"/>
    <w:rsid w:val="00030CC6"/>
    <w:rsid w:val="000349DE"/>
    <w:rsid w:val="000427B1"/>
    <w:rsid w:val="00043B2F"/>
    <w:rsid w:val="00044F15"/>
    <w:rsid w:val="00045135"/>
    <w:rsid w:val="00047699"/>
    <w:rsid w:val="000635ED"/>
    <w:rsid w:val="00063817"/>
    <w:rsid w:val="0006462D"/>
    <w:rsid w:val="00065C4E"/>
    <w:rsid w:val="00066468"/>
    <w:rsid w:val="0007337B"/>
    <w:rsid w:val="000758C0"/>
    <w:rsid w:val="00076EB6"/>
    <w:rsid w:val="000774A8"/>
    <w:rsid w:val="000823DF"/>
    <w:rsid w:val="000851DD"/>
    <w:rsid w:val="000853EC"/>
    <w:rsid w:val="00090A16"/>
    <w:rsid w:val="00091B3B"/>
    <w:rsid w:val="00093DCE"/>
    <w:rsid w:val="00094995"/>
    <w:rsid w:val="0009530E"/>
    <w:rsid w:val="000A196C"/>
    <w:rsid w:val="000A34DE"/>
    <w:rsid w:val="000A3E19"/>
    <w:rsid w:val="000B1666"/>
    <w:rsid w:val="000B22F2"/>
    <w:rsid w:val="000B38DB"/>
    <w:rsid w:val="000B45B4"/>
    <w:rsid w:val="000B7507"/>
    <w:rsid w:val="000C2B29"/>
    <w:rsid w:val="000C3BC7"/>
    <w:rsid w:val="000C5A77"/>
    <w:rsid w:val="000C6F19"/>
    <w:rsid w:val="000D1A3F"/>
    <w:rsid w:val="000D2214"/>
    <w:rsid w:val="000D2C1A"/>
    <w:rsid w:val="000D7A2E"/>
    <w:rsid w:val="000D7CBA"/>
    <w:rsid w:val="000E02BD"/>
    <w:rsid w:val="000E3C8C"/>
    <w:rsid w:val="000E4B96"/>
    <w:rsid w:val="000F081B"/>
    <w:rsid w:val="000F1825"/>
    <w:rsid w:val="000F61C6"/>
    <w:rsid w:val="000F6242"/>
    <w:rsid w:val="00102A38"/>
    <w:rsid w:val="00103FF1"/>
    <w:rsid w:val="00105E0D"/>
    <w:rsid w:val="00107691"/>
    <w:rsid w:val="0011125E"/>
    <w:rsid w:val="001124EC"/>
    <w:rsid w:val="00116A4B"/>
    <w:rsid w:val="00120C74"/>
    <w:rsid w:val="00126653"/>
    <w:rsid w:val="001311D4"/>
    <w:rsid w:val="001313F7"/>
    <w:rsid w:val="00134BCC"/>
    <w:rsid w:val="00135B51"/>
    <w:rsid w:val="001428AD"/>
    <w:rsid w:val="00143E90"/>
    <w:rsid w:val="0014516A"/>
    <w:rsid w:val="00145BD2"/>
    <w:rsid w:val="00146F39"/>
    <w:rsid w:val="0014718E"/>
    <w:rsid w:val="00151201"/>
    <w:rsid w:val="00152404"/>
    <w:rsid w:val="001525FA"/>
    <w:rsid w:val="0015322D"/>
    <w:rsid w:val="001562C3"/>
    <w:rsid w:val="00164E12"/>
    <w:rsid w:val="00165CF9"/>
    <w:rsid w:val="00165D78"/>
    <w:rsid w:val="00166D0F"/>
    <w:rsid w:val="00167A1E"/>
    <w:rsid w:val="00167FAE"/>
    <w:rsid w:val="0019144C"/>
    <w:rsid w:val="001917B2"/>
    <w:rsid w:val="00191F02"/>
    <w:rsid w:val="001921DC"/>
    <w:rsid w:val="0019301B"/>
    <w:rsid w:val="00196B59"/>
    <w:rsid w:val="001A14F2"/>
    <w:rsid w:val="001A1FCD"/>
    <w:rsid w:val="001A3A37"/>
    <w:rsid w:val="001A7BDA"/>
    <w:rsid w:val="001B3A86"/>
    <w:rsid w:val="001B68D3"/>
    <w:rsid w:val="001B6C5B"/>
    <w:rsid w:val="001B763F"/>
    <w:rsid w:val="001C308F"/>
    <w:rsid w:val="001E2719"/>
    <w:rsid w:val="001F35AA"/>
    <w:rsid w:val="001F379D"/>
    <w:rsid w:val="001F3EEB"/>
    <w:rsid w:val="001F45E2"/>
    <w:rsid w:val="001F71EF"/>
    <w:rsid w:val="001F735B"/>
    <w:rsid w:val="001F7F35"/>
    <w:rsid w:val="00202F3F"/>
    <w:rsid w:val="00203389"/>
    <w:rsid w:val="00203E06"/>
    <w:rsid w:val="00204B6A"/>
    <w:rsid w:val="00204C96"/>
    <w:rsid w:val="00206557"/>
    <w:rsid w:val="00210979"/>
    <w:rsid w:val="00210A81"/>
    <w:rsid w:val="00211ACD"/>
    <w:rsid w:val="00212FE3"/>
    <w:rsid w:val="00213817"/>
    <w:rsid w:val="00214347"/>
    <w:rsid w:val="00214B5E"/>
    <w:rsid w:val="0021612B"/>
    <w:rsid w:val="00217B0E"/>
    <w:rsid w:val="00220060"/>
    <w:rsid w:val="0022030D"/>
    <w:rsid w:val="00220410"/>
    <w:rsid w:val="002204FE"/>
    <w:rsid w:val="00225ADE"/>
    <w:rsid w:val="00225B30"/>
    <w:rsid w:val="00226381"/>
    <w:rsid w:val="00226AF4"/>
    <w:rsid w:val="002318BB"/>
    <w:rsid w:val="0023521F"/>
    <w:rsid w:val="00236C26"/>
    <w:rsid w:val="00242C0F"/>
    <w:rsid w:val="00243C89"/>
    <w:rsid w:val="002473B2"/>
    <w:rsid w:val="00253E02"/>
    <w:rsid w:val="00260472"/>
    <w:rsid w:val="00262E9C"/>
    <w:rsid w:val="00266EB1"/>
    <w:rsid w:val="00280060"/>
    <w:rsid w:val="002803F5"/>
    <w:rsid w:val="0028323C"/>
    <w:rsid w:val="002833D9"/>
    <w:rsid w:val="002854E7"/>
    <w:rsid w:val="002869FE"/>
    <w:rsid w:val="002910B4"/>
    <w:rsid w:val="00291ED9"/>
    <w:rsid w:val="002925AC"/>
    <w:rsid w:val="00293446"/>
    <w:rsid w:val="002A2AEC"/>
    <w:rsid w:val="002A3463"/>
    <w:rsid w:val="002A4611"/>
    <w:rsid w:val="002A462F"/>
    <w:rsid w:val="002A4A9B"/>
    <w:rsid w:val="002A5544"/>
    <w:rsid w:val="002A574B"/>
    <w:rsid w:val="002A5EF8"/>
    <w:rsid w:val="002A7B6F"/>
    <w:rsid w:val="002B26B2"/>
    <w:rsid w:val="002B283F"/>
    <w:rsid w:val="002C1E21"/>
    <w:rsid w:val="002C3246"/>
    <w:rsid w:val="002C66D7"/>
    <w:rsid w:val="002C69C1"/>
    <w:rsid w:val="002D188F"/>
    <w:rsid w:val="002D18C6"/>
    <w:rsid w:val="002D2F0E"/>
    <w:rsid w:val="002D47BF"/>
    <w:rsid w:val="002D7E9B"/>
    <w:rsid w:val="002E003A"/>
    <w:rsid w:val="002E01C1"/>
    <w:rsid w:val="002E0368"/>
    <w:rsid w:val="002E0F50"/>
    <w:rsid w:val="002E2821"/>
    <w:rsid w:val="002E3D1C"/>
    <w:rsid w:val="002E7429"/>
    <w:rsid w:val="002F0721"/>
    <w:rsid w:val="002F11A3"/>
    <w:rsid w:val="002F1940"/>
    <w:rsid w:val="002F210F"/>
    <w:rsid w:val="002F3259"/>
    <w:rsid w:val="002F345A"/>
    <w:rsid w:val="00303E2D"/>
    <w:rsid w:val="0030455C"/>
    <w:rsid w:val="00306FC8"/>
    <w:rsid w:val="003105BB"/>
    <w:rsid w:val="00310A49"/>
    <w:rsid w:val="00310D30"/>
    <w:rsid w:val="00314CA5"/>
    <w:rsid w:val="00314EDB"/>
    <w:rsid w:val="00316315"/>
    <w:rsid w:val="00322204"/>
    <w:rsid w:val="00322BB5"/>
    <w:rsid w:val="00322F95"/>
    <w:rsid w:val="00326A90"/>
    <w:rsid w:val="0032757C"/>
    <w:rsid w:val="00330172"/>
    <w:rsid w:val="003313C6"/>
    <w:rsid w:val="00334E47"/>
    <w:rsid w:val="0033584E"/>
    <w:rsid w:val="00340AA7"/>
    <w:rsid w:val="00347089"/>
    <w:rsid w:val="003537F9"/>
    <w:rsid w:val="00357CC9"/>
    <w:rsid w:val="00361133"/>
    <w:rsid w:val="00361865"/>
    <w:rsid w:val="0036196A"/>
    <w:rsid w:val="00367955"/>
    <w:rsid w:val="00383545"/>
    <w:rsid w:val="0038471F"/>
    <w:rsid w:val="00386BCD"/>
    <w:rsid w:val="00386DB2"/>
    <w:rsid w:val="00386E7D"/>
    <w:rsid w:val="00391F98"/>
    <w:rsid w:val="00393E8F"/>
    <w:rsid w:val="00395678"/>
    <w:rsid w:val="003A1FF9"/>
    <w:rsid w:val="003A3D1E"/>
    <w:rsid w:val="003A3E32"/>
    <w:rsid w:val="003A4153"/>
    <w:rsid w:val="003A4252"/>
    <w:rsid w:val="003A4406"/>
    <w:rsid w:val="003B24F6"/>
    <w:rsid w:val="003B327E"/>
    <w:rsid w:val="003C2302"/>
    <w:rsid w:val="003C4782"/>
    <w:rsid w:val="003C4919"/>
    <w:rsid w:val="003C50C4"/>
    <w:rsid w:val="003C667E"/>
    <w:rsid w:val="003E02C7"/>
    <w:rsid w:val="003F1F74"/>
    <w:rsid w:val="003F5E20"/>
    <w:rsid w:val="003F72EF"/>
    <w:rsid w:val="00401876"/>
    <w:rsid w:val="0040199B"/>
    <w:rsid w:val="0040205D"/>
    <w:rsid w:val="00403710"/>
    <w:rsid w:val="00406368"/>
    <w:rsid w:val="00410103"/>
    <w:rsid w:val="00410FBA"/>
    <w:rsid w:val="00414351"/>
    <w:rsid w:val="00414F7A"/>
    <w:rsid w:val="004234DD"/>
    <w:rsid w:val="00424F23"/>
    <w:rsid w:val="004305E9"/>
    <w:rsid w:val="00430D1F"/>
    <w:rsid w:val="00430E8A"/>
    <w:rsid w:val="00433500"/>
    <w:rsid w:val="00433F71"/>
    <w:rsid w:val="00436A7B"/>
    <w:rsid w:val="00440665"/>
    <w:rsid w:val="00440D43"/>
    <w:rsid w:val="00441FBD"/>
    <w:rsid w:val="00443245"/>
    <w:rsid w:val="00445761"/>
    <w:rsid w:val="00450775"/>
    <w:rsid w:val="004534E9"/>
    <w:rsid w:val="00454662"/>
    <w:rsid w:val="00455DEB"/>
    <w:rsid w:val="004605C4"/>
    <w:rsid w:val="0046077A"/>
    <w:rsid w:val="00460E2D"/>
    <w:rsid w:val="0046184B"/>
    <w:rsid w:val="00462EC9"/>
    <w:rsid w:val="00470DF6"/>
    <w:rsid w:val="004742E0"/>
    <w:rsid w:val="00474CC9"/>
    <w:rsid w:val="0048184A"/>
    <w:rsid w:val="00482B37"/>
    <w:rsid w:val="00483A92"/>
    <w:rsid w:val="00483B7B"/>
    <w:rsid w:val="004927FF"/>
    <w:rsid w:val="00492D17"/>
    <w:rsid w:val="00492D6A"/>
    <w:rsid w:val="00492D99"/>
    <w:rsid w:val="004A3A0C"/>
    <w:rsid w:val="004A5416"/>
    <w:rsid w:val="004A5A58"/>
    <w:rsid w:val="004A64CB"/>
    <w:rsid w:val="004A6A81"/>
    <w:rsid w:val="004B0B77"/>
    <w:rsid w:val="004C54CA"/>
    <w:rsid w:val="004C625F"/>
    <w:rsid w:val="004D13A6"/>
    <w:rsid w:val="004D2414"/>
    <w:rsid w:val="004D60A2"/>
    <w:rsid w:val="004D6B08"/>
    <w:rsid w:val="004E1C46"/>
    <w:rsid w:val="004E280C"/>
    <w:rsid w:val="004E3939"/>
    <w:rsid w:val="004F1344"/>
    <w:rsid w:val="004F149D"/>
    <w:rsid w:val="004F3454"/>
    <w:rsid w:val="004F54CA"/>
    <w:rsid w:val="004F5B06"/>
    <w:rsid w:val="0050024D"/>
    <w:rsid w:val="005028CC"/>
    <w:rsid w:val="00502918"/>
    <w:rsid w:val="00504159"/>
    <w:rsid w:val="005058D9"/>
    <w:rsid w:val="005074D1"/>
    <w:rsid w:val="0051255C"/>
    <w:rsid w:val="00512567"/>
    <w:rsid w:val="005131FF"/>
    <w:rsid w:val="0051644B"/>
    <w:rsid w:val="005176DB"/>
    <w:rsid w:val="00517CFE"/>
    <w:rsid w:val="00526DDD"/>
    <w:rsid w:val="00530139"/>
    <w:rsid w:val="00532AFF"/>
    <w:rsid w:val="005343D4"/>
    <w:rsid w:val="005345F7"/>
    <w:rsid w:val="005363A4"/>
    <w:rsid w:val="00540E9C"/>
    <w:rsid w:val="00543A2E"/>
    <w:rsid w:val="0054654D"/>
    <w:rsid w:val="00555ECC"/>
    <w:rsid w:val="005618DB"/>
    <w:rsid w:val="00566ED4"/>
    <w:rsid w:val="0057672C"/>
    <w:rsid w:val="00577EDB"/>
    <w:rsid w:val="005826F9"/>
    <w:rsid w:val="005849CC"/>
    <w:rsid w:val="005948E0"/>
    <w:rsid w:val="00594A94"/>
    <w:rsid w:val="005A02DF"/>
    <w:rsid w:val="005A3ACF"/>
    <w:rsid w:val="005A4B18"/>
    <w:rsid w:val="005A51FF"/>
    <w:rsid w:val="005A714F"/>
    <w:rsid w:val="005A7E14"/>
    <w:rsid w:val="005B2570"/>
    <w:rsid w:val="005B2D3E"/>
    <w:rsid w:val="005B3A14"/>
    <w:rsid w:val="005D3194"/>
    <w:rsid w:val="005D7A47"/>
    <w:rsid w:val="005E1D29"/>
    <w:rsid w:val="005E2E30"/>
    <w:rsid w:val="005E30C7"/>
    <w:rsid w:val="005F169B"/>
    <w:rsid w:val="005F2436"/>
    <w:rsid w:val="005F32FA"/>
    <w:rsid w:val="005F64A8"/>
    <w:rsid w:val="005F699D"/>
    <w:rsid w:val="005F6B8C"/>
    <w:rsid w:val="00603706"/>
    <w:rsid w:val="00604202"/>
    <w:rsid w:val="006052AD"/>
    <w:rsid w:val="00607CAE"/>
    <w:rsid w:val="00612D8A"/>
    <w:rsid w:val="006136F5"/>
    <w:rsid w:val="00617A1F"/>
    <w:rsid w:val="0062303D"/>
    <w:rsid w:val="00624802"/>
    <w:rsid w:val="006252E7"/>
    <w:rsid w:val="00627FD1"/>
    <w:rsid w:val="00630EDB"/>
    <w:rsid w:val="0063103B"/>
    <w:rsid w:val="00631064"/>
    <w:rsid w:val="00631282"/>
    <w:rsid w:val="006319EF"/>
    <w:rsid w:val="006321AC"/>
    <w:rsid w:val="006336CC"/>
    <w:rsid w:val="00634E0F"/>
    <w:rsid w:val="0063660D"/>
    <w:rsid w:val="00641E45"/>
    <w:rsid w:val="0064302D"/>
    <w:rsid w:val="00656F5F"/>
    <w:rsid w:val="00661212"/>
    <w:rsid w:val="00664CA8"/>
    <w:rsid w:val="00664D3E"/>
    <w:rsid w:val="006660B1"/>
    <w:rsid w:val="006676EE"/>
    <w:rsid w:val="0067080F"/>
    <w:rsid w:val="00670942"/>
    <w:rsid w:val="0067178B"/>
    <w:rsid w:val="00682499"/>
    <w:rsid w:val="00684105"/>
    <w:rsid w:val="00691E3F"/>
    <w:rsid w:val="00694039"/>
    <w:rsid w:val="006945B1"/>
    <w:rsid w:val="0069631F"/>
    <w:rsid w:val="006A2290"/>
    <w:rsid w:val="006A3099"/>
    <w:rsid w:val="006A317F"/>
    <w:rsid w:val="006A33E1"/>
    <w:rsid w:val="006A4E7C"/>
    <w:rsid w:val="006A69D9"/>
    <w:rsid w:val="006B0E49"/>
    <w:rsid w:val="006B3CC7"/>
    <w:rsid w:val="006C1909"/>
    <w:rsid w:val="006C19AA"/>
    <w:rsid w:val="006C43DD"/>
    <w:rsid w:val="006C4644"/>
    <w:rsid w:val="006C4FD2"/>
    <w:rsid w:val="006C595F"/>
    <w:rsid w:val="006C77E9"/>
    <w:rsid w:val="006D0620"/>
    <w:rsid w:val="006D3B3C"/>
    <w:rsid w:val="006D41E2"/>
    <w:rsid w:val="006E4D69"/>
    <w:rsid w:val="006F0715"/>
    <w:rsid w:val="006F5717"/>
    <w:rsid w:val="006F7EC2"/>
    <w:rsid w:val="00700566"/>
    <w:rsid w:val="0070402E"/>
    <w:rsid w:val="0070439D"/>
    <w:rsid w:val="0070488F"/>
    <w:rsid w:val="00705FED"/>
    <w:rsid w:val="0070673B"/>
    <w:rsid w:val="007113BD"/>
    <w:rsid w:val="007153D7"/>
    <w:rsid w:val="00715B93"/>
    <w:rsid w:val="00716170"/>
    <w:rsid w:val="007170C3"/>
    <w:rsid w:val="007236A4"/>
    <w:rsid w:val="00724F81"/>
    <w:rsid w:val="00731F7A"/>
    <w:rsid w:val="0073634B"/>
    <w:rsid w:val="007371C8"/>
    <w:rsid w:val="0073766B"/>
    <w:rsid w:val="00740639"/>
    <w:rsid w:val="00740E50"/>
    <w:rsid w:val="007426CA"/>
    <w:rsid w:val="00742BD1"/>
    <w:rsid w:val="00744B47"/>
    <w:rsid w:val="0074756F"/>
    <w:rsid w:val="007505F5"/>
    <w:rsid w:val="00765ECF"/>
    <w:rsid w:val="00767232"/>
    <w:rsid w:val="00771368"/>
    <w:rsid w:val="007713F1"/>
    <w:rsid w:val="007725FA"/>
    <w:rsid w:val="00773101"/>
    <w:rsid w:val="00774491"/>
    <w:rsid w:val="00774C43"/>
    <w:rsid w:val="00780913"/>
    <w:rsid w:val="0078214A"/>
    <w:rsid w:val="007824B6"/>
    <w:rsid w:val="00783890"/>
    <w:rsid w:val="007905AF"/>
    <w:rsid w:val="007929A8"/>
    <w:rsid w:val="007956F5"/>
    <w:rsid w:val="00796802"/>
    <w:rsid w:val="007A18AD"/>
    <w:rsid w:val="007A2D16"/>
    <w:rsid w:val="007A41EA"/>
    <w:rsid w:val="007A69ED"/>
    <w:rsid w:val="007A69FE"/>
    <w:rsid w:val="007A6DBB"/>
    <w:rsid w:val="007A70F1"/>
    <w:rsid w:val="007B35A8"/>
    <w:rsid w:val="007B67A2"/>
    <w:rsid w:val="007C72C1"/>
    <w:rsid w:val="007D0614"/>
    <w:rsid w:val="007D0E49"/>
    <w:rsid w:val="007D1C90"/>
    <w:rsid w:val="007D41E9"/>
    <w:rsid w:val="007F4F92"/>
    <w:rsid w:val="00800B06"/>
    <w:rsid w:val="00805637"/>
    <w:rsid w:val="00805786"/>
    <w:rsid w:val="00812B7E"/>
    <w:rsid w:val="00815573"/>
    <w:rsid w:val="00815873"/>
    <w:rsid w:val="00817169"/>
    <w:rsid w:val="00820C33"/>
    <w:rsid w:val="0082410E"/>
    <w:rsid w:val="00826F1A"/>
    <w:rsid w:val="008307B5"/>
    <w:rsid w:val="00834BA8"/>
    <w:rsid w:val="00835CC2"/>
    <w:rsid w:val="00840B48"/>
    <w:rsid w:val="00845E30"/>
    <w:rsid w:val="0085043E"/>
    <w:rsid w:val="00861F65"/>
    <w:rsid w:val="00871202"/>
    <w:rsid w:val="0087174F"/>
    <w:rsid w:val="00874EAC"/>
    <w:rsid w:val="0087600A"/>
    <w:rsid w:val="00881073"/>
    <w:rsid w:val="008863D4"/>
    <w:rsid w:val="00892757"/>
    <w:rsid w:val="00892D9D"/>
    <w:rsid w:val="0089485C"/>
    <w:rsid w:val="00895525"/>
    <w:rsid w:val="008A4DB4"/>
    <w:rsid w:val="008A5357"/>
    <w:rsid w:val="008B5370"/>
    <w:rsid w:val="008B53F5"/>
    <w:rsid w:val="008C2D66"/>
    <w:rsid w:val="008C4535"/>
    <w:rsid w:val="008C4B7D"/>
    <w:rsid w:val="008D6271"/>
    <w:rsid w:val="008D772F"/>
    <w:rsid w:val="008E579C"/>
    <w:rsid w:val="008F31D8"/>
    <w:rsid w:val="008F3DB3"/>
    <w:rsid w:val="008F4130"/>
    <w:rsid w:val="008F44F7"/>
    <w:rsid w:val="008F4764"/>
    <w:rsid w:val="008F7048"/>
    <w:rsid w:val="00914287"/>
    <w:rsid w:val="009167D5"/>
    <w:rsid w:val="00917358"/>
    <w:rsid w:val="00920F72"/>
    <w:rsid w:val="0092428A"/>
    <w:rsid w:val="00925D04"/>
    <w:rsid w:val="009277EE"/>
    <w:rsid w:val="00927B69"/>
    <w:rsid w:val="00930C27"/>
    <w:rsid w:val="00931A0B"/>
    <w:rsid w:val="00932330"/>
    <w:rsid w:val="00932398"/>
    <w:rsid w:val="00933349"/>
    <w:rsid w:val="00936579"/>
    <w:rsid w:val="009415AB"/>
    <w:rsid w:val="009456C3"/>
    <w:rsid w:val="00946552"/>
    <w:rsid w:val="009478AD"/>
    <w:rsid w:val="00947DC9"/>
    <w:rsid w:val="00953F25"/>
    <w:rsid w:val="00953FB6"/>
    <w:rsid w:val="00955BC1"/>
    <w:rsid w:val="009603F6"/>
    <w:rsid w:val="009615DE"/>
    <w:rsid w:val="00962E0D"/>
    <w:rsid w:val="009645DE"/>
    <w:rsid w:val="00966528"/>
    <w:rsid w:val="00967D91"/>
    <w:rsid w:val="0097091D"/>
    <w:rsid w:val="00974399"/>
    <w:rsid w:val="00977A38"/>
    <w:rsid w:val="00982CAB"/>
    <w:rsid w:val="00986E5B"/>
    <w:rsid w:val="00990EF2"/>
    <w:rsid w:val="009963AC"/>
    <w:rsid w:val="0099764C"/>
    <w:rsid w:val="009A43A4"/>
    <w:rsid w:val="009A7556"/>
    <w:rsid w:val="009B0343"/>
    <w:rsid w:val="009B1257"/>
    <w:rsid w:val="009B1765"/>
    <w:rsid w:val="009B3875"/>
    <w:rsid w:val="009B4E9C"/>
    <w:rsid w:val="009B579B"/>
    <w:rsid w:val="009B580B"/>
    <w:rsid w:val="009C0560"/>
    <w:rsid w:val="009C211D"/>
    <w:rsid w:val="009C3879"/>
    <w:rsid w:val="009D658A"/>
    <w:rsid w:val="009D7779"/>
    <w:rsid w:val="009E1D90"/>
    <w:rsid w:val="009E2FAB"/>
    <w:rsid w:val="009E389F"/>
    <w:rsid w:val="009F0038"/>
    <w:rsid w:val="009F3C38"/>
    <w:rsid w:val="009F7574"/>
    <w:rsid w:val="009F7658"/>
    <w:rsid w:val="00A01DD1"/>
    <w:rsid w:val="00A03D11"/>
    <w:rsid w:val="00A10DD9"/>
    <w:rsid w:val="00A12592"/>
    <w:rsid w:val="00A13285"/>
    <w:rsid w:val="00A13C43"/>
    <w:rsid w:val="00A15036"/>
    <w:rsid w:val="00A169DF"/>
    <w:rsid w:val="00A1708D"/>
    <w:rsid w:val="00A210D0"/>
    <w:rsid w:val="00A3328F"/>
    <w:rsid w:val="00A338A6"/>
    <w:rsid w:val="00A405FB"/>
    <w:rsid w:val="00A4406F"/>
    <w:rsid w:val="00A5482B"/>
    <w:rsid w:val="00A5794D"/>
    <w:rsid w:val="00A57DA9"/>
    <w:rsid w:val="00A60EDF"/>
    <w:rsid w:val="00A61D72"/>
    <w:rsid w:val="00A665C4"/>
    <w:rsid w:val="00A66709"/>
    <w:rsid w:val="00A70448"/>
    <w:rsid w:val="00A708EC"/>
    <w:rsid w:val="00A70F57"/>
    <w:rsid w:val="00A75254"/>
    <w:rsid w:val="00A757B5"/>
    <w:rsid w:val="00A81AA8"/>
    <w:rsid w:val="00A832E0"/>
    <w:rsid w:val="00A863E1"/>
    <w:rsid w:val="00A86A01"/>
    <w:rsid w:val="00A94BD8"/>
    <w:rsid w:val="00AA4FF3"/>
    <w:rsid w:val="00AA53C6"/>
    <w:rsid w:val="00AB0A53"/>
    <w:rsid w:val="00AB3898"/>
    <w:rsid w:val="00AB4F82"/>
    <w:rsid w:val="00AB506C"/>
    <w:rsid w:val="00AB6277"/>
    <w:rsid w:val="00AB63CB"/>
    <w:rsid w:val="00AB67E3"/>
    <w:rsid w:val="00AB6999"/>
    <w:rsid w:val="00AB7B1D"/>
    <w:rsid w:val="00AC0BE6"/>
    <w:rsid w:val="00AC2F1E"/>
    <w:rsid w:val="00AC5557"/>
    <w:rsid w:val="00AC67A0"/>
    <w:rsid w:val="00AD577A"/>
    <w:rsid w:val="00AD60C2"/>
    <w:rsid w:val="00AE033D"/>
    <w:rsid w:val="00AE1265"/>
    <w:rsid w:val="00AE1709"/>
    <w:rsid w:val="00AE1B3E"/>
    <w:rsid w:val="00AE272E"/>
    <w:rsid w:val="00AE4050"/>
    <w:rsid w:val="00AE43D4"/>
    <w:rsid w:val="00AE7C4B"/>
    <w:rsid w:val="00AE7E8E"/>
    <w:rsid w:val="00AF29A4"/>
    <w:rsid w:val="00AF5A3B"/>
    <w:rsid w:val="00AF7299"/>
    <w:rsid w:val="00B004BD"/>
    <w:rsid w:val="00B007DB"/>
    <w:rsid w:val="00B012F1"/>
    <w:rsid w:val="00B02CDD"/>
    <w:rsid w:val="00B03438"/>
    <w:rsid w:val="00B06DD3"/>
    <w:rsid w:val="00B10423"/>
    <w:rsid w:val="00B1618A"/>
    <w:rsid w:val="00B20DEE"/>
    <w:rsid w:val="00B20ED4"/>
    <w:rsid w:val="00B21F7A"/>
    <w:rsid w:val="00B24FA7"/>
    <w:rsid w:val="00B25CEC"/>
    <w:rsid w:val="00B269F5"/>
    <w:rsid w:val="00B26AFA"/>
    <w:rsid w:val="00B270BC"/>
    <w:rsid w:val="00B27B3F"/>
    <w:rsid w:val="00B30A10"/>
    <w:rsid w:val="00B34138"/>
    <w:rsid w:val="00B345A9"/>
    <w:rsid w:val="00B346B7"/>
    <w:rsid w:val="00B40523"/>
    <w:rsid w:val="00B42CDA"/>
    <w:rsid w:val="00B444F4"/>
    <w:rsid w:val="00B45390"/>
    <w:rsid w:val="00B468EC"/>
    <w:rsid w:val="00B53D73"/>
    <w:rsid w:val="00B643AB"/>
    <w:rsid w:val="00B64629"/>
    <w:rsid w:val="00B665DB"/>
    <w:rsid w:val="00B72043"/>
    <w:rsid w:val="00B74B48"/>
    <w:rsid w:val="00B7596B"/>
    <w:rsid w:val="00B75E3B"/>
    <w:rsid w:val="00B77883"/>
    <w:rsid w:val="00B85692"/>
    <w:rsid w:val="00B87A66"/>
    <w:rsid w:val="00B915FE"/>
    <w:rsid w:val="00B94C36"/>
    <w:rsid w:val="00B94D4B"/>
    <w:rsid w:val="00B957B1"/>
    <w:rsid w:val="00B97703"/>
    <w:rsid w:val="00BA0F07"/>
    <w:rsid w:val="00BA3D66"/>
    <w:rsid w:val="00BA4942"/>
    <w:rsid w:val="00BA5D69"/>
    <w:rsid w:val="00BA7BC6"/>
    <w:rsid w:val="00BB03AB"/>
    <w:rsid w:val="00BB28CF"/>
    <w:rsid w:val="00BB4CE9"/>
    <w:rsid w:val="00BB5C30"/>
    <w:rsid w:val="00BB6939"/>
    <w:rsid w:val="00BC1AF4"/>
    <w:rsid w:val="00BC27BB"/>
    <w:rsid w:val="00BC5014"/>
    <w:rsid w:val="00BC66FA"/>
    <w:rsid w:val="00BD0429"/>
    <w:rsid w:val="00BD4E30"/>
    <w:rsid w:val="00BD665A"/>
    <w:rsid w:val="00BD7ED3"/>
    <w:rsid w:val="00BE284A"/>
    <w:rsid w:val="00BE2CC7"/>
    <w:rsid w:val="00BE4419"/>
    <w:rsid w:val="00BE6796"/>
    <w:rsid w:val="00BE6BCD"/>
    <w:rsid w:val="00BF0B86"/>
    <w:rsid w:val="00BF0D9E"/>
    <w:rsid w:val="00BF121B"/>
    <w:rsid w:val="00BF27CF"/>
    <w:rsid w:val="00BF27E1"/>
    <w:rsid w:val="00C03B61"/>
    <w:rsid w:val="00C103C0"/>
    <w:rsid w:val="00C12F1B"/>
    <w:rsid w:val="00C136CD"/>
    <w:rsid w:val="00C25662"/>
    <w:rsid w:val="00C266F7"/>
    <w:rsid w:val="00C26D17"/>
    <w:rsid w:val="00C301AD"/>
    <w:rsid w:val="00C306C3"/>
    <w:rsid w:val="00C3301D"/>
    <w:rsid w:val="00C34D04"/>
    <w:rsid w:val="00C34E72"/>
    <w:rsid w:val="00C40296"/>
    <w:rsid w:val="00C40929"/>
    <w:rsid w:val="00C41AAD"/>
    <w:rsid w:val="00C43F6D"/>
    <w:rsid w:val="00C464B8"/>
    <w:rsid w:val="00C47261"/>
    <w:rsid w:val="00C528BF"/>
    <w:rsid w:val="00C53D5A"/>
    <w:rsid w:val="00C5644A"/>
    <w:rsid w:val="00C57416"/>
    <w:rsid w:val="00C62DD0"/>
    <w:rsid w:val="00C7077A"/>
    <w:rsid w:val="00C73C07"/>
    <w:rsid w:val="00C8413A"/>
    <w:rsid w:val="00C8617C"/>
    <w:rsid w:val="00C869D2"/>
    <w:rsid w:val="00C9391A"/>
    <w:rsid w:val="00CA3562"/>
    <w:rsid w:val="00CA5DC6"/>
    <w:rsid w:val="00CB2AA1"/>
    <w:rsid w:val="00CB5C37"/>
    <w:rsid w:val="00CC065A"/>
    <w:rsid w:val="00CC1526"/>
    <w:rsid w:val="00CC1A93"/>
    <w:rsid w:val="00CC26D9"/>
    <w:rsid w:val="00CC3753"/>
    <w:rsid w:val="00CC483C"/>
    <w:rsid w:val="00CD15CA"/>
    <w:rsid w:val="00CD3B1B"/>
    <w:rsid w:val="00CD6F83"/>
    <w:rsid w:val="00CE0226"/>
    <w:rsid w:val="00CE1506"/>
    <w:rsid w:val="00CE32A2"/>
    <w:rsid w:val="00CE3A31"/>
    <w:rsid w:val="00CE6D23"/>
    <w:rsid w:val="00CE791A"/>
    <w:rsid w:val="00CF08AA"/>
    <w:rsid w:val="00CF2B32"/>
    <w:rsid w:val="00CF3E84"/>
    <w:rsid w:val="00CF43C3"/>
    <w:rsid w:val="00CF5D9A"/>
    <w:rsid w:val="00CF6087"/>
    <w:rsid w:val="00CF6E7E"/>
    <w:rsid w:val="00CF78E3"/>
    <w:rsid w:val="00D01496"/>
    <w:rsid w:val="00D0564D"/>
    <w:rsid w:val="00D07328"/>
    <w:rsid w:val="00D138D0"/>
    <w:rsid w:val="00D15024"/>
    <w:rsid w:val="00D216FC"/>
    <w:rsid w:val="00D21820"/>
    <w:rsid w:val="00D245E0"/>
    <w:rsid w:val="00D2672C"/>
    <w:rsid w:val="00D26BC5"/>
    <w:rsid w:val="00D2733C"/>
    <w:rsid w:val="00D30A5F"/>
    <w:rsid w:val="00D319D2"/>
    <w:rsid w:val="00D33378"/>
    <w:rsid w:val="00D34868"/>
    <w:rsid w:val="00D35617"/>
    <w:rsid w:val="00D40A75"/>
    <w:rsid w:val="00D42B30"/>
    <w:rsid w:val="00D44DD8"/>
    <w:rsid w:val="00D45BA7"/>
    <w:rsid w:val="00D46016"/>
    <w:rsid w:val="00D50E69"/>
    <w:rsid w:val="00D516EF"/>
    <w:rsid w:val="00D54280"/>
    <w:rsid w:val="00D61120"/>
    <w:rsid w:val="00D62691"/>
    <w:rsid w:val="00D62C12"/>
    <w:rsid w:val="00D67158"/>
    <w:rsid w:val="00D67436"/>
    <w:rsid w:val="00D676BC"/>
    <w:rsid w:val="00D70712"/>
    <w:rsid w:val="00D710C9"/>
    <w:rsid w:val="00D71338"/>
    <w:rsid w:val="00D7198F"/>
    <w:rsid w:val="00D71F98"/>
    <w:rsid w:val="00D72DDA"/>
    <w:rsid w:val="00D802A6"/>
    <w:rsid w:val="00D80B9A"/>
    <w:rsid w:val="00D82B8E"/>
    <w:rsid w:val="00D83589"/>
    <w:rsid w:val="00D8369D"/>
    <w:rsid w:val="00D8552D"/>
    <w:rsid w:val="00D855C9"/>
    <w:rsid w:val="00D860B1"/>
    <w:rsid w:val="00D87A97"/>
    <w:rsid w:val="00D9019B"/>
    <w:rsid w:val="00D901EE"/>
    <w:rsid w:val="00D911A4"/>
    <w:rsid w:val="00DA4038"/>
    <w:rsid w:val="00DB0684"/>
    <w:rsid w:val="00DB255E"/>
    <w:rsid w:val="00DB62CA"/>
    <w:rsid w:val="00DC1483"/>
    <w:rsid w:val="00DC298F"/>
    <w:rsid w:val="00DC2A19"/>
    <w:rsid w:val="00DC2DAF"/>
    <w:rsid w:val="00DC2DBC"/>
    <w:rsid w:val="00DC516D"/>
    <w:rsid w:val="00DC5627"/>
    <w:rsid w:val="00DC57D8"/>
    <w:rsid w:val="00DD02AD"/>
    <w:rsid w:val="00DD3E88"/>
    <w:rsid w:val="00DD5624"/>
    <w:rsid w:val="00DE1C65"/>
    <w:rsid w:val="00DE30D1"/>
    <w:rsid w:val="00DE498B"/>
    <w:rsid w:val="00DE6848"/>
    <w:rsid w:val="00DF2F71"/>
    <w:rsid w:val="00DF7D99"/>
    <w:rsid w:val="00E00ACC"/>
    <w:rsid w:val="00E00C71"/>
    <w:rsid w:val="00E04378"/>
    <w:rsid w:val="00E05A55"/>
    <w:rsid w:val="00E068D4"/>
    <w:rsid w:val="00E07172"/>
    <w:rsid w:val="00E20472"/>
    <w:rsid w:val="00E22169"/>
    <w:rsid w:val="00E2241D"/>
    <w:rsid w:val="00E240A6"/>
    <w:rsid w:val="00E278CF"/>
    <w:rsid w:val="00E33257"/>
    <w:rsid w:val="00E354F7"/>
    <w:rsid w:val="00E35796"/>
    <w:rsid w:val="00E35F7F"/>
    <w:rsid w:val="00E37AEA"/>
    <w:rsid w:val="00E45F97"/>
    <w:rsid w:val="00E46472"/>
    <w:rsid w:val="00E51A02"/>
    <w:rsid w:val="00E5200C"/>
    <w:rsid w:val="00E52572"/>
    <w:rsid w:val="00E54BF3"/>
    <w:rsid w:val="00E561B9"/>
    <w:rsid w:val="00E56BF1"/>
    <w:rsid w:val="00E611F0"/>
    <w:rsid w:val="00E63323"/>
    <w:rsid w:val="00E77990"/>
    <w:rsid w:val="00E80A1B"/>
    <w:rsid w:val="00E86811"/>
    <w:rsid w:val="00E87B79"/>
    <w:rsid w:val="00E9025F"/>
    <w:rsid w:val="00E91EBE"/>
    <w:rsid w:val="00E948FF"/>
    <w:rsid w:val="00E95517"/>
    <w:rsid w:val="00E97430"/>
    <w:rsid w:val="00E978F4"/>
    <w:rsid w:val="00EA1784"/>
    <w:rsid w:val="00EA2431"/>
    <w:rsid w:val="00EA2BA5"/>
    <w:rsid w:val="00EA2F78"/>
    <w:rsid w:val="00EA31D8"/>
    <w:rsid w:val="00EA3843"/>
    <w:rsid w:val="00EA3F83"/>
    <w:rsid w:val="00EA64AE"/>
    <w:rsid w:val="00EA707B"/>
    <w:rsid w:val="00EA7B7A"/>
    <w:rsid w:val="00EB0450"/>
    <w:rsid w:val="00EB4960"/>
    <w:rsid w:val="00EB5D60"/>
    <w:rsid w:val="00EB7A5E"/>
    <w:rsid w:val="00EC0661"/>
    <w:rsid w:val="00EC5EFE"/>
    <w:rsid w:val="00EC6892"/>
    <w:rsid w:val="00ED56A5"/>
    <w:rsid w:val="00ED7D52"/>
    <w:rsid w:val="00EE2FB4"/>
    <w:rsid w:val="00EF2984"/>
    <w:rsid w:val="00EF3FD3"/>
    <w:rsid w:val="00EF4E34"/>
    <w:rsid w:val="00F03EE0"/>
    <w:rsid w:val="00F068FE"/>
    <w:rsid w:val="00F10028"/>
    <w:rsid w:val="00F155B0"/>
    <w:rsid w:val="00F1644C"/>
    <w:rsid w:val="00F167A0"/>
    <w:rsid w:val="00F1693B"/>
    <w:rsid w:val="00F209CC"/>
    <w:rsid w:val="00F21767"/>
    <w:rsid w:val="00F25496"/>
    <w:rsid w:val="00F26F16"/>
    <w:rsid w:val="00F318E4"/>
    <w:rsid w:val="00F3421C"/>
    <w:rsid w:val="00F37912"/>
    <w:rsid w:val="00F37F22"/>
    <w:rsid w:val="00F43D02"/>
    <w:rsid w:val="00F44479"/>
    <w:rsid w:val="00F51835"/>
    <w:rsid w:val="00F51A9C"/>
    <w:rsid w:val="00F543E4"/>
    <w:rsid w:val="00F55FB6"/>
    <w:rsid w:val="00F603D2"/>
    <w:rsid w:val="00F63994"/>
    <w:rsid w:val="00F667CF"/>
    <w:rsid w:val="00F71B31"/>
    <w:rsid w:val="00F77234"/>
    <w:rsid w:val="00F803BE"/>
    <w:rsid w:val="00F81559"/>
    <w:rsid w:val="00F82040"/>
    <w:rsid w:val="00F82CAF"/>
    <w:rsid w:val="00F8600A"/>
    <w:rsid w:val="00F87D52"/>
    <w:rsid w:val="00F92E3D"/>
    <w:rsid w:val="00F936EB"/>
    <w:rsid w:val="00FA678F"/>
    <w:rsid w:val="00FB008D"/>
    <w:rsid w:val="00FB04FE"/>
    <w:rsid w:val="00FB71F4"/>
    <w:rsid w:val="00FC0A1A"/>
    <w:rsid w:val="00FC5B6D"/>
    <w:rsid w:val="00FD3217"/>
    <w:rsid w:val="00FE09F8"/>
    <w:rsid w:val="00FE6F82"/>
    <w:rsid w:val="00FF54A0"/>
    <w:rsid w:val="00FF5F89"/>
    <w:rsid w:val="00FF7C0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01DD1"/>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註解方塊文字 字元"/>
    <w:link w:val="ae"/>
    <w:uiPriority w:val="99"/>
    <w:semiHidden/>
    <w:rsid w:val="004E3939"/>
    <w:rPr>
      <w:rFonts w:ascii="Tahoma" w:hAnsi="Tahoma" w:cs="Tahoma"/>
      <w:sz w:val="16"/>
      <w:szCs w:val="16"/>
    </w:rPr>
  </w:style>
  <w:style w:type="character" w:customStyle="1" w:styleId="a4">
    <w:name w:val="頁首 字元"/>
    <w:link w:val="a3"/>
    <w:rsid w:val="004E3939"/>
    <w:rPr>
      <w:rFonts w:ascii="Arial" w:hAnsi="Arial"/>
      <w:b/>
      <w:sz w:val="18"/>
    </w:rPr>
  </w:style>
  <w:style w:type="paragraph" w:styleId="80">
    <w:name w:val="toc 8"/>
    <w:basedOn w:val="10"/>
    <w:semiHidden/>
    <w:rsid w:val="00470DF6"/>
    <w:pPr>
      <w:spacing w:before="180"/>
      <w:ind w:left="2693" w:hanging="2693"/>
    </w:pPr>
    <w:rPr>
      <w:b/>
    </w:rPr>
  </w:style>
  <w:style w:type="paragraph" w:styleId="10">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470DF6"/>
    <w:pPr>
      <w:ind w:left="1701" w:hanging="1701"/>
    </w:pPr>
  </w:style>
  <w:style w:type="paragraph" w:styleId="41">
    <w:name w:val="toc 4"/>
    <w:basedOn w:val="31"/>
    <w:semiHidden/>
    <w:rsid w:val="00470DF6"/>
    <w:pPr>
      <w:ind w:left="1418" w:hanging="1418"/>
    </w:pPr>
  </w:style>
  <w:style w:type="paragraph" w:styleId="31">
    <w:name w:val="toc 3"/>
    <w:basedOn w:val="21"/>
    <w:semiHidden/>
    <w:rsid w:val="00470DF6"/>
    <w:pPr>
      <w:ind w:left="1134" w:hanging="1134"/>
    </w:pPr>
  </w:style>
  <w:style w:type="paragraph" w:styleId="21">
    <w:name w:val="toc 2"/>
    <w:basedOn w:val="10"/>
    <w:semiHidden/>
    <w:rsid w:val="00470DF6"/>
    <w:pPr>
      <w:keepNext w:val="0"/>
      <w:spacing w:before="0"/>
      <w:ind w:left="851" w:hanging="851"/>
    </w:pPr>
    <w:rPr>
      <w:sz w:val="20"/>
    </w:rPr>
  </w:style>
  <w:style w:type="paragraph" w:styleId="22">
    <w:name w:val="index 2"/>
    <w:basedOn w:val="11"/>
    <w:semiHidden/>
    <w:rsid w:val="00470DF6"/>
    <w:pPr>
      <w:ind w:left="284"/>
    </w:pPr>
  </w:style>
  <w:style w:type="paragraph" w:styleId="11">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3">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註腳文字 字元"/>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4">
    <w:name w:val="List Bullet 2"/>
    <w:basedOn w:val="af4"/>
    <w:semiHidden/>
    <w:rsid w:val="00470DF6"/>
    <w:pPr>
      <w:ind w:left="851"/>
    </w:pPr>
  </w:style>
  <w:style w:type="paragraph" w:styleId="32">
    <w:name w:val="List Bullet 3"/>
    <w:basedOn w:val="24"/>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link w:val="TALCar"/>
    <w:qFormat/>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5">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470DF6"/>
    <w:pPr>
      <w:ind w:left="1135"/>
    </w:pPr>
  </w:style>
  <w:style w:type="paragraph" w:styleId="42">
    <w:name w:val="List 4"/>
    <w:basedOn w:val="33"/>
    <w:semiHidden/>
    <w:rsid w:val="00470DF6"/>
    <w:pPr>
      <w:ind w:left="1418"/>
    </w:pPr>
  </w:style>
  <w:style w:type="paragraph" w:styleId="52">
    <w:name w:val="List 5"/>
    <w:basedOn w:val="42"/>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3">
    <w:name w:val="List Bullet 4"/>
    <w:basedOn w:val="32"/>
    <w:semiHidden/>
    <w:rsid w:val="00470DF6"/>
    <w:pPr>
      <w:ind w:left="1418"/>
    </w:pPr>
  </w:style>
  <w:style w:type="paragraph" w:styleId="53">
    <w:name w:val="List Bullet 5"/>
    <w:basedOn w:val="43"/>
    <w:semiHidden/>
    <w:rsid w:val="00470DF6"/>
    <w:pPr>
      <w:ind w:left="1702"/>
    </w:pPr>
  </w:style>
  <w:style w:type="paragraph" w:customStyle="1" w:styleId="B2">
    <w:name w:val="B2"/>
    <w:basedOn w:val="25"/>
    <w:rsid w:val="00470DF6"/>
  </w:style>
  <w:style w:type="paragraph" w:customStyle="1" w:styleId="B3">
    <w:name w:val="B3"/>
    <w:basedOn w:val="33"/>
    <w:rsid w:val="00470DF6"/>
  </w:style>
  <w:style w:type="paragraph" w:customStyle="1" w:styleId="B4">
    <w:name w:val="B4"/>
    <w:basedOn w:val="42"/>
    <w:rsid w:val="00470DF6"/>
  </w:style>
  <w:style w:type="paragraph" w:customStyle="1" w:styleId="B5">
    <w:name w:val="B5"/>
    <w:basedOn w:val="52"/>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6">
    <w:name w:val="Body Text 2"/>
    <w:basedOn w:val="a"/>
    <w:link w:val="27"/>
    <w:uiPriority w:val="99"/>
    <w:semiHidden/>
    <w:unhideWhenUsed/>
    <w:rsid w:val="00470DF6"/>
    <w:pPr>
      <w:spacing w:after="120" w:line="480" w:lineRule="auto"/>
    </w:pPr>
  </w:style>
  <w:style w:type="character" w:customStyle="1" w:styleId="27">
    <w:name w:val="本文 2 字元"/>
    <w:basedOn w:val="a0"/>
    <w:link w:val="26"/>
    <w:uiPriority w:val="99"/>
    <w:semiHidden/>
    <w:rsid w:val="00470DF6"/>
  </w:style>
  <w:style w:type="paragraph" w:styleId="34">
    <w:name w:val="Body Text 3"/>
    <w:basedOn w:val="a"/>
    <w:link w:val="35"/>
    <w:uiPriority w:val="99"/>
    <w:semiHidden/>
    <w:unhideWhenUsed/>
    <w:rsid w:val="00470DF6"/>
    <w:pPr>
      <w:spacing w:after="120"/>
    </w:pPr>
    <w:rPr>
      <w:sz w:val="16"/>
      <w:szCs w:val="16"/>
    </w:rPr>
  </w:style>
  <w:style w:type="character" w:customStyle="1" w:styleId="35">
    <w:name w:val="本文 3 字元"/>
    <w:basedOn w:val="a0"/>
    <w:link w:val="34"/>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本文 字元"/>
    <w:basedOn w:val="a0"/>
    <w:link w:val="ac"/>
    <w:semiHidden/>
    <w:rsid w:val="00470DF6"/>
    <w:rPr>
      <w:rFonts w:ascii="Arial" w:hAnsi="Arial" w:cs="Arial"/>
      <w:color w:val="FF0000"/>
    </w:rPr>
  </w:style>
  <w:style w:type="character" w:customStyle="1" w:styleId="af9">
    <w:name w:val="本文第一層縮排 字元"/>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本文縮排 字元"/>
    <w:basedOn w:val="a0"/>
    <w:link w:val="afa"/>
    <w:uiPriority w:val="99"/>
    <w:semiHidden/>
    <w:rsid w:val="00470DF6"/>
  </w:style>
  <w:style w:type="paragraph" w:styleId="28">
    <w:name w:val="Body Text First Indent 2"/>
    <w:basedOn w:val="afa"/>
    <w:link w:val="29"/>
    <w:uiPriority w:val="99"/>
    <w:semiHidden/>
    <w:unhideWhenUsed/>
    <w:rsid w:val="00470DF6"/>
    <w:pPr>
      <w:spacing w:after="180"/>
      <w:ind w:left="360" w:firstLine="360"/>
    </w:pPr>
  </w:style>
  <w:style w:type="character" w:customStyle="1" w:styleId="29">
    <w:name w:val="本文第一層縮排 2 字元"/>
    <w:basedOn w:val="afb"/>
    <w:link w:val="28"/>
    <w:uiPriority w:val="99"/>
    <w:semiHidden/>
    <w:rsid w:val="00470DF6"/>
  </w:style>
  <w:style w:type="paragraph" w:styleId="2a">
    <w:name w:val="Body Text Indent 2"/>
    <w:basedOn w:val="a"/>
    <w:link w:val="2b"/>
    <w:uiPriority w:val="99"/>
    <w:semiHidden/>
    <w:unhideWhenUsed/>
    <w:rsid w:val="00470DF6"/>
    <w:pPr>
      <w:spacing w:after="120" w:line="480" w:lineRule="auto"/>
      <w:ind w:left="283"/>
    </w:pPr>
  </w:style>
  <w:style w:type="character" w:customStyle="1" w:styleId="2b">
    <w:name w:val="本文縮排 2 字元"/>
    <w:basedOn w:val="a0"/>
    <w:link w:val="2a"/>
    <w:uiPriority w:val="99"/>
    <w:semiHidden/>
    <w:rsid w:val="00470DF6"/>
  </w:style>
  <w:style w:type="paragraph" w:styleId="36">
    <w:name w:val="Body Text Indent 3"/>
    <w:basedOn w:val="a"/>
    <w:link w:val="37"/>
    <w:uiPriority w:val="99"/>
    <w:semiHidden/>
    <w:unhideWhenUsed/>
    <w:rsid w:val="00470DF6"/>
    <w:pPr>
      <w:spacing w:after="120"/>
      <w:ind w:left="283"/>
    </w:pPr>
    <w:rPr>
      <w:sz w:val="16"/>
      <w:szCs w:val="16"/>
    </w:rPr>
  </w:style>
  <w:style w:type="character" w:customStyle="1" w:styleId="37">
    <w:name w:val="本文縮排 3 字元"/>
    <w:basedOn w:val="a0"/>
    <w:link w:val="36"/>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結語 字元"/>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470DF6"/>
    <w:rPr>
      <w:rFonts w:ascii="Arial" w:hAnsi="Arial"/>
    </w:rPr>
  </w:style>
  <w:style w:type="character" w:customStyle="1" w:styleId="aff0">
    <w:name w:val="註解主旨 字元"/>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元"/>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件引導模式 字元"/>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電子郵件簽名 字元"/>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章節附註文字 字元"/>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位址 字元"/>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預設格式 字元"/>
    <w:basedOn w:val="a0"/>
    <w:link w:val="HTML1"/>
    <w:uiPriority w:val="99"/>
    <w:semiHidden/>
    <w:rsid w:val="00470DF6"/>
    <w:rPr>
      <w:rFonts w:ascii="Consolas" w:hAnsi="Consolas"/>
    </w:rPr>
  </w:style>
  <w:style w:type="paragraph" w:styleId="38">
    <w:name w:val="index 3"/>
    <w:basedOn w:val="a"/>
    <w:next w:val="a"/>
    <w:uiPriority w:val="99"/>
    <w:semiHidden/>
    <w:unhideWhenUsed/>
    <w:rsid w:val="00470DF6"/>
    <w:pPr>
      <w:spacing w:after="0"/>
      <w:ind w:left="600" w:hanging="200"/>
    </w:pPr>
  </w:style>
  <w:style w:type="paragraph" w:styleId="44">
    <w:name w:val="index 4"/>
    <w:basedOn w:val="a"/>
    <w:next w:val="a"/>
    <w:uiPriority w:val="99"/>
    <w:semiHidden/>
    <w:unhideWhenUsed/>
    <w:rsid w:val="00470DF6"/>
    <w:pPr>
      <w:spacing w:after="0"/>
      <w:ind w:left="800" w:hanging="200"/>
    </w:pPr>
  </w:style>
  <w:style w:type="paragraph" w:styleId="54">
    <w:name w:val="index 5"/>
    <w:basedOn w:val="a"/>
    <w:next w:val="a"/>
    <w:uiPriority w:val="99"/>
    <w:semiHidden/>
    <w:unhideWhenUsed/>
    <w:rsid w:val="00470DF6"/>
    <w:pPr>
      <w:spacing w:after="0"/>
      <w:ind w:left="1000" w:hanging="200"/>
    </w:pPr>
  </w:style>
  <w:style w:type="paragraph" w:styleId="61">
    <w:name w:val="index 6"/>
    <w:basedOn w:val="a"/>
    <w:next w:val="a"/>
    <w:uiPriority w:val="99"/>
    <w:semiHidden/>
    <w:unhideWhenUsed/>
    <w:rsid w:val="00470DF6"/>
    <w:pPr>
      <w:spacing w:after="0"/>
      <w:ind w:left="1200" w:hanging="200"/>
    </w:pPr>
  </w:style>
  <w:style w:type="paragraph" w:styleId="71">
    <w:name w:val="index 7"/>
    <w:basedOn w:val="a"/>
    <w:next w:val="a"/>
    <w:uiPriority w:val="99"/>
    <w:semiHidden/>
    <w:unhideWhenUsed/>
    <w:rsid w:val="00470DF6"/>
    <w:pPr>
      <w:spacing w:after="0"/>
      <w:ind w:left="1400" w:hanging="200"/>
    </w:pPr>
  </w:style>
  <w:style w:type="paragraph" w:styleId="81">
    <w:name w:val="index 8"/>
    <w:basedOn w:val="a"/>
    <w:next w:val="a"/>
    <w:uiPriority w:val="99"/>
    <w:semiHidden/>
    <w:unhideWhenUsed/>
    <w:rsid w:val="00470DF6"/>
    <w:pPr>
      <w:spacing w:after="0"/>
      <w:ind w:left="1600" w:hanging="200"/>
    </w:pPr>
  </w:style>
  <w:style w:type="paragraph" w:styleId="91">
    <w:name w:val="index 9"/>
    <w:basedOn w:val="a"/>
    <w:next w:val="a"/>
    <w:uiPriority w:val="99"/>
    <w:semiHidden/>
    <w:unhideWhenUsed/>
    <w:rsid w:val="00470DF6"/>
    <w:pPr>
      <w:spacing w:after="0"/>
      <w:ind w:left="1800" w:hanging="200"/>
    </w:pPr>
  </w:style>
  <w:style w:type="paragraph" w:styleId="affb">
    <w:name w:val="index heading"/>
    <w:basedOn w:val="a"/>
    <w:next w:val="11"/>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鮮明引文 字元"/>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c">
    <w:name w:val="List Continue 2"/>
    <w:basedOn w:val="a"/>
    <w:uiPriority w:val="99"/>
    <w:semiHidden/>
    <w:unhideWhenUsed/>
    <w:rsid w:val="00470DF6"/>
    <w:pPr>
      <w:spacing w:after="120"/>
      <w:ind w:left="566"/>
      <w:contextualSpacing/>
    </w:pPr>
  </w:style>
  <w:style w:type="paragraph" w:styleId="39">
    <w:name w:val="List Continue 3"/>
    <w:basedOn w:val="a"/>
    <w:uiPriority w:val="99"/>
    <w:semiHidden/>
    <w:unhideWhenUsed/>
    <w:rsid w:val="00470DF6"/>
    <w:pPr>
      <w:spacing w:after="120"/>
      <w:ind w:left="849"/>
      <w:contextualSpacing/>
    </w:pPr>
  </w:style>
  <w:style w:type="paragraph" w:styleId="45">
    <w:name w:val="List Continue 4"/>
    <w:basedOn w:val="a"/>
    <w:uiPriority w:val="99"/>
    <w:semiHidden/>
    <w:unhideWhenUsed/>
    <w:rsid w:val="00470DF6"/>
    <w:pPr>
      <w:spacing w:after="120"/>
      <w:ind w:left="1132"/>
      <w:contextualSpacing/>
    </w:pPr>
  </w:style>
  <w:style w:type="paragraph" w:styleId="55">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목록 단락,목록 단"/>
    <w:basedOn w:val="a"/>
    <w:link w:val="afff0"/>
    <w:uiPriority w:val="34"/>
    <w:qFormat/>
    <w:rsid w:val="00470DF6"/>
    <w:pPr>
      <w:ind w:left="720"/>
      <w:contextualSpacing/>
    </w:pPr>
  </w:style>
  <w:style w:type="paragraph" w:styleId="afff1">
    <w:name w:val="macro"/>
    <w:link w:val="afff2"/>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2">
    <w:name w:val="巨集文字 字元"/>
    <w:basedOn w:val="a0"/>
    <w:link w:val="afff1"/>
    <w:uiPriority w:val="99"/>
    <w:semiHidden/>
    <w:rsid w:val="00470DF6"/>
    <w:rPr>
      <w:rFonts w:ascii="Consolas" w:hAnsi="Consolas"/>
    </w:rPr>
  </w:style>
  <w:style w:type="paragraph" w:styleId="afff3">
    <w:name w:val="Message Header"/>
    <w:basedOn w:val="a"/>
    <w:link w:val="afff4"/>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訊息欄位名稱 字元"/>
    <w:basedOn w:val="a0"/>
    <w:link w:val="afff3"/>
    <w:uiPriority w:val="99"/>
    <w:semiHidden/>
    <w:rsid w:val="00470DF6"/>
    <w:rPr>
      <w:rFonts w:asciiTheme="majorHAnsi" w:eastAsiaTheme="majorEastAsia" w:hAnsiTheme="majorHAnsi" w:cstheme="majorBidi"/>
      <w:sz w:val="24"/>
      <w:szCs w:val="24"/>
      <w:shd w:val="pct20" w:color="auto" w:fill="auto"/>
    </w:rPr>
  </w:style>
  <w:style w:type="paragraph" w:styleId="afff5">
    <w:name w:val="No Spacing"/>
    <w:uiPriority w:val="1"/>
    <w:qFormat/>
    <w:rsid w:val="00470DF6"/>
    <w:pPr>
      <w:overflowPunct w:val="0"/>
      <w:autoSpaceDE w:val="0"/>
      <w:autoSpaceDN w:val="0"/>
      <w:adjustRightInd w:val="0"/>
      <w:textAlignment w:val="baseline"/>
    </w:pPr>
  </w:style>
  <w:style w:type="paragraph" w:styleId="Web">
    <w:name w:val="Normal (Web)"/>
    <w:basedOn w:val="a"/>
    <w:uiPriority w:val="99"/>
    <w:semiHidden/>
    <w:unhideWhenUsed/>
    <w:rsid w:val="00470DF6"/>
    <w:rPr>
      <w:sz w:val="24"/>
      <w:szCs w:val="24"/>
    </w:rPr>
  </w:style>
  <w:style w:type="paragraph" w:styleId="afff6">
    <w:name w:val="Normal Indent"/>
    <w:basedOn w:val="a"/>
    <w:uiPriority w:val="99"/>
    <w:semiHidden/>
    <w:unhideWhenUsed/>
    <w:rsid w:val="00470DF6"/>
    <w:pPr>
      <w:ind w:left="720"/>
    </w:pPr>
  </w:style>
  <w:style w:type="paragraph" w:styleId="afff7">
    <w:name w:val="Note Heading"/>
    <w:basedOn w:val="a"/>
    <w:next w:val="a"/>
    <w:link w:val="afff8"/>
    <w:uiPriority w:val="99"/>
    <w:semiHidden/>
    <w:unhideWhenUsed/>
    <w:rsid w:val="00470DF6"/>
    <w:pPr>
      <w:spacing w:after="0"/>
    </w:pPr>
  </w:style>
  <w:style w:type="character" w:customStyle="1" w:styleId="afff8">
    <w:name w:val="註釋標題 字元"/>
    <w:basedOn w:val="a0"/>
    <w:link w:val="afff7"/>
    <w:uiPriority w:val="99"/>
    <w:semiHidden/>
    <w:rsid w:val="00470DF6"/>
  </w:style>
  <w:style w:type="paragraph" w:styleId="afff9">
    <w:name w:val="Plain Text"/>
    <w:basedOn w:val="a"/>
    <w:link w:val="afffa"/>
    <w:uiPriority w:val="99"/>
    <w:semiHidden/>
    <w:unhideWhenUsed/>
    <w:rsid w:val="00470DF6"/>
    <w:pPr>
      <w:spacing w:after="0"/>
    </w:pPr>
    <w:rPr>
      <w:rFonts w:ascii="Consolas" w:hAnsi="Consolas"/>
      <w:sz w:val="21"/>
      <w:szCs w:val="21"/>
    </w:rPr>
  </w:style>
  <w:style w:type="character" w:customStyle="1" w:styleId="afffa">
    <w:name w:val="純文字 字元"/>
    <w:basedOn w:val="a0"/>
    <w:link w:val="afff9"/>
    <w:uiPriority w:val="99"/>
    <w:semiHidden/>
    <w:rsid w:val="00470DF6"/>
    <w:rPr>
      <w:rFonts w:ascii="Consolas" w:hAnsi="Consolas"/>
      <w:sz w:val="21"/>
      <w:szCs w:val="21"/>
    </w:rPr>
  </w:style>
  <w:style w:type="paragraph" w:styleId="afffb">
    <w:name w:val="Quote"/>
    <w:basedOn w:val="a"/>
    <w:next w:val="a"/>
    <w:link w:val="afffc"/>
    <w:uiPriority w:val="29"/>
    <w:qFormat/>
    <w:rsid w:val="00470DF6"/>
    <w:pPr>
      <w:spacing w:before="200" w:after="160"/>
      <w:ind w:left="864" w:right="864"/>
      <w:jc w:val="center"/>
    </w:pPr>
    <w:rPr>
      <w:i/>
      <w:iCs/>
      <w:color w:val="404040" w:themeColor="text1" w:themeTint="BF"/>
    </w:rPr>
  </w:style>
  <w:style w:type="character" w:customStyle="1" w:styleId="afffc">
    <w:name w:val="引文 字元"/>
    <w:basedOn w:val="a0"/>
    <w:link w:val="afffb"/>
    <w:uiPriority w:val="29"/>
    <w:rsid w:val="00470DF6"/>
    <w:rPr>
      <w:i/>
      <w:iCs/>
      <w:color w:val="404040" w:themeColor="text1" w:themeTint="BF"/>
    </w:rPr>
  </w:style>
  <w:style w:type="paragraph" w:styleId="afffd">
    <w:name w:val="Salutation"/>
    <w:basedOn w:val="a"/>
    <w:next w:val="a"/>
    <w:link w:val="afffe"/>
    <w:uiPriority w:val="99"/>
    <w:semiHidden/>
    <w:unhideWhenUsed/>
    <w:rsid w:val="00470DF6"/>
  </w:style>
  <w:style w:type="character" w:customStyle="1" w:styleId="afffe">
    <w:name w:val="問候 字元"/>
    <w:basedOn w:val="a0"/>
    <w:link w:val="afffd"/>
    <w:uiPriority w:val="99"/>
    <w:semiHidden/>
    <w:rsid w:val="00470DF6"/>
  </w:style>
  <w:style w:type="paragraph" w:styleId="affff">
    <w:name w:val="Signature"/>
    <w:basedOn w:val="a"/>
    <w:link w:val="affff0"/>
    <w:uiPriority w:val="99"/>
    <w:semiHidden/>
    <w:unhideWhenUsed/>
    <w:rsid w:val="00470DF6"/>
    <w:pPr>
      <w:spacing w:after="0"/>
      <w:ind w:left="4252"/>
    </w:pPr>
  </w:style>
  <w:style w:type="character" w:customStyle="1" w:styleId="affff0">
    <w:name w:val="簽名 字元"/>
    <w:basedOn w:val="a0"/>
    <w:link w:val="affff"/>
    <w:uiPriority w:val="99"/>
    <w:semiHidden/>
    <w:rsid w:val="00470DF6"/>
  </w:style>
  <w:style w:type="paragraph" w:styleId="affff1">
    <w:name w:val="Subtitle"/>
    <w:basedOn w:val="a"/>
    <w:next w:val="a"/>
    <w:link w:val="affff2"/>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標題 字元"/>
    <w:basedOn w:val="a0"/>
    <w:link w:val="affff1"/>
    <w:uiPriority w:val="11"/>
    <w:rsid w:val="00470DF6"/>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
    <w:next w:val="a"/>
    <w:uiPriority w:val="99"/>
    <w:semiHidden/>
    <w:unhideWhenUsed/>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f5">
    <w:name w:val="Title"/>
    <w:basedOn w:val="a"/>
    <w:next w:val="a"/>
    <w:link w:val="affff6"/>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6">
    <w:name w:val="標題 字元"/>
    <w:basedOn w:val="a0"/>
    <w:link w:val="affff5"/>
    <w:uiPriority w:val="10"/>
    <w:rsid w:val="00470DF6"/>
    <w:rPr>
      <w:rFonts w:asciiTheme="majorHAnsi" w:eastAsiaTheme="majorEastAsia" w:hAnsiTheme="majorHAnsi" w:cstheme="majorBidi"/>
      <w:spacing w:val="-10"/>
      <w:kern w:val="28"/>
      <w:sz w:val="56"/>
      <w:szCs w:val="56"/>
    </w:rPr>
  </w:style>
  <w:style w:type="paragraph" w:styleId="affff7">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affff8">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rsid w:val="00093DCE"/>
    <w:rPr>
      <w:rFonts w:ascii="Arial" w:hAnsi="Arial"/>
      <w:lang w:eastAsia="en-US"/>
    </w:rPr>
  </w:style>
  <w:style w:type="table" w:styleId="affff9">
    <w:name w:val="Table Grid"/>
    <w:basedOn w:val="a1"/>
    <w:uiPriority w:val="59"/>
    <w:rsid w:val="00633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217B0E"/>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217B0E"/>
    <w:rPr>
      <w:rFonts w:ascii="Arial" w:eastAsia="MS Mincho" w:hAnsi="Arial"/>
      <w:szCs w:val="24"/>
    </w:rPr>
  </w:style>
  <w:style w:type="paragraph" w:customStyle="1" w:styleId="Doc-comment">
    <w:name w:val="Doc-comment"/>
    <w:basedOn w:val="a"/>
    <w:next w:val="Doc-text2"/>
    <w:qFormat/>
    <w:rsid w:val="00FF5F89"/>
    <w:pPr>
      <w:tabs>
        <w:tab w:val="left" w:pos="1622"/>
      </w:tabs>
      <w:overflowPunct/>
      <w:autoSpaceDE/>
      <w:autoSpaceDN/>
      <w:adjustRightInd/>
      <w:spacing w:after="0"/>
      <w:ind w:left="1622" w:hanging="363"/>
      <w:textAlignment w:val="auto"/>
    </w:pPr>
    <w:rPr>
      <w:rFonts w:ascii="Arial" w:eastAsia="MS Mincho" w:hAnsi="Arial"/>
      <w:i/>
      <w:szCs w:val="24"/>
    </w:rPr>
  </w:style>
  <w:style w:type="table" w:styleId="46">
    <w:name w:val="Plain Table 4"/>
    <w:basedOn w:val="a1"/>
    <w:uiPriority w:val="44"/>
    <w:rsid w:val="0028323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fff0">
    <w:name w:val="清單段落 字元"/>
    <w:aliases w:val="- Bullets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Paragrafo elenco 字元"/>
    <w:link w:val="afff"/>
    <w:uiPriority w:val="34"/>
    <w:qFormat/>
    <w:rsid w:val="0074756F"/>
  </w:style>
  <w:style w:type="character" w:customStyle="1" w:styleId="TALCar">
    <w:name w:val="TAL Car"/>
    <w:link w:val="TAL"/>
    <w:qFormat/>
    <w:rsid w:val="00020B2A"/>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044361">
      <w:bodyDiv w:val="1"/>
      <w:marLeft w:val="0"/>
      <w:marRight w:val="0"/>
      <w:marTop w:val="0"/>
      <w:marBottom w:val="0"/>
      <w:divBdr>
        <w:top w:val="none" w:sz="0" w:space="0" w:color="auto"/>
        <w:left w:val="none" w:sz="0" w:space="0" w:color="auto"/>
        <w:bottom w:val="none" w:sz="0" w:space="0" w:color="auto"/>
        <w:right w:val="none" w:sz="0" w:space="0" w:color="auto"/>
      </w:divBdr>
    </w:div>
    <w:div w:id="285501916">
      <w:bodyDiv w:val="1"/>
      <w:marLeft w:val="0"/>
      <w:marRight w:val="0"/>
      <w:marTop w:val="0"/>
      <w:marBottom w:val="0"/>
      <w:divBdr>
        <w:top w:val="none" w:sz="0" w:space="0" w:color="auto"/>
        <w:left w:val="none" w:sz="0" w:space="0" w:color="auto"/>
        <w:bottom w:val="none" w:sz="0" w:space="0" w:color="auto"/>
        <w:right w:val="none" w:sz="0" w:space="0" w:color="auto"/>
      </w:divBdr>
      <w:divsChild>
        <w:div w:id="1221869355">
          <w:marLeft w:val="547"/>
          <w:marRight w:val="0"/>
          <w:marTop w:val="77"/>
          <w:marBottom w:val="0"/>
          <w:divBdr>
            <w:top w:val="none" w:sz="0" w:space="0" w:color="auto"/>
            <w:left w:val="none" w:sz="0" w:space="0" w:color="auto"/>
            <w:bottom w:val="none" w:sz="0" w:space="0" w:color="auto"/>
            <w:right w:val="none" w:sz="0" w:space="0" w:color="auto"/>
          </w:divBdr>
        </w:div>
        <w:div w:id="611133944">
          <w:marLeft w:val="1166"/>
          <w:marRight w:val="0"/>
          <w:marTop w:val="67"/>
          <w:marBottom w:val="0"/>
          <w:divBdr>
            <w:top w:val="none" w:sz="0" w:space="0" w:color="auto"/>
            <w:left w:val="none" w:sz="0" w:space="0" w:color="auto"/>
            <w:bottom w:val="none" w:sz="0" w:space="0" w:color="auto"/>
            <w:right w:val="none" w:sz="0" w:space="0" w:color="auto"/>
          </w:divBdr>
        </w:div>
        <w:div w:id="870847215">
          <w:marLeft w:val="1166"/>
          <w:marRight w:val="0"/>
          <w:marTop w:val="67"/>
          <w:marBottom w:val="0"/>
          <w:divBdr>
            <w:top w:val="none" w:sz="0" w:space="0" w:color="auto"/>
            <w:left w:val="none" w:sz="0" w:space="0" w:color="auto"/>
            <w:bottom w:val="none" w:sz="0" w:space="0" w:color="auto"/>
            <w:right w:val="none" w:sz="0" w:space="0" w:color="auto"/>
          </w:divBdr>
        </w:div>
        <w:div w:id="747578898">
          <w:marLeft w:val="1800"/>
          <w:marRight w:val="0"/>
          <w:marTop w:val="58"/>
          <w:marBottom w:val="0"/>
          <w:divBdr>
            <w:top w:val="none" w:sz="0" w:space="0" w:color="auto"/>
            <w:left w:val="none" w:sz="0" w:space="0" w:color="auto"/>
            <w:bottom w:val="none" w:sz="0" w:space="0" w:color="auto"/>
            <w:right w:val="none" w:sz="0" w:space="0" w:color="auto"/>
          </w:divBdr>
        </w:div>
        <w:div w:id="1272787811">
          <w:marLeft w:val="1800"/>
          <w:marRight w:val="0"/>
          <w:marTop w:val="58"/>
          <w:marBottom w:val="0"/>
          <w:divBdr>
            <w:top w:val="none" w:sz="0" w:space="0" w:color="auto"/>
            <w:left w:val="none" w:sz="0" w:space="0" w:color="auto"/>
            <w:bottom w:val="none" w:sz="0" w:space="0" w:color="auto"/>
            <w:right w:val="none" w:sz="0" w:space="0" w:color="auto"/>
          </w:divBdr>
        </w:div>
        <w:div w:id="1525753074">
          <w:marLeft w:val="1166"/>
          <w:marRight w:val="0"/>
          <w:marTop w:val="67"/>
          <w:marBottom w:val="0"/>
          <w:divBdr>
            <w:top w:val="none" w:sz="0" w:space="0" w:color="auto"/>
            <w:left w:val="none" w:sz="0" w:space="0" w:color="auto"/>
            <w:bottom w:val="none" w:sz="0" w:space="0" w:color="auto"/>
            <w:right w:val="none" w:sz="0" w:space="0" w:color="auto"/>
          </w:divBdr>
        </w:div>
        <w:div w:id="870194027">
          <w:marLeft w:val="1800"/>
          <w:marRight w:val="0"/>
          <w:marTop w:val="58"/>
          <w:marBottom w:val="0"/>
          <w:divBdr>
            <w:top w:val="none" w:sz="0" w:space="0" w:color="auto"/>
            <w:left w:val="none" w:sz="0" w:space="0" w:color="auto"/>
            <w:bottom w:val="none" w:sz="0" w:space="0" w:color="auto"/>
            <w:right w:val="none" w:sz="0" w:space="0" w:color="auto"/>
          </w:divBdr>
        </w:div>
        <w:div w:id="2005428976">
          <w:marLeft w:val="1800"/>
          <w:marRight w:val="0"/>
          <w:marTop w:val="58"/>
          <w:marBottom w:val="0"/>
          <w:divBdr>
            <w:top w:val="none" w:sz="0" w:space="0" w:color="auto"/>
            <w:left w:val="none" w:sz="0" w:space="0" w:color="auto"/>
            <w:bottom w:val="none" w:sz="0" w:space="0" w:color="auto"/>
            <w:right w:val="none" w:sz="0" w:space="0" w:color="auto"/>
          </w:divBdr>
        </w:div>
        <w:div w:id="52774702">
          <w:marLeft w:val="547"/>
          <w:marRight w:val="0"/>
          <w:marTop w:val="77"/>
          <w:marBottom w:val="0"/>
          <w:divBdr>
            <w:top w:val="none" w:sz="0" w:space="0" w:color="auto"/>
            <w:left w:val="none" w:sz="0" w:space="0" w:color="auto"/>
            <w:bottom w:val="none" w:sz="0" w:space="0" w:color="auto"/>
            <w:right w:val="none" w:sz="0" w:space="0" w:color="auto"/>
          </w:divBdr>
        </w:div>
        <w:div w:id="1281572025">
          <w:marLeft w:val="547"/>
          <w:marRight w:val="0"/>
          <w:marTop w:val="77"/>
          <w:marBottom w:val="0"/>
          <w:divBdr>
            <w:top w:val="none" w:sz="0" w:space="0" w:color="auto"/>
            <w:left w:val="none" w:sz="0" w:space="0" w:color="auto"/>
            <w:bottom w:val="none" w:sz="0" w:space="0" w:color="auto"/>
            <w:right w:val="none" w:sz="0" w:space="0" w:color="auto"/>
          </w:divBdr>
        </w:div>
      </w:divsChild>
    </w:div>
    <w:div w:id="371617391">
      <w:bodyDiv w:val="1"/>
      <w:marLeft w:val="0"/>
      <w:marRight w:val="0"/>
      <w:marTop w:val="0"/>
      <w:marBottom w:val="0"/>
      <w:divBdr>
        <w:top w:val="none" w:sz="0" w:space="0" w:color="auto"/>
        <w:left w:val="none" w:sz="0" w:space="0" w:color="auto"/>
        <w:bottom w:val="none" w:sz="0" w:space="0" w:color="auto"/>
        <w:right w:val="none" w:sz="0" w:space="0" w:color="auto"/>
      </w:divBdr>
      <w:divsChild>
        <w:div w:id="81873948">
          <w:marLeft w:val="547"/>
          <w:marRight w:val="0"/>
          <w:marTop w:val="77"/>
          <w:marBottom w:val="0"/>
          <w:divBdr>
            <w:top w:val="none" w:sz="0" w:space="0" w:color="auto"/>
            <w:left w:val="none" w:sz="0" w:space="0" w:color="auto"/>
            <w:bottom w:val="none" w:sz="0" w:space="0" w:color="auto"/>
            <w:right w:val="none" w:sz="0" w:space="0" w:color="auto"/>
          </w:divBdr>
        </w:div>
        <w:div w:id="788940845">
          <w:marLeft w:val="547"/>
          <w:marRight w:val="0"/>
          <w:marTop w:val="77"/>
          <w:marBottom w:val="0"/>
          <w:divBdr>
            <w:top w:val="none" w:sz="0" w:space="0" w:color="auto"/>
            <w:left w:val="none" w:sz="0" w:space="0" w:color="auto"/>
            <w:bottom w:val="none" w:sz="0" w:space="0" w:color="auto"/>
            <w:right w:val="none" w:sz="0" w:space="0" w:color="auto"/>
          </w:divBdr>
        </w:div>
        <w:div w:id="1002706282">
          <w:marLeft w:val="1166"/>
          <w:marRight w:val="0"/>
          <w:marTop w:val="67"/>
          <w:marBottom w:val="0"/>
          <w:divBdr>
            <w:top w:val="none" w:sz="0" w:space="0" w:color="auto"/>
            <w:left w:val="none" w:sz="0" w:space="0" w:color="auto"/>
            <w:bottom w:val="none" w:sz="0" w:space="0" w:color="auto"/>
            <w:right w:val="none" w:sz="0" w:space="0" w:color="auto"/>
          </w:divBdr>
        </w:div>
        <w:div w:id="1373653850">
          <w:marLeft w:val="1166"/>
          <w:marRight w:val="0"/>
          <w:marTop w:val="67"/>
          <w:marBottom w:val="0"/>
          <w:divBdr>
            <w:top w:val="none" w:sz="0" w:space="0" w:color="auto"/>
            <w:left w:val="none" w:sz="0" w:space="0" w:color="auto"/>
            <w:bottom w:val="none" w:sz="0" w:space="0" w:color="auto"/>
            <w:right w:val="none" w:sz="0" w:space="0" w:color="auto"/>
          </w:divBdr>
        </w:div>
        <w:div w:id="1469710953">
          <w:marLeft w:val="1166"/>
          <w:marRight w:val="0"/>
          <w:marTop w:val="67"/>
          <w:marBottom w:val="0"/>
          <w:divBdr>
            <w:top w:val="none" w:sz="0" w:space="0" w:color="auto"/>
            <w:left w:val="none" w:sz="0" w:space="0" w:color="auto"/>
            <w:bottom w:val="none" w:sz="0" w:space="0" w:color="auto"/>
            <w:right w:val="none" w:sz="0" w:space="0" w:color="auto"/>
          </w:divBdr>
        </w:div>
        <w:div w:id="199518305">
          <w:marLeft w:val="547"/>
          <w:marRight w:val="0"/>
          <w:marTop w:val="77"/>
          <w:marBottom w:val="0"/>
          <w:divBdr>
            <w:top w:val="none" w:sz="0" w:space="0" w:color="auto"/>
            <w:left w:val="none" w:sz="0" w:space="0" w:color="auto"/>
            <w:bottom w:val="none" w:sz="0" w:space="0" w:color="auto"/>
            <w:right w:val="none" w:sz="0" w:space="0" w:color="auto"/>
          </w:divBdr>
        </w:div>
        <w:div w:id="1171990061">
          <w:marLeft w:val="547"/>
          <w:marRight w:val="0"/>
          <w:marTop w:val="77"/>
          <w:marBottom w:val="0"/>
          <w:divBdr>
            <w:top w:val="none" w:sz="0" w:space="0" w:color="auto"/>
            <w:left w:val="none" w:sz="0" w:space="0" w:color="auto"/>
            <w:bottom w:val="none" w:sz="0" w:space="0" w:color="auto"/>
            <w:right w:val="none" w:sz="0" w:space="0" w:color="auto"/>
          </w:divBdr>
        </w:div>
      </w:divsChild>
    </w:div>
    <w:div w:id="447088419">
      <w:bodyDiv w:val="1"/>
      <w:marLeft w:val="0"/>
      <w:marRight w:val="0"/>
      <w:marTop w:val="0"/>
      <w:marBottom w:val="0"/>
      <w:divBdr>
        <w:top w:val="none" w:sz="0" w:space="0" w:color="auto"/>
        <w:left w:val="none" w:sz="0" w:space="0" w:color="auto"/>
        <w:bottom w:val="none" w:sz="0" w:space="0" w:color="auto"/>
        <w:right w:val="none" w:sz="0" w:space="0" w:color="auto"/>
      </w:divBdr>
      <w:divsChild>
        <w:div w:id="1219899657">
          <w:marLeft w:val="547"/>
          <w:marRight w:val="0"/>
          <w:marTop w:val="77"/>
          <w:marBottom w:val="0"/>
          <w:divBdr>
            <w:top w:val="none" w:sz="0" w:space="0" w:color="auto"/>
            <w:left w:val="none" w:sz="0" w:space="0" w:color="auto"/>
            <w:bottom w:val="none" w:sz="0" w:space="0" w:color="auto"/>
            <w:right w:val="none" w:sz="0" w:space="0" w:color="auto"/>
          </w:divBdr>
        </w:div>
        <w:div w:id="944926521">
          <w:marLeft w:val="1166"/>
          <w:marRight w:val="0"/>
          <w:marTop w:val="67"/>
          <w:marBottom w:val="0"/>
          <w:divBdr>
            <w:top w:val="none" w:sz="0" w:space="0" w:color="auto"/>
            <w:left w:val="none" w:sz="0" w:space="0" w:color="auto"/>
            <w:bottom w:val="none" w:sz="0" w:space="0" w:color="auto"/>
            <w:right w:val="none" w:sz="0" w:space="0" w:color="auto"/>
          </w:divBdr>
        </w:div>
        <w:div w:id="1021738801">
          <w:marLeft w:val="1800"/>
          <w:marRight w:val="0"/>
          <w:marTop w:val="58"/>
          <w:marBottom w:val="0"/>
          <w:divBdr>
            <w:top w:val="none" w:sz="0" w:space="0" w:color="auto"/>
            <w:left w:val="none" w:sz="0" w:space="0" w:color="auto"/>
            <w:bottom w:val="none" w:sz="0" w:space="0" w:color="auto"/>
            <w:right w:val="none" w:sz="0" w:space="0" w:color="auto"/>
          </w:divBdr>
        </w:div>
        <w:div w:id="960189185">
          <w:marLeft w:val="1166"/>
          <w:marRight w:val="0"/>
          <w:marTop w:val="67"/>
          <w:marBottom w:val="0"/>
          <w:divBdr>
            <w:top w:val="none" w:sz="0" w:space="0" w:color="auto"/>
            <w:left w:val="none" w:sz="0" w:space="0" w:color="auto"/>
            <w:bottom w:val="none" w:sz="0" w:space="0" w:color="auto"/>
            <w:right w:val="none" w:sz="0" w:space="0" w:color="auto"/>
          </w:divBdr>
        </w:div>
        <w:div w:id="2027514780">
          <w:marLeft w:val="1800"/>
          <w:marRight w:val="0"/>
          <w:marTop w:val="58"/>
          <w:marBottom w:val="0"/>
          <w:divBdr>
            <w:top w:val="none" w:sz="0" w:space="0" w:color="auto"/>
            <w:left w:val="none" w:sz="0" w:space="0" w:color="auto"/>
            <w:bottom w:val="none" w:sz="0" w:space="0" w:color="auto"/>
            <w:right w:val="none" w:sz="0" w:space="0" w:color="auto"/>
          </w:divBdr>
        </w:div>
        <w:div w:id="985092436">
          <w:marLeft w:val="1800"/>
          <w:marRight w:val="0"/>
          <w:marTop w:val="58"/>
          <w:marBottom w:val="0"/>
          <w:divBdr>
            <w:top w:val="none" w:sz="0" w:space="0" w:color="auto"/>
            <w:left w:val="none" w:sz="0" w:space="0" w:color="auto"/>
            <w:bottom w:val="none" w:sz="0" w:space="0" w:color="auto"/>
            <w:right w:val="none" w:sz="0" w:space="0" w:color="auto"/>
          </w:divBdr>
        </w:div>
      </w:divsChild>
    </w:div>
    <w:div w:id="530873323">
      <w:bodyDiv w:val="1"/>
      <w:marLeft w:val="0"/>
      <w:marRight w:val="0"/>
      <w:marTop w:val="0"/>
      <w:marBottom w:val="0"/>
      <w:divBdr>
        <w:top w:val="none" w:sz="0" w:space="0" w:color="auto"/>
        <w:left w:val="none" w:sz="0" w:space="0" w:color="auto"/>
        <w:bottom w:val="none" w:sz="0" w:space="0" w:color="auto"/>
        <w:right w:val="none" w:sz="0" w:space="0" w:color="auto"/>
      </w:divBdr>
    </w:div>
    <w:div w:id="583951529">
      <w:bodyDiv w:val="1"/>
      <w:marLeft w:val="0"/>
      <w:marRight w:val="0"/>
      <w:marTop w:val="0"/>
      <w:marBottom w:val="0"/>
      <w:divBdr>
        <w:top w:val="none" w:sz="0" w:space="0" w:color="auto"/>
        <w:left w:val="none" w:sz="0" w:space="0" w:color="auto"/>
        <w:bottom w:val="none" w:sz="0" w:space="0" w:color="auto"/>
        <w:right w:val="none" w:sz="0" w:space="0" w:color="auto"/>
      </w:divBdr>
      <w:divsChild>
        <w:div w:id="674964528">
          <w:marLeft w:val="547"/>
          <w:marRight w:val="0"/>
          <w:marTop w:val="86"/>
          <w:marBottom w:val="0"/>
          <w:divBdr>
            <w:top w:val="none" w:sz="0" w:space="0" w:color="auto"/>
            <w:left w:val="none" w:sz="0" w:space="0" w:color="auto"/>
            <w:bottom w:val="none" w:sz="0" w:space="0" w:color="auto"/>
            <w:right w:val="none" w:sz="0" w:space="0" w:color="auto"/>
          </w:divBdr>
        </w:div>
        <w:div w:id="164056780">
          <w:marLeft w:val="1166"/>
          <w:marRight w:val="0"/>
          <w:marTop w:val="77"/>
          <w:marBottom w:val="0"/>
          <w:divBdr>
            <w:top w:val="none" w:sz="0" w:space="0" w:color="auto"/>
            <w:left w:val="none" w:sz="0" w:space="0" w:color="auto"/>
            <w:bottom w:val="none" w:sz="0" w:space="0" w:color="auto"/>
            <w:right w:val="none" w:sz="0" w:space="0" w:color="auto"/>
          </w:divBdr>
        </w:div>
        <w:div w:id="1247879587">
          <w:marLeft w:val="1800"/>
          <w:marRight w:val="0"/>
          <w:marTop w:val="67"/>
          <w:marBottom w:val="0"/>
          <w:divBdr>
            <w:top w:val="none" w:sz="0" w:space="0" w:color="auto"/>
            <w:left w:val="none" w:sz="0" w:space="0" w:color="auto"/>
            <w:bottom w:val="none" w:sz="0" w:space="0" w:color="auto"/>
            <w:right w:val="none" w:sz="0" w:space="0" w:color="auto"/>
          </w:divBdr>
        </w:div>
        <w:div w:id="2007975235">
          <w:marLeft w:val="1800"/>
          <w:marRight w:val="0"/>
          <w:marTop w:val="67"/>
          <w:marBottom w:val="0"/>
          <w:divBdr>
            <w:top w:val="none" w:sz="0" w:space="0" w:color="auto"/>
            <w:left w:val="none" w:sz="0" w:space="0" w:color="auto"/>
            <w:bottom w:val="none" w:sz="0" w:space="0" w:color="auto"/>
            <w:right w:val="none" w:sz="0" w:space="0" w:color="auto"/>
          </w:divBdr>
        </w:div>
        <w:div w:id="1848669703">
          <w:marLeft w:val="1166"/>
          <w:marRight w:val="0"/>
          <w:marTop w:val="77"/>
          <w:marBottom w:val="0"/>
          <w:divBdr>
            <w:top w:val="none" w:sz="0" w:space="0" w:color="auto"/>
            <w:left w:val="none" w:sz="0" w:space="0" w:color="auto"/>
            <w:bottom w:val="none" w:sz="0" w:space="0" w:color="auto"/>
            <w:right w:val="none" w:sz="0" w:space="0" w:color="auto"/>
          </w:divBdr>
        </w:div>
        <w:div w:id="1358509379">
          <w:marLeft w:val="1800"/>
          <w:marRight w:val="0"/>
          <w:marTop w:val="67"/>
          <w:marBottom w:val="0"/>
          <w:divBdr>
            <w:top w:val="none" w:sz="0" w:space="0" w:color="auto"/>
            <w:left w:val="none" w:sz="0" w:space="0" w:color="auto"/>
            <w:bottom w:val="none" w:sz="0" w:space="0" w:color="auto"/>
            <w:right w:val="none" w:sz="0" w:space="0" w:color="auto"/>
          </w:divBdr>
        </w:div>
        <w:div w:id="611131062">
          <w:marLeft w:val="2520"/>
          <w:marRight w:val="0"/>
          <w:marTop w:val="67"/>
          <w:marBottom w:val="0"/>
          <w:divBdr>
            <w:top w:val="none" w:sz="0" w:space="0" w:color="auto"/>
            <w:left w:val="none" w:sz="0" w:space="0" w:color="auto"/>
            <w:bottom w:val="none" w:sz="0" w:space="0" w:color="auto"/>
            <w:right w:val="none" w:sz="0" w:space="0" w:color="auto"/>
          </w:divBdr>
        </w:div>
        <w:div w:id="1797144236">
          <w:marLeft w:val="2520"/>
          <w:marRight w:val="0"/>
          <w:marTop w:val="67"/>
          <w:marBottom w:val="0"/>
          <w:divBdr>
            <w:top w:val="none" w:sz="0" w:space="0" w:color="auto"/>
            <w:left w:val="none" w:sz="0" w:space="0" w:color="auto"/>
            <w:bottom w:val="none" w:sz="0" w:space="0" w:color="auto"/>
            <w:right w:val="none" w:sz="0" w:space="0" w:color="auto"/>
          </w:divBdr>
        </w:div>
        <w:div w:id="656034845">
          <w:marLeft w:val="1800"/>
          <w:marRight w:val="0"/>
          <w:marTop w:val="67"/>
          <w:marBottom w:val="0"/>
          <w:divBdr>
            <w:top w:val="none" w:sz="0" w:space="0" w:color="auto"/>
            <w:left w:val="none" w:sz="0" w:space="0" w:color="auto"/>
            <w:bottom w:val="none" w:sz="0" w:space="0" w:color="auto"/>
            <w:right w:val="none" w:sz="0" w:space="0" w:color="auto"/>
          </w:divBdr>
        </w:div>
      </w:divsChild>
    </w:div>
    <w:div w:id="639769849">
      <w:bodyDiv w:val="1"/>
      <w:marLeft w:val="0"/>
      <w:marRight w:val="0"/>
      <w:marTop w:val="0"/>
      <w:marBottom w:val="0"/>
      <w:divBdr>
        <w:top w:val="none" w:sz="0" w:space="0" w:color="auto"/>
        <w:left w:val="none" w:sz="0" w:space="0" w:color="auto"/>
        <w:bottom w:val="none" w:sz="0" w:space="0" w:color="auto"/>
        <w:right w:val="none" w:sz="0" w:space="0" w:color="auto"/>
      </w:divBdr>
      <w:divsChild>
        <w:div w:id="1700859632">
          <w:marLeft w:val="1800"/>
          <w:marRight w:val="0"/>
          <w:marTop w:val="77"/>
          <w:marBottom w:val="0"/>
          <w:divBdr>
            <w:top w:val="none" w:sz="0" w:space="0" w:color="auto"/>
            <w:left w:val="none" w:sz="0" w:space="0" w:color="auto"/>
            <w:bottom w:val="none" w:sz="0" w:space="0" w:color="auto"/>
            <w:right w:val="none" w:sz="0" w:space="0" w:color="auto"/>
          </w:divBdr>
        </w:div>
      </w:divsChild>
    </w:div>
    <w:div w:id="655842548">
      <w:bodyDiv w:val="1"/>
      <w:marLeft w:val="0"/>
      <w:marRight w:val="0"/>
      <w:marTop w:val="0"/>
      <w:marBottom w:val="0"/>
      <w:divBdr>
        <w:top w:val="none" w:sz="0" w:space="0" w:color="auto"/>
        <w:left w:val="none" w:sz="0" w:space="0" w:color="auto"/>
        <w:bottom w:val="none" w:sz="0" w:space="0" w:color="auto"/>
        <w:right w:val="none" w:sz="0" w:space="0" w:color="auto"/>
      </w:divBdr>
      <w:divsChild>
        <w:div w:id="1388645668">
          <w:marLeft w:val="547"/>
          <w:marRight w:val="0"/>
          <w:marTop w:val="96"/>
          <w:marBottom w:val="0"/>
          <w:divBdr>
            <w:top w:val="none" w:sz="0" w:space="0" w:color="auto"/>
            <w:left w:val="none" w:sz="0" w:space="0" w:color="auto"/>
            <w:bottom w:val="none" w:sz="0" w:space="0" w:color="auto"/>
            <w:right w:val="none" w:sz="0" w:space="0" w:color="auto"/>
          </w:divBdr>
        </w:div>
      </w:divsChild>
    </w:div>
    <w:div w:id="745347880">
      <w:bodyDiv w:val="1"/>
      <w:marLeft w:val="0"/>
      <w:marRight w:val="0"/>
      <w:marTop w:val="0"/>
      <w:marBottom w:val="0"/>
      <w:divBdr>
        <w:top w:val="none" w:sz="0" w:space="0" w:color="auto"/>
        <w:left w:val="none" w:sz="0" w:space="0" w:color="auto"/>
        <w:bottom w:val="none" w:sz="0" w:space="0" w:color="auto"/>
        <w:right w:val="none" w:sz="0" w:space="0" w:color="auto"/>
      </w:divBdr>
      <w:divsChild>
        <w:div w:id="1515849910">
          <w:marLeft w:val="547"/>
          <w:marRight w:val="0"/>
          <w:marTop w:val="86"/>
          <w:marBottom w:val="0"/>
          <w:divBdr>
            <w:top w:val="none" w:sz="0" w:space="0" w:color="auto"/>
            <w:left w:val="none" w:sz="0" w:space="0" w:color="auto"/>
            <w:bottom w:val="none" w:sz="0" w:space="0" w:color="auto"/>
            <w:right w:val="none" w:sz="0" w:space="0" w:color="auto"/>
          </w:divBdr>
        </w:div>
      </w:divsChild>
    </w:div>
    <w:div w:id="802694572">
      <w:bodyDiv w:val="1"/>
      <w:marLeft w:val="0"/>
      <w:marRight w:val="0"/>
      <w:marTop w:val="0"/>
      <w:marBottom w:val="0"/>
      <w:divBdr>
        <w:top w:val="none" w:sz="0" w:space="0" w:color="auto"/>
        <w:left w:val="none" w:sz="0" w:space="0" w:color="auto"/>
        <w:bottom w:val="none" w:sz="0" w:space="0" w:color="auto"/>
        <w:right w:val="none" w:sz="0" w:space="0" w:color="auto"/>
      </w:divBdr>
      <w:divsChild>
        <w:div w:id="174808987">
          <w:marLeft w:val="547"/>
          <w:marRight w:val="0"/>
          <w:marTop w:val="60"/>
          <w:marBottom w:val="0"/>
          <w:divBdr>
            <w:top w:val="none" w:sz="0" w:space="0" w:color="auto"/>
            <w:left w:val="none" w:sz="0" w:space="0" w:color="auto"/>
            <w:bottom w:val="none" w:sz="0" w:space="0" w:color="auto"/>
            <w:right w:val="none" w:sz="0" w:space="0" w:color="auto"/>
          </w:divBdr>
        </w:div>
        <w:div w:id="1625236637">
          <w:marLeft w:val="547"/>
          <w:marRight w:val="0"/>
          <w:marTop w:val="60"/>
          <w:marBottom w:val="0"/>
          <w:divBdr>
            <w:top w:val="none" w:sz="0" w:space="0" w:color="auto"/>
            <w:left w:val="none" w:sz="0" w:space="0" w:color="auto"/>
            <w:bottom w:val="none" w:sz="0" w:space="0" w:color="auto"/>
            <w:right w:val="none" w:sz="0" w:space="0" w:color="auto"/>
          </w:divBdr>
        </w:div>
      </w:divsChild>
    </w:div>
    <w:div w:id="978539424">
      <w:bodyDiv w:val="1"/>
      <w:marLeft w:val="0"/>
      <w:marRight w:val="0"/>
      <w:marTop w:val="0"/>
      <w:marBottom w:val="0"/>
      <w:divBdr>
        <w:top w:val="none" w:sz="0" w:space="0" w:color="auto"/>
        <w:left w:val="none" w:sz="0" w:space="0" w:color="auto"/>
        <w:bottom w:val="none" w:sz="0" w:space="0" w:color="auto"/>
        <w:right w:val="none" w:sz="0" w:space="0" w:color="auto"/>
      </w:divBdr>
      <w:divsChild>
        <w:div w:id="1699889740">
          <w:marLeft w:val="547"/>
          <w:marRight w:val="0"/>
          <w:marTop w:val="77"/>
          <w:marBottom w:val="0"/>
          <w:divBdr>
            <w:top w:val="none" w:sz="0" w:space="0" w:color="auto"/>
            <w:left w:val="none" w:sz="0" w:space="0" w:color="auto"/>
            <w:bottom w:val="none" w:sz="0" w:space="0" w:color="auto"/>
            <w:right w:val="none" w:sz="0" w:space="0" w:color="auto"/>
          </w:divBdr>
        </w:div>
        <w:div w:id="551700381">
          <w:marLeft w:val="1166"/>
          <w:marRight w:val="0"/>
          <w:marTop w:val="67"/>
          <w:marBottom w:val="0"/>
          <w:divBdr>
            <w:top w:val="none" w:sz="0" w:space="0" w:color="auto"/>
            <w:left w:val="none" w:sz="0" w:space="0" w:color="auto"/>
            <w:bottom w:val="none" w:sz="0" w:space="0" w:color="auto"/>
            <w:right w:val="none" w:sz="0" w:space="0" w:color="auto"/>
          </w:divBdr>
        </w:div>
        <w:div w:id="547256052">
          <w:marLeft w:val="1166"/>
          <w:marRight w:val="0"/>
          <w:marTop w:val="67"/>
          <w:marBottom w:val="0"/>
          <w:divBdr>
            <w:top w:val="none" w:sz="0" w:space="0" w:color="auto"/>
            <w:left w:val="none" w:sz="0" w:space="0" w:color="auto"/>
            <w:bottom w:val="none" w:sz="0" w:space="0" w:color="auto"/>
            <w:right w:val="none" w:sz="0" w:space="0" w:color="auto"/>
          </w:divBdr>
        </w:div>
        <w:div w:id="109474866">
          <w:marLeft w:val="1166"/>
          <w:marRight w:val="0"/>
          <w:marTop w:val="67"/>
          <w:marBottom w:val="0"/>
          <w:divBdr>
            <w:top w:val="none" w:sz="0" w:space="0" w:color="auto"/>
            <w:left w:val="none" w:sz="0" w:space="0" w:color="auto"/>
            <w:bottom w:val="none" w:sz="0" w:space="0" w:color="auto"/>
            <w:right w:val="none" w:sz="0" w:space="0" w:color="auto"/>
          </w:divBdr>
        </w:div>
      </w:divsChild>
    </w:div>
    <w:div w:id="1340616506">
      <w:bodyDiv w:val="1"/>
      <w:marLeft w:val="0"/>
      <w:marRight w:val="0"/>
      <w:marTop w:val="0"/>
      <w:marBottom w:val="0"/>
      <w:divBdr>
        <w:top w:val="none" w:sz="0" w:space="0" w:color="auto"/>
        <w:left w:val="none" w:sz="0" w:space="0" w:color="auto"/>
        <w:bottom w:val="none" w:sz="0" w:space="0" w:color="auto"/>
        <w:right w:val="none" w:sz="0" w:space="0" w:color="auto"/>
      </w:divBdr>
      <w:divsChild>
        <w:div w:id="1309481023">
          <w:marLeft w:val="1800"/>
          <w:marRight w:val="0"/>
          <w:marTop w:val="67"/>
          <w:marBottom w:val="0"/>
          <w:divBdr>
            <w:top w:val="none" w:sz="0" w:space="0" w:color="auto"/>
            <w:left w:val="none" w:sz="0" w:space="0" w:color="auto"/>
            <w:bottom w:val="none" w:sz="0" w:space="0" w:color="auto"/>
            <w:right w:val="none" w:sz="0" w:space="0" w:color="auto"/>
          </w:divBdr>
        </w:div>
        <w:div w:id="2040549957">
          <w:marLeft w:val="1800"/>
          <w:marRight w:val="0"/>
          <w:marTop w:val="67"/>
          <w:marBottom w:val="0"/>
          <w:divBdr>
            <w:top w:val="none" w:sz="0" w:space="0" w:color="auto"/>
            <w:left w:val="none" w:sz="0" w:space="0" w:color="auto"/>
            <w:bottom w:val="none" w:sz="0" w:space="0" w:color="auto"/>
            <w:right w:val="none" w:sz="0" w:space="0" w:color="auto"/>
          </w:divBdr>
        </w:div>
      </w:divsChild>
    </w:div>
    <w:div w:id="1766612765">
      <w:bodyDiv w:val="1"/>
      <w:marLeft w:val="0"/>
      <w:marRight w:val="0"/>
      <w:marTop w:val="0"/>
      <w:marBottom w:val="0"/>
      <w:divBdr>
        <w:top w:val="none" w:sz="0" w:space="0" w:color="auto"/>
        <w:left w:val="none" w:sz="0" w:space="0" w:color="auto"/>
        <w:bottom w:val="none" w:sz="0" w:space="0" w:color="auto"/>
        <w:right w:val="none" w:sz="0" w:space="0" w:color="auto"/>
      </w:divBdr>
    </w:div>
    <w:div w:id="1822386746">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52147538">
      <w:bodyDiv w:val="1"/>
      <w:marLeft w:val="0"/>
      <w:marRight w:val="0"/>
      <w:marTop w:val="0"/>
      <w:marBottom w:val="0"/>
      <w:divBdr>
        <w:top w:val="none" w:sz="0" w:space="0" w:color="auto"/>
        <w:left w:val="none" w:sz="0" w:space="0" w:color="auto"/>
        <w:bottom w:val="none" w:sz="0" w:space="0" w:color="auto"/>
        <w:right w:val="none" w:sz="0" w:space="0" w:color="auto"/>
      </w:divBdr>
      <w:divsChild>
        <w:div w:id="615798167">
          <w:marLeft w:val="1166"/>
          <w:marRight w:val="0"/>
          <w:marTop w:val="77"/>
          <w:marBottom w:val="0"/>
          <w:divBdr>
            <w:top w:val="none" w:sz="0" w:space="0" w:color="auto"/>
            <w:left w:val="none" w:sz="0" w:space="0" w:color="auto"/>
            <w:bottom w:val="none" w:sz="0" w:space="0" w:color="auto"/>
            <w:right w:val="none" w:sz="0" w:space="0" w:color="auto"/>
          </w:divBdr>
        </w:div>
        <w:div w:id="380372769">
          <w:marLeft w:val="1166"/>
          <w:marRight w:val="0"/>
          <w:marTop w:val="77"/>
          <w:marBottom w:val="0"/>
          <w:divBdr>
            <w:top w:val="none" w:sz="0" w:space="0" w:color="auto"/>
            <w:left w:val="none" w:sz="0" w:space="0" w:color="auto"/>
            <w:bottom w:val="none" w:sz="0" w:space="0" w:color="auto"/>
            <w:right w:val="none" w:sz="0" w:space="0" w:color="auto"/>
          </w:divBdr>
        </w:div>
        <w:div w:id="618486053">
          <w:marLeft w:val="1800"/>
          <w:marRight w:val="0"/>
          <w:marTop w:val="67"/>
          <w:marBottom w:val="0"/>
          <w:divBdr>
            <w:top w:val="none" w:sz="0" w:space="0" w:color="auto"/>
            <w:left w:val="none" w:sz="0" w:space="0" w:color="auto"/>
            <w:bottom w:val="none" w:sz="0" w:space="0" w:color="auto"/>
            <w:right w:val="none" w:sz="0" w:space="0" w:color="auto"/>
          </w:divBdr>
        </w:div>
      </w:divsChild>
    </w:div>
    <w:div w:id="2107190984">
      <w:bodyDiv w:val="1"/>
      <w:marLeft w:val="0"/>
      <w:marRight w:val="0"/>
      <w:marTop w:val="0"/>
      <w:marBottom w:val="0"/>
      <w:divBdr>
        <w:top w:val="none" w:sz="0" w:space="0" w:color="auto"/>
        <w:left w:val="none" w:sz="0" w:space="0" w:color="auto"/>
        <w:bottom w:val="none" w:sz="0" w:space="0" w:color="auto"/>
        <w:right w:val="none" w:sz="0" w:space="0" w:color="auto"/>
      </w:divBdr>
      <w:divsChild>
        <w:div w:id="194098719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1174</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鄭靜紋</cp:lastModifiedBy>
  <cp:revision>5</cp:revision>
  <dcterms:created xsi:type="dcterms:W3CDTF">2025-02-07T07:06:00Z</dcterms:created>
  <dcterms:modified xsi:type="dcterms:W3CDTF">2025-02-07T07:06:00Z</dcterms:modified>
</cp:coreProperties>
</file>