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7393F3DA" w:rsidR="006408F6" w:rsidRPr="00A8489F" w:rsidRDefault="00A8489F"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zh-TW"/>
        </w:rPr>
      </w:pPr>
      <w:bookmarkStart w:id="0" w:name="OLE_LINK137"/>
      <w:bookmarkStart w:id="1" w:name="OLE_LINK138"/>
      <w:r w:rsidRPr="00A8489F">
        <w:rPr>
          <w:rFonts w:asciiTheme="minorHAnsi" w:eastAsia="Times New Roman" w:hAnsiTheme="minorHAnsi" w:cstheme="minorHAnsi"/>
          <w:noProof w:val="0"/>
          <w:sz w:val="24"/>
          <w:szCs w:val="28"/>
          <w:lang w:eastAsia="x-none"/>
        </w:rPr>
        <w:t>3GPP TSG-RAN WG2 Meeting #12</w:t>
      </w:r>
      <w:r w:rsidR="00A625E6">
        <w:rPr>
          <w:rFonts w:asciiTheme="minorHAnsi" w:eastAsia="Times New Roman" w:hAnsiTheme="minorHAnsi" w:cstheme="minorHAnsi"/>
          <w:noProof w:val="0"/>
          <w:sz w:val="24"/>
          <w:szCs w:val="28"/>
          <w:lang w:eastAsia="x-none"/>
        </w:rPr>
        <w:t>9</w:t>
      </w:r>
      <w:r w:rsidR="006408F6" w:rsidRPr="00A8489F">
        <w:rPr>
          <w:rFonts w:asciiTheme="minorHAnsi" w:eastAsia="Times New Roman" w:hAnsiTheme="minorHAnsi" w:cstheme="minorHAnsi"/>
          <w:noProof w:val="0"/>
          <w:sz w:val="24"/>
          <w:szCs w:val="28"/>
          <w:lang w:eastAsia="x-none"/>
        </w:rPr>
        <w:tab/>
      </w:r>
      <w:r w:rsidR="006408F6" w:rsidRPr="00EA12F8">
        <w:rPr>
          <w:rFonts w:asciiTheme="minorHAnsi" w:eastAsia="Times New Roman" w:hAnsiTheme="minorHAnsi" w:cstheme="minorHAnsi"/>
          <w:bCs/>
          <w:noProof w:val="0"/>
          <w:sz w:val="24"/>
          <w:szCs w:val="28"/>
          <w:lang w:val="en-US" w:eastAsia="x-none"/>
        </w:rPr>
        <w:tab/>
      </w:r>
      <w:r w:rsidR="005B715A">
        <w:rPr>
          <w:rFonts w:asciiTheme="minorHAnsi" w:eastAsia="Times New Roman" w:hAnsiTheme="minorHAnsi" w:cstheme="minorHAnsi"/>
          <w:bCs/>
          <w:noProof w:val="0"/>
          <w:sz w:val="24"/>
          <w:szCs w:val="28"/>
          <w:lang w:val="en-US" w:eastAsia="x-none"/>
        </w:rPr>
        <w:t xml:space="preserve">         </w:t>
      </w:r>
      <w:r w:rsidR="002C085E">
        <w:rPr>
          <w:rFonts w:asciiTheme="minorHAnsi" w:eastAsia="Times New Roman" w:hAnsiTheme="minorHAnsi" w:cstheme="minorHAnsi"/>
          <w:bCs/>
          <w:noProof w:val="0"/>
          <w:sz w:val="24"/>
          <w:szCs w:val="28"/>
          <w:lang w:val="en-US" w:eastAsia="x-none"/>
        </w:rPr>
        <w:t>R2-</w:t>
      </w:r>
      <w:r w:rsidR="005869CB">
        <w:rPr>
          <w:rFonts w:asciiTheme="minorHAnsi" w:eastAsia="Times New Roman" w:hAnsiTheme="minorHAnsi" w:cstheme="minorHAnsi"/>
          <w:bCs/>
          <w:noProof w:val="0"/>
          <w:sz w:val="24"/>
          <w:szCs w:val="28"/>
          <w:lang w:val="en-US" w:eastAsia="x-none"/>
        </w:rPr>
        <w:t>2501008</w:t>
      </w:r>
    </w:p>
    <w:p w14:paraId="41F9B491" w14:textId="16B61296" w:rsidR="0097167E" w:rsidRPr="003B7A8C" w:rsidRDefault="00A625E6"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x-none"/>
        </w:rPr>
      </w:pPr>
      <w:r w:rsidRPr="00A625E6">
        <w:rPr>
          <w:rFonts w:asciiTheme="minorHAnsi" w:eastAsia="Times New Roman" w:hAnsiTheme="minorHAnsi" w:cstheme="minorHAnsi"/>
          <w:noProof w:val="0"/>
          <w:sz w:val="24"/>
          <w:szCs w:val="28"/>
          <w:lang w:eastAsia="x-none"/>
        </w:rPr>
        <w:t>Athens, Greece, 17</w:t>
      </w:r>
      <w:r w:rsidRPr="00A625E6">
        <w:rPr>
          <w:rFonts w:asciiTheme="minorHAnsi" w:eastAsia="Times New Roman" w:hAnsiTheme="minorHAnsi" w:cstheme="minorHAnsi"/>
          <w:noProof w:val="0"/>
          <w:sz w:val="24"/>
          <w:szCs w:val="28"/>
          <w:vertAlign w:val="superscript"/>
          <w:lang w:eastAsia="x-none"/>
        </w:rPr>
        <w:t>th</w:t>
      </w:r>
      <w:r w:rsidRPr="00A625E6">
        <w:rPr>
          <w:rFonts w:asciiTheme="minorHAnsi" w:eastAsia="Times New Roman" w:hAnsiTheme="minorHAnsi" w:cstheme="minorHAnsi"/>
          <w:noProof w:val="0"/>
          <w:sz w:val="24"/>
          <w:szCs w:val="28"/>
          <w:lang w:eastAsia="x-none"/>
        </w:rPr>
        <w:t xml:space="preserve"> </w:t>
      </w:r>
      <w:r>
        <w:rPr>
          <w:rFonts w:asciiTheme="minorHAnsi" w:eastAsia="Times New Roman" w:hAnsiTheme="minorHAnsi" w:cstheme="minorHAnsi"/>
          <w:noProof w:val="0"/>
          <w:sz w:val="24"/>
          <w:szCs w:val="28"/>
          <w:lang w:eastAsia="x-none"/>
        </w:rPr>
        <w:t>–</w:t>
      </w:r>
      <w:r w:rsidRPr="00A625E6">
        <w:rPr>
          <w:rFonts w:asciiTheme="minorHAnsi" w:eastAsia="Times New Roman" w:hAnsiTheme="minorHAnsi" w:cstheme="minorHAnsi"/>
          <w:noProof w:val="0"/>
          <w:sz w:val="24"/>
          <w:szCs w:val="28"/>
          <w:lang w:eastAsia="x-none"/>
        </w:rPr>
        <w:t xml:space="preserve"> 21</w:t>
      </w:r>
      <w:r w:rsidRPr="00A625E6">
        <w:rPr>
          <w:rFonts w:asciiTheme="minorHAnsi" w:eastAsia="Times New Roman" w:hAnsiTheme="minorHAnsi" w:cstheme="minorHAnsi"/>
          <w:noProof w:val="0"/>
          <w:sz w:val="24"/>
          <w:szCs w:val="28"/>
          <w:vertAlign w:val="superscript"/>
          <w:lang w:eastAsia="x-none"/>
        </w:rPr>
        <w:t>st</w:t>
      </w:r>
      <w:r w:rsidRPr="00A625E6">
        <w:rPr>
          <w:rFonts w:asciiTheme="minorHAnsi" w:eastAsia="Times New Roman" w:hAnsiTheme="minorHAnsi" w:cstheme="minorHAnsi"/>
          <w:noProof w:val="0"/>
          <w:sz w:val="24"/>
          <w:szCs w:val="28"/>
          <w:lang w:eastAsia="x-none"/>
        </w:rPr>
        <w:t xml:space="preserve"> February 2025</w:t>
      </w:r>
      <w:r w:rsidR="00331277">
        <w:rPr>
          <w:rFonts w:asciiTheme="minorHAnsi" w:eastAsia="Times New Roman" w:hAnsiTheme="minorHAnsi" w:cstheme="minorHAnsi"/>
          <w:noProof w:val="0"/>
          <w:sz w:val="24"/>
          <w:szCs w:val="28"/>
          <w:lang w:eastAsia="x-none"/>
        </w:rPr>
        <w:t xml:space="preserve">                                             </w:t>
      </w:r>
      <w:r w:rsidR="00FF192C">
        <w:rPr>
          <w:rFonts w:asciiTheme="minorHAnsi" w:eastAsia="Times New Roman" w:hAnsiTheme="minorHAnsi" w:cstheme="minorHAnsi"/>
          <w:noProof w:val="0"/>
          <w:sz w:val="24"/>
          <w:szCs w:val="28"/>
          <w:lang w:eastAsia="x-none"/>
        </w:rPr>
        <w:t xml:space="preserve">     </w:t>
      </w:r>
      <w:r w:rsidR="00331277">
        <w:rPr>
          <w:rFonts w:asciiTheme="minorHAnsi" w:hAnsiTheme="minorHAnsi" w:cstheme="minorHAnsi"/>
          <w:noProof w:val="0"/>
          <w:szCs w:val="24"/>
          <w:lang w:eastAsia="x-none"/>
        </w:rPr>
        <w:t xml:space="preserve"> </w:t>
      </w:r>
      <w:r w:rsidR="00331277" w:rsidRPr="001B61CC">
        <w:rPr>
          <w:rFonts w:asciiTheme="minorHAnsi" w:hAnsiTheme="minorHAnsi" w:cstheme="minorHAnsi"/>
          <w:i/>
          <w:iCs/>
          <w:noProof w:val="0"/>
          <w:szCs w:val="24"/>
          <w:lang w:eastAsia="x-none"/>
        </w:rPr>
        <w:t xml:space="preserve"> </w:t>
      </w:r>
      <w:r w:rsidR="00F24285" w:rsidRPr="001B61CC">
        <w:rPr>
          <w:rFonts w:asciiTheme="minorHAnsi" w:hAnsiTheme="minorHAnsi" w:cstheme="minorHAnsi"/>
          <w:i/>
          <w:iCs/>
          <w:noProof w:val="0"/>
          <w:szCs w:val="24"/>
          <w:lang w:eastAsia="x-none"/>
        </w:rPr>
        <w:tab/>
      </w:r>
    </w:p>
    <w:p w14:paraId="54D4CAE8" w14:textId="77777777" w:rsidR="00A07E02" w:rsidRPr="003B7A8C" w:rsidRDefault="00A07E02" w:rsidP="00115117">
      <w:pPr>
        <w:pStyle w:val="3GPPHeader"/>
        <w:rPr>
          <w:rFonts w:asciiTheme="minorHAnsi" w:hAnsiTheme="minorHAnsi" w:cstheme="minorHAnsi"/>
          <w:color w:val="FF0000"/>
          <w:szCs w:val="24"/>
          <w:lang w:eastAsia="zh-TW"/>
        </w:rPr>
      </w:pPr>
    </w:p>
    <w:p w14:paraId="027912C8" w14:textId="3CB5534F" w:rsidR="00A07E02" w:rsidRPr="003B7A8C" w:rsidRDefault="00A07E02" w:rsidP="00115117">
      <w:pPr>
        <w:pStyle w:val="3GPPHeader"/>
        <w:rPr>
          <w:rFonts w:asciiTheme="minorHAnsi" w:hAnsiTheme="minorHAnsi" w:cstheme="minorHAnsi"/>
          <w:szCs w:val="24"/>
          <w:lang w:eastAsia="zh-TW"/>
        </w:rPr>
      </w:pPr>
      <w:r w:rsidRPr="003B7A8C">
        <w:rPr>
          <w:rFonts w:asciiTheme="minorHAnsi" w:hAnsiTheme="minorHAnsi" w:cstheme="minorHAnsi"/>
          <w:szCs w:val="24"/>
        </w:rPr>
        <w:t>Agenda Item:</w:t>
      </w:r>
      <w:r w:rsidRPr="003B7A8C">
        <w:rPr>
          <w:rFonts w:asciiTheme="minorHAnsi" w:hAnsiTheme="minorHAnsi" w:cstheme="minorHAnsi"/>
          <w:szCs w:val="24"/>
        </w:rPr>
        <w:tab/>
      </w:r>
      <w:r w:rsidR="00A625E6" w:rsidRPr="00A625E6">
        <w:rPr>
          <w:rFonts w:asciiTheme="minorHAnsi" w:hAnsiTheme="minorHAnsi" w:cstheme="minorHAnsi"/>
          <w:szCs w:val="24"/>
          <w:lang w:val="en-US"/>
        </w:rPr>
        <w:t>8.5.3</w:t>
      </w:r>
    </w:p>
    <w:p w14:paraId="79D236BA" w14:textId="05540DC4"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 xml:space="preserve">Source: </w:t>
      </w:r>
      <w:r w:rsidRPr="003B7A8C">
        <w:rPr>
          <w:rFonts w:asciiTheme="minorHAnsi" w:hAnsiTheme="minorHAnsi" w:cstheme="minorHAnsi"/>
          <w:szCs w:val="24"/>
        </w:rPr>
        <w:tab/>
      </w:r>
      <w:r w:rsidR="001230B0" w:rsidRPr="003B7A8C">
        <w:rPr>
          <w:rFonts w:asciiTheme="minorHAnsi" w:hAnsiTheme="minorHAnsi" w:cstheme="minorHAnsi"/>
          <w:szCs w:val="24"/>
        </w:rPr>
        <w:t>ITRI</w:t>
      </w:r>
    </w:p>
    <w:p w14:paraId="2D698DC6" w14:textId="26C6A75E" w:rsidR="00A07E02" w:rsidRPr="003B7A8C" w:rsidRDefault="00FF0668" w:rsidP="00E2165C">
      <w:pPr>
        <w:pStyle w:val="3GPPHeaderArial"/>
        <w:tabs>
          <w:tab w:val="left" w:pos="1701"/>
        </w:tabs>
        <w:ind w:left="1701" w:hanging="1701"/>
        <w:rPr>
          <w:rFonts w:asciiTheme="minorHAnsi" w:hAnsiTheme="minorHAnsi" w:cstheme="minorHAnsi"/>
          <w:b/>
          <w:sz w:val="24"/>
          <w:lang w:val="en-GB"/>
        </w:rPr>
      </w:pPr>
      <w:r w:rsidRPr="003B7A8C">
        <w:rPr>
          <w:rFonts w:asciiTheme="minorHAnsi" w:hAnsiTheme="minorHAnsi" w:cstheme="minorHAnsi"/>
          <w:b/>
          <w:sz w:val="24"/>
          <w:lang w:val="en-GB"/>
        </w:rPr>
        <w:t xml:space="preserve">Title:  </w:t>
      </w:r>
      <w:r w:rsidRPr="003B7A8C">
        <w:rPr>
          <w:rFonts w:asciiTheme="minorHAnsi" w:hAnsiTheme="minorHAnsi" w:cstheme="minorHAnsi"/>
          <w:b/>
          <w:sz w:val="24"/>
          <w:lang w:val="en-GB"/>
        </w:rPr>
        <w:tab/>
      </w:r>
      <w:r w:rsidR="00A625E6" w:rsidRPr="00A625E6">
        <w:rPr>
          <w:rFonts w:asciiTheme="minorHAnsi" w:hAnsiTheme="minorHAnsi" w:cstheme="minorHAnsi"/>
          <w:b/>
          <w:sz w:val="24"/>
        </w:rPr>
        <w:t>Discussion on handling RLF in a NES cell</w:t>
      </w:r>
    </w:p>
    <w:p w14:paraId="289446BA" w14:textId="77777777" w:rsidR="00CF07EB" w:rsidRPr="003B7A8C" w:rsidRDefault="00CF07EB" w:rsidP="00CF07EB">
      <w:pPr>
        <w:pStyle w:val="3GPPHeaderArial"/>
        <w:tabs>
          <w:tab w:val="left" w:pos="1701"/>
        </w:tabs>
        <w:ind w:left="1701" w:hanging="1701"/>
        <w:rPr>
          <w:rFonts w:asciiTheme="minorHAnsi" w:hAnsiTheme="minorHAnsi" w:cstheme="minorHAnsi"/>
          <w:b/>
          <w:sz w:val="24"/>
          <w:lang w:val="en-GB" w:eastAsia="zh-TW"/>
        </w:rPr>
      </w:pPr>
    </w:p>
    <w:p w14:paraId="4570B40E" w14:textId="2FE4B919"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Document for:</w:t>
      </w:r>
      <w:r w:rsidRPr="003B7A8C">
        <w:rPr>
          <w:rFonts w:asciiTheme="minorHAnsi" w:hAnsiTheme="minorHAnsi" w:cstheme="minorHAnsi"/>
          <w:szCs w:val="24"/>
        </w:rPr>
        <w:tab/>
        <w:t xml:space="preserve">Discussion </w:t>
      </w:r>
    </w:p>
    <w:p w14:paraId="0FB84FBC" w14:textId="2A534442" w:rsidR="00A07E02" w:rsidRPr="003B7A8C" w:rsidRDefault="00A07E02" w:rsidP="00115117">
      <w:pPr>
        <w:pStyle w:val="1"/>
        <w:overflowPunct w:val="0"/>
        <w:autoSpaceDE w:val="0"/>
        <w:autoSpaceDN w:val="0"/>
        <w:adjustRightInd w:val="0"/>
        <w:rPr>
          <w:rFonts w:asciiTheme="minorHAnsi" w:eastAsia="新細明體" w:hAnsiTheme="minorHAnsi" w:cstheme="minorHAnsi"/>
        </w:rPr>
      </w:pPr>
      <w:r w:rsidRPr="003B7A8C">
        <w:rPr>
          <w:rFonts w:asciiTheme="minorHAnsi" w:eastAsia="新細明體" w:hAnsiTheme="minorHAnsi" w:cstheme="minorHAnsi"/>
        </w:rPr>
        <w:t>Introduction</w:t>
      </w:r>
      <w:bookmarkStart w:id="2" w:name="OLE_LINK39"/>
      <w:bookmarkStart w:id="3" w:name="OLE_LINK38"/>
      <w:bookmarkStart w:id="4" w:name="OLE_LINK37"/>
    </w:p>
    <w:bookmarkEnd w:id="2"/>
    <w:bookmarkEnd w:id="3"/>
    <w:bookmarkEnd w:id="4"/>
    <w:p w14:paraId="5AE2F883" w14:textId="722B23EF" w:rsidR="00CF1BF4" w:rsidRDefault="00011DF3" w:rsidP="00215394">
      <w:pPr>
        <w:spacing w:before="120" w:after="120" w:line="276" w:lineRule="auto"/>
        <w:ind w:firstLine="432"/>
        <w:jc w:val="both"/>
        <w:rPr>
          <w:rFonts w:asciiTheme="minorHAnsi" w:hAnsiTheme="minorHAnsi" w:cstheme="minorHAnsi"/>
          <w:sz w:val="24"/>
        </w:rPr>
      </w:pPr>
      <w:r>
        <w:rPr>
          <w:rFonts w:asciiTheme="minorHAnsi" w:hAnsiTheme="minorHAnsi" w:cstheme="minorHAnsi" w:hint="eastAsia"/>
          <w:sz w:val="24"/>
        </w:rPr>
        <w:t>I</w:t>
      </w:r>
      <w:r>
        <w:rPr>
          <w:rFonts w:asciiTheme="minorHAnsi" w:hAnsiTheme="minorHAnsi" w:cstheme="minorHAnsi"/>
          <w:sz w:val="24"/>
        </w:rPr>
        <w:t>n RAN</w:t>
      </w:r>
      <w:r w:rsidR="00215394">
        <w:rPr>
          <w:rFonts w:asciiTheme="minorHAnsi" w:hAnsiTheme="minorHAnsi" w:cstheme="minorHAnsi" w:hint="eastAsia"/>
          <w:sz w:val="24"/>
        </w:rPr>
        <w:t xml:space="preserve"> </w:t>
      </w:r>
      <w:r w:rsidR="00215394" w:rsidRPr="00215394">
        <w:rPr>
          <w:rFonts w:asciiTheme="minorHAnsi" w:hAnsiTheme="minorHAnsi" w:cstheme="minorHAnsi"/>
          <w:sz w:val="24"/>
        </w:rPr>
        <w:t>plenary #106</w:t>
      </w:r>
      <w:r>
        <w:rPr>
          <w:rFonts w:asciiTheme="minorHAnsi" w:hAnsiTheme="minorHAnsi" w:cstheme="minorHAnsi"/>
          <w:sz w:val="24"/>
        </w:rPr>
        <w:t xml:space="preserve"> meeting, </w:t>
      </w:r>
      <w:r w:rsidR="00215394">
        <w:rPr>
          <w:rFonts w:asciiTheme="minorHAnsi" w:hAnsiTheme="minorHAnsi" w:cstheme="minorHAnsi" w:hint="eastAsia"/>
          <w:sz w:val="24"/>
        </w:rPr>
        <w:t>w</w:t>
      </w:r>
      <w:r w:rsidR="00215394">
        <w:rPr>
          <w:rFonts w:asciiTheme="minorHAnsi" w:hAnsiTheme="minorHAnsi" w:cstheme="minorHAnsi"/>
          <w:sz w:val="24"/>
        </w:rPr>
        <w:t xml:space="preserve">hether </w:t>
      </w:r>
      <w:r w:rsidR="00E02B6D">
        <w:rPr>
          <w:rFonts w:asciiTheme="minorHAnsi" w:hAnsiTheme="minorHAnsi" w:cstheme="minorHAnsi"/>
          <w:sz w:val="24"/>
        </w:rPr>
        <w:t>a</w:t>
      </w:r>
      <w:r w:rsidR="00215394">
        <w:rPr>
          <w:rFonts w:asciiTheme="minorHAnsi" w:hAnsiTheme="minorHAnsi" w:cstheme="minorHAnsi"/>
          <w:sz w:val="24"/>
        </w:rPr>
        <w:t xml:space="preserve"> connected mode UE </w:t>
      </w:r>
      <w:r w:rsidR="00E02B6D">
        <w:rPr>
          <w:rFonts w:asciiTheme="minorHAnsi" w:hAnsiTheme="minorHAnsi" w:cstheme="minorHAnsi"/>
          <w:sz w:val="24"/>
        </w:rPr>
        <w:t>could</w:t>
      </w:r>
      <w:r w:rsidR="00215394">
        <w:rPr>
          <w:rFonts w:asciiTheme="minorHAnsi" w:hAnsiTheme="minorHAnsi" w:cstheme="minorHAnsi"/>
          <w:sz w:val="24"/>
        </w:rPr>
        <w:t xml:space="preserve"> support on-demand SIB1 </w:t>
      </w:r>
      <w:r w:rsidR="00F3222D">
        <w:rPr>
          <w:rFonts w:asciiTheme="minorHAnsi" w:hAnsiTheme="minorHAnsi" w:cstheme="minorHAnsi"/>
          <w:sz w:val="24"/>
        </w:rPr>
        <w:t>procedure</w:t>
      </w:r>
      <w:r w:rsidR="00215394">
        <w:rPr>
          <w:rFonts w:asciiTheme="minorHAnsi" w:hAnsiTheme="minorHAnsi" w:cstheme="minorHAnsi"/>
          <w:sz w:val="24"/>
        </w:rPr>
        <w:t xml:space="preserve"> was discussed in </w:t>
      </w:r>
      <w:r w:rsidR="00215394" w:rsidRPr="00215394">
        <w:rPr>
          <w:rFonts w:asciiTheme="minorHAnsi" w:hAnsiTheme="minorHAnsi" w:cstheme="minorHAnsi"/>
          <w:sz w:val="24"/>
        </w:rPr>
        <w:t>RP-243297</w:t>
      </w:r>
      <w:r w:rsidR="00215394">
        <w:rPr>
          <w:rFonts w:asciiTheme="minorHAnsi" w:hAnsiTheme="minorHAnsi" w:cstheme="minorHAnsi"/>
          <w:sz w:val="24"/>
        </w:rPr>
        <w:t>.</w:t>
      </w:r>
      <w:r w:rsidR="00F3222D">
        <w:rPr>
          <w:rFonts w:asciiTheme="minorHAnsi" w:hAnsiTheme="minorHAnsi" w:cstheme="minorHAnsi"/>
          <w:sz w:val="24"/>
        </w:rPr>
        <w:t xml:space="preserve"> </w:t>
      </w:r>
      <w:r w:rsidR="002E6B61">
        <w:rPr>
          <w:rFonts w:asciiTheme="minorHAnsi" w:hAnsiTheme="minorHAnsi" w:cstheme="minorHAnsi"/>
          <w:sz w:val="24"/>
        </w:rPr>
        <w:t>The conclusion of this discussion was “</w:t>
      </w:r>
      <w:r w:rsidR="002E6B61" w:rsidRPr="002E6B61">
        <w:rPr>
          <w:rFonts w:asciiTheme="minorHAnsi" w:hAnsiTheme="minorHAnsi" w:cstheme="minorHAnsi"/>
          <w:i/>
          <w:iCs/>
          <w:sz w:val="24"/>
        </w:rPr>
        <w:t>RAN2 will address the specific case of RLF, to use the same procedure as idle/inactive to request OD-SIB1 transmission</w:t>
      </w:r>
      <w:r w:rsidR="002E6B61">
        <w:rPr>
          <w:rFonts w:asciiTheme="minorHAnsi" w:hAnsiTheme="minorHAnsi" w:cstheme="minorHAnsi"/>
          <w:sz w:val="24"/>
        </w:rPr>
        <w:t>”.</w:t>
      </w:r>
    </w:p>
    <w:p w14:paraId="3537D784" w14:textId="6B20A2CA" w:rsidR="0077370A" w:rsidRPr="0077370A" w:rsidRDefault="0077370A" w:rsidP="00CF1BF4">
      <w:pPr>
        <w:spacing w:line="276" w:lineRule="auto"/>
        <w:ind w:firstLine="432"/>
        <w:jc w:val="both"/>
        <w:rPr>
          <w:rFonts w:asciiTheme="minorHAnsi" w:hAnsiTheme="minorHAnsi" w:cstheme="minorHAnsi"/>
          <w:sz w:val="24"/>
        </w:rPr>
      </w:pPr>
      <w:r w:rsidRPr="0077370A">
        <w:rPr>
          <w:rFonts w:asciiTheme="minorHAnsi" w:hAnsiTheme="minorHAnsi" w:cstheme="minorHAnsi"/>
          <w:sz w:val="24"/>
        </w:rPr>
        <w:t xml:space="preserve">In this </w:t>
      </w:r>
      <w:r>
        <w:rPr>
          <w:rFonts w:asciiTheme="minorHAnsi" w:hAnsiTheme="minorHAnsi" w:cstheme="minorHAnsi" w:hint="eastAsia"/>
          <w:sz w:val="24"/>
        </w:rPr>
        <w:t>c</w:t>
      </w:r>
      <w:r>
        <w:rPr>
          <w:rFonts w:asciiTheme="minorHAnsi" w:hAnsiTheme="minorHAnsi" w:cstheme="minorHAnsi"/>
          <w:sz w:val="24"/>
        </w:rPr>
        <w:t>ontribution</w:t>
      </w:r>
      <w:r w:rsidRPr="0077370A">
        <w:rPr>
          <w:rFonts w:asciiTheme="minorHAnsi" w:hAnsiTheme="minorHAnsi" w:cstheme="minorHAnsi"/>
          <w:sz w:val="24"/>
        </w:rPr>
        <w:t xml:space="preserve">, we present our preliminary thoughts on </w:t>
      </w:r>
      <w:r w:rsidR="004B1E55">
        <w:rPr>
          <w:rFonts w:asciiTheme="minorHAnsi" w:hAnsiTheme="minorHAnsi" w:cstheme="minorHAnsi"/>
          <w:sz w:val="24"/>
        </w:rPr>
        <w:t xml:space="preserve">the connected mode UE </w:t>
      </w:r>
      <w:r w:rsidR="004B1E55" w:rsidRPr="004B1E55">
        <w:rPr>
          <w:rFonts w:asciiTheme="minorHAnsi" w:hAnsiTheme="minorHAnsi" w:cstheme="minorHAnsi"/>
          <w:sz w:val="24"/>
        </w:rPr>
        <w:t>request</w:t>
      </w:r>
      <w:r w:rsidR="004B1E55">
        <w:rPr>
          <w:rFonts w:asciiTheme="minorHAnsi" w:hAnsiTheme="minorHAnsi" w:cstheme="minorHAnsi"/>
          <w:sz w:val="24"/>
        </w:rPr>
        <w:t>ing</w:t>
      </w:r>
      <w:r w:rsidR="004B1E55" w:rsidRPr="004B1E55">
        <w:rPr>
          <w:rFonts w:asciiTheme="minorHAnsi" w:hAnsiTheme="minorHAnsi" w:cstheme="minorHAnsi"/>
          <w:sz w:val="24"/>
        </w:rPr>
        <w:t xml:space="preserve"> OD-SIB1 transmission</w:t>
      </w:r>
      <w:r w:rsidR="004B1E55">
        <w:rPr>
          <w:rFonts w:asciiTheme="minorHAnsi" w:hAnsiTheme="minorHAnsi" w:cstheme="minorHAnsi"/>
          <w:sz w:val="24"/>
        </w:rPr>
        <w:t xml:space="preserve"> due to RLF</w:t>
      </w:r>
      <w:r w:rsidRPr="0077370A">
        <w:rPr>
          <w:rFonts w:asciiTheme="minorHAnsi" w:hAnsiTheme="minorHAnsi" w:cstheme="minorHAnsi"/>
          <w:sz w:val="24"/>
        </w:rPr>
        <w:t>.</w:t>
      </w:r>
    </w:p>
    <w:p w14:paraId="1FB7191B" w14:textId="4E01D4BC" w:rsidR="006967A9" w:rsidRPr="003B7A8C" w:rsidRDefault="00CF75E9" w:rsidP="00675D8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Discussion</w:t>
      </w:r>
    </w:p>
    <w:p w14:paraId="3160CBDC" w14:textId="52B88ABC" w:rsidR="00435E45" w:rsidRPr="00435E45" w:rsidRDefault="00435E45" w:rsidP="00435E45">
      <w:pPr>
        <w:spacing w:line="276" w:lineRule="auto"/>
        <w:ind w:firstLine="432"/>
        <w:rPr>
          <w:rFonts w:asciiTheme="minorHAnsi" w:hAnsiTheme="minorHAnsi" w:cstheme="minorHAnsi"/>
          <w:bCs/>
          <w:sz w:val="24"/>
          <w:szCs w:val="24"/>
        </w:rPr>
      </w:pPr>
      <w:r w:rsidRPr="00435E45">
        <w:rPr>
          <w:rFonts w:asciiTheme="minorHAnsi" w:hAnsiTheme="minorHAnsi" w:cstheme="minorHAnsi"/>
          <w:bCs/>
          <w:sz w:val="24"/>
          <w:szCs w:val="24"/>
        </w:rPr>
        <w:t xml:space="preserve">When a connected mode UE declares Radio Link Failure (RLF), it </w:t>
      </w:r>
      <w:r w:rsidR="00B73359">
        <w:rPr>
          <w:rFonts w:asciiTheme="minorHAnsi" w:hAnsiTheme="minorHAnsi" w:cstheme="minorHAnsi" w:hint="eastAsia"/>
          <w:bCs/>
          <w:sz w:val="24"/>
          <w:szCs w:val="24"/>
        </w:rPr>
        <w:t xml:space="preserve">will </w:t>
      </w:r>
      <w:r w:rsidRPr="00435E45">
        <w:rPr>
          <w:rFonts w:asciiTheme="minorHAnsi" w:hAnsiTheme="minorHAnsi" w:cstheme="minorHAnsi"/>
          <w:bCs/>
          <w:sz w:val="24"/>
          <w:szCs w:val="24"/>
        </w:rPr>
        <w:t xml:space="preserve">attempt to recover the connection by triggering the connection re-establishment procedure. During this procedure, the UE </w:t>
      </w:r>
      <w:r w:rsidR="00B73359">
        <w:rPr>
          <w:rFonts w:asciiTheme="minorHAnsi" w:hAnsiTheme="minorHAnsi" w:cstheme="minorHAnsi" w:hint="eastAsia"/>
          <w:bCs/>
          <w:sz w:val="24"/>
          <w:szCs w:val="24"/>
        </w:rPr>
        <w:t xml:space="preserve">should </w:t>
      </w:r>
      <w:r w:rsidRPr="00435E45">
        <w:rPr>
          <w:rFonts w:asciiTheme="minorHAnsi" w:hAnsiTheme="minorHAnsi" w:cstheme="minorHAnsi"/>
          <w:bCs/>
          <w:sz w:val="24"/>
          <w:szCs w:val="24"/>
        </w:rPr>
        <w:t>perform cell selection to camp on a suitable cell within the T311 timer.</w:t>
      </w:r>
      <w:r w:rsidR="00B73359">
        <w:rPr>
          <w:rFonts w:asciiTheme="minorHAnsi" w:hAnsiTheme="minorHAnsi" w:cstheme="minorHAnsi" w:hint="eastAsia"/>
          <w:bCs/>
          <w:sz w:val="24"/>
          <w:szCs w:val="24"/>
        </w:rPr>
        <w:t xml:space="preserve"> Otherwise, the UE will enter idle mode.</w:t>
      </w:r>
    </w:p>
    <w:p w14:paraId="609F2281" w14:textId="76520A69" w:rsidR="00435E45" w:rsidRPr="00435E45" w:rsidRDefault="00435E45" w:rsidP="00435E45">
      <w:pPr>
        <w:spacing w:line="276" w:lineRule="auto"/>
        <w:ind w:firstLine="432"/>
        <w:rPr>
          <w:rFonts w:asciiTheme="minorHAnsi" w:hAnsiTheme="minorHAnsi" w:cstheme="minorHAnsi"/>
          <w:bCs/>
          <w:sz w:val="24"/>
          <w:szCs w:val="24"/>
        </w:rPr>
      </w:pPr>
      <w:r w:rsidRPr="00435E45">
        <w:rPr>
          <w:rFonts w:asciiTheme="minorHAnsi" w:hAnsiTheme="minorHAnsi" w:cstheme="minorHAnsi"/>
          <w:bCs/>
          <w:sz w:val="24"/>
          <w:szCs w:val="24"/>
        </w:rPr>
        <w:t xml:space="preserve">To verify </w:t>
      </w:r>
      <w:r w:rsidR="00B73359">
        <w:rPr>
          <w:rFonts w:asciiTheme="minorHAnsi" w:hAnsiTheme="minorHAnsi" w:cstheme="minorHAnsi" w:hint="eastAsia"/>
          <w:bCs/>
          <w:sz w:val="24"/>
          <w:szCs w:val="24"/>
        </w:rPr>
        <w:t xml:space="preserve">whethet </w:t>
      </w:r>
      <w:r w:rsidRPr="00435E45">
        <w:rPr>
          <w:rFonts w:asciiTheme="minorHAnsi" w:hAnsiTheme="minorHAnsi" w:cstheme="minorHAnsi"/>
          <w:bCs/>
          <w:sz w:val="24"/>
          <w:szCs w:val="24"/>
        </w:rPr>
        <w:t>the selected cell</w:t>
      </w:r>
      <w:r w:rsidR="00B73359">
        <w:rPr>
          <w:rFonts w:asciiTheme="minorHAnsi" w:hAnsiTheme="minorHAnsi" w:cstheme="minorHAnsi" w:hint="eastAsia"/>
          <w:bCs/>
          <w:sz w:val="24"/>
          <w:szCs w:val="24"/>
        </w:rPr>
        <w:t xml:space="preserve"> is a</w:t>
      </w:r>
      <w:r w:rsidRPr="00435E45">
        <w:rPr>
          <w:rFonts w:asciiTheme="minorHAnsi" w:hAnsiTheme="minorHAnsi" w:cstheme="minorHAnsi"/>
          <w:bCs/>
          <w:sz w:val="24"/>
          <w:szCs w:val="24"/>
        </w:rPr>
        <w:t xml:space="preserve"> suitab</w:t>
      </w:r>
      <w:r w:rsidR="00B73359">
        <w:rPr>
          <w:rFonts w:asciiTheme="minorHAnsi" w:hAnsiTheme="minorHAnsi" w:cstheme="minorHAnsi" w:hint="eastAsia"/>
          <w:bCs/>
          <w:sz w:val="24"/>
          <w:szCs w:val="24"/>
        </w:rPr>
        <w:t>le cell</w:t>
      </w:r>
      <w:r w:rsidRPr="00435E45">
        <w:rPr>
          <w:rFonts w:asciiTheme="minorHAnsi" w:hAnsiTheme="minorHAnsi" w:cstheme="minorHAnsi"/>
          <w:bCs/>
          <w:sz w:val="24"/>
          <w:szCs w:val="24"/>
        </w:rPr>
        <w:t xml:space="preserve">, the UE </w:t>
      </w:r>
      <w:r w:rsidR="00B73359">
        <w:rPr>
          <w:rFonts w:asciiTheme="minorHAnsi" w:hAnsiTheme="minorHAnsi" w:cstheme="minorHAnsi" w:hint="eastAsia"/>
          <w:bCs/>
          <w:sz w:val="24"/>
          <w:szCs w:val="24"/>
        </w:rPr>
        <w:t xml:space="preserve">will </w:t>
      </w:r>
      <w:r w:rsidRPr="00435E45">
        <w:rPr>
          <w:rFonts w:asciiTheme="minorHAnsi" w:hAnsiTheme="minorHAnsi" w:cstheme="minorHAnsi"/>
          <w:bCs/>
          <w:sz w:val="24"/>
          <w:szCs w:val="24"/>
        </w:rPr>
        <w:t>check the PLMN information within System Information Block 1 (SIB1).  If the connected mode UE triggers re-establishment and selects a NES cell that currently does not provide SIB1, it should be able to request On-Demand SIB1 (OD-SIB1) transmission. Otherwise, the UE might spend additional time selecting another cell that provides SIB1.</w:t>
      </w:r>
    </w:p>
    <w:p w14:paraId="0EFB060C" w14:textId="5AAD3119" w:rsidR="00435E45" w:rsidRDefault="00435E45" w:rsidP="00F14621">
      <w:pPr>
        <w:spacing w:line="276" w:lineRule="auto"/>
        <w:ind w:firstLine="432"/>
        <w:rPr>
          <w:rFonts w:asciiTheme="minorHAnsi" w:hAnsiTheme="minorHAnsi" w:cstheme="minorHAnsi"/>
          <w:b/>
          <w:sz w:val="24"/>
          <w:szCs w:val="24"/>
        </w:rPr>
      </w:pPr>
      <w:r w:rsidRPr="00435E45">
        <w:rPr>
          <w:rFonts w:asciiTheme="minorHAnsi" w:hAnsiTheme="minorHAnsi" w:cstheme="minorHAnsi"/>
          <w:b/>
          <w:sz w:val="24"/>
          <w:szCs w:val="24"/>
        </w:rPr>
        <w:t>Proposal 1: For re-establishment caused by RLF, a connected mode UE should be able to request OD-SIB1 transmission if the selected cell is an NES cell that currently does not provide SIB1, similar to how an idle mode</w:t>
      </w:r>
      <w:r w:rsidR="00076A39">
        <w:rPr>
          <w:rFonts w:asciiTheme="minorHAnsi" w:hAnsiTheme="minorHAnsi" w:cstheme="minorHAnsi" w:hint="eastAsia"/>
          <w:b/>
          <w:sz w:val="24"/>
          <w:szCs w:val="24"/>
        </w:rPr>
        <w:t>/</w:t>
      </w:r>
      <w:r w:rsidRPr="00435E45">
        <w:rPr>
          <w:rFonts w:asciiTheme="minorHAnsi" w:hAnsiTheme="minorHAnsi" w:cstheme="minorHAnsi"/>
          <w:b/>
          <w:sz w:val="24"/>
          <w:szCs w:val="24"/>
        </w:rPr>
        <w:t>inactive state UE requests OD-SIB1.</w:t>
      </w:r>
    </w:p>
    <w:p w14:paraId="7E1E8679" w14:textId="1644634F" w:rsidR="00C65516" w:rsidRDefault="00435E45" w:rsidP="00F14621">
      <w:pPr>
        <w:spacing w:line="276" w:lineRule="auto"/>
        <w:ind w:firstLine="432"/>
        <w:rPr>
          <w:rFonts w:asciiTheme="minorHAnsi" w:hAnsiTheme="minorHAnsi" w:cstheme="minorHAnsi"/>
          <w:bCs/>
          <w:sz w:val="24"/>
          <w:szCs w:val="24"/>
        </w:rPr>
      </w:pPr>
      <w:r w:rsidRPr="00435E45">
        <w:rPr>
          <w:rFonts w:asciiTheme="minorHAnsi" w:hAnsiTheme="minorHAnsi" w:cstheme="minorHAnsi"/>
          <w:bCs/>
          <w:sz w:val="24"/>
          <w:szCs w:val="24"/>
        </w:rPr>
        <w:t xml:space="preserve">To support OD-SIB1 requests from connected mode UEs during RLF-triggered re-establishment, the UE needs UL WUS configuration.  As previously agreed, this configuration will be carried in a new SIB.  Therefore, the connected mode UE </w:t>
      </w:r>
      <w:r>
        <w:rPr>
          <w:rFonts w:asciiTheme="minorHAnsi" w:hAnsiTheme="minorHAnsi" w:cstheme="minorHAnsi"/>
          <w:bCs/>
          <w:sz w:val="24"/>
          <w:szCs w:val="24"/>
        </w:rPr>
        <w:t xml:space="preserve">will </w:t>
      </w:r>
      <w:r w:rsidRPr="00435E45">
        <w:rPr>
          <w:rFonts w:asciiTheme="minorHAnsi" w:hAnsiTheme="minorHAnsi" w:cstheme="minorHAnsi"/>
          <w:bCs/>
          <w:sz w:val="24"/>
          <w:szCs w:val="24"/>
        </w:rPr>
        <w:t xml:space="preserve">acquire the UL WUS configuration </w:t>
      </w:r>
      <w:r>
        <w:rPr>
          <w:rFonts w:asciiTheme="minorHAnsi" w:hAnsiTheme="minorHAnsi" w:cstheme="minorHAnsi"/>
          <w:bCs/>
          <w:sz w:val="24"/>
          <w:szCs w:val="24"/>
        </w:rPr>
        <w:t>when</w:t>
      </w:r>
      <w:r w:rsidRPr="00435E45">
        <w:rPr>
          <w:rFonts w:asciiTheme="minorHAnsi" w:hAnsiTheme="minorHAnsi" w:cstheme="minorHAnsi"/>
          <w:bCs/>
          <w:sz w:val="24"/>
          <w:szCs w:val="24"/>
        </w:rPr>
        <w:t xml:space="preserve"> acquir</w:t>
      </w:r>
      <w:r>
        <w:rPr>
          <w:rFonts w:asciiTheme="minorHAnsi" w:hAnsiTheme="minorHAnsi" w:cstheme="minorHAnsi"/>
          <w:bCs/>
          <w:sz w:val="24"/>
          <w:szCs w:val="24"/>
        </w:rPr>
        <w:t>es</w:t>
      </w:r>
      <w:r w:rsidRPr="00435E45">
        <w:rPr>
          <w:rFonts w:asciiTheme="minorHAnsi" w:hAnsiTheme="minorHAnsi" w:cstheme="minorHAnsi"/>
          <w:bCs/>
          <w:sz w:val="24"/>
          <w:szCs w:val="24"/>
        </w:rPr>
        <w:t xml:space="preserve"> this new SIB.</w:t>
      </w:r>
    </w:p>
    <w:p w14:paraId="1E3DBEC1" w14:textId="297DDC87" w:rsidR="00F36D19" w:rsidRDefault="00435E45" w:rsidP="0087083E">
      <w:pPr>
        <w:spacing w:line="276" w:lineRule="auto"/>
        <w:ind w:firstLine="432"/>
        <w:rPr>
          <w:rFonts w:asciiTheme="minorHAnsi" w:hAnsiTheme="minorHAnsi" w:cstheme="minorHAnsi"/>
          <w:bCs/>
          <w:sz w:val="24"/>
          <w:szCs w:val="24"/>
        </w:rPr>
      </w:pPr>
      <w:r w:rsidRPr="00435E45">
        <w:rPr>
          <w:rFonts w:asciiTheme="minorHAnsi" w:hAnsiTheme="minorHAnsi" w:cstheme="minorHAnsi"/>
          <w:bCs/>
          <w:sz w:val="24"/>
          <w:szCs w:val="24"/>
        </w:rPr>
        <w:t>Because the UL WUS configuration is carried in a new SIB, its modification follows the SI change scheme. This means the updated UL WUS configuration is broadcast in the modification period following the SI change indication transmission.</w:t>
      </w:r>
    </w:p>
    <w:p w14:paraId="4494A82C" w14:textId="00F481F7" w:rsidR="0087083E" w:rsidRDefault="00435E45" w:rsidP="0087083E">
      <w:pPr>
        <w:spacing w:line="276" w:lineRule="auto"/>
        <w:ind w:firstLine="432"/>
        <w:rPr>
          <w:rFonts w:asciiTheme="minorHAnsi" w:hAnsiTheme="minorHAnsi" w:cstheme="minorHAnsi"/>
          <w:bCs/>
          <w:sz w:val="24"/>
          <w:szCs w:val="24"/>
        </w:rPr>
      </w:pPr>
      <w:r w:rsidRPr="00435E45">
        <w:rPr>
          <w:rFonts w:asciiTheme="minorHAnsi" w:hAnsiTheme="minorHAnsi" w:cstheme="minorHAnsi"/>
          <w:bCs/>
          <w:sz w:val="24"/>
          <w:szCs w:val="24"/>
        </w:rPr>
        <w:t>However, after declaring RLF, the UE cannot receive the SI change indication or the updated UL WUS configuration. This can lead the UE to use an incorrect UL WUS configuration to request OD-SIB1. An incorrect UL WUS configuration can cause the OD-SIB1 request to fail and interfere with other UEs served by the NES cell.</w:t>
      </w:r>
    </w:p>
    <w:p w14:paraId="5B8C7B91" w14:textId="1F6E0CC4" w:rsidR="009E1C44" w:rsidRDefault="00435E45" w:rsidP="0087083E">
      <w:pPr>
        <w:spacing w:line="276" w:lineRule="auto"/>
        <w:ind w:firstLine="432"/>
        <w:rPr>
          <w:rFonts w:asciiTheme="minorHAnsi" w:hAnsiTheme="minorHAnsi" w:cstheme="minorHAnsi"/>
          <w:bCs/>
          <w:sz w:val="24"/>
          <w:szCs w:val="24"/>
        </w:rPr>
      </w:pPr>
      <w:r w:rsidRPr="00435E45">
        <w:rPr>
          <w:rFonts w:asciiTheme="minorHAnsi" w:hAnsiTheme="minorHAnsi" w:cstheme="minorHAnsi"/>
          <w:bCs/>
          <w:sz w:val="24"/>
          <w:szCs w:val="24"/>
        </w:rPr>
        <w:lastRenderedPageBreak/>
        <w:t xml:space="preserve">Current specifications </w:t>
      </w:r>
      <w:r>
        <w:rPr>
          <w:rFonts w:asciiTheme="minorHAnsi" w:hAnsiTheme="minorHAnsi" w:cstheme="minorHAnsi"/>
          <w:bCs/>
          <w:sz w:val="24"/>
          <w:szCs w:val="24"/>
        </w:rPr>
        <w:t>can</w:t>
      </w:r>
      <w:r w:rsidRPr="00435E45">
        <w:rPr>
          <w:rFonts w:asciiTheme="minorHAnsi" w:hAnsiTheme="minorHAnsi" w:cstheme="minorHAnsi"/>
          <w:bCs/>
          <w:sz w:val="24"/>
          <w:szCs w:val="24"/>
        </w:rPr>
        <w:t xml:space="preserve">not prevent RLF when an NES cell attempts to modify its UL WUS configuration. Therefore, </w:t>
      </w:r>
      <w:r>
        <w:rPr>
          <w:rFonts w:asciiTheme="minorHAnsi" w:hAnsiTheme="minorHAnsi" w:cstheme="minorHAnsi"/>
          <w:bCs/>
          <w:sz w:val="24"/>
          <w:szCs w:val="24"/>
        </w:rPr>
        <w:t xml:space="preserve">it is possible that </w:t>
      </w:r>
      <w:r w:rsidRPr="00435E45">
        <w:rPr>
          <w:rFonts w:asciiTheme="minorHAnsi" w:hAnsiTheme="minorHAnsi" w:cstheme="minorHAnsi"/>
          <w:bCs/>
          <w:sz w:val="24"/>
          <w:szCs w:val="24"/>
        </w:rPr>
        <w:t>a connected mode UE use</w:t>
      </w:r>
      <w:r>
        <w:rPr>
          <w:rFonts w:asciiTheme="minorHAnsi" w:hAnsiTheme="minorHAnsi" w:cstheme="minorHAnsi"/>
          <w:bCs/>
          <w:sz w:val="24"/>
          <w:szCs w:val="24"/>
        </w:rPr>
        <w:t>s</w:t>
      </w:r>
      <w:r w:rsidRPr="00435E45">
        <w:rPr>
          <w:rFonts w:asciiTheme="minorHAnsi" w:hAnsiTheme="minorHAnsi" w:cstheme="minorHAnsi"/>
          <w:bCs/>
          <w:sz w:val="24"/>
          <w:szCs w:val="24"/>
        </w:rPr>
        <w:t xml:space="preserve"> an incorrect UL WUS configuration to request OD-SIB1 due to RLF.</w:t>
      </w:r>
    </w:p>
    <w:p w14:paraId="7987058F" w14:textId="2EA4C2DE" w:rsidR="00B440A7" w:rsidRDefault="00435E45" w:rsidP="0087083E">
      <w:pPr>
        <w:spacing w:line="276" w:lineRule="auto"/>
        <w:ind w:firstLine="432"/>
        <w:rPr>
          <w:rFonts w:asciiTheme="minorHAnsi" w:hAnsiTheme="minorHAnsi" w:cstheme="minorHAnsi"/>
          <w:bCs/>
          <w:sz w:val="24"/>
          <w:szCs w:val="24"/>
        </w:rPr>
      </w:pPr>
      <w:r w:rsidRPr="00435E45">
        <w:rPr>
          <w:rFonts w:asciiTheme="minorHAnsi" w:hAnsiTheme="minorHAnsi" w:cstheme="minorHAnsi"/>
          <w:bCs/>
          <w:sz w:val="24"/>
          <w:szCs w:val="24"/>
        </w:rPr>
        <w:t>Consequently, it is important to discuss how to mitigate the impact when a connected mode UE requests OD-SIB1 using an incorrect UL WUS configuration.</w:t>
      </w:r>
    </w:p>
    <w:p w14:paraId="6D661286" w14:textId="244D9E8B" w:rsidR="001D0B92" w:rsidRDefault="001D0B92" w:rsidP="001D0B92">
      <w:pPr>
        <w:spacing w:line="276" w:lineRule="auto"/>
        <w:ind w:firstLine="432"/>
        <w:rPr>
          <w:rFonts w:asciiTheme="minorHAnsi" w:hAnsiTheme="minorHAnsi" w:cstheme="minorHAnsi"/>
          <w:b/>
          <w:sz w:val="24"/>
          <w:szCs w:val="24"/>
        </w:rPr>
      </w:pPr>
      <w:r w:rsidRPr="001D0B92">
        <w:rPr>
          <w:rFonts w:asciiTheme="minorHAnsi" w:hAnsiTheme="minorHAnsi" w:cstheme="minorHAnsi"/>
          <w:b/>
          <w:sz w:val="24"/>
          <w:szCs w:val="24"/>
        </w:rPr>
        <w:t xml:space="preserve">Proposal </w:t>
      </w:r>
      <w:r>
        <w:rPr>
          <w:rFonts w:asciiTheme="minorHAnsi" w:hAnsiTheme="minorHAnsi" w:cstheme="minorHAnsi" w:hint="eastAsia"/>
          <w:b/>
          <w:sz w:val="24"/>
          <w:szCs w:val="24"/>
        </w:rPr>
        <w:t>2</w:t>
      </w:r>
      <w:r w:rsidRPr="001D0B92">
        <w:rPr>
          <w:rFonts w:asciiTheme="minorHAnsi" w:hAnsiTheme="minorHAnsi" w:cstheme="minorHAnsi"/>
          <w:b/>
          <w:sz w:val="24"/>
          <w:szCs w:val="24"/>
        </w:rPr>
        <w:t>:</w:t>
      </w:r>
      <w:r>
        <w:rPr>
          <w:rFonts w:asciiTheme="minorHAnsi" w:hAnsiTheme="minorHAnsi" w:cstheme="minorHAnsi"/>
          <w:b/>
          <w:sz w:val="24"/>
          <w:szCs w:val="24"/>
        </w:rPr>
        <w:t xml:space="preserve"> </w:t>
      </w:r>
      <w:r w:rsidRPr="001D0B92">
        <w:rPr>
          <w:rFonts w:asciiTheme="minorHAnsi" w:hAnsiTheme="minorHAnsi" w:cstheme="minorHAnsi"/>
          <w:b/>
          <w:sz w:val="24"/>
          <w:szCs w:val="24"/>
        </w:rPr>
        <w:t xml:space="preserve">RAN2 should study </w:t>
      </w:r>
      <w:r>
        <w:rPr>
          <w:rFonts w:asciiTheme="minorHAnsi" w:hAnsiTheme="minorHAnsi" w:cstheme="minorHAnsi"/>
          <w:b/>
          <w:sz w:val="24"/>
          <w:szCs w:val="24"/>
        </w:rPr>
        <w:t xml:space="preserve">how to reduce the </w:t>
      </w:r>
      <w:r w:rsidRPr="001D0B92">
        <w:rPr>
          <w:rFonts w:asciiTheme="minorHAnsi" w:hAnsiTheme="minorHAnsi" w:cstheme="minorHAnsi"/>
          <w:b/>
          <w:sz w:val="24"/>
          <w:szCs w:val="24"/>
        </w:rPr>
        <w:t>impact when a connected mode UE requests OD-SIB1 by a wrong UL WUS configuration.</w:t>
      </w:r>
    </w:p>
    <w:p w14:paraId="0269DA27" w14:textId="07CD00A7" w:rsidR="00DA3524" w:rsidRDefault="00435E45" w:rsidP="001D0B92">
      <w:pPr>
        <w:spacing w:line="276" w:lineRule="auto"/>
        <w:ind w:firstLine="432"/>
        <w:rPr>
          <w:rFonts w:asciiTheme="minorHAnsi" w:hAnsiTheme="minorHAnsi" w:cstheme="minorHAnsi"/>
          <w:bCs/>
          <w:sz w:val="24"/>
          <w:szCs w:val="24"/>
        </w:rPr>
      </w:pPr>
      <w:r w:rsidRPr="00435E45">
        <w:rPr>
          <w:rFonts w:asciiTheme="minorHAnsi" w:hAnsiTheme="minorHAnsi" w:cstheme="minorHAnsi"/>
          <w:bCs/>
          <w:sz w:val="24"/>
          <w:szCs w:val="24"/>
        </w:rPr>
        <w:t>Mitigating this impact can be approached from either a network-driven or a UE-driven perspective.</w:t>
      </w:r>
    </w:p>
    <w:p w14:paraId="50C7EE92" w14:textId="326F84FC" w:rsidR="001D0B92" w:rsidRDefault="00435E45" w:rsidP="001D0B92">
      <w:pPr>
        <w:spacing w:line="276" w:lineRule="auto"/>
        <w:ind w:firstLine="432"/>
        <w:rPr>
          <w:rFonts w:asciiTheme="minorHAnsi" w:hAnsiTheme="minorHAnsi" w:cstheme="minorHAnsi"/>
          <w:bCs/>
          <w:sz w:val="24"/>
          <w:szCs w:val="24"/>
        </w:rPr>
      </w:pPr>
      <w:r w:rsidRPr="00435E45">
        <w:rPr>
          <w:rFonts w:asciiTheme="minorHAnsi" w:hAnsiTheme="minorHAnsi" w:cstheme="minorHAnsi"/>
          <w:bCs/>
          <w:sz w:val="24"/>
          <w:szCs w:val="24"/>
        </w:rPr>
        <w:t xml:space="preserve">For a network-driven solution, the network </w:t>
      </w:r>
      <w:r>
        <w:rPr>
          <w:rFonts w:asciiTheme="minorHAnsi" w:hAnsiTheme="minorHAnsi" w:cstheme="minorHAnsi"/>
          <w:bCs/>
          <w:sz w:val="24"/>
          <w:szCs w:val="24"/>
        </w:rPr>
        <w:t xml:space="preserve">sholuld be able to </w:t>
      </w:r>
      <w:r w:rsidRPr="00435E45">
        <w:rPr>
          <w:rFonts w:asciiTheme="minorHAnsi" w:hAnsiTheme="minorHAnsi" w:cstheme="minorHAnsi"/>
          <w:bCs/>
          <w:sz w:val="24"/>
          <w:szCs w:val="24"/>
        </w:rPr>
        <w:t xml:space="preserve">configure which NES cells support OD-SIB1 requests from connected mode UEs. </w:t>
      </w:r>
      <w:r>
        <w:rPr>
          <w:rFonts w:asciiTheme="minorHAnsi" w:hAnsiTheme="minorHAnsi" w:cstheme="minorHAnsi"/>
          <w:bCs/>
          <w:sz w:val="24"/>
          <w:szCs w:val="24"/>
        </w:rPr>
        <w:t xml:space="preserve">The </w:t>
      </w:r>
      <w:r w:rsidRPr="00435E45">
        <w:rPr>
          <w:rFonts w:asciiTheme="minorHAnsi" w:hAnsiTheme="minorHAnsi" w:cstheme="minorHAnsi"/>
          <w:bCs/>
          <w:sz w:val="24"/>
          <w:szCs w:val="24"/>
        </w:rPr>
        <w:t>NES cells that frequently modify their UL WUS configuration should be able to prevent connected mode UEs from requesting OD-SIB1, as the probability of the UE using an incorrect configuration is higher.</w:t>
      </w:r>
    </w:p>
    <w:p w14:paraId="69CDD1B9" w14:textId="3CA9E9AC" w:rsidR="00F31DCB" w:rsidRDefault="00F30E14" w:rsidP="001D0B92">
      <w:pPr>
        <w:spacing w:line="276" w:lineRule="auto"/>
        <w:ind w:firstLine="432"/>
        <w:rPr>
          <w:rFonts w:asciiTheme="minorHAnsi" w:hAnsiTheme="minorHAnsi" w:cstheme="minorHAnsi"/>
          <w:bCs/>
          <w:sz w:val="24"/>
          <w:szCs w:val="24"/>
        </w:rPr>
      </w:pPr>
      <w:r w:rsidRPr="00F30E14">
        <w:rPr>
          <w:rFonts w:asciiTheme="minorHAnsi" w:hAnsiTheme="minorHAnsi" w:cstheme="minorHAnsi"/>
          <w:bCs/>
          <w:sz w:val="24"/>
          <w:szCs w:val="24"/>
        </w:rPr>
        <w:t xml:space="preserve">For a UE-driven solution, the </w:t>
      </w:r>
      <w:r w:rsidR="000D33A3">
        <w:rPr>
          <w:rFonts w:asciiTheme="minorHAnsi" w:hAnsiTheme="minorHAnsi" w:cstheme="minorHAnsi" w:hint="eastAsia"/>
          <w:bCs/>
          <w:sz w:val="24"/>
          <w:szCs w:val="24"/>
        </w:rPr>
        <w:t xml:space="preserve">number of a </w:t>
      </w:r>
      <w:r w:rsidRPr="00F30E14">
        <w:rPr>
          <w:rFonts w:asciiTheme="minorHAnsi" w:hAnsiTheme="minorHAnsi" w:cstheme="minorHAnsi"/>
          <w:bCs/>
          <w:sz w:val="24"/>
          <w:szCs w:val="24"/>
        </w:rPr>
        <w:t xml:space="preserve">connected mode UE's </w:t>
      </w:r>
      <w:r w:rsidR="000D33A3" w:rsidRPr="00F30E14">
        <w:rPr>
          <w:rFonts w:asciiTheme="minorHAnsi" w:hAnsiTheme="minorHAnsi" w:cstheme="minorHAnsi"/>
          <w:bCs/>
          <w:sz w:val="24"/>
          <w:szCs w:val="24"/>
        </w:rPr>
        <w:t xml:space="preserve">retries </w:t>
      </w:r>
      <w:r w:rsidRPr="00F30E14">
        <w:rPr>
          <w:rFonts w:asciiTheme="minorHAnsi" w:hAnsiTheme="minorHAnsi" w:cstheme="minorHAnsi"/>
          <w:bCs/>
          <w:sz w:val="24"/>
          <w:szCs w:val="24"/>
        </w:rPr>
        <w:t xml:space="preserve">OD-SIB1 request should be limited to one, or fewer than </w:t>
      </w:r>
      <w:r w:rsidRPr="00F30E14">
        <w:rPr>
          <w:rFonts w:asciiTheme="minorHAnsi" w:hAnsiTheme="minorHAnsi" w:cstheme="minorHAnsi"/>
          <w:bCs/>
          <w:i/>
          <w:iCs/>
          <w:sz w:val="24"/>
          <w:szCs w:val="24"/>
        </w:rPr>
        <w:t>preambleTransMax</w:t>
      </w:r>
      <w:r w:rsidRPr="00F30E14">
        <w:rPr>
          <w:rFonts w:asciiTheme="minorHAnsi" w:hAnsiTheme="minorHAnsi" w:cstheme="minorHAnsi"/>
          <w:bCs/>
          <w:sz w:val="24"/>
          <w:szCs w:val="24"/>
        </w:rPr>
        <w:t>. Because a connected mode UE's OD-SIB1 request failure can be due to signaling issues or an incorrect UL WUS configuration</w:t>
      </w:r>
      <w:r w:rsidR="000D33A3">
        <w:rPr>
          <w:rFonts w:asciiTheme="minorHAnsi" w:hAnsiTheme="minorHAnsi" w:cstheme="minorHAnsi" w:hint="eastAsia"/>
          <w:bCs/>
          <w:sz w:val="24"/>
          <w:szCs w:val="24"/>
        </w:rPr>
        <w:t>.</w:t>
      </w:r>
      <w:r w:rsidRPr="00F30E14">
        <w:rPr>
          <w:rFonts w:asciiTheme="minorHAnsi" w:hAnsiTheme="minorHAnsi" w:cstheme="minorHAnsi"/>
          <w:bCs/>
          <w:sz w:val="24"/>
          <w:szCs w:val="24"/>
        </w:rPr>
        <w:t xml:space="preserve"> </w:t>
      </w:r>
      <w:r w:rsidR="000D33A3">
        <w:rPr>
          <w:rFonts w:asciiTheme="minorHAnsi" w:hAnsiTheme="minorHAnsi" w:cstheme="minorHAnsi" w:hint="eastAsia"/>
          <w:bCs/>
          <w:sz w:val="24"/>
          <w:szCs w:val="24"/>
        </w:rPr>
        <w:t>L</w:t>
      </w:r>
      <w:r w:rsidRPr="00F30E14">
        <w:rPr>
          <w:rFonts w:asciiTheme="minorHAnsi" w:hAnsiTheme="minorHAnsi" w:cstheme="minorHAnsi"/>
          <w:bCs/>
          <w:sz w:val="24"/>
          <w:szCs w:val="24"/>
        </w:rPr>
        <w:t>imiting retries</w:t>
      </w:r>
      <w:r w:rsidR="000D33A3">
        <w:rPr>
          <w:rFonts w:asciiTheme="minorHAnsi" w:hAnsiTheme="minorHAnsi" w:cstheme="minorHAnsi" w:hint="eastAsia"/>
          <w:bCs/>
          <w:sz w:val="24"/>
          <w:szCs w:val="24"/>
        </w:rPr>
        <w:t xml:space="preserve"> number</w:t>
      </w:r>
      <w:r w:rsidRPr="00F30E14">
        <w:rPr>
          <w:rFonts w:asciiTheme="minorHAnsi" w:hAnsiTheme="minorHAnsi" w:cstheme="minorHAnsi"/>
          <w:bCs/>
          <w:sz w:val="24"/>
          <w:szCs w:val="24"/>
        </w:rPr>
        <w:t xml:space="preserve"> </w:t>
      </w:r>
      <w:r w:rsidR="000D33A3">
        <w:rPr>
          <w:rFonts w:asciiTheme="minorHAnsi" w:hAnsiTheme="minorHAnsi" w:cstheme="minorHAnsi" w:hint="eastAsia"/>
          <w:bCs/>
          <w:sz w:val="24"/>
          <w:szCs w:val="24"/>
        </w:rPr>
        <w:t>could</w:t>
      </w:r>
      <w:r w:rsidRPr="00F30E14">
        <w:rPr>
          <w:rFonts w:asciiTheme="minorHAnsi" w:hAnsiTheme="minorHAnsi" w:cstheme="minorHAnsi"/>
          <w:bCs/>
          <w:sz w:val="24"/>
          <w:szCs w:val="24"/>
        </w:rPr>
        <w:t xml:space="preserve"> reduce the impact on other UEs.  </w:t>
      </w:r>
      <w:r>
        <w:rPr>
          <w:rFonts w:asciiTheme="minorHAnsi" w:hAnsiTheme="minorHAnsi" w:cstheme="minorHAnsi"/>
          <w:bCs/>
          <w:sz w:val="24"/>
          <w:szCs w:val="24"/>
        </w:rPr>
        <w:t>Therefore, t</w:t>
      </w:r>
      <w:r w:rsidRPr="00F30E14">
        <w:rPr>
          <w:rFonts w:asciiTheme="minorHAnsi" w:hAnsiTheme="minorHAnsi" w:cstheme="minorHAnsi"/>
          <w:bCs/>
          <w:sz w:val="24"/>
          <w:szCs w:val="24"/>
        </w:rPr>
        <w:t>he connected mode UE should not retry OD-SIB1 requests as frequently as idle mode</w:t>
      </w:r>
      <w:r>
        <w:rPr>
          <w:rFonts w:asciiTheme="minorHAnsi" w:hAnsiTheme="minorHAnsi" w:cstheme="minorHAnsi"/>
          <w:bCs/>
          <w:sz w:val="24"/>
          <w:szCs w:val="24"/>
        </w:rPr>
        <w:t>/</w:t>
      </w:r>
      <w:r w:rsidRPr="00F30E14">
        <w:rPr>
          <w:rFonts w:asciiTheme="minorHAnsi" w:hAnsiTheme="minorHAnsi" w:cstheme="minorHAnsi"/>
          <w:bCs/>
          <w:sz w:val="24"/>
          <w:szCs w:val="24"/>
        </w:rPr>
        <w:t>inactive state UEs.</w:t>
      </w:r>
    </w:p>
    <w:p w14:paraId="63E7869A" w14:textId="01C398F5" w:rsidR="00F7390F" w:rsidRPr="00F31DCB" w:rsidRDefault="00F30E14" w:rsidP="001D0B92">
      <w:pPr>
        <w:spacing w:line="276" w:lineRule="auto"/>
        <w:ind w:firstLine="432"/>
        <w:rPr>
          <w:rFonts w:asciiTheme="minorHAnsi" w:hAnsiTheme="minorHAnsi" w:cstheme="minorHAnsi"/>
          <w:bCs/>
          <w:sz w:val="24"/>
          <w:szCs w:val="24"/>
        </w:rPr>
      </w:pPr>
      <w:r w:rsidRPr="00F30E14">
        <w:rPr>
          <w:rFonts w:asciiTheme="minorHAnsi" w:hAnsiTheme="minorHAnsi" w:cstheme="minorHAnsi"/>
          <w:b/>
          <w:sz w:val="24"/>
          <w:szCs w:val="24"/>
        </w:rPr>
        <w:t xml:space="preserve">Proposal 3: RAN2 should </w:t>
      </w:r>
      <w:r w:rsidR="006E3574">
        <w:rPr>
          <w:rFonts w:asciiTheme="minorHAnsi" w:hAnsiTheme="minorHAnsi" w:cstheme="minorHAnsi" w:hint="eastAsia"/>
          <w:b/>
          <w:sz w:val="24"/>
          <w:szCs w:val="24"/>
        </w:rPr>
        <w:t>f</w:t>
      </w:r>
      <w:r w:rsidR="006E3574">
        <w:rPr>
          <w:rFonts w:asciiTheme="minorHAnsi" w:hAnsiTheme="minorHAnsi" w:cstheme="minorHAnsi"/>
          <w:b/>
          <w:sz w:val="24"/>
          <w:szCs w:val="24"/>
        </w:rPr>
        <w:t xml:space="preserve">uther </w:t>
      </w:r>
      <w:r w:rsidRPr="00F30E14">
        <w:rPr>
          <w:rFonts w:asciiTheme="minorHAnsi" w:hAnsiTheme="minorHAnsi" w:cstheme="minorHAnsi"/>
          <w:b/>
          <w:sz w:val="24"/>
          <w:szCs w:val="24"/>
        </w:rPr>
        <w:t xml:space="preserve">study network-driven </w:t>
      </w:r>
      <w:r w:rsidR="000D33A3">
        <w:rPr>
          <w:rFonts w:asciiTheme="minorHAnsi" w:hAnsiTheme="minorHAnsi" w:cstheme="minorHAnsi" w:hint="eastAsia"/>
          <w:b/>
          <w:sz w:val="24"/>
          <w:szCs w:val="24"/>
        </w:rPr>
        <w:t>or</w:t>
      </w:r>
      <w:r w:rsidRPr="00F30E14">
        <w:rPr>
          <w:rFonts w:asciiTheme="minorHAnsi" w:hAnsiTheme="minorHAnsi" w:cstheme="minorHAnsi"/>
          <w:b/>
          <w:sz w:val="24"/>
          <w:szCs w:val="24"/>
        </w:rPr>
        <w:t xml:space="preserve"> UE-driven solutions to reduce the impact when a connected mode UE requests OD-SIB1 with an incorrect UL WUS configuration.</w:t>
      </w:r>
    </w:p>
    <w:p w14:paraId="33D16211" w14:textId="4148E388" w:rsidR="00C30AC3" w:rsidRPr="005B3A1C" w:rsidRDefault="001D0B92" w:rsidP="00880B1B">
      <w:pPr>
        <w:rPr>
          <w:rFonts w:asciiTheme="minorHAnsi" w:hAnsiTheme="minorHAnsi" w:cstheme="minorHAnsi"/>
          <w:bCs/>
          <w:sz w:val="24"/>
          <w:szCs w:val="24"/>
        </w:rPr>
      </w:pPr>
      <w:r>
        <w:rPr>
          <w:rFonts w:asciiTheme="minorHAnsi" w:hAnsiTheme="minorHAnsi" w:cstheme="minorHAnsi"/>
          <w:bCs/>
          <w:sz w:val="24"/>
          <w:szCs w:val="24"/>
        </w:rPr>
        <w:tab/>
      </w:r>
    </w:p>
    <w:p w14:paraId="0E35054B" w14:textId="5F31CD81" w:rsidR="00A07E02" w:rsidRPr="003B7A8C" w:rsidRDefault="00A07E02" w:rsidP="00B600A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Conclusion</w:t>
      </w:r>
    </w:p>
    <w:bookmarkEnd w:id="0"/>
    <w:bookmarkEnd w:id="1"/>
    <w:p w14:paraId="1560E607" w14:textId="77777777" w:rsidR="00FD4458" w:rsidRDefault="00FD4458" w:rsidP="00FD4458">
      <w:pPr>
        <w:spacing w:line="276" w:lineRule="auto"/>
        <w:ind w:firstLine="432"/>
        <w:rPr>
          <w:rFonts w:asciiTheme="minorHAnsi" w:hAnsiTheme="minorHAnsi" w:cstheme="minorHAnsi"/>
          <w:b/>
          <w:sz w:val="24"/>
          <w:szCs w:val="24"/>
        </w:rPr>
      </w:pPr>
      <w:r w:rsidRPr="00435E45">
        <w:rPr>
          <w:rFonts w:asciiTheme="minorHAnsi" w:hAnsiTheme="minorHAnsi" w:cstheme="minorHAnsi"/>
          <w:b/>
          <w:sz w:val="24"/>
          <w:szCs w:val="24"/>
        </w:rPr>
        <w:t>Proposal 1: For re-establishment caused by RLF, a connected mode UE should be able to request OD-SIB1 transmission if the selected cell is an NES cell that currently does not provide SIB1, similar to how an idle mode</w:t>
      </w:r>
      <w:r>
        <w:rPr>
          <w:rFonts w:asciiTheme="minorHAnsi" w:hAnsiTheme="minorHAnsi" w:cstheme="minorHAnsi" w:hint="eastAsia"/>
          <w:b/>
          <w:sz w:val="24"/>
          <w:szCs w:val="24"/>
        </w:rPr>
        <w:t>/</w:t>
      </w:r>
      <w:r w:rsidRPr="00435E45">
        <w:rPr>
          <w:rFonts w:asciiTheme="minorHAnsi" w:hAnsiTheme="minorHAnsi" w:cstheme="minorHAnsi"/>
          <w:b/>
          <w:sz w:val="24"/>
          <w:szCs w:val="24"/>
        </w:rPr>
        <w:t>inactive state UE requests OD-SIB1.</w:t>
      </w:r>
    </w:p>
    <w:p w14:paraId="4708269E" w14:textId="75241B99" w:rsidR="008C2E59" w:rsidRDefault="00FD4458" w:rsidP="00FD4458">
      <w:pPr>
        <w:spacing w:line="276" w:lineRule="auto"/>
        <w:ind w:firstLine="432"/>
        <w:rPr>
          <w:rFonts w:asciiTheme="minorHAnsi" w:hAnsiTheme="minorHAnsi" w:cstheme="minorHAnsi"/>
          <w:b/>
          <w:sz w:val="24"/>
          <w:szCs w:val="24"/>
        </w:rPr>
      </w:pPr>
      <w:r w:rsidRPr="00FD4458">
        <w:rPr>
          <w:rFonts w:asciiTheme="minorHAnsi" w:hAnsiTheme="minorHAnsi" w:cstheme="minorHAnsi"/>
          <w:b/>
          <w:sz w:val="24"/>
          <w:szCs w:val="24"/>
        </w:rPr>
        <w:t>Proposal 2: RAN2 should study how to reduce the impact when a connected mode UE requests OD-SIB1 by a wrong UL WUS configuration.</w:t>
      </w:r>
    </w:p>
    <w:p w14:paraId="5F004E5A" w14:textId="4FBCD28D" w:rsidR="00FD4458" w:rsidRPr="00FD4458" w:rsidRDefault="00FD4458" w:rsidP="00FD4458">
      <w:pPr>
        <w:spacing w:line="276" w:lineRule="auto"/>
        <w:ind w:firstLine="432"/>
        <w:rPr>
          <w:rFonts w:asciiTheme="minorHAnsi" w:hAnsiTheme="minorHAnsi" w:cstheme="minorHAnsi"/>
          <w:b/>
          <w:sz w:val="24"/>
          <w:szCs w:val="24"/>
        </w:rPr>
      </w:pPr>
      <w:r w:rsidRPr="00FD4458">
        <w:rPr>
          <w:rFonts w:asciiTheme="minorHAnsi" w:hAnsiTheme="minorHAnsi" w:cstheme="minorHAnsi"/>
          <w:b/>
          <w:sz w:val="24"/>
          <w:szCs w:val="24"/>
        </w:rPr>
        <w:t xml:space="preserve">Proposal 3: RAN2 should </w:t>
      </w:r>
      <w:r w:rsidR="006E3574" w:rsidRPr="006E3574">
        <w:rPr>
          <w:rFonts w:asciiTheme="minorHAnsi" w:hAnsiTheme="minorHAnsi" w:cstheme="minorHAnsi"/>
          <w:b/>
          <w:sz w:val="24"/>
          <w:szCs w:val="24"/>
        </w:rPr>
        <w:t xml:space="preserve">futher </w:t>
      </w:r>
      <w:r w:rsidRPr="00FD4458">
        <w:rPr>
          <w:rFonts w:asciiTheme="minorHAnsi" w:hAnsiTheme="minorHAnsi" w:cstheme="minorHAnsi"/>
          <w:b/>
          <w:sz w:val="24"/>
          <w:szCs w:val="24"/>
        </w:rPr>
        <w:t xml:space="preserve">study network-driven </w:t>
      </w:r>
      <w:r w:rsidR="000D33A3">
        <w:rPr>
          <w:rFonts w:asciiTheme="minorHAnsi" w:hAnsiTheme="minorHAnsi" w:cstheme="minorHAnsi" w:hint="eastAsia"/>
          <w:b/>
          <w:sz w:val="24"/>
          <w:szCs w:val="24"/>
        </w:rPr>
        <w:t>or</w:t>
      </w:r>
      <w:r w:rsidRPr="00FD4458">
        <w:rPr>
          <w:rFonts w:asciiTheme="minorHAnsi" w:hAnsiTheme="minorHAnsi" w:cstheme="minorHAnsi"/>
          <w:b/>
          <w:sz w:val="24"/>
          <w:szCs w:val="24"/>
        </w:rPr>
        <w:t xml:space="preserve"> UE-driven solutions to reduce the impact when a connected mode UE requests OD-SIB1 with an incorrect UL WUS configuration.</w:t>
      </w:r>
      <w:r w:rsidR="00A14E3C">
        <w:rPr>
          <w:rFonts w:asciiTheme="minorHAnsi" w:hAnsiTheme="minorHAnsi" w:cstheme="minorHAnsi" w:hint="eastAsia"/>
          <w:b/>
          <w:sz w:val="24"/>
          <w:szCs w:val="24"/>
        </w:rPr>
        <w:t xml:space="preserve"> </w:t>
      </w:r>
    </w:p>
    <w:sectPr w:rsidR="00FD4458" w:rsidRPr="00FD4458"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52EFD" w14:textId="77777777" w:rsidR="006C197A" w:rsidRDefault="006C197A">
      <w:pPr>
        <w:pStyle w:val="TAL"/>
      </w:pPr>
      <w:r>
        <w:separator/>
      </w:r>
    </w:p>
  </w:endnote>
  <w:endnote w:type="continuationSeparator" w:id="0">
    <w:p w14:paraId="2E74E69B" w14:textId="77777777" w:rsidR="006C197A" w:rsidRDefault="006C197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a5"/>
    </w:pPr>
    <w:r>
      <w:fldChar w:fldCharType="begin"/>
    </w:r>
    <w:r>
      <w:instrText xml:space="preserve"> PAGE   \* MERGEFORMAT </w:instrText>
    </w:r>
    <w:r>
      <w:fldChar w:fldCharType="separate"/>
    </w:r>
    <w:r>
      <w:t>7</w:t>
    </w:r>
    <w:r>
      <w:fldChar w:fldCharType="end"/>
    </w:r>
  </w:p>
  <w:p w14:paraId="0FBB99F7" w14:textId="77777777" w:rsidR="00AE1777" w:rsidRDefault="00AE177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4D5A4" w14:textId="77777777" w:rsidR="006C197A" w:rsidRDefault="006C197A">
      <w:pPr>
        <w:pStyle w:val="TAL"/>
      </w:pPr>
      <w:r>
        <w:separator/>
      </w:r>
    </w:p>
  </w:footnote>
  <w:footnote w:type="continuationSeparator" w:id="0">
    <w:p w14:paraId="1787E015" w14:textId="77777777" w:rsidR="006C197A" w:rsidRDefault="006C197A">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CD4347"/>
    <w:multiLevelType w:val="hybridMultilevel"/>
    <w:tmpl w:val="64163694"/>
    <w:lvl w:ilvl="0" w:tplc="A4F4BA1C">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5704E70"/>
    <w:multiLevelType w:val="hybridMultilevel"/>
    <w:tmpl w:val="A7AE45E6"/>
    <w:lvl w:ilvl="0" w:tplc="DF64B67C">
      <w:start w:val="1"/>
      <w:numFmt w:val="bullet"/>
      <w:lvlText w:val=""/>
      <w:lvlJc w:val="left"/>
      <w:pPr>
        <w:tabs>
          <w:tab w:val="num" w:pos="360"/>
        </w:tabs>
        <w:ind w:left="360" w:hanging="360"/>
      </w:pPr>
      <w:rPr>
        <w:rFonts w:ascii="Symbol" w:hAnsi="Symbol" w:hint="default"/>
      </w:rPr>
    </w:lvl>
    <w:lvl w:ilvl="1" w:tplc="4C0E2850">
      <w:start w:val="1"/>
      <w:numFmt w:val="bullet"/>
      <w:lvlText w:val=""/>
      <w:lvlJc w:val="left"/>
      <w:pPr>
        <w:tabs>
          <w:tab w:val="num" w:pos="1080"/>
        </w:tabs>
        <w:ind w:left="1080" w:hanging="360"/>
      </w:pPr>
      <w:rPr>
        <w:rFonts w:ascii="Symbol" w:hAnsi="Symbol" w:hint="default"/>
      </w:rPr>
    </w:lvl>
    <w:lvl w:ilvl="2" w:tplc="12660FEA">
      <w:start w:val="1"/>
      <w:numFmt w:val="bullet"/>
      <w:lvlText w:val=""/>
      <w:lvlJc w:val="left"/>
      <w:pPr>
        <w:tabs>
          <w:tab w:val="num" w:pos="1800"/>
        </w:tabs>
        <w:ind w:left="1800" w:hanging="360"/>
      </w:pPr>
      <w:rPr>
        <w:rFonts w:ascii="Symbol" w:hAnsi="Symbol" w:hint="default"/>
      </w:rPr>
    </w:lvl>
    <w:lvl w:ilvl="3" w:tplc="F36AE300" w:tentative="1">
      <w:start w:val="1"/>
      <w:numFmt w:val="bullet"/>
      <w:lvlText w:val=""/>
      <w:lvlJc w:val="left"/>
      <w:pPr>
        <w:tabs>
          <w:tab w:val="num" w:pos="2520"/>
        </w:tabs>
        <w:ind w:left="2520" w:hanging="360"/>
      </w:pPr>
      <w:rPr>
        <w:rFonts w:ascii="Symbol" w:hAnsi="Symbol" w:hint="default"/>
      </w:rPr>
    </w:lvl>
    <w:lvl w:ilvl="4" w:tplc="F864AABE" w:tentative="1">
      <w:start w:val="1"/>
      <w:numFmt w:val="bullet"/>
      <w:lvlText w:val=""/>
      <w:lvlJc w:val="left"/>
      <w:pPr>
        <w:tabs>
          <w:tab w:val="num" w:pos="3240"/>
        </w:tabs>
        <w:ind w:left="3240" w:hanging="360"/>
      </w:pPr>
      <w:rPr>
        <w:rFonts w:ascii="Symbol" w:hAnsi="Symbol" w:hint="default"/>
      </w:rPr>
    </w:lvl>
    <w:lvl w:ilvl="5" w:tplc="C01C8966" w:tentative="1">
      <w:start w:val="1"/>
      <w:numFmt w:val="bullet"/>
      <w:lvlText w:val=""/>
      <w:lvlJc w:val="left"/>
      <w:pPr>
        <w:tabs>
          <w:tab w:val="num" w:pos="3960"/>
        </w:tabs>
        <w:ind w:left="3960" w:hanging="360"/>
      </w:pPr>
      <w:rPr>
        <w:rFonts w:ascii="Symbol" w:hAnsi="Symbol" w:hint="default"/>
      </w:rPr>
    </w:lvl>
    <w:lvl w:ilvl="6" w:tplc="735CF4B6" w:tentative="1">
      <w:start w:val="1"/>
      <w:numFmt w:val="bullet"/>
      <w:lvlText w:val=""/>
      <w:lvlJc w:val="left"/>
      <w:pPr>
        <w:tabs>
          <w:tab w:val="num" w:pos="4680"/>
        </w:tabs>
        <w:ind w:left="4680" w:hanging="360"/>
      </w:pPr>
      <w:rPr>
        <w:rFonts w:ascii="Symbol" w:hAnsi="Symbol" w:hint="default"/>
      </w:rPr>
    </w:lvl>
    <w:lvl w:ilvl="7" w:tplc="AEEAB24E" w:tentative="1">
      <w:start w:val="1"/>
      <w:numFmt w:val="bullet"/>
      <w:lvlText w:val=""/>
      <w:lvlJc w:val="left"/>
      <w:pPr>
        <w:tabs>
          <w:tab w:val="num" w:pos="5400"/>
        </w:tabs>
        <w:ind w:left="5400" w:hanging="360"/>
      </w:pPr>
      <w:rPr>
        <w:rFonts w:ascii="Symbol" w:hAnsi="Symbol" w:hint="default"/>
      </w:rPr>
    </w:lvl>
    <w:lvl w:ilvl="8" w:tplc="0C1AA01C"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501908F5"/>
    <w:multiLevelType w:val="hybridMultilevel"/>
    <w:tmpl w:val="011C0D3E"/>
    <w:lvl w:ilvl="0" w:tplc="E8A6B742">
      <w:start w:val="1"/>
      <w:numFmt w:val="bullet"/>
      <w:lvlText w:val="-"/>
      <w:lvlJc w:val="left"/>
      <w:pPr>
        <w:ind w:left="1209" w:hanging="360"/>
      </w:pPr>
      <w:rPr>
        <w:rFonts w:ascii="Arial" w:eastAsiaTheme="minorEastAsia" w:hAnsi="Arial" w:cs="Arial" w:hint="default"/>
      </w:rPr>
    </w:lvl>
    <w:lvl w:ilvl="1" w:tplc="04090003">
      <w:start w:val="1"/>
      <w:numFmt w:val="bullet"/>
      <w:lvlText w:val=""/>
      <w:lvlJc w:val="left"/>
      <w:pPr>
        <w:ind w:left="1809" w:hanging="480"/>
      </w:pPr>
      <w:rPr>
        <w:rFonts w:ascii="Wingdings" w:hAnsi="Wingdings" w:hint="default"/>
      </w:rPr>
    </w:lvl>
    <w:lvl w:ilvl="2" w:tplc="04090005" w:tentative="1">
      <w:start w:val="1"/>
      <w:numFmt w:val="bullet"/>
      <w:lvlText w:val=""/>
      <w:lvlJc w:val="left"/>
      <w:pPr>
        <w:ind w:left="2289" w:hanging="480"/>
      </w:pPr>
      <w:rPr>
        <w:rFonts w:ascii="Wingdings" w:hAnsi="Wingdings" w:hint="default"/>
      </w:rPr>
    </w:lvl>
    <w:lvl w:ilvl="3" w:tplc="04090001" w:tentative="1">
      <w:start w:val="1"/>
      <w:numFmt w:val="bullet"/>
      <w:lvlText w:val=""/>
      <w:lvlJc w:val="left"/>
      <w:pPr>
        <w:ind w:left="2769" w:hanging="480"/>
      </w:pPr>
      <w:rPr>
        <w:rFonts w:ascii="Wingdings" w:hAnsi="Wingdings" w:hint="default"/>
      </w:rPr>
    </w:lvl>
    <w:lvl w:ilvl="4" w:tplc="04090003" w:tentative="1">
      <w:start w:val="1"/>
      <w:numFmt w:val="bullet"/>
      <w:lvlText w:val=""/>
      <w:lvlJc w:val="left"/>
      <w:pPr>
        <w:ind w:left="3249" w:hanging="480"/>
      </w:pPr>
      <w:rPr>
        <w:rFonts w:ascii="Wingdings" w:hAnsi="Wingdings" w:hint="default"/>
      </w:rPr>
    </w:lvl>
    <w:lvl w:ilvl="5" w:tplc="04090005" w:tentative="1">
      <w:start w:val="1"/>
      <w:numFmt w:val="bullet"/>
      <w:lvlText w:val=""/>
      <w:lvlJc w:val="left"/>
      <w:pPr>
        <w:ind w:left="3729" w:hanging="480"/>
      </w:pPr>
      <w:rPr>
        <w:rFonts w:ascii="Wingdings" w:hAnsi="Wingdings" w:hint="default"/>
      </w:rPr>
    </w:lvl>
    <w:lvl w:ilvl="6" w:tplc="04090001" w:tentative="1">
      <w:start w:val="1"/>
      <w:numFmt w:val="bullet"/>
      <w:lvlText w:val=""/>
      <w:lvlJc w:val="left"/>
      <w:pPr>
        <w:ind w:left="4209" w:hanging="480"/>
      </w:pPr>
      <w:rPr>
        <w:rFonts w:ascii="Wingdings" w:hAnsi="Wingdings" w:hint="default"/>
      </w:rPr>
    </w:lvl>
    <w:lvl w:ilvl="7" w:tplc="04090003" w:tentative="1">
      <w:start w:val="1"/>
      <w:numFmt w:val="bullet"/>
      <w:lvlText w:val=""/>
      <w:lvlJc w:val="left"/>
      <w:pPr>
        <w:ind w:left="4689" w:hanging="480"/>
      </w:pPr>
      <w:rPr>
        <w:rFonts w:ascii="Wingdings" w:hAnsi="Wingdings" w:hint="default"/>
      </w:rPr>
    </w:lvl>
    <w:lvl w:ilvl="8" w:tplc="04090005" w:tentative="1">
      <w:start w:val="1"/>
      <w:numFmt w:val="bullet"/>
      <w:lvlText w:val=""/>
      <w:lvlJc w:val="left"/>
      <w:pPr>
        <w:ind w:left="5169" w:hanging="480"/>
      </w:pPr>
      <w:rPr>
        <w:rFonts w:ascii="Wingdings" w:hAnsi="Wingdings" w:hint="default"/>
      </w:rPr>
    </w:lvl>
  </w:abstractNum>
  <w:abstractNum w:abstractNumId="9" w15:restartNumberingAfterBreak="0">
    <w:nsid w:val="62B03D50"/>
    <w:multiLevelType w:val="hybridMultilevel"/>
    <w:tmpl w:val="D26ADE10"/>
    <w:lvl w:ilvl="0" w:tplc="95E4F880">
      <w:start w:val="1"/>
      <w:numFmt w:val="bullet"/>
      <w:lvlText w:val="•"/>
      <w:lvlJc w:val="left"/>
      <w:pPr>
        <w:tabs>
          <w:tab w:val="num" w:pos="720"/>
        </w:tabs>
        <w:ind w:left="720" w:hanging="360"/>
      </w:pPr>
      <w:rPr>
        <w:rFonts w:ascii="新細明體" w:hAnsi="新細明體" w:hint="default"/>
      </w:rPr>
    </w:lvl>
    <w:lvl w:ilvl="1" w:tplc="0A54947E" w:tentative="1">
      <w:start w:val="1"/>
      <w:numFmt w:val="bullet"/>
      <w:lvlText w:val="•"/>
      <w:lvlJc w:val="left"/>
      <w:pPr>
        <w:tabs>
          <w:tab w:val="num" w:pos="1440"/>
        </w:tabs>
        <w:ind w:left="1440" w:hanging="360"/>
      </w:pPr>
      <w:rPr>
        <w:rFonts w:ascii="新細明體" w:hAnsi="新細明體" w:hint="default"/>
      </w:rPr>
    </w:lvl>
    <w:lvl w:ilvl="2" w:tplc="0A501D80" w:tentative="1">
      <w:start w:val="1"/>
      <w:numFmt w:val="bullet"/>
      <w:lvlText w:val="•"/>
      <w:lvlJc w:val="left"/>
      <w:pPr>
        <w:tabs>
          <w:tab w:val="num" w:pos="2160"/>
        </w:tabs>
        <w:ind w:left="2160" w:hanging="360"/>
      </w:pPr>
      <w:rPr>
        <w:rFonts w:ascii="新細明體" w:hAnsi="新細明體" w:hint="default"/>
      </w:rPr>
    </w:lvl>
    <w:lvl w:ilvl="3" w:tplc="04301DD4" w:tentative="1">
      <w:start w:val="1"/>
      <w:numFmt w:val="bullet"/>
      <w:lvlText w:val="•"/>
      <w:lvlJc w:val="left"/>
      <w:pPr>
        <w:tabs>
          <w:tab w:val="num" w:pos="2880"/>
        </w:tabs>
        <w:ind w:left="2880" w:hanging="360"/>
      </w:pPr>
      <w:rPr>
        <w:rFonts w:ascii="新細明體" w:hAnsi="新細明體" w:hint="default"/>
      </w:rPr>
    </w:lvl>
    <w:lvl w:ilvl="4" w:tplc="B5889FEC" w:tentative="1">
      <w:start w:val="1"/>
      <w:numFmt w:val="bullet"/>
      <w:lvlText w:val="•"/>
      <w:lvlJc w:val="left"/>
      <w:pPr>
        <w:tabs>
          <w:tab w:val="num" w:pos="3600"/>
        </w:tabs>
        <w:ind w:left="3600" w:hanging="360"/>
      </w:pPr>
      <w:rPr>
        <w:rFonts w:ascii="新細明體" w:hAnsi="新細明體" w:hint="default"/>
      </w:rPr>
    </w:lvl>
    <w:lvl w:ilvl="5" w:tplc="BAA008CA" w:tentative="1">
      <w:start w:val="1"/>
      <w:numFmt w:val="bullet"/>
      <w:lvlText w:val="•"/>
      <w:lvlJc w:val="left"/>
      <w:pPr>
        <w:tabs>
          <w:tab w:val="num" w:pos="4320"/>
        </w:tabs>
        <w:ind w:left="4320" w:hanging="360"/>
      </w:pPr>
      <w:rPr>
        <w:rFonts w:ascii="新細明體" w:hAnsi="新細明體" w:hint="default"/>
      </w:rPr>
    </w:lvl>
    <w:lvl w:ilvl="6" w:tplc="A78C5056" w:tentative="1">
      <w:start w:val="1"/>
      <w:numFmt w:val="bullet"/>
      <w:lvlText w:val="•"/>
      <w:lvlJc w:val="left"/>
      <w:pPr>
        <w:tabs>
          <w:tab w:val="num" w:pos="5040"/>
        </w:tabs>
        <w:ind w:left="5040" w:hanging="360"/>
      </w:pPr>
      <w:rPr>
        <w:rFonts w:ascii="新細明體" w:hAnsi="新細明體" w:hint="default"/>
      </w:rPr>
    </w:lvl>
    <w:lvl w:ilvl="7" w:tplc="6C5ED918" w:tentative="1">
      <w:start w:val="1"/>
      <w:numFmt w:val="bullet"/>
      <w:lvlText w:val="•"/>
      <w:lvlJc w:val="left"/>
      <w:pPr>
        <w:tabs>
          <w:tab w:val="num" w:pos="5760"/>
        </w:tabs>
        <w:ind w:left="5760" w:hanging="360"/>
      </w:pPr>
      <w:rPr>
        <w:rFonts w:ascii="新細明體" w:hAnsi="新細明體" w:hint="default"/>
      </w:rPr>
    </w:lvl>
    <w:lvl w:ilvl="8" w:tplc="EF065E40" w:tentative="1">
      <w:start w:val="1"/>
      <w:numFmt w:val="bullet"/>
      <w:lvlText w:val="•"/>
      <w:lvlJc w:val="left"/>
      <w:pPr>
        <w:tabs>
          <w:tab w:val="num" w:pos="6480"/>
        </w:tabs>
        <w:ind w:left="6480" w:hanging="360"/>
      </w:pPr>
      <w:rPr>
        <w:rFonts w:ascii="新細明體" w:hAnsi="新細明體" w:hint="default"/>
      </w:rPr>
    </w:lvl>
  </w:abstractNum>
  <w:abstractNum w:abstractNumId="10"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2" w15:restartNumberingAfterBreak="0">
    <w:nsid w:val="70955CB4"/>
    <w:multiLevelType w:val="hybridMultilevel"/>
    <w:tmpl w:val="5D7E2BEC"/>
    <w:lvl w:ilvl="0" w:tplc="7DB86338">
      <w:start w:val="1"/>
      <w:numFmt w:val="bullet"/>
      <w:lvlText w:val=""/>
      <w:lvlJc w:val="left"/>
      <w:pPr>
        <w:tabs>
          <w:tab w:val="num" w:pos="720"/>
        </w:tabs>
        <w:ind w:left="720" w:hanging="360"/>
      </w:pPr>
      <w:rPr>
        <w:rFonts w:ascii="Symbol" w:hAnsi="Symbol" w:hint="default"/>
      </w:rPr>
    </w:lvl>
    <w:lvl w:ilvl="1" w:tplc="BEA67236" w:tentative="1">
      <w:start w:val="1"/>
      <w:numFmt w:val="bullet"/>
      <w:lvlText w:val=""/>
      <w:lvlJc w:val="left"/>
      <w:pPr>
        <w:tabs>
          <w:tab w:val="num" w:pos="1440"/>
        </w:tabs>
        <w:ind w:left="1440" w:hanging="360"/>
      </w:pPr>
      <w:rPr>
        <w:rFonts w:ascii="Symbol" w:hAnsi="Symbol" w:hint="default"/>
      </w:rPr>
    </w:lvl>
    <w:lvl w:ilvl="2" w:tplc="E3BAE438" w:tentative="1">
      <w:start w:val="1"/>
      <w:numFmt w:val="bullet"/>
      <w:lvlText w:val=""/>
      <w:lvlJc w:val="left"/>
      <w:pPr>
        <w:tabs>
          <w:tab w:val="num" w:pos="2160"/>
        </w:tabs>
        <w:ind w:left="2160" w:hanging="360"/>
      </w:pPr>
      <w:rPr>
        <w:rFonts w:ascii="Symbol" w:hAnsi="Symbol" w:hint="default"/>
      </w:rPr>
    </w:lvl>
    <w:lvl w:ilvl="3" w:tplc="D6E835C4" w:tentative="1">
      <w:start w:val="1"/>
      <w:numFmt w:val="bullet"/>
      <w:lvlText w:val=""/>
      <w:lvlJc w:val="left"/>
      <w:pPr>
        <w:tabs>
          <w:tab w:val="num" w:pos="2880"/>
        </w:tabs>
        <w:ind w:left="2880" w:hanging="360"/>
      </w:pPr>
      <w:rPr>
        <w:rFonts w:ascii="Symbol" w:hAnsi="Symbol" w:hint="default"/>
      </w:rPr>
    </w:lvl>
    <w:lvl w:ilvl="4" w:tplc="FD5C6DAC" w:tentative="1">
      <w:start w:val="1"/>
      <w:numFmt w:val="bullet"/>
      <w:lvlText w:val=""/>
      <w:lvlJc w:val="left"/>
      <w:pPr>
        <w:tabs>
          <w:tab w:val="num" w:pos="3600"/>
        </w:tabs>
        <w:ind w:left="3600" w:hanging="360"/>
      </w:pPr>
      <w:rPr>
        <w:rFonts w:ascii="Symbol" w:hAnsi="Symbol" w:hint="default"/>
      </w:rPr>
    </w:lvl>
    <w:lvl w:ilvl="5" w:tplc="FE72171A" w:tentative="1">
      <w:start w:val="1"/>
      <w:numFmt w:val="bullet"/>
      <w:lvlText w:val=""/>
      <w:lvlJc w:val="left"/>
      <w:pPr>
        <w:tabs>
          <w:tab w:val="num" w:pos="4320"/>
        </w:tabs>
        <w:ind w:left="4320" w:hanging="360"/>
      </w:pPr>
      <w:rPr>
        <w:rFonts w:ascii="Symbol" w:hAnsi="Symbol" w:hint="default"/>
      </w:rPr>
    </w:lvl>
    <w:lvl w:ilvl="6" w:tplc="B3CE941A" w:tentative="1">
      <w:start w:val="1"/>
      <w:numFmt w:val="bullet"/>
      <w:lvlText w:val=""/>
      <w:lvlJc w:val="left"/>
      <w:pPr>
        <w:tabs>
          <w:tab w:val="num" w:pos="5040"/>
        </w:tabs>
        <w:ind w:left="5040" w:hanging="360"/>
      </w:pPr>
      <w:rPr>
        <w:rFonts w:ascii="Symbol" w:hAnsi="Symbol" w:hint="default"/>
      </w:rPr>
    </w:lvl>
    <w:lvl w:ilvl="7" w:tplc="4972E930" w:tentative="1">
      <w:start w:val="1"/>
      <w:numFmt w:val="bullet"/>
      <w:lvlText w:val=""/>
      <w:lvlJc w:val="left"/>
      <w:pPr>
        <w:tabs>
          <w:tab w:val="num" w:pos="5760"/>
        </w:tabs>
        <w:ind w:left="5760" w:hanging="360"/>
      </w:pPr>
      <w:rPr>
        <w:rFonts w:ascii="Symbol" w:hAnsi="Symbol" w:hint="default"/>
      </w:rPr>
    </w:lvl>
    <w:lvl w:ilvl="8" w:tplc="54C0B34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5"/>
  </w:num>
  <w:num w:numId="2">
    <w:abstractNumId w:val="14"/>
  </w:num>
  <w:num w:numId="3">
    <w:abstractNumId w:val="11"/>
  </w:num>
  <w:num w:numId="4">
    <w:abstractNumId w:val="7"/>
  </w:num>
  <w:num w:numId="5">
    <w:abstractNumId w:val="0"/>
  </w:num>
  <w:num w:numId="6">
    <w:abstractNumId w:val="11"/>
  </w:num>
  <w:num w:numId="7">
    <w:abstractNumId w:val="3"/>
  </w:num>
  <w:num w:numId="8">
    <w:abstractNumId w:val="1"/>
  </w:num>
  <w:num w:numId="9">
    <w:abstractNumId w:val="11"/>
  </w:num>
  <w:num w:numId="10">
    <w:abstractNumId w:val="13"/>
  </w:num>
  <w:num w:numId="11">
    <w:abstractNumId w:val="15"/>
  </w:num>
  <w:num w:numId="12">
    <w:abstractNumId w:val="6"/>
  </w:num>
  <w:num w:numId="13">
    <w:abstractNumId w:val="8"/>
  </w:num>
  <w:num w:numId="14">
    <w:abstractNumId w:val="7"/>
  </w:num>
  <w:num w:numId="15">
    <w:abstractNumId w:val="12"/>
  </w:num>
  <w:num w:numId="16">
    <w:abstractNumId w:val="9"/>
  </w:num>
  <w:num w:numId="17">
    <w:abstractNumId w:val="4"/>
  </w:num>
  <w:num w:numId="18">
    <w:abstractNumId w:val="2"/>
  </w:num>
  <w:num w:numId="19">
    <w:abstractNumId w:val="7"/>
  </w:num>
  <w:num w:numId="20">
    <w:abstractNumId w:val="7"/>
  </w:num>
  <w:num w:numId="21">
    <w:abstractNumId w:val="7"/>
  </w:num>
  <w:num w:numId="22">
    <w:abstractNumId w:val="7"/>
  </w:num>
  <w:num w:numId="2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1DF3"/>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922"/>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D30"/>
    <w:rsid w:val="00074F6E"/>
    <w:rsid w:val="00074FB4"/>
    <w:rsid w:val="00075048"/>
    <w:rsid w:val="00075820"/>
    <w:rsid w:val="00075D95"/>
    <w:rsid w:val="00076921"/>
    <w:rsid w:val="00076A39"/>
    <w:rsid w:val="00076AB1"/>
    <w:rsid w:val="00076DA4"/>
    <w:rsid w:val="000770E1"/>
    <w:rsid w:val="000771A9"/>
    <w:rsid w:val="00077519"/>
    <w:rsid w:val="00077A44"/>
    <w:rsid w:val="00077AA6"/>
    <w:rsid w:val="00077BB7"/>
    <w:rsid w:val="00077C91"/>
    <w:rsid w:val="00077D9E"/>
    <w:rsid w:val="0008028B"/>
    <w:rsid w:val="00080493"/>
    <w:rsid w:val="0008101D"/>
    <w:rsid w:val="0008108E"/>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BCB"/>
    <w:rsid w:val="000B0E49"/>
    <w:rsid w:val="000B0F4B"/>
    <w:rsid w:val="000B107C"/>
    <w:rsid w:val="000B1234"/>
    <w:rsid w:val="000B17AF"/>
    <w:rsid w:val="000B18AD"/>
    <w:rsid w:val="000B1ED5"/>
    <w:rsid w:val="000B2030"/>
    <w:rsid w:val="000B2125"/>
    <w:rsid w:val="000B22CA"/>
    <w:rsid w:val="000B2572"/>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CB6"/>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383"/>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3A3"/>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16"/>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4B"/>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48A"/>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0B0"/>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CF"/>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8C5"/>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511"/>
    <w:rsid w:val="001549C6"/>
    <w:rsid w:val="001549CE"/>
    <w:rsid w:val="00154BD9"/>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9B4"/>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811"/>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C33"/>
    <w:rsid w:val="00191ED9"/>
    <w:rsid w:val="00192197"/>
    <w:rsid w:val="001921D8"/>
    <w:rsid w:val="00192890"/>
    <w:rsid w:val="00192C9A"/>
    <w:rsid w:val="00193E8D"/>
    <w:rsid w:val="00194481"/>
    <w:rsid w:val="00194496"/>
    <w:rsid w:val="00194565"/>
    <w:rsid w:val="00194618"/>
    <w:rsid w:val="00194725"/>
    <w:rsid w:val="00194B07"/>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8FF"/>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3B9"/>
    <w:rsid w:val="001A79D2"/>
    <w:rsid w:val="001A7BBE"/>
    <w:rsid w:val="001A7C10"/>
    <w:rsid w:val="001A7D60"/>
    <w:rsid w:val="001A7FA6"/>
    <w:rsid w:val="001B04E1"/>
    <w:rsid w:val="001B076B"/>
    <w:rsid w:val="001B0868"/>
    <w:rsid w:val="001B0A5C"/>
    <w:rsid w:val="001B0A84"/>
    <w:rsid w:val="001B0C18"/>
    <w:rsid w:val="001B0EAB"/>
    <w:rsid w:val="001B1611"/>
    <w:rsid w:val="001B18AF"/>
    <w:rsid w:val="001B195C"/>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1CC"/>
    <w:rsid w:val="001B626D"/>
    <w:rsid w:val="001B6382"/>
    <w:rsid w:val="001B6BD7"/>
    <w:rsid w:val="001B6D73"/>
    <w:rsid w:val="001B76FD"/>
    <w:rsid w:val="001B7803"/>
    <w:rsid w:val="001C0B7D"/>
    <w:rsid w:val="001C0E55"/>
    <w:rsid w:val="001C1107"/>
    <w:rsid w:val="001C1663"/>
    <w:rsid w:val="001C1813"/>
    <w:rsid w:val="001C1D50"/>
    <w:rsid w:val="001C1F22"/>
    <w:rsid w:val="001C2691"/>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89D"/>
    <w:rsid w:val="001D0AD9"/>
    <w:rsid w:val="001D0B92"/>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38E8"/>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2D47"/>
    <w:rsid w:val="001F31AA"/>
    <w:rsid w:val="001F3360"/>
    <w:rsid w:val="001F34A0"/>
    <w:rsid w:val="001F38C0"/>
    <w:rsid w:val="001F39ED"/>
    <w:rsid w:val="001F3A6A"/>
    <w:rsid w:val="001F3A6E"/>
    <w:rsid w:val="001F4090"/>
    <w:rsid w:val="001F493D"/>
    <w:rsid w:val="001F4E4E"/>
    <w:rsid w:val="001F4EAF"/>
    <w:rsid w:val="001F52F2"/>
    <w:rsid w:val="001F5388"/>
    <w:rsid w:val="001F54CE"/>
    <w:rsid w:val="001F5644"/>
    <w:rsid w:val="001F56D2"/>
    <w:rsid w:val="001F5B00"/>
    <w:rsid w:val="001F5B2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02F"/>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81"/>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394"/>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C38"/>
    <w:rsid w:val="00244E06"/>
    <w:rsid w:val="00245D32"/>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B5"/>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18A"/>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0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0E15"/>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0F96"/>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B1"/>
    <w:rsid w:val="002C085E"/>
    <w:rsid w:val="002C0A1C"/>
    <w:rsid w:val="002C0B21"/>
    <w:rsid w:val="002C0BAE"/>
    <w:rsid w:val="002C0C0B"/>
    <w:rsid w:val="002C0C65"/>
    <w:rsid w:val="002C1741"/>
    <w:rsid w:val="002C1B10"/>
    <w:rsid w:val="002C1B9C"/>
    <w:rsid w:val="002C1D43"/>
    <w:rsid w:val="002C1FE9"/>
    <w:rsid w:val="002C2116"/>
    <w:rsid w:val="002C2438"/>
    <w:rsid w:val="002C2811"/>
    <w:rsid w:val="002C2985"/>
    <w:rsid w:val="002C2B3E"/>
    <w:rsid w:val="002C2FFB"/>
    <w:rsid w:val="002C3971"/>
    <w:rsid w:val="002C399A"/>
    <w:rsid w:val="002C39F5"/>
    <w:rsid w:val="002C3A2A"/>
    <w:rsid w:val="002C3C52"/>
    <w:rsid w:val="002C3E9D"/>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4E6"/>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B3E"/>
    <w:rsid w:val="002E643F"/>
    <w:rsid w:val="002E6569"/>
    <w:rsid w:val="002E6A4E"/>
    <w:rsid w:val="002E6B61"/>
    <w:rsid w:val="002E6E1B"/>
    <w:rsid w:val="002E6FF2"/>
    <w:rsid w:val="002E7560"/>
    <w:rsid w:val="002E798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CD0"/>
    <w:rsid w:val="00300DD9"/>
    <w:rsid w:val="0030119E"/>
    <w:rsid w:val="003014DC"/>
    <w:rsid w:val="003016AE"/>
    <w:rsid w:val="00301BF3"/>
    <w:rsid w:val="00301CCC"/>
    <w:rsid w:val="00301DA9"/>
    <w:rsid w:val="003021A4"/>
    <w:rsid w:val="00302745"/>
    <w:rsid w:val="00302DDE"/>
    <w:rsid w:val="00302F9A"/>
    <w:rsid w:val="00303071"/>
    <w:rsid w:val="0030337E"/>
    <w:rsid w:val="003033D5"/>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2E1"/>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277"/>
    <w:rsid w:val="003313BD"/>
    <w:rsid w:val="00331447"/>
    <w:rsid w:val="0033178E"/>
    <w:rsid w:val="00331D2F"/>
    <w:rsid w:val="00331D6F"/>
    <w:rsid w:val="0033258D"/>
    <w:rsid w:val="00332C2D"/>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033"/>
    <w:rsid w:val="00342217"/>
    <w:rsid w:val="00342B0D"/>
    <w:rsid w:val="00342EFF"/>
    <w:rsid w:val="00343526"/>
    <w:rsid w:val="003435A9"/>
    <w:rsid w:val="0034373D"/>
    <w:rsid w:val="00343E31"/>
    <w:rsid w:val="00343F7B"/>
    <w:rsid w:val="003442B2"/>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5F6"/>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5032"/>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3E8D"/>
    <w:rsid w:val="00364BBC"/>
    <w:rsid w:val="00364D21"/>
    <w:rsid w:val="00364D48"/>
    <w:rsid w:val="00364EE5"/>
    <w:rsid w:val="00365F4F"/>
    <w:rsid w:val="0036682A"/>
    <w:rsid w:val="00366873"/>
    <w:rsid w:val="00367096"/>
    <w:rsid w:val="0036710A"/>
    <w:rsid w:val="0036714F"/>
    <w:rsid w:val="00367200"/>
    <w:rsid w:val="00367E04"/>
    <w:rsid w:val="00367EEB"/>
    <w:rsid w:val="003700D4"/>
    <w:rsid w:val="003704E2"/>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83"/>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01C"/>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49F"/>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A8C"/>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079"/>
    <w:rsid w:val="003C42D1"/>
    <w:rsid w:val="003C4695"/>
    <w:rsid w:val="003C474A"/>
    <w:rsid w:val="003C4874"/>
    <w:rsid w:val="003C48A8"/>
    <w:rsid w:val="003C4C48"/>
    <w:rsid w:val="003C4F5D"/>
    <w:rsid w:val="003C5519"/>
    <w:rsid w:val="003C55A1"/>
    <w:rsid w:val="003C56AA"/>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5D2D"/>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5E45"/>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00C"/>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522"/>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E4C"/>
    <w:rsid w:val="00491032"/>
    <w:rsid w:val="004910CF"/>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5F4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7E7"/>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1E55"/>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7"/>
    <w:rsid w:val="004E343F"/>
    <w:rsid w:val="004E385D"/>
    <w:rsid w:val="004E3883"/>
    <w:rsid w:val="004E3FEB"/>
    <w:rsid w:val="004E4932"/>
    <w:rsid w:val="004E4BFF"/>
    <w:rsid w:val="004E57BB"/>
    <w:rsid w:val="004E5A13"/>
    <w:rsid w:val="004E5C8E"/>
    <w:rsid w:val="004E5CF9"/>
    <w:rsid w:val="004E60B7"/>
    <w:rsid w:val="004E625A"/>
    <w:rsid w:val="004E62EE"/>
    <w:rsid w:val="004E6371"/>
    <w:rsid w:val="004E63DF"/>
    <w:rsid w:val="004E66FC"/>
    <w:rsid w:val="004E678E"/>
    <w:rsid w:val="004E6880"/>
    <w:rsid w:val="004E6BF7"/>
    <w:rsid w:val="004E6D90"/>
    <w:rsid w:val="004E72D5"/>
    <w:rsid w:val="004E777A"/>
    <w:rsid w:val="004F041F"/>
    <w:rsid w:val="004F07D3"/>
    <w:rsid w:val="004F0DC8"/>
    <w:rsid w:val="004F18D1"/>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30"/>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5F5"/>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4C72"/>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800"/>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7F0"/>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39"/>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A6E"/>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B0B"/>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9CB"/>
    <w:rsid w:val="00586B72"/>
    <w:rsid w:val="00586C4E"/>
    <w:rsid w:val="00586E3D"/>
    <w:rsid w:val="00587FB5"/>
    <w:rsid w:val="005905B5"/>
    <w:rsid w:val="005905C4"/>
    <w:rsid w:val="00591565"/>
    <w:rsid w:val="00591589"/>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20F"/>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A1C"/>
    <w:rsid w:val="005B3C7D"/>
    <w:rsid w:val="005B3D3A"/>
    <w:rsid w:val="005B4117"/>
    <w:rsid w:val="005B4444"/>
    <w:rsid w:val="005B48DC"/>
    <w:rsid w:val="005B4A92"/>
    <w:rsid w:val="005B5721"/>
    <w:rsid w:val="005B5E7A"/>
    <w:rsid w:val="005B62B8"/>
    <w:rsid w:val="005B669C"/>
    <w:rsid w:val="005B6AEF"/>
    <w:rsid w:val="005B6D2B"/>
    <w:rsid w:val="005B715A"/>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111"/>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80"/>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147"/>
    <w:rsid w:val="006144C0"/>
    <w:rsid w:val="006145FF"/>
    <w:rsid w:val="0061498D"/>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755"/>
    <w:rsid w:val="00626A1B"/>
    <w:rsid w:val="00626DF8"/>
    <w:rsid w:val="0062707C"/>
    <w:rsid w:val="006270A5"/>
    <w:rsid w:val="0062764D"/>
    <w:rsid w:val="00627790"/>
    <w:rsid w:val="006277E7"/>
    <w:rsid w:val="00627D9A"/>
    <w:rsid w:val="00630138"/>
    <w:rsid w:val="00630880"/>
    <w:rsid w:val="00630A65"/>
    <w:rsid w:val="00630DB7"/>
    <w:rsid w:val="00631025"/>
    <w:rsid w:val="0063126C"/>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214"/>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3B1"/>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6B14"/>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A1"/>
    <w:rsid w:val="006915DC"/>
    <w:rsid w:val="0069188A"/>
    <w:rsid w:val="00691C23"/>
    <w:rsid w:val="00691FAE"/>
    <w:rsid w:val="00692046"/>
    <w:rsid w:val="006923D1"/>
    <w:rsid w:val="006926E4"/>
    <w:rsid w:val="0069288F"/>
    <w:rsid w:val="006928E2"/>
    <w:rsid w:val="00692B98"/>
    <w:rsid w:val="00692CD7"/>
    <w:rsid w:val="00692FD3"/>
    <w:rsid w:val="00692FFA"/>
    <w:rsid w:val="00693031"/>
    <w:rsid w:val="006930D8"/>
    <w:rsid w:val="006930DD"/>
    <w:rsid w:val="0069310D"/>
    <w:rsid w:val="00693705"/>
    <w:rsid w:val="00694039"/>
    <w:rsid w:val="00694239"/>
    <w:rsid w:val="00694451"/>
    <w:rsid w:val="006947EF"/>
    <w:rsid w:val="00694AB2"/>
    <w:rsid w:val="00694BD9"/>
    <w:rsid w:val="00695026"/>
    <w:rsid w:val="006951EF"/>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22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7A"/>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0DCB"/>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A6A"/>
    <w:rsid w:val="006E1D67"/>
    <w:rsid w:val="006E1D92"/>
    <w:rsid w:val="006E25DA"/>
    <w:rsid w:val="006E2CCD"/>
    <w:rsid w:val="006E2DCF"/>
    <w:rsid w:val="006E2EAC"/>
    <w:rsid w:val="006E2F60"/>
    <w:rsid w:val="006E3552"/>
    <w:rsid w:val="006E3574"/>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9E6"/>
    <w:rsid w:val="006E6AF3"/>
    <w:rsid w:val="006E6B31"/>
    <w:rsid w:val="006E7075"/>
    <w:rsid w:val="006E7C84"/>
    <w:rsid w:val="006E7F90"/>
    <w:rsid w:val="006F01A3"/>
    <w:rsid w:val="006F070E"/>
    <w:rsid w:val="006F0B15"/>
    <w:rsid w:val="006F0BA1"/>
    <w:rsid w:val="006F0BCA"/>
    <w:rsid w:val="006F0DFA"/>
    <w:rsid w:val="006F13CA"/>
    <w:rsid w:val="006F14A6"/>
    <w:rsid w:val="006F1558"/>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1BF"/>
    <w:rsid w:val="00734204"/>
    <w:rsid w:val="00734460"/>
    <w:rsid w:val="007357ED"/>
    <w:rsid w:val="00735B7A"/>
    <w:rsid w:val="00735F56"/>
    <w:rsid w:val="007361BB"/>
    <w:rsid w:val="007363B4"/>
    <w:rsid w:val="00736724"/>
    <w:rsid w:val="00736DD7"/>
    <w:rsid w:val="00737142"/>
    <w:rsid w:val="00737387"/>
    <w:rsid w:val="007373FE"/>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7BA"/>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75F"/>
    <w:rsid w:val="0075798A"/>
    <w:rsid w:val="0075798C"/>
    <w:rsid w:val="00757DAA"/>
    <w:rsid w:val="00757E9F"/>
    <w:rsid w:val="00757EFD"/>
    <w:rsid w:val="00760078"/>
    <w:rsid w:val="00760957"/>
    <w:rsid w:val="00761186"/>
    <w:rsid w:val="00761CF4"/>
    <w:rsid w:val="00761D2E"/>
    <w:rsid w:val="00761D98"/>
    <w:rsid w:val="007621DD"/>
    <w:rsid w:val="0076239D"/>
    <w:rsid w:val="007626A8"/>
    <w:rsid w:val="007629E6"/>
    <w:rsid w:val="00762A8A"/>
    <w:rsid w:val="00762A93"/>
    <w:rsid w:val="00763893"/>
    <w:rsid w:val="0076450A"/>
    <w:rsid w:val="007645FE"/>
    <w:rsid w:val="00764FA0"/>
    <w:rsid w:val="0076528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70A"/>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4B65"/>
    <w:rsid w:val="0079510C"/>
    <w:rsid w:val="0079533C"/>
    <w:rsid w:val="0079546D"/>
    <w:rsid w:val="0079552F"/>
    <w:rsid w:val="00795601"/>
    <w:rsid w:val="0079674B"/>
    <w:rsid w:val="00796C5D"/>
    <w:rsid w:val="00796F1E"/>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61F"/>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417"/>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88A"/>
    <w:rsid w:val="007E4A9C"/>
    <w:rsid w:val="007E4EC2"/>
    <w:rsid w:val="007E58CE"/>
    <w:rsid w:val="007E593D"/>
    <w:rsid w:val="007E62A8"/>
    <w:rsid w:val="007E62F9"/>
    <w:rsid w:val="007E678C"/>
    <w:rsid w:val="007E706A"/>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1E"/>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5FC"/>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0EC7"/>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2A"/>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6F7"/>
    <w:rsid w:val="00825873"/>
    <w:rsid w:val="00825BC0"/>
    <w:rsid w:val="00826399"/>
    <w:rsid w:val="00826BC9"/>
    <w:rsid w:val="00826DBD"/>
    <w:rsid w:val="00826E38"/>
    <w:rsid w:val="0082744B"/>
    <w:rsid w:val="00827B9F"/>
    <w:rsid w:val="00827EAD"/>
    <w:rsid w:val="00830073"/>
    <w:rsid w:val="008302A8"/>
    <w:rsid w:val="0083036C"/>
    <w:rsid w:val="0083078E"/>
    <w:rsid w:val="00830848"/>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161"/>
    <w:rsid w:val="00834363"/>
    <w:rsid w:val="0083442C"/>
    <w:rsid w:val="008344A7"/>
    <w:rsid w:val="0083454A"/>
    <w:rsid w:val="00834672"/>
    <w:rsid w:val="00834A9E"/>
    <w:rsid w:val="00834B5B"/>
    <w:rsid w:val="00834EE2"/>
    <w:rsid w:val="008352F4"/>
    <w:rsid w:val="00835392"/>
    <w:rsid w:val="0083542F"/>
    <w:rsid w:val="008355C6"/>
    <w:rsid w:val="00835635"/>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218"/>
    <w:rsid w:val="00841D56"/>
    <w:rsid w:val="0084217D"/>
    <w:rsid w:val="00842377"/>
    <w:rsid w:val="008423BC"/>
    <w:rsid w:val="0084240C"/>
    <w:rsid w:val="008426B0"/>
    <w:rsid w:val="00842871"/>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6C31"/>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2D6E"/>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1EC"/>
    <w:rsid w:val="008666CA"/>
    <w:rsid w:val="00866FE4"/>
    <w:rsid w:val="00867258"/>
    <w:rsid w:val="00867A83"/>
    <w:rsid w:val="00867F02"/>
    <w:rsid w:val="00870403"/>
    <w:rsid w:val="0087083E"/>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B1B"/>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856"/>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94A"/>
    <w:rsid w:val="00896AC4"/>
    <w:rsid w:val="00897852"/>
    <w:rsid w:val="00897A01"/>
    <w:rsid w:val="00897B6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4EE7"/>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2E59"/>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06E7"/>
    <w:rsid w:val="008D1081"/>
    <w:rsid w:val="008D114E"/>
    <w:rsid w:val="008D11C3"/>
    <w:rsid w:val="008D13D2"/>
    <w:rsid w:val="008D166F"/>
    <w:rsid w:val="008D16C0"/>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1ED"/>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3E4D"/>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A80"/>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398"/>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4E06"/>
    <w:rsid w:val="00954F3F"/>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A49"/>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681A"/>
    <w:rsid w:val="0097704C"/>
    <w:rsid w:val="00977095"/>
    <w:rsid w:val="009779AB"/>
    <w:rsid w:val="00977E58"/>
    <w:rsid w:val="009800AA"/>
    <w:rsid w:val="009805FE"/>
    <w:rsid w:val="00980726"/>
    <w:rsid w:val="009809C0"/>
    <w:rsid w:val="00980D43"/>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784"/>
    <w:rsid w:val="00990009"/>
    <w:rsid w:val="0099005E"/>
    <w:rsid w:val="009901EF"/>
    <w:rsid w:val="00990314"/>
    <w:rsid w:val="009904E4"/>
    <w:rsid w:val="00990555"/>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00"/>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114"/>
    <w:rsid w:val="009A2395"/>
    <w:rsid w:val="009A2952"/>
    <w:rsid w:val="009A2AA8"/>
    <w:rsid w:val="009A2DE8"/>
    <w:rsid w:val="009A2F40"/>
    <w:rsid w:val="009A32C7"/>
    <w:rsid w:val="009A32E9"/>
    <w:rsid w:val="009A33E8"/>
    <w:rsid w:val="009A34BC"/>
    <w:rsid w:val="009A361E"/>
    <w:rsid w:val="009A37AF"/>
    <w:rsid w:val="009A37E7"/>
    <w:rsid w:val="009A385F"/>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1C44"/>
    <w:rsid w:val="009E25C3"/>
    <w:rsid w:val="009E28E2"/>
    <w:rsid w:val="009E2A1F"/>
    <w:rsid w:val="009E2A56"/>
    <w:rsid w:val="009E2F65"/>
    <w:rsid w:val="009E3814"/>
    <w:rsid w:val="009E3B59"/>
    <w:rsid w:val="009E3FB6"/>
    <w:rsid w:val="009E4374"/>
    <w:rsid w:val="009E4A3F"/>
    <w:rsid w:val="009E4E8C"/>
    <w:rsid w:val="009E4F4F"/>
    <w:rsid w:val="009E50D6"/>
    <w:rsid w:val="009E530B"/>
    <w:rsid w:val="009E56C8"/>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1FF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08C"/>
    <w:rsid w:val="00A034A6"/>
    <w:rsid w:val="00A0351D"/>
    <w:rsid w:val="00A03765"/>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033"/>
    <w:rsid w:val="00A13738"/>
    <w:rsid w:val="00A13BE5"/>
    <w:rsid w:val="00A13D50"/>
    <w:rsid w:val="00A14127"/>
    <w:rsid w:val="00A147E9"/>
    <w:rsid w:val="00A14D02"/>
    <w:rsid w:val="00A14DA9"/>
    <w:rsid w:val="00A14E3C"/>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C9F"/>
    <w:rsid w:val="00A25E66"/>
    <w:rsid w:val="00A25F4F"/>
    <w:rsid w:val="00A265E5"/>
    <w:rsid w:val="00A26639"/>
    <w:rsid w:val="00A266A6"/>
    <w:rsid w:val="00A269BC"/>
    <w:rsid w:val="00A27059"/>
    <w:rsid w:val="00A27297"/>
    <w:rsid w:val="00A275E1"/>
    <w:rsid w:val="00A27977"/>
    <w:rsid w:val="00A30939"/>
    <w:rsid w:val="00A30C85"/>
    <w:rsid w:val="00A30E8C"/>
    <w:rsid w:val="00A30F1E"/>
    <w:rsid w:val="00A31368"/>
    <w:rsid w:val="00A31869"/>
    <w:rsid w:val="00A325D6"/>
    <w:rsid w:val="00A32733"/>
    <w:rsid w:val="00A32A2B"/>
    <w:rsid w:val="00A32DFB"/>
    <w:rsid w:val="00A32FF6"/>
    <w:rsid w:val="00A34708"/>
    <w:rsid w:val="00A34A3E"/>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CAC"/>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8B7"/>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5E6"/>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7D"/>
    <w:rsid w:val="00A678E4"/>
    <w:rsid w:val="00A67BC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C8F"/>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89F"/>
    <w:rsid w:val="00A84ACC"/>
    <w:rsid w:val="00A84B6A"/>
    <w:rsid w:val="00A84D4E"/>
    <w:rsid w:val="00A84EDF"/>
    <w:rsid w:val="00A8580A"/>
    <w:rsid w:val="00A85916"/>
    <w:rsid w:val="00A86443"/>
    <w:rsid w:val="00A87218"/>
    <w:rsid w:val="00A87345"/>
    <w:rsid w:val="00A8734A"/>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3FCC"/>
    <w:rsid w:val="00AA4005"/>
    <w:rsid w:val="00AA424B"/>
    <w:rsid w:val="00AA4606"/>
    <w:rsid w:val="00AA48A3"/>
    <w:rsid w:val="00AA48B2"/>
    <w:rsid w:val="00AA4FD2"/>
    <w:rsid w:val="00AA5A9C"/>
    <w:rsid w:val="00AA5D76"/>
    <w:rsid w:val="00AA5EBB"/>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D03"/>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69"/>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C7F47"/>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382"/>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15"/>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6BA6"/>
    <w:rsid w:val="00B17070"/>
    <w:rsid w:val="00B170FF"/>
    <w:rsid w:val="00B17175"/>
    <w:rsid w:val="00B17185"/>
    <w:rsid w:val="00B172B6"/>
    <w:rsid w:val="00B173AD"/>
    <w:rsid w:val="00B176DC"/>
    <w:rsid w:val="00B176F1"/>
    <w:rsid w:val="00B17AC1"/>
    <w:rsid w:val="00B20082"/>
    <w:rsid w:val="00B20376"/>
    <w:rsid w:val="00B204EA"/>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677"/>
    <w:rsid w:val="00B43997"/>
    <w:rsid w:val="00B43A7E"/>
    <w:rsid w:val="00B440A7"/>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069"/>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59"/>
    <w:rsid w:val="00B7336A"/>
    <w:rsid w:val="00B733B9"/>
    <w:rsid w:val="00B7378B"/>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433"/>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8E"/>
    <w:rsid w:val="00BA20BD"/>
    <w:rsid w:val="00BA2268"/>
    <w:rsid w:val="00BA2314"/>
    <w:rsid w:val="00BA23AC"/>
    <w:rsid w:val="00BA25CA"/>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5A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71B"/>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B84"/>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802"/>
    <w:rsid w:val="00BF0C91"/>
    <w:rsid w:val="00BF0E52"/>
    <w:rsid w:val="00BF11D9"/>
    <w:rsid w:val="00BF1354"/>
    <w:rsid w:val="00BF13F3"/>
    <w:rsid w:val="00BF184B"/>
    <w:rsid w:val="00BF1927"/>
    <w:rsid w:val="00BF218E"/>
    <w:rsid w:val="00BF21AF"/>
    <w:rsid w:val="00BF2A08"/>
    <w:rsid w:val="00BF2D40"/>
    <w:rsid w:val="00BF3100"/>
    <w:rsid w:val="00BF3152"/>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50A"/>
    <w:rsid w:val="00C06630"/>
    <w:rsid w:val="00C066AA"/>
    <w:rsid w:val="00C06AC6"/>
    <w:rsid w:val="00C06AFB"/>
    <w:rsid w:val="00C06B63"/>
    <w:rsid w:val="00C06C21"/>
    <w:rsid w:val="00C06E83"/>
    <w:rsid w:val="00C06FE5"/>
    <w:rsid w:val="00C07050"/>
    <w:rsid w:val="00C0716B"/>
    <w:rsid w:val="00C071E5"/>
    <w:rsid w:val="00C076DA"/>
    <w:rsid w:val="00C078B6"/>
    <w:rsid w:val="00C0791A"/>
    <w:rsid w:val="00C07A21"/>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0E6"/>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6C67"/>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AC3"/>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9B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202"/>
    <w:rsid w:val="00C55578"/>
    <w:rsid w:val="00C55664"/>
    <w:rsid w:val="00C556D1"/>
    <w:rsid w:val="00C55745"/>
    <w:rsid w:val="00C55A06"/>
    <w:rsid w:val="00C55AD9"/>
    <w:rsid w:val="00C55F26"/>
    <w:rsid w:val="00C56225"/>
    <w:rsid w:val="00C56831"/>
    <w:rsid w:val="00C568A9"/>
    <w:rsid w:val="00C56B18"/>
    <w:rsid w:val="00C56CD9"/>
    <w:rsid w:val="00C571FA"/>
    <w:rsid w:val="00C57751"/>
    <w:rsid w:val="00C57C0C"/>
    <w:rsid w:val="00C57C91"/>
    <w:rsid w:val="00C57E31"/>
    <w:rsid w:val="00C57ED1"/>
    <w:rsid w:val="00C60569"/>
    <w:rsid w:val="00C6063B"/>
    <w:rsid w:val="00C6073D"/>
    <w:rsid w:val="00C60A7F"/>
    <w:rsid w:val="00C61555"/>
    <w:rsid w:val="00C61E58"/>
    <w:rsid w:val="00C6230B"/>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516"/>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F3"/>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501"/>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D09"/>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ABC"/>
    <w:rsid w:val="00CC3F37"/>
    <w:rsid w:val="00CC4064"/>
    <w:rsid w:val="00CC4AC3"/>
    <w:rsid w:val="00CC5006"/>
    <w:rsid w:val="00CC529F"/>
    <w:rsid w:val="00CC5BB6"/>
    <w:rsid w:val="00CC5F55"/>
    <w:rsid w:val="00CC64C3"/>
    <w:rsid w:val="00CC6506"/>
    <w:rsid w:val="00CC7442"/>
    <w:rsid w:val="00CD00C7"/>
    <w:rsid w:val="00CD017B"/>
    <w:rsid w:val="00CD034A"/>
    <w:rsid w:val="00CD06F8"/>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BF4"/>
    <w:rsid w:val="00CF1E74"/>
    <w:rsid w:val="00CF1F48"/>
    <w:rsid w:val="00CF1FF1"/>
    <w:rsid w:val="00CF31D0"/>
    <w:rsid w:val="00CF36B4"/>
    <w:rsid w:val="00CF384B"/>
    <w:rsid w:val="00CF3876"/>
    <w:rsid w:val="00CF3C39"/>
    <w:rsid w:val="00CF3F14"/>
    <w:rsid w:val="00CF3FEA"/>
    <w:rsid w:val="00CF4B11"/>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B69"/>
    <w:rsid w:val="00D34DA6"/>
    <w:rsid w:val="00D350D7"/>
    <w:rsid w:val="00D3511C"/>
    <w:rsid w:val="00D353D9"/>
    <w:rsid w:val="00D35825"/>
    <w:rsid w:val="00D3588D"/>
    <w:rsid w:val="00D35A7E"/>
    <w:rsid w:val="00D35C15"/>
    <w:rsid w:val="00D365FA"/>
    <w:rsid w:val="00D366B0"/>
    <w:rsid w:val="00D3689A"/>
    <w:rsid w:val="00D36B26"/>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49A"/>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3FB7"/>
    <w:rsid w:val="00D5402C"/>
    <w:rsid w:val="00D5442A"/>
    <w:rsid w:val="00D546B8"/>
    <w:rsid w:val="00D54889"/>
    <w:rsid w:val="00D54CF8"/>
    <w:rsid w:val="00D54D64"/>
    <w:rsid w:val="00D54F27"/>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21D"/>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5AA"/>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4"/>
    <w:rsid w:val="00DA3529"/>
    <w:rsid w:val="00DA3581"/>
    <w:rsid w:val="00DA365E"/>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5E4"/>
    <w:rsid w:val="00DD58AE"/>
    <w:rsid w:val="00DD5BAA"/>
    <w:rsid w:val="00DD5D37"/>
    <w:rsid w:val="00DD621B"/>
    <w:rsid w:val="00DD6552"/>
    <w:rsid w:val="00DD682F"/>
    <w:rsid w:val="00DD68E5"/>
    <w:rsid w:val="00DD6ACC"/>
    <w:rsid w:val="00DD6F26"/>
    <w:rsid w:val="00DD7001"/>
    <w:rsid w:val="00DD708A"/>
    <w:rsid w:val="00DD7161"/>
    <w:rsid w:val="00DD74A3"/>
    <w:rsid w:val="00DD7671"/>
    <w:rsid w:val="00DD7852"/>
    <w:rsid w:val="00DD7E2B"/>
    <w:rsid w:val="00DE03AB"/>
    <w:rsid w:val="00DE0560"/>
    <w:rsid w:val="00DE07CE"/>
    <w:rsid w:val="00DE0922"/>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B6D"/>
    <w:rsid w:val="00E02D9C"/>
    <w:rsid w:val="00E03286"/>
    <w:rsid w:val="00E036FF"/>
    <w:rsid w:val="00E03E4D"/>
    <w:rsid w:val="00E04103"/>
    <w:rsid w:val="00E04421"/>
    <w:rsid w:val="00E04681"/>
    <w:rsid w:val="00E057B1"/>
    <w:rsid w:val="00E05B46"/>
    <w:rsid w:val="00E05D42"/>
    <w:rsid w:val="00E06150"/>
    <w:rsid w:val="00E06387"/>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AFA"/>
    <w:rsid w:val="00E13B9C"/>
    <w:rsid w:val="00E14861"/>
    <w:rsid w:val="00E148A7"/>
    <w:rsid w:val="00E14CB3"/>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7DB"/>
    <w:rsid w:val="00E20E17"/>
    <w:rsid w:val="00E212F7"/>
    <w:rsid w:val="00E213FE"/>
    <w:rsid w:val="00E2165C"/>
    <w:rsid w:val="00E2177B"/>
    <w:rsid w:val="00E2184A"/>
    <w:rsid w:val="00E219B6"/>
    <w:rsid w:val="00E21B33"/>
    <w:rsid w:val="00E21D30"/>
    <w:rsid w:val="00E21ECD"/>
    <w:rsid w:val="00E2204E"/>
    <w:rsid w:val="00E22291"/>
    <w:rsid w:val="00E2234B"/>
    <w:rsid w:val="00E227AC"/>
    <w:rsid w:val="00E22AA8"/>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A82"/>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2CB2"/>
    <w:rsid w:val="00E430B0"/>
    <w:rsid w:val="00E43291"/>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A74"/>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77"/>
    <w:rsid w:val="00E61894"/>
    <w:rsid w:val="00E6189A"/>
    <w:rsid w:val="00E61D8E"/>
    <w:rsid w:val="00E62366"/>
    <w:rsid w:val="00E627D9"/>
    <w:rsid w:val="00E62D5A"/>
    <w:rsid w:val="00E63207"/>
    <w:rsid w:val="00E632E4"/>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3D"/>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77E13"/>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F74"/>
    <w:rsid w:val="00E85055"/>
    <w:rsid w:val="00E850F1"/>
    <w:rsid w:val="00E851EE"/>
    <w:rsid w:val="00E85336"/>
    <w:rsid w:val="00E853D2"/>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48"/>
    <w:rsid w:val="00E90E9A"/>
    <w:rsid w:val="00E91054"/>
    <w:rsid w:val="00E915FF"/>
    <w:rsid w:val="00E91613"/>
    <w:rsid w:val="00E91B3E"/>
    <w:rsid w:val="00E92038"/>
    <w:rsid w:val="00E926F4"/>
    <w:rsid w:val="00E927FF"/>
    <w:rsid w:val="00E93328"/>
    <w:rsid w:val="00E93367"/>
    <w:rsid w:val="00E9340C"/>
    <w:rsid w:val="00E93892"/>
    <w:rsid w:val="00E93BA8"/>
    <w:rsid w:val="00E93D5C"/>
    <w:rsid w:val="00E9481D"/>
    <w:rsid w:val="00E94B65"/>
    <w:rsid w:val="00E94BCD"/>
    <w:rsid w:val="00E94D00"/>
    <w:rsid w:val="00E959BE"/>
    <w:rsid w:val="00E95F84"/>
    <w:rsid w:val="00E965F4"/>
    <w:rsid w:val="00E966BF"/>
    <w:rsid w:val="00E972B0"/>
    <w:rsid w:val="00E97379"/>
    <w:rsid w:val="00E97B2B"/>
    <w:rsid w:val="00E97D20"/>
    <w:rsid w:val="00EA0383"/>
    <w:rsid w:val="00EA044C"/>
    <w:rsid w:val="00EA05A5"/>
    <w:rsid w:val="00EA05B8"/>
    <w:rsid w:val="00EA0C89"/>
    <w:rsid w:val="00EA0CE5"/>
    <w:rsid w:val="00EA0E05"/>
    <w:rsid w:val="00EA0FA9"/>
    <w:rsid w:val="00EA12F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5"/>
    <w:rsid w:val="00EB58AB"/>
    <w:rsid w:val="00EB5B0D"/>
    <w:rsid w:val="00EB5B44"/>
    <w:rsid w:val="00EB6123"/>
    <w:rsid w:val="00EB62FF"/>
    <w:rsid w:val="00EB659D"/>
    <w:rsid w:val="00EB67B9"/>
    <w:rsid w:val="00EB68F7"/>
    <w:rsid w:val="00EB6F3C"/>
    <w:rsid w:val="00EB722E"/>
    <w:rsid w:val="00EB7497"/>
    <w:rsid w:val="00EB7616"/>
    <w:rsid w:val="00EB7629"/>
    <w:rsid w:val="00EB77A4"/>
    <w:rsid w:val="00EB79DF"/>
    <w:rsid w:val="00EB7C23"/>
    <w:rsid w:val="00EB7E6D"/>
    <w:rsid w:val="00EC04E8"/>
    <w:rsid w:val="00EC1500"/>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36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621"/>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CB2"/>
    <w:rsid w:val="00F23EF8"/>
    <w:rsid w:val="00F23F39"/>
    <w:rsid w:val="00F24285"/>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14"/>
    <w:rsid w:val="00F30E27"/>
    <w:rsid w:val="00F30EB4"/>
    <w:rsid w:val="00F3173B"/>
    <w:rsid w:val="00F31853"/>
    <w:rsid w:val="00F31C50"/>
    <w:rsid w:val="00F31D33"/>
    <w:rsid w:val="00F31DCB"/>
    <w:rsid w:val="00F3222D"/>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6D19"/>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3CF"/>
    <w:rsid w:val="00F44714"/>
    <w:rsid w:val="00F448DD"/>
    <w:rsid w:val="00F44E8C"/>
    <w:rsid w:val="00F455D8"/>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37D"/>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26A"/>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90F"/>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A7"/>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869"/>
    <w:rsid w:val="00F929C5"/>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CEB"/>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AC3"/>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458"/>
    <w:rsid w:val="00FD4806"/>
    <w:rsid w:val="00FD491E"/>
    <w:rsid w:val="00FD498D"/>
    <w:rsid w:val="00FD4A80"/>
    <w:rsid w:val="00FD4FF4"/>
    <w:rsid w:val="00FD5657"/>
    <w:rsid w:val="00FD56D9"/>
    <w:rsid w:val="00FD5ABF"/>
    <w:rsid w:val="00FD5E95"/>
    <w:rsid w:val="00FD605C"/>
    <w:rsid w:val="00FD61EC"/>
    <w:rsid w:val="00FD62D7"/>
    <w:rsid w:val="00FD63BD"/>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92C"/>
    <w:rsid w:val="00FF1AF2"/>
    <w:rsid w:val="00FF1EEB"/>
    <w:rsid w:val="00FF212A"/>
    <w:rsid w:val="00FF21AD"/>
    <w:rsid w:val="00FF292D"/>
    <w:rsid w:val="00FF3040"/>
    <w:rsid w:val="00FF3262"/>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3C69"/>
    <w:rPr>
      <w:rFonts w:ascii="Calibri" w:eastAsiaTheme="minorEastAsia" w:hAnsi="Calibri"/>
      <w:noProof/>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a"/>
    <w:link w:val="CommentsChar"/>
    <w:qFormat/>
    <w:rsid w:val="00257453"/>
    <w:pPr>
      <w:spacing w:before="40"/>
    </w:pPr>
    <w:rPr>
      <w:rFonts w:ascii="Arial" w:eastAsia="MS Mincho" w:hAnsi="Arial" w:cs="Arial"/>
      <w:i/>
      <w:sz w:val="18"/>
      <w:szCs w:val="24"/>
    </w:rPr>
  </w:style>
  <w:style w:type="character" w:styleId="aff">
    <w:name w:val="Unresolved Mention"/>
    <w:basedOn w:val="a0"/>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2168489">
      <w:bodyDiv w:val="1"/>
      <w:marLeft w:val="0"/>
      <w:marRight w:val="0"/>
      <w:marTop w:val="0"/>
      <w:marBottom w:val="0"/>
      <w:divBdr>
        <w:top w:val="none" w:sz="0" w:space="0" w:color="auto"/>
        <w:left w:val="none" w:sz="0" w:space="0" w:color="auto"/>
        <w:bottom w:val="none" w:sz="0" w:space="0" w:color="auto"/>
        <w:right w:val="none" w:sz="0" w:space="0" w:color="auto"/>
      </w:divBdr>
      <w:divsChild>
        <w:div w:id="928123028">
          <w:marLeft w:val="547"/>
          <w:marRight w:val="0"/>
          <w:marTop w:val="86"/>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7896290">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1047419">
      <w:bodyDiv w:val="1"/>
      <w:marLeft w:val="0"/>
      <w:marRight w:val="0"/>
      <w:marTop w:val="0"/>
      <w:marBottom w:val="0"/>
      <w:divBdr>
        <w:top w:val="none" w:sz="0" w:space="0" w:color="auto"/>
        <w:left w:val="none" w:sz="0" w:space="0" w:color="auto"/>
        <w:bottom w:val="none" w:sz="0" w:space="0" w:color="auto"/>
        <w:right w:val="none" w:sz="0" w:space="0" w:color="auto"/>
      </w:divBdr>
      <w:divsChild>
        <w:div w:id="1712729319">
          <w:marLeft w:val="446"/>
          <w:marRight w:val="0"/>
          <w:marTop w:val="0"/>
          <w:marBottom w:val="0"/>
          <w:divBdr>
            <w:top w:val="none" w:sz="0" w:space="0" w:color="auto"/>
            <w:left w:val="none" w:sz="0" w:space="0" w:color="auto"/>
            <w:bottom w:val="none" w:sz="0" w:space="0" w:color="auto"/>
            <w:right w:val="none" w:sz="0" w:space="0" w:color="auto"/>
          </w:divBdr>
        </w:div>
      </w:divsChild>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3426990">
      <w:bodyDiv w:val="1"/>
      <w:marLeft w:val="0"/>
      <w:marRight w:val="0"/>
      <w:marTop w:val="0"/>
      <w:marBottom w:val="0"/>
      <w:divBdr>
        <w:top w:val="none" w:sz="0" w:space="0" w:color="auto"/>
        <w:left w:val="none" w:sz="0" w:space="0" w:color="auto"/>
        <w:bottom w:val="none" w:sz="0" w:space="0" w:color="auto"/>
        <w:right w:val="none" w:sz="0" w:space="0" w:color="auto"/>
      </w:divBdr>
      <w:divsChild>
        <w:div w:id="2039310611">
          <w:marLeft w:val="547"/>
          <w:marRight w:val="0"/>
          <w:marTop w:val="77"/>
          <w:marBottom w:val="0"/>
          <w:divBdr>
            <w:top w:val="none" w:sz="0" w:space="0" w:color="auto"/>
            <w:left w:val="none" w:sz="0" w:space="0" w:color="auto"/>
            <w:bottom w:val="none" w:sz="0" w:space="0" w:color="auto"/>
            <w:right w:val="none" w:sz="0" w:space="0" w:color="auto"/>
          </w:divBdr>
        </w:div>
      </w:divsChild>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04198422">
      <w:bodyDiv w:val="1"/>
      <w:marLeft w:val="0"/>
      <w:marRight w:val="0"/>
      <w:marTop w:val="0"/>
      <w:marBottom w:val="0"/>
      <w:divBdr>
        <w:top w:val="none" w:sz="0" w:space="0" w:color="auto"/>
        <w:left w:val="none" w:sz="0" w:space="0" w:color="auto"/>
        <w:bottom w:val="none" w:sz="0" w:space="0" w:color="auto"/>
        <w:right w:val="none" w:sz="0" w:space="0" w:color="auto"/>
      </w:divBdr>
      <w:divsChild>
        <w:div w:id="243809282">
          <w:marLeft w:val="547"/>
          <w:marRight w:val="0"/>
          <w:marTop w:val="77"/>
          <w:marBottom w:val="0"/>
          <w:divBdr>
            <w:top w:val="none" w:sz="0" w:space="0" w:color="auto"/>
            <w:left w:val="none" w:sz="0" w:space="0" w:color="auto"/>
            <w:bottom w:val="none" w:sz="0" w:space="0" w:color="auto"/>
            <w:right w:val="none" w:sz="0" w:space="0" w:color="auto"/>
          </w:divBdr>
        </w:div>
        <w:div w:id="1804345936">
          <w:marLeft w:val="547"/>
          <w:marRight w:val="0"/>
          <w:marTop w:val="77"/>
          <w:marBottom w:val="0"/>
          <w:divBdr>
            <w:top w:val="none" w:sz="0" w:space="0" w:color="auto"/>
            <w:left w:val="none" w:sz="0" w:space="0" w:color="auto"/>
            <w:bottom w:val="none" w:sz="0" w:space="0" w:color="auto"/>
            <w:right w:val="none" w:sz="0" w:space="0" w:color="auto"/>
          </w:divBdr>
        </w:div>
        <w:div w:id="640959069">
          <w:marLeft w:val="547"/>
          <w:marRight w:val="0"/>
          <w:marTop w:val="77"/>
          <w:marBottom w:val="0"/>
          <w:divBdr>
            <w:top w:val="none" w:sz="0" w:space="0" w:color="auto"/>
            <w:left w:val="none" w:sz="0" w:space="0" w:color="auto"/>
            <w:bottom w:val="none" w:sz="0" w:space="0" w:color="auto"/>
            <w:right w:val="none" w:sz="0" w:space="0" w:color="auto"/>
          </w:divBdr>
        </w:div>
        <w:div w:id="1691687928">
          <w:marLeft w:val="547"/>
          <w:marRight w:val="0"/>
          <w:marTop w:val="77"/>
          <w:marBottom w:val="0"/>
          <w:divBdr>
            <w:top w:val="none" w:sz="0" w:space="0" w:color="auto"/>
            <w:left w:val="none" w:sz="0" w:space="0" w:color="auto"/>
            <w:bottom w:val="none" w:sz="0" w:space="0" w:color="auto"/>
            <w:right w:val="none" w:sz="0" w:space="0" w:color="auto"/>
          </w:divBdr>
        </w:div>
        <w:div w:id="527258247">
          <w:marLeft w:val="547"/>
          <w:marRight w:val="0"/>
          <w:marTop w:val="77"/>
          <w:marBottom w:val="0"/>
          <w:divBdr>
            <w:top w:val="none" w:sz="0" w:space="0" w:color="auto"/>
            <w:left w:val="none" w:sz="0" w:space="0" w:color="auto"/>
            <w:bottom w:val="none" w:sz="0" w:space="0" w:color="auto"/>
            <w:right w:val="none" w:sz="0" w:space="0" w:color="auto"/>
          </w:divBdr>
        </w:div>
      </w:divsChild>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5368835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28364716">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37821383">
      <w:bodyDiv w:val="1"/>
      <w:marLeft w:val="0"/>
      <w:marRight w:val="0"/>
      <w:marTop w:val="0"/>
      <w:marBottom w:val="0"/>
      <w:divBdr>
        <w:top w:val="none" w:sz="0" w:space="0" w:color="auto"/>
        <w:left w:val="none" w:sz="0" w:space="0" w:color="auto"/>
        <w:bottom w:val="none" w:sz="0" w:space="0" w:color="auto"/>
        <w:right w:val="none" w:sz="0" w:space="0" w:color="auto"/>
      </w:divBdr>
      <w:divsChild>
        <w:div w:id="619848425">
          <w:marLeft w:val="547"/>
          <w:marRight w:val="0"/>
          <w:marTop w:val="86"/>
          <w:marBottom w:val="0"/>
          <w:divBdr>
            <w:top w:val="none" w:sz="0" w:space="0" w:color="auto"/>
            <w:left w:val="none" w:sz="0" w:space="0" w:color="auto"/>
            <w:bottom w:val="none" w:sz="0" w:space="0" w:color="auto"/>
            <w:right w:val="none" w:sz="0" w:space="0" w:color="auto"/>
          </w:divBdr>
        </w:div>
      </w:divsChild>
    </w:div>
    <w:div w:id="1479111101">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5818061">
      <w:bodyDiv w:val="1"/>
      <w:marLeft w:val="0"/>
      <w:marRight w:val="0"/>
      <w:marTop w:val="0"/>
      <w:marBottom w:val="0"/>
      <w:divBdr>
        <w:top w:val="none" w:sz="0" w:space="0" w:color="auto"/>
        <w:left w:val="none" w:sz="0" w:space="0" w:color="auto"/>
        <w:bottom w:val="none" w:sz="0" w:space="0" w:color="auto"/>
        <w:right w:val="none" w:sz="0" w:space="0" w:color="auto"/>
      </w:divBdr>
      <w:divsChild>
        <w:div w:id="1940945501">
          <w:marLeft w:val="547"/>
          <w:marRight w:val="0"/>
          <w:marTop w:val="86"/>
          <w:marBottom w:val="0"/>
          <w:divBdr>
            <w:top w:val="none" w:sz="0" w:space="0" w:color="auto"/>
            <w:left w:val="none" w:sz="0" w:space="0" w:color="auto"/>
            <w:bottom w:val="none" w:sz="0" w:space="0" w:color="auto"/>
            <w:right w:val="none" w:sz="0" w:space="0" w:color="auto"/>
          </w:divBdr>
        </w:div>
      </w:divsChild>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63461570">
      <w:bodyDiv w:val="1"/>
      <w:marLeft w:val="0"/>
      <w:marRight w:val="0"/>
      <w:marTop w:val="0"/>
      <w:marBottom w:val="0"/>
      <w:divBdr>
        <w:top w:val="none" w:sz="0" w:space="0" w:color="auto"/>
        <w:left w:val="none" w:sz="0" w:space="0" w:color="auto"/>
        <w:bottom w:val="none" w:sz="0" w:space="0" w:color="auto"/>
        <w:right w:val="none" w:sz="0" w:space="0" w:color="auto"/>
      </w:divBdr>
      <w:divsChild>
        <w:div w:id="2010056310">
          <w:marLeft w:val="547"/>
          <w:marRight w:val="0"/>
          <w:marTop w:val="96"/>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00930000">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338727">
      <w:bodyDiv w:val="1"/>
      <w:marLeft w:val="0"/>
      <w:marRight w:val="0"/>
      <w:marTop w:val="0"/>
      <w:marBottom w:val="0"/>
      <w:divBdr>
        <w:top w:val="none" w:sz="0" w:space="0" w:color="auto"/>
        <w:left w:val="none" w:sz="0" w:space="0" w:color="auto"/>
        <w:bottom w:val="none" w:sz="0" w:space="0" w:color="auto"/>
        <w:right w:val="none" w:sz="0" w:space="0" w:color="auto"/>
      </w:divBdr>
      <w:divsChild>
        <w:div w:id="1559709183">
          <w:marLeft w:val="547"/>
          <w:marRight w:val="0"/>
          <w:marTop w:val="86"/>
          <w:marBottom w:val="0"/>
          <w:divBdr>
            <w:top w:val="none" w:sz="0" w:space="0" w:color="auto"/>
            <w:left w:val="none" w:sz="0" w:space="0" w:color="auto"/>
            <w:bottom w:val="none" w:sz="0" w:space="0" w:color="auto"/>
            <w:right w:val="none" w:sz="0" w:space="0" w:color="auto"/>
          </w:divBdr>
        </w:div>
      </w:divsChild>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28750068">
      <w:bodyDiv w:val="1"/>
      <w:marLeft w:val="0"/>
      <w:marRight w:val="0"/>
      <w:marTop w:val="0"/>
      <w:marBottom w:val="0"/>
      <w:divBdr>
        <w:top w:val="none" w:sz="0" w:space="0" w:color="auto"/>
        <w:left w:val="none" w:sz="0" w:space="0" w:color="auto"/>
        <w:bottom w:val="none" w:sz="0" w:space="0" w:color="auto"/>
        <w:right w:val="none" w:sz="0" w:space="0" w:color="auto"/>
      </w:divBdr>
      <w:divsChild>
        <w:div w:id="297539685">
          <w:marLeft w:val="1800"/>
          <w:marRight w:val="0"/>
          <w:marTop w:val="77"/>
          <w:marBottom w:val="0"/>
          <w:divBdr>
            <w:top w:val="none" w:sz="0" w:space="0" w:color="auto"/>
            <w:left w:val="none" w:sz="0" w:space="0" w:color="auto"/>
            <w:bottom w:val="none" w:sz="0" w:space="0" w:color="auto"/>
            <w:right w:val="none" w:sz="0" w:space="0" w:color="auto"/>
          </w:divBdr>
        </w:div>
      </w:divsChild>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2973413">
      <w:bodyDiv w:val="1"/>
      <w:marLeft w:val="0"/>
      <w:marRight w:val="0"/>
      <w:marTop w:val="0"/>
      <w:marBottom w:val="0"/>
      <w:divBdr>
        <w:top w:val="none" w:sz="0" w:space="0" w:color="auto"/>
        <w:left w:val="none" w:sz="0" w:space="0" w:color="auto"/>
        <w:bottom w:val="none" w:sz="0" w:space="0" w:color="auto"/>
        <w:right w:val="none" w:sz="0" w:space="0" w:color="auto"/>
      </w:divBdr>
      <w:divsChild>
        <w:div w:id="754938831">
          <w:marLeft w:val="446"/>
          <w:marRight w:val="0"/>
          <w:marTop w:val="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7EFE24-F5F3-45ED-8355-63784A674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2457</TotalTime>
  <Pages>2</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itri_office 2019win64_cht</Company>
  <LinksUpToDate>false</LinksUpToDate>
  <CharactersWithSpaces>4655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960135</dc:creator>
  <cp:keywords/>
  <dc:description/>
  <cp:lastModifiedBy>ITRI</cp:lastModifiedBy>
  <cp:revision>71</cp:revision>
  <cp:lastPrinted>2007-12-21T04:58:00Z</cp:lastPrinted>
  <dcterms:created xsi:type="dcterms:W3CDTF">2023-07-28T05:57:00Z</dcterms:created>
  <dcterms:modified xsi:type="dcterms:W3CDTF">2025-02-07T05:42:00Z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