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14:paraId="44146D37" w14:textId="31915B1F" w:rsidR="005E666C" w:rsidRPr="00E75000" w:rsidRDefault="005E666C" w:rsidP="005E666C">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3BEA00B2" wp14:editId="1B298575">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5EFFDE"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Pr>
          <w:rFonts w:ascii="Arial" w:eastAsiaTheme="minorEastAsia" w:hAnsi="Arial" w:cs="Arial"/>
          <w:b/>
          <w:kern w:val="2"/>
          <w:sz w:val="24"/>
          <w:lang w:eastAsia="ko-KR"/>
        </w:rPr>
        <w:t>28</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941422" w:rsidRPr="00941422">
        <w:rPr>
          <w:rFonts w:ascii="Arial" w:eastAsia="SimSun" w:hAnsi="Arial" w:cs="Arial"/>
          <w:b/>
          <w:kern w:val="2"/>
          <w:sz w:val="24"/>
        </w:rPr>
        <w:t>2410710</w:t>
      </w:r>
    </w:p>
    <w:p w14:paraId="5EAEB2EA" w14:textId="77777777" w:rsidR="005E666C" w:rsidRPr="002C194F" w:rsidRDefault="005E666C" w:rsidP="005E666C">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Orlando</w:t>
      </w:r>
      <w:r w:rsidRPr="009C0402">
        <w:rPr>
          <w:rFonts w:ascii="Arial" w:eastAsiaTheme="minorEastAsia" w:hAnsi="Arial" w:cs="Arial"/>
          <w:b/>
          <w:kern w:val="2"/>
          <w:sz w:val="24"/>
          <w:lang w:eastAsia="ko-KR"/>
        </w:rPr>
        <w:t xml:space="preserve">, </w:t>
      </w:r>
      <w:r>
        <w:rPr>
          <w:rFonts w:ascii="Arial" w:eastAsiaTheme="minorEastAsia" w:hAnsi="Arial" w:cs="Arial"/>
          <w:b/>
          <w:kern w:val="2"/>
          <w:sz w:val="24"/>
          <w:lang w:eastAsia="ko-KR"/>
        </w:rPr>
        <w:t>USA</w:t>
      </w:r>
      <w:r w:rsidRPr="009C0402">
        <w:rPr>
          <w:rFonts w:ascii="Arial" w:eastAsiaTheme="minorEastAsia" w:hAnsi="Arial" w:cs="Arial"/>
          <w:b/>
          <w:kern w:val="2"/>
          <w:sz w:val="24"/>
          <w:lang w:eastAsia="ko-KR"/>
        </w:rPr>
        <w:t xml:space="preserve">, </w:t>
      </w:r>
      <w:r>
        <w:rPr>
          <w:rFonts w:ascii="Arial" w:eastAsiaTheme="minorEastAsia" w:hAnsi="Arial" w:cs="Arial"/>
          <w:b/>
          <w:kern w:val="2"/>
          <w:sz w:val="24"/>
          <w:lang w:val="en-US" w:eastAsia="ko-KR"/>
        </w:rPr>
        <w:t>Nov.</w:t>
      </w:r>
      <w:r w:rsidRPr="009C0402">
        <w:rPr>
          <w:rFonts w:ascii="Arial" w:eastAsiaTheme="minorEastAsia" w:hAnsi="Arial" w:cs="Arial"/>
          <w:b/>
          <w:kern w:val="2"/>
          <w:sz w:val="24"/>
          <w:lang w:val="en-US" w:eastAsia="ko-KR"/>
        </w:rPr>
        <w:t xml:space="preserve"> </w:t>
      </w:r>
      <w:r>
        <w:rPr>
          <w:rFonts w:ascii="Arial" w:eastAsiaTheme="minorEastAsia" w:hAnsi="Arial" w:cs="Arial"/>
          <w:b/>
          <w:kern w:val="2"/>
          <w:sz w:val="24"/>
          <w:lang w:val="en-US" w:eastAsia="ko-KR"/>
        </w:rPr>
        <w:t>18</w:t>
      </w:r>
      <w:r w:rsidRPr="009C0402">
        <w:rPr>
          <w:rFonts w:ascii="Arial" w:eastAsiaTheme="minorEastAsia" w:hAnsi="Arial" w:cs="Arial"/>
          <w:b/>
          <w:kern w:val="2"/>
          <w:sz w:val="24"/>
          <w:vertAlign w:val="superscript"/>
          <w:lang w:val="en-US" w:eastAsia="ko-KR"/>
        </w:rPr>
        <w:t>th</w:t>
      </w:r>
      <w:r w:rsidRPr="009C0402">
        <w:rPr>
          <w:rFonts w:ascii="Arial" w:eastAsiaTheme="minorEastAsia" w:hAnsi="Arial" w:cs="Arial"/>
          <w:b/>
          <w:kern w:val="2"/>
          <w:sz w:val="24"/>
          <w:lang w:val="en-US" w:eastAsia="ko-KR"/>
        </w:rPr>
        <w:t xml:space="preserve"> – </w:t>
      </w:r>
      <w:r>
        <w:rPr>
          <w:rFonts w:ascii="Arial" w:eastAsiaTheme="minorEastAsia" w:hAnsi="Arial" w:cs="Arial"/>
          <w:b/>
          <w:kern w:val="2"/>
          <w:sz w:val="24"/>
          <w:lang w:val="en-US" w:eastAsia="ko-KR"/>
        </w:rPr>
        <w:t>22</w:t>
      </w:r>
      <w:r>
        <w:rPr>
          <w:rFonts w:ascii="Arial" w:eastAsiaTheme="minorEastAsia" w:hAnsi="Arial" w:cs="Arial"/>
          <w:b/>
          <w:kern w:val="2"/>
          <w:sz w:val="24"/>
          <w:vertAlign w:val="superscript"/>
          <w:lang w:val="en-US" w:eastAsia="ko-KR"/>
        </w:rPr>
        <w:t>nd</w:t>
      </w:r>
      <w:r w:rsidRPr="009C0402">
        <w:rPr>
          <w:rFonts w:ascii="Arial" w:eastAsiaTheme="minorEastAsia" w:hAnsi="Arial" w:cs="Arial"/>
          <w:b/>
          <w:kern w:val="2"/>
          <w:sz w:val="24"/>
          <w:lang w:val="en-US" w:eastAsia="ko-KR"/>
        </w:rPr>
        <w:t>, 2024</w:t>
      </w:r>
    </w:p>
    <w:p w14:paraId="6F12B656" w14:textId="77777777" w:rsidR="005E666C" w:rsidRPr="00372079" w:rsidRDefault="005E666C" w:rsidP="005E666C">
      <w:pPr>
        <w:pStyle w:val="CRCoverPage"/>
        <w:tabs>
          <w:tab w:val="right" w:pos="9639"/>
        </w:tabs>
        <w:spacing w:after="0"/>
        <w:jc w:val="both"/>
        <w:rPr>
          <w:rFonts w:cs="Arial"/>
          <w:b/>
          <w:noProof/>
          <w:sz w:val="24"/>
          <w:lang w:val="en-US" w:eastAsia="ko-KR"/>
        </w:rPr>
      </w:pPr>
    </w:p>
    <w:p w14:paraId="585DB950" w14:textId="17B28064"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t>8.6.3</w:t>
      </w:r>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3F5D94FC" w14:textId="6D91451D" w:rsidR="007E263D" w:rsidRDefault="007E263D" w:rsidP="007E263D">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0C6899">
        <w:rPr>
          <w:rFonts w:ascii="Arial" w:hAnsi="Arial" w:cs="Arial"/>
          <w:b/>
          <w:sz w:val="24"/>
          <w:szCs w:val="24"/>
        </w:rPr>
        <w:t>Discussion</w:t>
      </w:r>
      <w:r>
        <w:rPr>
          <w:rFonts w:ascii="Arial" w:hAnsi="Arial" w:cs="Arial"/>
          <w:b/>
          <w:sz w:val="24"/>
          <w:szCs w:val="24"/>
        </w:rPr>
        <w:t xml:space="preserve"> on </w:t>
      </w:r>
      <w:r w:rsidR="000C6899">
        <w:rPr>
          <w:rFonts w:ascii="Arial" w:hAnsi="Arial" w:cs="Arial"/>
          <w:b/>
          <w:sz w:val="24"/>
          <w:szCs w:val="24"/>
        </w:rPr>
        <w:t>event tr</w:t>
      </w:r>
      <w:bookmarkStart w:id="3" w:name="_GoBack"/>
      <w:bookmarkEnd w:id="3"/>
      <w:r w:rsidR="000C6899">
        <w:rPr>
          <w:rFonts w:ascii="Arial" w:hAnsi="Arial" w:cs="Arial"/>
          <w:b/>
          <w:sz w:val="24"/>
          <w:szCs w:val="24"/>
        </w:rPr>
        <w:t>iggered L1 measurement</w:t>
      </w:r>
      <w:r w:rsidR="00F23C0B">
        <w:rPr>
          <w:rFonts w:ascii="Arial" w:hAnsi="Arial" w:cs="Arial"/>
          <w:b/>
          <w:sz w:val="24"/>
          <w:szCs w:val="24"/>
        </w:rPr>
        <w:t xml:space="preserve"> reporting</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4" w:name="OLE_LINK1"/>
      <w:bookmarkStart w:id="5" w:name="OLE_LINK2"/>
    </w:p>
    <w:p w14:paraId="58B3BB45" w14:textId="0FDA4469" w:rsidR="00C613EB" w:rsidRDefault="00C613EB" w:rsidP="00C613EB">
      <w:pPr>
        <w:jc w:val="both"/>
        <w:rPr>
          <w:rFonts w:ascii="Arial" w:eastAsiaTheme="minorEastAsia" w:hAnsi="Arial" w:cs="Arial"/>
          <w:lang w:val="en-US" w:eastAsia="ko-KR"/>
        </w:rPr>
      </w:pPr>
      <w:r>
        <w:rPr>
          <w:rFonts w:ascii="Arial" w:eastAsiaTheme="minorEastAsia" w:hAnsi="Arial" w:cs="Arial"/>
          <w:lang w:val="en-US" w:eastAsia="ko-KR"/>
        </w:rPr>
        <w:t>In the previous RAN2 meeting</w:t>
      </w:r>
      <w:r w:rsidR="009D113C">
        <w:rPr>
          <w:rFonts w:ascii="Arial" w:eastAsiaTheme="minorEastAsia" w:hAnsi="Arial" w:cs="Arial"/>
          <w:lang w:val="en-US" w:eastAsia="ko-KR"/>
        </w:rPr>
        <w:t>s</w:t>
      </w:r>
      <w:r>
        <w:rPr>
          <w:rFonts w:ascii="Arial" w:eastAsiaTheme="minorEastAsia" w:hAnsi="Arial" w:cs="Arial"/>
          <w:lang w:val="en-US" w:eastAsia="ko-KR"/>
        </w:rPr>
        <w:t xml:space="preserve"> [1], agreements related to measurement enhancements are as follows:</w:t>
      </w:r>
    </w:p>
    <w:tbl>
      <w:tblPr>
        <w:tblStyle w:val="a6"/>
        <w:tblW w:w="0" w:type="auto"/>
        <w:tblLook w:val="04A0" w:firstRow="1" w:lastRow="0" w:firstColumn="1" w:lastColumn="0" w:noHBand="0" w:noVBand="1"/>
      </w:tblPr>
      <w:tblGrid>
        <w:gridCol w:w="9561"/>
      </w:tblGrid>
      <w:tr w:rsidR="005846F8" w14:paraId="1AE755A3" w14:textId="77777777" w:rsidTr="00A36525">
        <w:trPr>
          <w:trHeight w:val="2280"/>
        </w:trPr>
        <w:tc>
          <w:tcPr>
            <w:tcW w:w="9561" w:type="dxa"/>
          </w:tcPr>
          <w:p w14:paraId="35B1CD28" w14:textId="77777777" w:rsidR="00827C9D" w:rsidRPr="00827C9D" w:rsidRDefault="00827C9D" w:rsidP="00827C9D">
            <w:pPr>
              <w:adjustRightInd w:val="0"/>
              <w:spacing w:after="0"/>
              <w:rPr>
                <w:rFonts w:ascii="Arial" w:hAnsi="Arial" w:cs="Arial"/>
                <w:b/>
                <w:bCs/>
              </w:rPr>
            </w:pPr>
            <w:r w:rsidRPr="00827C9D">
              <w:rPr>
                <w:rFonts w:ascii="Arial" w:hAnsi="Arial" w:cs="Arial"/>
                <w:b/>
                <w:bCs/>
              </w:rPr>
              <w:t>Agreements on L1 event triggered MR</w:t>
            </w:r>
          </w:p>
          <w:p w14:paraId="0118374D" w14:textId="77777777" w:rsidR="00827C9D" w:rsidRPr="00827C9D" w:rsidRDefault="00827C9D" w:rsidP="00230CB2">
            <w:pPr>
              <w:pStyle w:val="a5"/>
              <w:numPr>
                <w:ilvl w:val="0"/>
                <w:numId w:val="31"/>
              </w:numPr>
              <w:adjustRightInd w:val="0"/>
              <w:spacing w:after="0"/>
              <w:ind w:firstLineChars="0"/>
              <w:rPr>
                <w:rFonts w:ascii="Arial" w:hAnsi="Arial" w:cs="Arial"/>
                <w:bCs/>
              </w:rPr>
            </w:pPr>
            <w:r w:rsidRPr="00827C9D">
              <w:rPr>
                <w:rFonts w:ascii="Arial" w:hAnsi="Arial" w:cs="Arial"/>
                <w:bCs/>
              </w:rPr>
              <w:t xml:space="preserve">MR can be sent when the leaving condition is met, based on NW configuration. </w:t>
            </w:r>
          </w:p>
          <w:p w14:paraId="190E2831" w14:textId="77777777" w:rsidR="00827C9D" w:rsidRPr="00827C9D" w:rsidRDefault="00827C9D" w:rsidP="00230CB2">
            <w:pPr>
              <w:pStyle w:val="a5"/>
              <w:numPr>
                <w:ilvl w:val="0"/>
                <w:numId w:val="31"/>
              </w:numPr>
              <w:adjustRightInd w:val="0"/>
              <w:spacing w:after="0"/>
              <w:ind w:firstLineChars="0"/>
              <w:rPr>
                <w:rFonts w:ascii="Arial" w:hAnsi="Arial" w:cs="Arial"/>
                <w:bCs/>
              </w:rPr>
            </w:pPr>
            <w:r w:rsidRPr="00827C9D">
              <w:rPr>
                <w:rFonts w:ascii="Arial" w:hAnsi="Arial" w:cs="Arial"/>
                <w:bCs/>
              </w:rPr>
              <w:t xml:space="preserve">Event triggered periodic MR can be supported, based on NW configuration. </w:t>
            </w:r>
          </w:p>
          <w:p w14:paraId="4F28A183" w14:textId="77777777" w:rsidR="00827C9D" w:rsidRPr="00827C9D" w:rsidRDefault="00827C9D" w:rsidP="00230CB2">
            <w:pPr>
              <w:pStyle w:val="a5"/>
              <w:numPr>
                <w:ilvl w:val="0"/>
                <w:numId w:val="31"/>
              </w:numPr>
              <w:adjustRightInd w:val="0"/>
              <w:spacing w:after="0"/>
              <w:ind w:firstLineChars="0"/>
              <w:rPr>
                <w:rFonts w:ascii="Arial" w:hAnsi="Arial" w:cs="Arial"/>
                <w:bCs/>
              </w:rPr>
            </w:pPr>
            <w:r w:rsidRPr="00827C9D">
              <w:rPr>
                <w:rFonts w:ascii="Arial" w:hAnsi="Arial" w:cs="Arial"/>
                <w:bCs/>
              </w:rPr>
              <w:t>For measurement resource configuration, R18 LTM CSI resource configuration is reused if possible. If CSI-RS resource only IE needs to be defined, we can revisit it in the stage 3.</w:t>
            </w:r>
          </w:p>
          <w:p w14:paraId="64C90F64" w14:textId="77777777" w:rsidR="00827C9D" w:rsidRPr="00827C9D" w:rsidRDefault="00827C9D" w:rsidP="00230CB2">
            <w:pPr>
              <w:pStyle w:val="a5"/>
              <w:numPr>
                <w:ilvl w:val="0"/>
                <w:numId w:val="31"/>
              </w:numPr>
              <w:adjustRightInd w:val="0"/>
              <w:spacing w:after="0"/>
              <w:ind w:firstLineChars="0"/>
              <w:rPr>
                <w:rFonts w:ascii="Arial" w:hAnsi="Arial" w:cs="Arial"/>
                <w:bCs/>
              </w:rPr>
            </w:pPr>
            <w:r w:rsidRPr="00827C9D">
              <w:rPr>
                <w:rFonts w:ascii="Arial" w:hAnsi="Arial" w:cs="Arial"/>
                <w:bCs/>
              </w:rPr>
              <w:t>For measurement reporting configuration, R18 LTM-CSI-</w:t>
            </w:r>
            <w:proofErr w:type="spellStart"/>
            <w:r w:rsidRPr="00827C9D">
              <w:rPr>
                <w:rFonts w:ascii="Arial" w:hAnsi="Arial" w:cs="Arial"/>
                <w:bCs/>
              </w:rPr>
              <w:t>ReportConfig</w:t>
            </w:r>
            <w:proofErr w:type="spellEnd"/>
            <w:r w:rsidRPr="00827C9D">
              <w:rPr>
                <w:rFonts w:ascii="Arial" w:hAnsi="Arial" w:cs="Arial"/>
                <w:bCs/>
              </w:rPr>
              <w:t xml:space="preserve"> is reused if possible. We can revisit it in the stage 3 if needed.</w:t>
            </w:r>
          </w:p>
          <w:p w14:paraId="10606DF6" w14:textId="77777777" w:rsidR="00827C9D" w:rsidRPr="00827C9D" w:rsidRDefault="00827C9D" w:rsidP="00230CB2">
            <w:pPr>
              <w:pStyle w:val="a5"/>
              <w:numPr>
                <w:ilvl w:val="0"/>
                <w:numId w:val="31"/>
              </w:numPr>
              <w:adjustRightInd w:val="0"/>
              <w:spacing w:after="0"/>
              <w:ind w:firstLineChars="0"/>
              <w:rPr>
                <w:rFonts w:ascii="Arial" w:hAnsi="Arial" w:cs="Arial"/>
                <w:bCs/>
              </w:rPr>
            </w:pPr>
            <w:r w:rsidRPr="00827C9D">
              <w:rPr>
                <w:rFonts w:ascii="Arial" w:hAnsi="Arial" w:cs="Arial"/>
                <w:bCs/>
              </w:rPr>
              <w:t>For association between measurement resource configuration and measurement reporting configuration, R18 LTM way is reused if possible. We can revisit it in the stage 3 if needed.</w:t>
            </w:r>
          </w:p>
          <w:p w14:paraId="5E6728CB" w14:textId="77777777" w:rsidR="00827C9D" w:rsidRPr="00827C9D" w:rsidRDefault="00827C9D" w:rsidP="00230CB2">
            <w:pPr>
              <w:pStyle w:val="a5"/>
              <w:numPr>
                <w:ilvl w:val="0"/>
                <w:numId w:val="31"/>
              </w:numPr>
              <w:adjustRightInd w:val="0"/>
              <w:spacing w:after="0"/>
              <w:ind w:firstLineChars="0"/>
              <w:rPr>
                <w:rFonts w:ascii="Arial" w:hAnsi="Arial" w:cs="Arial"/>
                <w:bCs/>
              </w:rPr>
            </w:pPr>
            <w:r w:rsidRPr="00827C9D">
              <w:rPr>
                <w:rFonts w:ascii="Arial" w:hAnsi="Arial" w:cs="Arial"/>
                <w:bCs/>
              </w:rPr>
              <w:t xml:space="preserve">The entire event evaluation procedure is handled by MAC based on the latest L1 measured results reported by L1. </w:t>
            </w:r>
          </w:p>
          <w:p w14:paraId="3694D6F4" w14:textId="77777777" w:rsidR="00827C9D" w:rsidRPr="00827C9D" w:rsidRDefault="00827C9D" w:rsidP="00230CB2">
            <w:pPr>
              <w:pStyle w:val="a5"/>
              <w:numPr>
                <w:ilvl w:val="0"/>
                <w:numId w:val="31"/>
              </w:numPr>
              <w:adjustRightInd w:val="0"/>
              <w:spacing w:after="0"/>
              <w:ind w:firstLineChars="0"/>
              <w:rPr>
                <w:rFonts w:ascii="Arial" w:hAnsi="Arial" w:cs="Arial"/>
                <w:bCs/>
              </w:rPr>
            </w:pPr>
            <w:r w:rsidRPr="00827C9D">
              <w:rPr>
                <w:rFonts w:ascii="Arial" w:hAnsi="Arial" w:cs="Arial"/>
                <w:bCs/>
              </w:rPr>
              <w:t xml:space="preserve">TTT operates only based on a timer (like TTT used in L3 event triggered MR). </w:t>
            </w:r>
          </w:p>
          <w:p w14:paraId="07071501" w14:textId="77777777" w:rsidR="00827C9D" w:rsidRPr="00827C9D" w:rsidRDefault="00827C9D" w:rsidP="00230CB2">
            <w:pPr>
              <w:pStyle w:val="a5"/>
              <w:numPr>
                <w:ilvl w:val="0"/>
                <w:numId w:val="31"/>
              </w:numPr>
              <w:adjustRightInd w:val="0"/>
              <w:spacing w:after="0"/>
              <w:ind w:firstLineChars="0"/>
              <w:rPr>
                <w:rFonts w:ascii="Arial" w:hAnsi="Arial" w:cs="Arial"/>
                <w:bCs/>
              </w:rPr>
            </w:pPr>
            <w:r w:rsidRPr="00827C9D">
              <w:rPr>
                <w:rFonts w:ascii="Arial" w:hAnsi="Arial" w:cs="Arial"/>
                <w:bCs/>
              </w:rPr>
              <w:t>Confirms WA (Same RS type should be used for both serving and neighbouring cell for event LTM3 and event LTM5).</w:t>
            </w:r>
          </w:p>
          <w:p w14:paraId="35BD69FB" w14:textId="77777777" w:rsidR="00827C9D" w:rsidRPr="00827C9D" w:rsidRDefault="00827C9D" w:rsidP="00230CB2">
            <w:pPr>
              <w:pStyle w:val="a5"/>
              <w:numPr>
                <w:ilvl w:val="0"/>
                <w:numId w:val="31"/>
              </w:numPr>
              <w:adjustRightInd w:val="0"/>
              <w:spacing w:after="0"/>
              <w:ind w:firstLineChars="0"/>
              <w:rPr>
                <w:rFonts w:ascii="Arial" w:hAnsi="Arial" w:cs="Arial"/>
                <w:bCs/>
              </w:rPr>
            </w:pPr>
            <w:r w:rsidRPr="00827C9D">
              <w:rPr>
                <w:rFonts w:ascii="Arial" w:hAnsi="Arial" w:cs="Arial"/>
                <w:bCs/>
              </w:rPr>
              <w:t xml:space="preserve">Basic information included in MR MAC CE:  </w:t>
            </w:r>
          </w:p>
          <w:p w14:paraId="3E9798E0" w14:textId="68B26649" w:rsidR="00827C9D" w:rsidRPr="00827C9D" w:rsidRDefault="00827C9D" w:rsidP="00827C9D">
            <w:pPr>
              <w:pStyle w:val="a5"/>
              <w:numPr>
                <w:ilvl w:val="1"/>
                <w:numId w:val="31"/>
              </w:numPr>
              <w:adjustRightInd w:val="0"/>
              <w:spacing w:after="0"/>
              <w:ind w:firstLineChars="0"/>
              <w:rPr>
                <w:rFonts w:ascii="Arial" w:hAnsi="Arial" w:cs="Arial"/>
                <w:bCs/>
              </w:rPr>
            </w:pPr>
            <w:r w:rsidRPr="00827C9D">
              <w:rPr>
                <w:rFonts w:ascii="Arial" w:hAnsi="Arial" w:cs="Arial"/>
                <w:bCs/>
              </w:rPr>
              <w:t>Beam information: FFS if SSBRI/CRI of N beams or (LTM configuration id + SSB/CSI-RS id)</w:t>
            </w:r>
          </w:p>
          <w:p w14:paraId="58D0A948" w14:textId="363A4856" w:rsidR="00827C9D" w:rsidRPr="00827C9D" w:rsidRDefault="00827C9D" w:rsidP="00827C9D">
            <w:pPr>
              <w:pStyle w:val="a5"/>
              <w:numPr>
                <w:ilvl w:val="1"/>
                <w:numId w:val="31"/>
              </w:numPr>
              <w:adjustRightInd w:val="0"/>
              <w:spacing w:after="0"/>
              <w:ind w:firstLineChars="0"/>
              <w:rPr>
                <w:rFonts w:ascii="Arial" w:hAnsi="Arial" w:cs="Arial"/>
                <w:bCs/>
              </w:rPr>
            </w:pPr>
            <w:r w:rsidRPr="00827C9D">
              <w:rPr>
                <w:rFonts w:ascii="Arial" w:hAnsi="Arial" w:cs="Arial"/>
                <w:bCs/>
              </w:rPr>
              <w:t>Beam quantity: L1-RSRP or SINR (up to RAN1) of N beams</w:t>
            </w:r>
          </w:p>
          <w:p w14:paraId="57FB1C2D" w14:textId="4F0DF687" w:rsidR="00827C9D" w:rsidRPr="00827C9D" w:rsidRDefault="00827C9D" w:rsidP="00827C9D">
            <w:pPr>
              <w:pStyle w:val="a5"/>
              <w:numPr>
                <w:ilvl w:val="1"/>
                <w:numId w:val="31"/>
              </w:numPr>
              <w:adjustRightInd w:val="0"/>
              <w:spacing w:after="0"/>
              <w:ind w:firstLineChars="0"/>
              <w:rPr>
                <w:rFonts w:ascii="Arial" w:hAnsi="Arial" w:cs="Arial"/>
                <w:bCs/>
              </w:rPr>
            </w:pPr>
            <w:r w:rsidRPr="00827C9D">
              <w:rPr>
                <w:rFonts w:ascii="Arial" w:hAnsi="Arial" w:cs="Arial"/>
                <w:bCs/>
              </w:rPr>
              <w:t xml:space="preserve">Triggered event information (e.g., </w:t>
            </w:r>
            <w:proofErr w:type="spellStart"/>
            <w:r w:rsidRPr="00827C9D">
              <w:rPr>
                <w:rFonts w:ascii="Arial" w:hAnsi="Arial" w:cs="Arial"/>
                <w:bCs/>
              </w:rPr>
              <w:t>ReportConfigID</w:t>
            </w:r>
            <w:proofErr w:type="spellEnd"/>
            <w:r w:rsidRPr="00827C9D">
              <w:rPr>
                <w:rFonts w:ascii="Arial" w:hAnsi="Arial" w:cs="Arial"/>
                <w:bCs/>
              </w:rPr>
              <w:t>)</w:t>
            </w:r>
          </w:p>
          <w:p w14:paraId="5774CF33" w14:textId="22725917" w:rsidR="00827C9D" w:rsidRPr="00827C9D" w:rsidRDefault="00827C9D" w:rsidP="00827C9D">
            <w:pPr>
              <w:pStyle w:val="a5"/>
              <w:numPr>
                <w:ilvl w:val="1"/>
                <w:numId w:val="31"/>
              </w:numPr>
              <w:adjustRightInd w:val="0"/>
              <w:spacing w:after="0"/>
              <w:ind w:firstLineChars="0"/>
              <w:rPr>
                <w:rFonts w:ascii="Arial" w:hAnsi="Arial" w:cs="Arial"/>
                <w:bCs/>
              </w:rPr>
            </w:pPr>
            <w:r w:rsidRPr="00827C9D">
              <w:rPr>
                <w:rFonts w:ascii="Arial" w:hAnsi="Arial" w:cs="Arial"/>
                <w:bCs/>
              </w:rPr>
              <w:t>MR MAC CE can include up to N beams (FFS whether the beam should satisfy the event or not).</w:t>
            </w:r>
          </w:p>
          <w:p w14:paraId="373DC419" w14:textId="42155DB8" w:rsidR="00827C9D" w:rsidRPr="00827C9D" w:rsidRDefault="00827C9D" w:rsidP="00827C9D">
            <w:pPr>
              <w:pStyle w:val="a5"/>
              <w:numPr>
                <w:ilvl w:val="1"/>
                <w:numId w:val="31"/>
              </w:numPr>
              <w:adjustRightInd w:val="0"/>
              <w:spacing w:after="0"/>
              <w:ind w:firstLineChars="0"/>
              <w:rPr>
                <w:rFonts w:ascii="Arial" w:hAnsi="Arial" w:cs="Arial"/>
                <w:bCs/>
              </w:rPr>
            </w:pPr>
            <w:r w:rsidRPr="00827C9D">
              <w:rPr>
                <w:rFonts w:ascii="Arial" w:hAnsi="Arial" w:cs="Arial"/>
                <w:bCs/>
              </w:rPr>
              <w:t>N is configurable by NW.</w:t>
            </w:r>
          </w:p>
          <w:p w14:paraId="5798D47D" w14:textId="77777777" w:rsidR="00827C9D" w:rsidRPr="00827C9D" w:rsidRDefault="00827C9D" w:rsidP="00827C9D">
            <w:pPr>
              <w:pStyle w:val="a5"/>
              <w:numPr>
                <w:ilvl w:val="0"/>
                <w:numId w:val="31"/>
              </w:numPr>
              <w:adjustRightInd w:val="0"/>
              <w:spacing w:after="0"/>
              <w:ind w:firstLineChars="0"/>
              <w:rPr>
                <w:rFonts w:ascii="Arial" w:hAnsi="Arial" w:cs="Arial"/>
                <w:bCs/>
              </w:rPr>
            </w:pPr>
            <w:r w:rsidRPr="00827C9D">
              <w:rPr>
                <w:rFonts w:ascii="Arial" w:hAnsi="Arial" w:cs="Arial"/>
                <w:bCs/>
              </w:rPr>
              <w:t xml:space="preserve">Additional information included in MR MAC CE: </w:t>
            </w:r>
          </w:p>
          <w:p w14:paraId="1D1C9E59" w14:textId="785BA47C" w:rsidR="00827C9D" w:rsidRPr="00827C9D" w:rsidRDefault="00827C9D" w:rsidP="00827C9D">
            <w:pPr>
              <w:pStyle w:val="a5"/>
              <w:numPr>
                <w:ilvl w:val="1"/>
                <w:numId w:val="31"/>
              </w:numPr>
              <w:adjustRightInd w:val="0"/>
              <w:spacing w:after="0"/>
              <w:ind w:firstLineChars="0"/>
              <w:rPr>
                <w:rFonts w:ascii="Arial" w:hAnsi="Arial" w:cs="Arial"/>
                <w:bCs/>
              </w:rPr>
            </w:pPr>
            <w:r w:rsidRPr="00827C9D">
              <w:rPr>
                <w:rFonts w:ascii="Arial" w:hAnsi="Arial" w:cs="Arial"/>
                <w:bCs/>
              </w:rPr>
              <w:t xml:space="preserve">The information and quantity of current beam, based on NW configuration. </w:t>
            </w:r>
          </w:p>
          <w:p w14:paraId="6DF37520" w14:textId="39CFF673" w:rsidR="00827C9D" w:rsidRPr="00827C9D" w:rsidRDefault="00827C9D" w:rsidP="00827C9D">
            <w:pPr>
              <w:pStyle w:val="a5"/>
              <w:numPr>
                <w:ilvl w:val="0"/>
                <w:numId w:val="31"/>
              </w:numPr>
              <w:adjustRightInd w:val="0"/>
              <w:spacing w:after="0"/>
              <w:ind w:firstLineChars="0"/>
              <w:rPr>
                <w:rFonts w:ascii="Arial" w:hAnsi="Arial" w:cs="Arial"/>
                <w:bCs/>
              </w:rPr>
            </w:pPr>
            <w:r w:rsidRPr="00827C9D">
              <w:rPr>
                <w:rFonts w:ascii="Arial" w:hAnsi="Arial" w:cs="Arial"/>
                <w:bCs/>
              </w:rPr>
              <w:t>The legacy SR procedure for resource allocation is the baseline to send the event-triggered L1 measurements MAC CE.</w:t>
            </w:r>
          </w:p>
          <w:p w14:paraId="2AD07A0F" w14:textId="6D3CBC2C" w:rsidR="00896B76" w:rsidRPr="00827C9D" w:rsidRDefault="00827C9D" w:rsidP="00827C9D">
            <w:pPr>
              <w:pStyle w:val="a5"/>
              <w:numPr>
                <w:ilvl w:val="0"/>
                <w:numId w:val="31"/>
              </w:numPr>
              <w:adjustRightInd w:val="0"/>
              <w:spacing w:after="0"/>
              <w:ind w:firstLineChars="0"/>
              <w:rPr>
                <w:rFonts w:ascii="Arial" w:hAnsi="Arial" w:cs="Arial"/>
                <w:bCs/>
              </w:rPr>
            </w:pPr>
            <w:r w:rsidRPr="00827C9D">
              <w:rPr>
                <w:rFonts w:ascii="Arial" w:hAnsi="Arial" w:cs="Arial"/>
                <w:bCs/>
              </w:rPr>
              <w:t>NW can configure a dedicated SR configuration for MR MAC CE transmission.</w:t>
            </w:r>
            <w:r w:rsidRPr="00827C9D">
              <w:rPr>
                <w:rFonts w:ascii="Arial" w:hAnsi="Arial" w:cs="Arial"/>
                <w:bCs/>
              </w:rPr>
              <w:tab/>
            </w:r>
          </w:p>
        </w:tc>
      </w:tr>
    </w:tbl>
    <w:p w14:paraId="33AF3878" w14:textId="42B29C10" w:rsidR="000250FA" w:rsidRPr="000250FA" w:rsidRDefault="000250FA" w:rsidP="00D5078C">
      <w:pPr>
        <w:spacing w:before="240"/>
        <w:jc w:val="both"/>
        <w:rPr>
          <w:rFonts w:ascii="Arial" w:eastAsiaTheme="minorEastAsia" w:hAnsi="Arial" w:cs="Arial"/>
          <w:lang w:eastAsia="ko-KR"/>
        </w:rPr>
      </w:pPr>
      <w:r>
        <w:rPr>
          <w:rFonts w:ascii="Arial" w:eastAsiaTheme="minorEastAsia" w:hAnsi="Arial" w:cs="Arial"/>
          <w:lang w:eastAsia="ko-KR"/>
        </w:rPr>
        <w:t>In</w:t>
      </w:r>
      <w:r w:rsidR="00A82676">
        <w:rPr>
          <w:rFonts w:ascii="Arial" w:eastAsiaTheme="minorEastAsia" w:hAnsi="Arial" w:cs="Arial"/>
          <w:lang w:eastAsia="ko-KR"/>
        </w:rPr>
        <w:t xml:space="preserve"> this contribution, we discuss</w:t>
      </w:r>
      <w:r w:rsidR="00CE7427">
        <w:rPr>
          <w:rFonts w:ascii="Arial" w:eastAsiaTheme="minorEastAsia" w:hAnsi="Arial" w:cs="Arial"/>
          <w:lang w:eastAsia="ko-KR"/>
        </w:rPr>
        <w:t>ed</w:t>
      </w:r>
      <w:r w:rsidR="00B77623">
        <w:rPr>
          <w:rFonts w:ascii="Arial" w:eastAsiaTheme="minorEastAsia" w:hAnsi="Arial" w:cs="Arial"/>
          <w:lang w:eastAsia="ko-KR"/>
        </w:rPr>
        <w:t xml:space="preserve"> remaining issues </w:t>
      </w:r>
      <w:r w:rsidR="00F27BC2">
        <w:rPr>
          <w:rFonts w:ascii="Arial" w:eastAsiaTheme="minorEastAsia" w:hAnsi="Arial" w:cs="Arial"/>
          <w:lang w:eastAsia="ko-KR"/>
        </w:rPr>
        <w:t>for</w:t>
      </w:r>
      <w:r w:rsidR="007C0C18">
        <w:rPr>
          <w:rFonts w:ascii="Arial" w:eastAsiaTheme="minorEastAsia" w:hAnsi="Arial" w:cs="Arial"/>
          <w:lang w:eastAsia="ko-KR"/>
        </w:rPr>
        <w:t xml:space="preserve"> </w:t>
      </w:r>
      <w:r w:rsidR="00483144">
        <w:rPr>
          <w:rFonts w:ascii="Arial" w:eastAsiaTheme="minorEastAsia" w:hAnsi="Arial" w:cs="Arial" w:hint="eastAsia"/>
          <w:lang w:eastAsia="ko-KR"/>
        </w:rPr>
        <w:t>event</w:t>
      </w:r>
      <w:r w:rsidR="00483144">
        <w:rPr>
          <w:rFonts w:ascii="Arial" w:eastAsiaTheme="minorEastAsia" w:hAnsi="Arial" w:cs="Arial"/>
          <w:lang w:eastAsia="ko-KR"/>
        </w:rPr>
        <w:t xml:space="preserve"> </w:t>
      </w:r>
      <w:r w:rsidR="00483144">
        <w:rPr>
          <w:rFonts w:ascii="Arial" w:eastAsiaTheme="minorEastAsia" w:hAnsi="Arial" w:cs="Arial" w:hint="eastAsia"/>
          <w:lang w:eastAsia="ko-KR"/>
        </w:rPr>
        <w:t>triggered</w:t>
      </w:r>
      <w:r w:rsidR="00344E74">
        <w:rPr>
          <w:rFonts w:ascii="Arial" w:eastAsiaTheme="minorEastAsia" w:hAnsi="Arial" w:cs="Arial"/>
          <w:lang w:eastAsia="ko-KR"/>
        </w:rPr>
        <w:t xml:space="preserve"> </w:t>
      </w:r>
      <w:r w:rsidR="00483144">
        <w:rPr>
          <w:rFonts w:ascii="Arial" w:eastAsiaTheme="minorEastAsia" w:hAnsi="Arial" w:cs="Arial" w:hint="eastAsia"/>
          <w:lang w:eastAsia="ko-KR"/>
        </w:rPr>
        <w:t>L1</w:t>
      </w:r>
      <w:r w:rsidR="00483144">
        <w:rPr>
          <w:rFonts w:ascii="Arial" w:eastAsiaTheme="minorEastAsia" w:hAnsi="Arial" w:cs="Arial"/>
          <w:lang w:eastAsia="ko-KR"/>
        </w:rPr>
        <w:t xml:space="preserve"> </w:t>
      </w:r>
      <w:r w:rsidR="00483144">
        <w:rPr>
          <w:rFonts w:ascii="Arial" w:eastAsiaTheme="minorEastAsia" w:hAnsi="Arial" w:cs="Arial" w:hint="eastAsia"/>
          <w:lang w:eastAsia="ko-KR"/>
        </w:rPr>
        <w:t>measurement</w:t>
      </w:r>
      <w:r w:rsidR="00483144">
        <w:rPr>
          <w:rFonts w:ascii="Arial" w:eastAsiaTheme="minorEastAsia" w:hAnsi="Arial" w:cs="Arial"/>
          <w:lang w:eastAsia="ko-KR"/>
        </w:rPr>
        <w:t xml:space="preserve"> </w:t>
      </w:r>
      <w:r w:rsidR="00483144">
        <w:rPr>
          <w:rFonts w:ascii="Arial" w:eastAsiaTheme="minorEastAsia" w:hAnsi="Arial" w:cs="Arial" w:hint="eastAsia"/>
          <w:lang w:eastAsia="ko-KR"/>
        </w:rPr>
        <w:t>reporting</w:t>
      </w:r>
      <w:r w:rsidR="00F27BC2">
        <w:rPr>
          <w:rFonts w:ascii="Arial" w:eastAsiaTheme="minorEastAsia" w:hAnsi="Arial" w:cs="Arial"/>
          <w:lang w:eastAsia="ko-KR"/>
        </w:rPr>
        <w:t>.</w:t>
      </w:r>
    </w:p>
    <w:p w14:paraId="7FD6A807" w14:textId="77777777" w:rsidR="00532287" w:rsidRPr="007A1D34" w:rsidRDefault="00C13055">
      <w:pPr>
        <w:pStyle w:val="1"/>
        <w:tabs>
          <w:tab w:val="clear" w:pos="432"/>
        </w:tabs>
        <w:overflowPunct/>
        <w:autoSpaceDE/>
        <w:autoSpaceDN/>
        <w:ind w:left="0" w:firstLine="0"/>
        <w:jc w:val="both"/>
        <w:textAlignment w:val="auto"/>
        <w:rPr>
          <w:rFonts w:cs="Arial"/>
          <w:lang w:eastAsia="zh-CN"/>
        </w:rPr>
      </w:pPr>
      <w:bookmarkStart w:id="6" w:name="OLE_LINK45"/>
      <w:bookmarkStart w:id="7" w:name="OLE_LINK46"/>
      <w:bookmarkEnd w:id="4"/>
      <w:bookmarkEnd w:id="5"/>
      <w:r w:rsidRPr="007A1D34">
        <w:rPr>
          <w:rFonts w:cs="Arial"/>
          <w:lang w:eastAsia="zh-CN"/>
        </w:rPr>
        <w:t>Discussion</w:t>
      </w:r>
      <w:bookmarkStart w:id="8" w:name="_Toc423020280"/>
      <w:bookmarkStart w:id="9" w:name="_Ref37339923"/>
      <w:bookmarkEnd w:id="2"/>
      <w:bookmarkEnd w:id="6"/>
      <w:bookmarkEnd w:id="7"/>
      <w:bookmarkEnd w:id="8"/>
    </w:p>
    <w:p w14:paraId="72B448F9" w14:textId="19A9EBE3" w:rsidR="00512279" w:rsidRPr="00512279" w:rsidRDefault="00A17C11" w:rsidP="00512279">
      <w:pPr>
        <w:pStyle w:val="2"/>
        <w:rPr>
          <w:b w:val="0"/>
          <w:lang w:eastAsia="ko-KR"/>
        </w:rPr>
      </w:pPr>
      <w:r>
        <w:rPr>
          <w:b w:val="0"/>
          <w:lang w:eastAsia="ko-KR"/>
        </w:rPr>
        <w:t>Time to trigger (TTT)</w:t>
      </w:r>
    </w:p>
    <w:p w14:paraId="20E77FD0" w14:textId="74E59C61" w:rsidR="00512279" w:rsidRDefault="00512279" w:rsidP="001E527B">
      <w:pPr>
        <w:pStyle w:val="ae"/>
        <w:spacing w:line="276" w:lineRule="auto"/>
      </w:pPr>
      <w:r>
        <w:t xml:space="preserve">In RAN2#127bis, </w:t>
      </w:r>
      <w:r w:rsidR="00601BF3">
        <w:t xml:space="preserve">L3 event triggered measurement report like TTT operation is agreed and </w:t>
      </w:r>
      <w:r>
        <w:t xml:space="preserve">an issue remained regarding whether the TTT operation </w:t>
      </w:r>
      <w:r w:rsidR="00122944">
        <w:rPr>
          <w:lang w:eastAsia="ko-KR"/>
        </w:rPr>
        <w:t xml:space="preserve">is </w:t>
      </w:r>
      <w:r>
        <w:t>applied per beam or per cell.</w:t>
      </w:r>
    </w:p>
    <w:p w14:paraId="59FDBDB7" w14:textId="625E9261" w:rsidR="009C1E5C" w:rsidRPr="001C228A" w:rsidRDefault="009C1E5C" w:rsidP="00230CB2">
      <w:pPr>
        <w:pStyle w:val="ae"/>
        <w:numPr>
          <w:ilvl w:val="0"/>
          <w:numId w:val="34"/>
        </w:numPr>
        <w:spacing w:line="276" w:lineRule="auto"/>
        <w:rPr>
          <w:rFonts w:eastAsiaTheme="minorEastAsia" w:cs="Arial"/>
          <w:lang w:val="en-GB" w:eastAsia="ko-KR" w:bidi="ar-SA"/>
        </w:rPr>
      </w:pPr>
      <w:r>
        <w:rPr>
          <w:lang w:eastAsia="ko-KR"/>
        </w:rPr>
        <w:t>Per beam</w:t>
      </w:r>
      <w:r w:rsidR="00633CC3">
        <w:rPr>
          <w:lang w:eastAsia="ko-KR"/>
        </w:rPr>
        <w:t>:</w:t>
      </w:r>
      <w:r>
        <w:rPr>
          <w:lang w:eastAsia="ko-KR"/>
        </w:rPr>
        <w:t xml:space="preserve"> </w:t>
      </w:r>
      <w:r w:rsidR="00633CC3">
        <w:t>T</w:t>
      </w:r>
      <w:r>
        <w:t xml:space="preserve">he TTT is applied independently to each beam within a specific </w:t>
      </w:r>
      <w:r w:rsidR="00DB5132">
        <w:t xml:space="preserve">candidate </w:t>
      </w:r>
      <w:r>
        <w:t>cell. If the signal strength of any beam remains above the threshold during the TTT period, an L1 measurement result report is triggered.</w:t>
      </w:r>
    </w:p>
    <w:p w14:paraId="519B2330" w14:textId="617B8C59" w:rsidR="00B818B4" w:rsidRDefault="001C228A" w:rsidP="00230CB2">
      <w:pPr>
        <w:pStyle w:val="ae"/>
        <w:numPr>
          <w:ilvl w:val="0"/>
          <w:numId w:val="34"/>
        </w:numPr>
        <w:spacing w:line="276" w:lineRule="auto"/>
      </w:pPr>
      <w:r>
        <w:rPr>
          <w:lang w:eastAsia="ko-KR"/>
        </w:rPr>
        <w:t>Per c</w:t>
      </w:r>
      <w:r w:rsidR="009C1E5C">
        <w:rPr>
          <w:lang w:eastAsia="ko-KR"/>
        </w:rPr>
        <w:t>ell</w:t>
      </w:r>
      <w:r w:rsidR="00633CC3">
        <w:rPr>
          <w:lang w:eastAsia="ko-KR"/>
        </w:rPr>
        <w:t>:</w:t>
      </w:r>
      <w:r>
        <w:rPr>
          <w:lang w:eastAsia="ko-KR"/>
        </w:rPr>
        <w:t xml:space="preserve"> </w:t>
      </w:r>
      <w:r w:rsidR="00633CC3">
        <w:rPr>
          <w:rFonts w:hint="eastAsia"/>
          <w:lang w:eastAsia="ko-KR"/>
        </w:rPr>
        <w:t>T</w:t>
      </w:r>
      <w:r w:rsidR="00B818B4">
        <w:t xml:space="preserve">he TTT is applied </w:t>
      </w:r>
      <w:proofErr w:type="spellStart"/>
      <w:r w:rsidR="00B818B4">
        <w:t>integratively</w:t>
      </w:r>
      <w:proofErr w:type="spellEnd"/>
      <w:r w:rsidR="00B818B4">
        <w:t xml:space="preserve"> to all beams indicated by a specific</w:t>
      </w:r>
      <w:r w:rsidR="00DB5132">
        <w:t xml:space="preserve"> candidate</w:t>
      </w:r>
      <w:r w:rsidR="00B818B4">
        <w:t xml:space="preserve"> cell. Due to the lack of filtering on L1 measurement results, there are significant fluctuations, and situations where the beam level falls below the threshold during the TTT period occur frequently. Therefore, by applying TTT </w:t>
      </w:r>
      <w:r w:rsidR="00B818B4">
        <w:lastRenderedPageBreak/>
        <w:t>on a per-cell and not resetting it as long as at least one beam meets the threshold, delays in reporting L1 measurement results can be minimized.</w:t>
      </w:r>
    </w:p>
    <w:p w14:paraId="3D6F1FBF" w14:textId="77777777" w:rsidR="00B525EF" w:rsidRDefault="00B112CE" w:rsidP="009C1E5C">
      <w:pPr>
        <w:pStyle w:val="ae"/>
        <w:spacing w:line="276" w:lineRule="auto"/>
      </w:pPr>
      <w:r>
        <w:t xml:space="preserve">Firstly, we </w:t>
      </w:r>
      <w:r>
        <w:rPr>
          <w:rFonts w:hint="eastAsia"/>
          <w:lang w:eastAsia="ko-KR"/>
        </w:rPr>
        <w:t>t</w:t>
      </w:r>
      <w:r>
        <w:rPr>
          <w:lang w:eastAsia="ko-KR"/>
        </w:rPr>
        <w:t xml:space="preserve">hink </w:t>
      </w:r>
      <w:r>
        <w:t>it is important to consider the purpose of introducing TTT. In our understanding, TTT was introduced to enhance the reliability of measurement results.</w:t>
      </w:r>
    </w:p>
    <w:p w14:paraId="2E31DBB6" w14:textId="270A76A1" w:rsidR="007B69DA" w:rsidRDefault="00B525EF" w:rsidP="009C1E5C">
      <w:pPr>
        <w:pStyle w:val="ae"/>
        <w:spacing w:line="276" w:lineRule="auto"/>
      </w:pPr>
      <w:r>
        <w:t xml:space="preserve">When TTT operates </w:t>
      </w:r>
      <w:r>
        <w:rPr>
          <w:lang w:eastAsia="ko-KR"/>
        </w:rPr>
        <w:t>per</w:t>
      </w:r>
      <w:r>
        <w:t xml:space="preserve"> cell, it can lead to situations where the reliability of measurement results is reduced. For example, if TTT is set to 2 seconds and Beam 'A' has a signal strength above the threshold from 0 to 1 second, while Beam 'B' has a signal strength above the threshold from 1 to 2 seconds, an L1 measurement result report will be triggered. </w:t>
      </w:r>
      <w:r>
        <w:rPr>
          <w:lang w:eastAsia="ko-KR"/>
        </w:rPr>
        <w:t>In this case, the purpose of introducing TTT is lost.</w:t>
      </w:r>
      <w:r w:rsidR="00E971D1">
        <w:rPr>
          <w:lang w:eastAsia="ko-KR"/>
        </w:rPr>
        <w:t xml:space="preserve"> </w:t>
      </w:r>
      <w:r w:rsidR="005D4CC5">
        <w:rPr>
          <w:rFonts w:hint="eastAsia"/>
          <w:lang w:eastAsia="ko-KR"/>
        </w:rPr>
        <w:t>B</w:t>
      </w:r>
      <w:r w:rsidR="005D4CC5">
        <w:rPr>
          <w:lang w:eastAsia="ko-KR"/>
        </w:rPr>
        <w:t>esides</w:t>
      </w:r>
      <w:r w:rsidR="005D4CC5">
        <w:t xml:space="preserve">, it becomes unclear which beam should be reported when an L1 measurement result report is triggered. </w:t>
      </w:r>
      <w:r w:rsidR="007B69DA">
        <w:t xml:space="preserve">For example, </w:t>
      </w:r>
      <w:r w:rsidR="004F17D1">
        <w:rPr>
          <w:rFonts w:hint="eastAsia"/>
          <w:lang w:eastAsia="ko-KR"/>
        </w:rPr>
        <w:t>e</w:t>
      </w:r>
      <w:r w:rsidR="004F17D1" w:rsidRPr="004F17D1">
        <w:t xml:space="preserve">ven though the current signal strength is weak, if it has any effect on TTT operation, should it be included in the </w:t>
      </w:r>
      <w:r w:rsidR="00B4474D">
        <w:t>L1 measurement result reporting</w:t>
      </w:r>
      <w:r w:rsidR="004F17D1" w:rsidRPr="004F17D1">
        <w:t>?</w:t>
      </w:r>
    </w:p>
    <w:p w14:paraId="3B58CA1F" w14:textId="6008274F" w:rsidR="00556ECF" w:rsidRPr="00556ECF" w:rsidRDefault="005A2E7A" w:rsidP="009C1E5C">
      <w:pPr>
        <w:pStyle w:val="ae"/>
        <w:spacing w:line="276" w:lineRule="auto"/>
      </w:pPr>
      <w:r>
        <w:t xml:space="preserve">To address fluctuations in L1 measurement results, which are the reason for introducing TTT operation </w:t>
      </w:r>
      <w:r>
        <w:rPr>
          <w:rFonts w:hint="eastAsia"/>
          <w:lang w:eastAsia="ko-KR"/>
        </w:rPr>
        <w:t>per</w:t>
      </w:r>
      <w:r>
        <w:rPr>
          <w:lang w:eastAsia="ko-KR"/>
        </w:rPr>
        <w:t xml:space="preserve"> cell</w:t>
      </w:r>
      <w:r>
        <w:t xml:space="preserve">, we </w:t>
      </w:r>
      <w:r w:rsidR="00B66031">
        <w:t>think</w:t>
      </w:r>
      <w:r>
        <w:t xml:space="preserve"> that sufficient control can be achieved through the configuration of LTM event evaluation parameters (Offset and threshold).</w:t>
      </w:r>
      <w:r w:rsidR="003B3B4B">
        <w:t xml:space="preserve"> </w:t>
      </w:r>
    </w:p>
    <w:p w14:paraId="7BC0FE22" w14:textId="631B029C" w:rsidR="00A617A0" w:rsidRDefault="00A617A0" w:rsidP="00633CC3">
      <w:pPr>
        <w:pStyle w:val="ae"/>
        <w:spacing w:line="276" w:lineRule="auto"/>
      </w:pPr>
      <w:r>
        <w:t>We prefer that TTT operates on a per-beam basis for t</w:t>
      </w:r>
      <w:r w:rsidR="008A22FD">
        <w:t>he above reasons.</w:t>
      </w:r>
    </w:p>
    <w:p w14:paraId="227110E1" w14:textId="3B5BD22D" w:rsidR="00A617A0" w:rsidRPr="00701070" w:rsidRDefault="008F71E8" w:rsidP="001E527B">
      <w:pPr>
        <w:pStyle w:val="ae"/>
        <w:spacing w:line="276" w:lineRule="auto"/>
        <w:rPr>
          <w:rFonts w:eastAsiaTheme="minorEastAsia" w:cs="Arial"/>
          <w:b/>
          <w:lang w:eastAsia="ko-KR" w:bidi="ar-SA"/>
        </w:rPr>
      </w:pPr>
      <w:r w:rsidRPr="00701070">
        <w:rPr>
          <w:rFonts w:eastAsiaTheme="minorEastAsia" w:cs="Arial" w:hint="eastAsia"/>
          <w:b/>
          <w:lang w:eastAsia="ko-KR" w:bidi="ar-SA"/>
        </w:rPr>
        <w:t>P</w:t>
      </w:r>
      <w:r w:rsidRPr="00701070">
        <w:rPr>
          <w:rFonts w:eastAsiaTheme="minorEastAsia" w:cs="Arial"/>
          <w:b/>
          <w:lang w:eastAsia="ko-KR" w:bidi="ar-SA"/>
        </w:rPr>
        <w:t>roposal 1: TTT operation is</w:t>
      </w:r>
      <w:r w:rsidR="00AC7117">
        <w:rPr>
          <w:rFonts w:eastAsiaTheme="minorEastAsia" w:cs="Arial"/>
          <w:b/>
          <w:lang w:eastAsia="ko-KR" w:bidi="ar-SA"/>
        </w:rPr>
        <w:t xml:space="preserve"> applied</w:t>
      </w:r>
      <w:r w:rsidRPr="00701070">
        <w:rPr>
          <w:rFonts w:eastAsiaTheme="minorEastAsia" w:cs="Arial"/>
          <w:b/>
          <w:lang w:eastAsia="ko-KR" w:bidi="ar-SA"/>
        </w:rPr>
        <w:t xml:space="preserve"> per beam</w:t>
      </w:r>
      <w:r w:rsidR="00701070">
        <w:rPr>
          <w:rFonts w:eastAsiaTheme="minorEastAsia" w:cs="Arial"/>
          <w:b/>
          <w:lang w:eastAsia="ko-KR" w:bidi="ar-SA"/>
        </w:rPr>
        <w:t xml:space="preserve"> for the LTM event evaluation</w:t>
      </w:r>
    </w:p>
    <w:p w14:paraId="5289E865" w14:textId="36F82640" w:rsidR="00B632B3" w:rsidRDefault="00B632B3" w:rsidP="001E527B">
      <w:pPr>
        <w:pStyle w:val="ae"/>
        <w:spacing w:line="276" w:lineRule="auto"/>
        <w:rPr>
          <w:rFonts w:eastAsiaTheme="minorEastAsia" w:cs="Arial"/>
          <w:lang w:val="en-GB" w:eastAsia="ko-KR" w:bidi="ar-SA"/>
        </w:rPr>
      </w:pPr>
      <w:r>
        <w:t>An issue remains regarding whether to reset the TTT operation when the current beam changes.</w:t>
      </w:r>
    </w:p>
    <w:p w14:paraId="21FC933D" w14:textId="77777777" w:rsidR="007502C9" w:rsidRDefault="00B632B3" w:rsidP="001E527B">
      <w:pPr>
        <w:pStyle w:val="ae"/>
        <w:spacing w:line="276" w:lineRule="auto"/>
      </w:pPr>
      <w:r>
        <w:t>Chang</w:t>
      </w:r>
      <w:r>
        <w:rPr>
          <w:rFonts w:hint="eastAsia"/>
          <w:lang w:eastAsia="ko-KR"/>
        </w:rPr>
        <w:t>i</w:t>
      </w:r>
      <w:r>
        <w:rPr>
          <w:lang w:eastAsia="ko-KR"/>
        </w:rPr>
        <w:t xml:space="preserve">ng </w:t>
      </w:r>
      <w:r>
        <w:t xml:space="preserve">the current beam indicates that the new beam has a better quality than the previous one. </w:t>
      </w:r>
      <w:r>
        <w:rPr>
          <w:lang w:eastAsia="ko-KR"/>
        </w:rPr>
        <w:t>In our understanding,</w:t>
      </w:r>
      <w:r w:rsidR="00EB4221" w:rsidRPr="00EB4221">
        <w:t xml:space="preserve"> </w:t>
      </w:r>
      <w:r w:rsidR="00EB4221">
        <w:rPr>
          <w:rFonts w:hint="eastAsia"/>
          <w:lang w:eastAsia="ko-KR"/>
        </w:rPr>
        <w:t>s</w:t>
      </w:r>
      <w:r w:rsidR="00EB4221">
        <w:t xml:space="preserve">ince the new current beam can still satisfy the event conditions, we think there is no reason to reset the TTT. </w:t>
      </w:r>
      <w:r w:rsidR="00B4389A">
        <w:t xml:space="preserve">In other words, if the newly changed current beam does not satisfy the event conditions, the TTT is </w:t>
      </w:r>
      <w:r w:rsidR="00B4389A">
        <w:rPr>
          <w:lang w:eastAsia="ko-KR"/>
        </w:rPr>
        <w:t>stop</w:t>
      </w:r>
      <w:r w:rsidR="003F67AA">
        <w:rPr>
          <w:lang w:eastAsia="ko-KR"/>
        </w:rPr>
        <w:t>ped</w:t>
      </w:r>
      <w:r w:rsidR="00B4389A">
        <w:t>, and there is no need to send the L1 measurement result. Conversely, if the newly changed current beam satisfies the event conditions, it indicates sufficient reason to proceed with a cell change via LTM.</w:t>
      </w:r>
      <w:r w:rsidR="007502C9">
        <w:t xml:space="preserve"> </w:t>
      </w:r>
    </w:p>
    <w:p w14:paraId="04E6041D" w14:textId="236467BD" w:rsidR="007502C9" w:rsidRDefault="007502C9" w:rsidP="001E527B">
      <w:pPr>
        <w:pStyle w:val="ae"/>
        <w:spacing w:line="276" w:lineRule="auto"/>
        <w:rPr>
          <w:lang w:eastAsia="ko-KR"/>
        </w:rPr>
      </w:pPr>
      <w:r>
        <w:t>Therefore, we prefer to maintain the TTT without resetting it if there is sufficient reason for a cell change (i.e., the current beam still satisfies the event conditions).</w:t>
      </w:r>
    </w:p>
    <w:p w14:paraId="087A02C6" w14:textId="58B78B42" w:rsidR="007502C9" w:rsidRPr="00701070" w:rsidRDefault="007502C9" w:rsidP="007502C9">
      <w:pPr>
        <w:pStyle w:val="ae"/>
        <w:spacing w:line="276" w:lineRule="auto"/>
        <w:rPr>
          <w:rFonts w:eastAsiaTheme="minorEastAsia" w:cs="Arial"/>
          <w:b/>
          <w:lang w:eastAsia="ko-KR" w:bidi="ar-SA"/>
        </w:rPr>
      </w:pPr>
      <w:r w:rsidRPr="00701070">
        <w:rPr>
          <w:rFonts w:eastAsiaTheme="minorEastAsia" w:cs="Arial" w:hint="eastAsia"/>
          <w:b/>
          <w:lang w:eastAsia="ko-KR" w:bidi="ar-SA"/>
        </w:rPr>
        <w:t>P</w:t>
      </w:r>
      <w:r w:rsidRPr="00701070">
        <w:rPr>
          <w:rFonts w:eastAsiaTheme="minorEastAsia" w:cs="Arial"/>
          <w:b/>
          <w:lang w:eastAsia="ko-KR" w:bidi="ar-SA"/>
        </w:rPr>
        <w:t xml:space="preserve">roposal </w:t>
      </w:r>
      <w:r>
        <w:rPr>
          <w:rFonts w:eastAsiaTheme="minorEastAsia" w:cs="Arial"/>
          <w:b/>
          <w:lang w:eastAsia="ko-KR" w:bidi="ar-SA"/>
        </w:rPr>
        <w:t>2</w:t>
      </w:r>
      <w:r w:rsidRPr="00701070">
        <w:rPr>
          <w:rFonts w:eastAsiaTheme="minorEastAsia" w:cs="Arial"/>
          <w:b/>
          <w:lang w:eastAsia="ko-KR" w:bidi="ar-SA"/>
        </w:rPr>
        <w:t xml:space="preserve">: </w:t>
      </w:r>
      <w:r w:rsidRPr="007502C9">
        <w:rPr>
          <w:rFonts w:eastAsiaTheme="minorEastAsia" w:cs="Arial"/>
          <w:b/>
          <w:lang w:eastAsia="ko-KR" w:bidi="ar-SA"/>
        </w:rPr>
        <w:t>When the current beam changes,</w:t>
      </w:r>
      <w:r>
        <w:rPr>
          <w:rFonts w:eastAsiaTheme="minorEastAsia" w:cs="Arial"/>
          <w:b/>
          <w:lang w:eastAsia="ko-KR" w:bidi="ar-SA"/>
        </w:rPr>
        <w:t xml:space="preserve"> the TTT operation is not reset</w:t>
      </w:r>
    </w:p>
    <w:p w14:paraId="7E6ADA31" w14:textId="75B7344C" w:rsidR="008A4FED" w:rsidRDefault="00DD4A9C" w:rsidP="0086576F">
      <w:pPr>
        <w:pStyle w:val="2"/>
        <w:rPr>
          <w:lang w:eastAsia="ko-KR"/>
        </w:rPr>
      </w:pPr>
      <w:r>
        <w:rPr>
          <w:rFonts w:eastAsiaTheme="minorEastAsia"/>
          <w:b w:val="0"/>
          <w:lang w:eastAsia="ko-KR"/>
        </w:rPr>
        <w:t>Measurement RS type alignment</w:t>
      </w:r>
    </w:p>
    <w:p w14:paraId="5D2DEEF3" w14:textId="3BC0BA66" w:rsidR="00DD4A9C" w:rsidRDefault="00200544" w:rsidP="008A4FED">
      <w:pPr>
        <w:pStyle w:val="ae"/>
        <w:spacing w:line="276" w:lineRule="auto"/>
        <w:rPr>
          <w:rFonts w:eastAsiaTheme="minorEastAsia" w:cs="Arial"/>
          <w:lang w:val="en-GB" w:eastAsia="ko-KR" w:bidi="ar-SA"/>
        </w:rPr>
      </w:pPr>
      <w:r>
        <w:rPr>
          <w:rFonts w:eastAsiaTheme="minorEastAsia" w:cs="Arial"/>
          <w:lang w:val="en-GB" w:eastAsia="ko-KR" w:bidi="ar-SA"/>
        </w:rPr>
        <w:t>In RAN2#127</w:t>
      </w:r>
      <w:r w:rsidR="00DD4A9C">
        <w:rPr>
          <w:rFonts w:eastAsiaTheme="minorEastAsia" w:cs="Arial"/>
          <w:lang w:val="en-GB" w:eastAsia="ko-KR" w:bidi="ar-SA"/>
        </w:rPr>
        <w:t>bis</w:t>
      </w:r>
      <w:r>
        <w:rPr>
          <w:rFonts w:eastAsiaTheme="minorEastAsia" w:cs="Arial"/>
          <w:lang w:val="en-GB" w:eastAsia="ko-KR" w:bidi="ar-SA"/>
        </w:rPr>
        <w:t>, RAN2</w:t>
      </w:r>
      <w:r w:rsidR="00DD4A9C">
        <w:rPr>
          <w:rFonts w:eastAsiaTheme="minorEastAsia" w:cs="Arial"/>
          <w:lang w:val="en-GB" w:eastAsia="ko-KR" w:bidi="ar-SA"/>
        </w:rPr>
        <w:t xml:space="preserve"> confirm the working assumption that same RS type should be used for both serving and neighbouring cell for event </w:t>
      </w:r>
      <w:r w:rsidR="00E31F8D">
        <w:rPr>
          <w:rFonts w:eastAsiaTheme="minorEastAsia" w:cs="Arial"/>
          <w:lang w:val="en-GB" w:eastAsia="ko-KR" w:bidi="ar-SA"/>
        </w:rPr>
        <w:t>evaluation.</w:t>
      </w:r>
    </w:p>
    <w:p w14:paraId="6BBBAB4B" w14:textId="0F081B13" w:rsidR="00B50D3E" w:rsidRDefault="00B50D3E" w:rsidP="008A4FED">
      <w:pPr>
        <w:pStyle w:val="ae"/>
        <w:spacing w:line="276" w:lineRule="auto"/>
      </w:pPr>
      <w:r>
        <w:t>An issue was raised regarding the inability to always keep the RS types of the candidate cell and serving cell the same, as the current beam can change dynamically (CSI-RS or SSB).</w:t>
      </w:r>
    </w:p>
    <w:p w14:paraId="45035310" w14:textId="1CAD3DF6" w:rsidR="00B50D3E" w:rsidRDefault="00B50D3E" w:rsidP="008A4FED">
      <w:pPr>
        <w:pStyle w:val="ae"/>
        <w:spacing w:line="276" w:lineRule="auto"/>
      </w:pPr>
      <w:r>
        <w:t xml:space="preserve">We </w:t>
      </w:r>
      <w:r>
        <w:rPr>
          <w:rFonts w:hint="eastAsia"/>
          <w:lang w:eastAsia="ko-KR"/>
        </w:rPr>
        <w:t>s</w:t>
      </w:r>
      <w:r>
        <w:rPr>
          <w:lang w:eastAsia="ko-KR"/>
        </w:rPr>
        <w:t xml:space="preserve">how </w:t>
      </w:r>
      <w:r>
        <w:t>our views on the options discussed as follows:</w:t>
      </w:r>
    </w:p>
    <w:p w14:paraId="1BB3C348" w14:textId="5368F11F" w:rsidR="00B50D3E" w:rsidRDefault="00B50D3E" w:rsidP="00230CB2">
      <w:pPr>
        <w:pStyle w:val="ae"/>
        <w:numPr>
          <w:ilvl w:val="0"/>
          <w:numId w:val="35"/>
        </w:numPr>
        <w:spacing w:line="276" w:lineRule="auto"/>
      </w:pPr>
      <w:r>
        <w:t>Option 1: NW configures the both types of RS (SSB and CSI-RS) for the new beam(s), UE could select the same type of beam when UE evaluate the L1 event measurement.</w:t>
      </w:r>
    </w:p>
    <w:p w14:paraId="5A575E72" w14:textId="6190C601" w:rsidR="00B50D3E" w:rsidRDefault="00B50D3E" w:rsidP="00230CB2">
      <w:pPr>
        <w:pStyle w:val="ae"/>
        <w:numPr>
          <w:ilvl w:val="0"/>
          <w:numId w:val="35"/>
        </w:numPr>
        <w:spacing w:line="276" w:lineRule="auto"/>
      </w:pPr>
      <w:r>
        <w:t>Option 2: Only one type of RS is configured for the new beam as a NW restriction, and UE perform the L1 measurement when RS type of the current beam is same with the new beam for event L1 measurement.</w:t>
      </w:r>
    </w:p>
    <w:p w14:paraId="64CF2B94" w14:textId="503CC9FD" w:rsidR="00B50D3E" w:rsidRDefault="00B50D3E" w:rsidP="00230CB2">
      <w:pPr>
        <w:pStyle w:val="ae"/>
        <w:numPr>
          <w:ilvl w:val="0"/>
          <w:numId w:val="35"/>
        </w:numPr>
        <w:spacing w:line="276" w:lineRule="auto"/>
      </w:pPr>
      <w:r>
        <w:t>Option 3: NW provides the offset which can be applied one type of RS to evaluate the different type of RS. For example, If the current beam is SSB and the measured beam for the candidate cell is CSI-RS, the UE applies the configured the offset to the measured CSI-RS value and then compare it with the current beam quality i.e. SSB measurement.</w:t>
      </w:r>
    </w:p>
    <w:p w14:paraId="7AC7C9BE" w14:textId="11BB889B" w:rsidR="00B50D3E" w:rsidRDefault="00B50D3E" w:rsidP="00230CB2">
      <w:pPr>
        <w:pStyle w:val="ae"/>
        <w:numPr>
          <w:ilvl w:val="0"/>
          <w:numId w:val="35"/>
        </w:numPr>
        <w:spacing w:line="276" w:lineRule="auto"/>
      </w:pPr>
      <w:r>
        <w:t>Option 4: Rely on network configuration, i.e. same RS type is configured.</w:t>
      </w:r>
    </w:p>
    <w:p w14:paraId="5D937D53" w14:textId="22F4C25E" w:rsidR="00B50D3E" w:rsidRDefault="00B50D3E" w:rsidP="00230CB2">
      <w:pPr>
        <w:pStyle w:val="ae"/>
        <w:numPr>
          <w:ilvl w:val="0"/>
          <w:numId w:val="35"/>
        </w:numPr>
        <w:spacing w:line="276" w:lineRule="auto"/>
      </w:pPr>
      <w:r>
        <w:t xml:space="preserve">Option 5: Which type to be used in measurement will be configured by NW. Then the UE only consider the configured RS type in the measurement. </w:t>
      </w:r>
    </w:p>
    <w:p w14:paraId="3D2ED784" w14:textId="1A6FBEE2" w:rsidR="00B50D3E" w:rsidRDefault="00B50D3E" w:rsidP="00230CB2">
      <w:pPr>
        <w:pStyle w:val="ae"/>
        <w:numPr>
          <w:ilvl w:val="0"/>
          <w:numId w:val="35"/>
        </w:numPr>
        <w:spacing w:line="276" w:lineRule="auto"/>
        <w:rPr>
          <w:rFonts w:eastAsiaTheme="minorEastAsia" w:cs="Arial"/>
          <w:lang w:val="en-GB" w:eastAsia="ko-KR" w:bidi="ar-SA"/>
        </w:rPr>
      </w:pPr>
      <w:r>
        <w:t>Option</w:t>
      </w:r>
      <w:r w:rsidR="003F7699">
        <w:t xml:space="preserve"> </w:t>
      </w:r>
      <w:r>
        <w:t>6: The RS for current beam of serving cell is same as or associated with QCL RS provided in the indicated TCI-state, i.e. using the same type of RS as the candidate beam.</w:t>
      </w:r>
    </w:p>
    <w:p w14:paraId="762F43A1" w14:textId="55C9E189" w:rsidR="00415360" w:rsidRDefault="00415360" w:rsidP="008A4FED">
      <w:pPr>
        <w:pStyle w:val="ae"/>
        <w:spacing w:line="276" w:lineRule="auto"/>
      </w:pPr>
      <w:r>
        <w:lastRenderedPageBreak/>
        <w:t xml:space="preserve">We </w:t>
      </w:r>
      <w:r>
        <w:rPr>
          <w:rFonts w:hint="eastAsia"/>
          <w:lang w:eastAsia="ko-KR"/>
        </w:rPr>
        <w:t>t</w:t>
      </w:r>
      <w:r>
        <w:rPr>
          <w:lang w:eastAsia="ko-KR"/>
        </w:rPr>
        <w:t xml:space="preserve">hink </w:t>
      </w:r>
      <w:r>
        <w:t>that configuring only one type of RS for the candidate cell (Option 2 and Option 4) and using only one type of RS for L1 measurement (Option 5) are too restrictive, especially when different types of RS could be measured or configured.</w:t>
      </w:r>
    </w:p>
    <w:p w14:paraId="7433CA46" w14:textId="483835D6" w:rsidR="00304C3B" w:rsidRDefault="00304C3B" w:rsidP="008A4FED">
      <w:pPr>
        <w:pStyle w:val="ae"/>
        <w:spacing w:line="276" w:lineRule="auto"/>
      </w:pPr>
      <w:r>
        <w:t>Option 1 and Option 6 are methods that do not restrict network configurations and can operate flexibly. Each of these methods can be used in the following situations.</w:t>
      </w:r>
    </w:p>
    <w:p w14:paraId="2F763546" w14:textId="3DA8853F" w:rsidR="00304C3B" w:rsidRDefault="00304C3B" w:rsidP="00230CB2">
      <w:pPr>
        <w:pStyle w:val="ae"/>
        <w:numPr>
          <w:ilvl w:val="0"/>
          <w:numId w:val="36"/>
        </w:numPr>
        <w:spacing w:line="276" w:lineRule="auto"/>
        <w:rPr>
          <w:lang w:eastAsia="ko-KR"/>
        </w:rPr>
      </w:pPr>
      <w:r>
        <w:rPr>
          <w:rFonts w:hint="eastAsia"/>
          <w:lang w:eastAsia="ko-KR"/>
        </w:rPr>
        <w:t>O</w:t>
      </w:r>
      <w:r>
        <w:rPr>
          <w:lang w:eastAsia="ko-KR"/>
        </w:rPr>
        <w:t xml:space="preserve">ption 1: </w:t>
      </w:r>
      <w:r w:rsidR="007052E2">
        <w:t xml:space="preserve">When both types of RS are configured for the candidate cell, the UE determines the RS type of the candidate cell to use for measurement based on the current beam. </w:t>
      </w:r>
    </w:p>
    <w:p w14:paraId="65FABAC2" w14:textId="6E3EADD3" w:rsidR="007052E2" w:rsidRDefault="00304C3B" w:rsidP="00230CB2">
      <w:pPr>
        <w:pStyle w:val="ae"/>
        <w:numPr>
          <w:ilvl w:val="0"/>
          <w:numId w:val="36"/>
        </w:numPr>
        <w:spacing w:line="276" w:lineRule="auto"/>
        <w:rPr>
          <w:lang w:eastAsia="ko-KR"/>
        </w:rPr>
      </w:pPr>
      <w:r>
        <w:rPr>
          <w:lang w:eastAsia="ko-KR"/>
        </w:rPr>
        <w:t xml:space="preserve">Option 6: </w:t>
      </w:r>
      <w:r w:rsidR="002814A3">
        <w:rPr>
          <w:lang w:eastAsia="ko-KR"/>
        </w:rPr>
        <w:t>W</w:t>
      </w:r>
      <w:r w:rsidR="007052E2">
        <w:t>hen only one type of RS is configured for the candidate cell, the UE determines the beam to use for measurement based on the RS type configured for the candidate cell (i.e., the indicated beam in the TCI state ID or the QCL RS beam associated with the TCI state</w:t>
      </w:r>
      <w:r w:rsidR="007A3D82">
        <w:t xml:space="preserve"> </w:t>
      </w:r>
      <w:r w:rsidR="00314A17">
        <w:t>ID</w:t>
      </w:r>
      <w:r w:rsidR="007052E2">
        <w:t>).</w:t>
      </w:r>
    </w:p>
    <w:p w14:paraId="14E1B924" w14:textId="0219273F" w:rsidR="00E72EE7" w:rsidRDefault="00E72EE7" w:rsidP="008A4FED">
      <w:pPr>
        <w:pStyle w:val="ae"/>
        <w:spacing w:line="276" w:lineRule="auto"/>
        <w:rPr>
          <w:lang w:eastAsia="ko-KR"/>
        </w:rPr>
      </w:pPr>
      <w:r>
        <w:t>In our understanding, both CSI-RS and SSB RS types can</w:t>
      </w:r>
      <w:r w:rsidR="003032F5">
        <w:t xml:space="preserve"> always be configured</w:t>
      </w:r>
      <w:r w:rsidR="00432391">
        <w:t xml:space="preserve"> together</w:t>
      </w:r>
      <w:r w:rsidR="003032F5">
        <w:t xml:space="preserve"> in the measurement</w:t>
      </w:r>
      <w:r>
        <w:t xml:space="preserve"> resource configuration. </w:t>
      </w:r>
      <w:r w:rsidR="008957DD">
        <w:t xml:space="preserve">Therefore, we </w:t>
      </w:r>
      <w:r w:rsidR="008957DD">
        <w:rPr>
          <w:rFonts w:hint="eastAsia"/>
          <w:lang w:eastAsia="ko-KR"/>
        </w:rPr>
        <w:t>t</w:t>
      </w:r>
      <w:r w:rsidR="008957DD">
        <w:rPr>
          <w:lang w:eastAsia="ko-KR"/>
        </w:rPr>
        <w:t xml:space="preserve">hink </w:t>
      </w:r>
      <w:r w:rsidR="008957DD">
        <w:t xml:space="preserve">that if both types are always configured, it is appropriate to use Option 1; otherwise, Option 6 </w:t>
      </w:r>
      <w:r w:rsidR="00190993">
        <w:t>can</w:t>
      </w:r>
      <w:r w:rsidR="008957DD">
        <w:t xml:space="preserve"> be used.</w:t>
      </w:r>
    </w:p>
    <w:p w14:paraId="333757E3" w14:textId="6DD73E4B" w:rsidR="00A521FE" w:rsidRDefault="0013174D" w:rsidP="00A521FE">
      <w:pPr>
        <w:pStyle w:val="ae"/>
        <w:spacing w:line="276" w:lineRule="auto"/>
        <w:rPr>
          <w:b/>
          <w:lang w:eastAsia="ko-KR"/>
        </w:rPr>
      </w:pPr>
      <w:r w:rsidRPr="0013174D">
        <w:rPr>
          <w:rFonts w:hint="eastAsia"/>
          <w:b/>
          <w:lang w:eastAsia="ko-KR"/>
        </w:rPr>
        <w:t>P</w:t>
      </w:r>
      <w:r w:rsidRPr="0013174D">
        <w:rPr>
          <w:b/>
          <w:lang w:eastAsia="ko-KR"/>
        </w:rPr>
        <w:t>roposal 3:</w:t>
      </w:r>
      <w:r>
        <w:rPr>
          <w:b/>
          <w:lang w:eastAsia="ko-KR"/>
        </w:rPr>
        <w:t xml:space="preserve"> </w:t>
      </w:r>
      <w:r w:rsidR="00A521FE">
        <w:rPr>
          <w:b/>
          <w:lang w:eastAsia="ko-KR"/>
        </w:rPr>
        <w:t xml:space="preserve">RAN2 kindly asked to discuss following aspects to use same RS type for both serving and </w:t>
      </w:r>
      <w:proofErr w:type="spellStart"/>
      <w:r w:rsidR="00A521FE">
        <w:rPr>
          <w:b/>
          <w:lang w:eastAsia="ko-KR"/>
        </w:rPr>
        <w:t>neighbouring</w:t>
      </w:r>
      <w:proofErr w:type="spellEnd"/>
      <w:r w:rsidR="00A521FE">
        <w:rPr>
          <w:b/>
          <w:lang w:eastAsia="ko-KR"/>
        </w:rPr>
        <w:t xml:space="preserve"> cell for event evaluation</w:t>
      </w:r>
    </w:p>
    <w:p w14:paraId="2431A0A0" w14:textId="41CE3E6E" w:rsidR="00351E1F" w:rsidRDefault="003032F5" w:rsidP="00230CB2">
      <w:pPr>
        <w:pStyle w:val="ae"/>
        <w:numPr>
          <w:ilvl w:val="0"/>
          <w:numId w:val="37"/>
        </w:numPr>
        <w:spacing w:line="276" w:lineRule="auto"/>
        <w:rPr>
          <w:rFonts w:eastAsiaTheme="minorEastAsia" w:cs="Arial"/>
          <w:b/>
          <w:lang w:val="en-GB" w:eastAsia="ko-KR" w:bidi="ar-SA"/>
        </w:rPr>
      </w:pPr>
      <w:r>
        <w:rPr>
          <w:rFonts w:eastAsiaTheme="minorEastAsia" w:cs="Arial"/>
          <w:b/>
          <w:lang w:val="en-GB" w:eastAsia="ko-KR" w:bidi="ar-SA"/>
        </w:rPr>
        <w:t>If both CSI-RS and SSB RS types</w:t>
      </w:r>
      <w:r w:rsidR="0075554F">
        <w:rPr>
          <w:rFonts w:eastAsiaTheme="minorEastAsia" w:cs="Arial"/>
          <w:b/>
          <w:lang w:val="en-GB" w:eastAsia="ko-KR" w:bidi="ar-SA"/>
        </w:rPr>
        <w:t xml:space="preserve"> are</w:t>
      </w:r>
      <w:r>
        <w:rPr>
          <w:rFonts w:eastAsiaTheme="minorEastAsia" w:cs="Arial"/>
          <w:b/>
          <w:lang w:val="en-GB" w:eastAsia="ko-KR" w:bidi="ar-SA"/>
        </w:rPr>
        <w:t xml:space="preserve"> always configured in the measurement resource configuration</w:t>
      </w:r>
      <w:r w:rsidR="00274253">
        <w:rPr>
          <w:rFonts w:eastAsiaTheme="minorEastAsia" w:cs="Arial"/>
          <w:b/>
          <w:lang w:val="en-GB" w:eastAsia="ko-KR" w:bidi="ar-SA"/>
        </w:rPr>
        <w:t>, Option 1 is used</w:t>
      </w:r>
    </w:p>
    <w:p w14:paraId="526FCDCA" w14:textId="43F5049F" w:rsidR="0095372B" w:rsidRPr="00423AD6" w:rsidRDefault="00274253" w:rsidP="00230CB2">
      <w:pPr>
        <w:pStyle w:val="ae"/>
        <w:numPr>
          <w:ilvl w:val="0"/>
          <w:numId w:val="37"/>
        </w:numPr>
        <w:spacing w:line="276" w:lineRule="auto"/>
        <w:rPr>
          <w:rFonts w:eastAsiaTheme="minorEastAsia" w:cs="Arial"/>
          <w:b/>
          <w:lang w:val="en-GB" w:eastAsia="ko-KR" w:bidi="ar-SA"/>
        </w:rPr>
      </w:pPr>
      <w:r>
        <w:rPr>
          <w:rFonts w:eastAsiaTheme="minorEastAsia" w:cs="Arial"/>
          <w:b/>
          <w:lang w:val="en-GB" w:eastAsia="ko-KR" w:bidi="ar-SA"/>
        </w:rPr>
        <w:t>If only one type</w:t>
      </w:r>
      <w:r w:rsidR="00CB7F4C">
        <w:rPr>
          <w:rFonts w:eastAsiaTheme="minorEastAsia" w:cs="Arial"/>
          <w:b/>
          <w:lang w:val="en-GB" w:eastAsia="ko-KR" w:bidi="ar-SA"/>
        </w:rPr>
        <w:t xml:space="preserve"> of RS</w:t>
      </w:r>
      <w:r>
        <w:rPr>
          <w:rFonts w:eastAsiaTheme="minorEastAsia" w:cs="Arial"/>
          <w:b/>
          <w:lang w:val="en-GB" w:eastAsia="ko-KR" w:bidi="ar-SA"/>
        </w:rPr>
        <w:t xml:space="preserve"> is configured in the measurement resource configuration, Option 6 is used</w:t>
      </w:r>
    </w:p>
    <w:p w14:paraId="0E61D43B" w14:textId="78C0C019"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9"/>
    <w:p w14:paraId="52D73F1C" w14:textId="1172AF12" w:rsidR="007502C9" w:rsidRPr="007502C9" w:rsidRDefault="00C13055" w:rsidP="007502C9">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9B517B" w:rsidRPr="009B517B">
        <w:rPr>
          <w:rFonts w:ascii="Arial" w:eastAsiaTheme="minorEastAsia" w:hAnsi="Arial" w:cs="Arial" w:hint="eastAsia"/>
          <w:lang w:eastAsia="ko-KR"/>
        </w:rPr>
        <w:t xml:space="preserve"> </w:t>
      </w:r>
      <w:r w:rsidR="009B517B">
        <w:rPr>
          <w:rFonts w:ascii="Arial" w:eastAsiaTheme="minorEastAsia" w:hAnsi="Arial" w:cs="Arial" w:hint="eastAsia"/>
          <w:lang w:eastAsia="ko-KR"/>
        </w:rPr>
        <w:t>event</w:t>
      </w:r>
      <w:r w:rsidR="009B517B">
        <w:rPr>
          <w:rFonts w:ascii="Arial" w:eastAsiaTheme="minorEastAsia" w:hAnsi="Arial" w:cs="Arial"/>
          <w:lang w:eastAsia="ko-KR"/>
        </w:rPr>
        <w:t xml:space="preserve"> </w:t>
      </w:r>
      <w:r w:rsidR="009B517B">
        <w:rPr>
          <w:rFonts w:ascii="Arial" w:eastAsiaTheme="minorEastAsia" w:hAnsi="Arial" w:cs="Arial" w:hint="eastAsia"/>
          <w:lang w:eastAsia="ko-KR"/>
        </w:rPr>
        <w:t>triggered</w:t>
      </w:r>
      <w:r w:rsidR="009B517B">
        <w:rPr>
          <w:rFonts w:ascii="Arial" w:eastAsiaTheme="minorEastAsia" w:hAnsi="Arial" w:cs="Arial"/>
          <w:lang w:eastAsia="ko-KR"/>
        </w:rPr>
        <w:t xml:space="preserve"> </w:t>
      </w:r>
      <w:r w:rsidR="009B517B">
        <w:rPr>
          <w:rFonts w:ascii="Arial" w:eastAsiaTheme="minorEastAsia" w:hAnsi="Arial" w:cs="Arial" w:hint="eastAsia"/>
          <w:lang w:eastAsia="ko-KR"/>
        </w:rPr>
        <w:t>L1</w:t>
      </w:r>
      <w:r w:rsidR="009B517B">
        <w:rPr>
          <w:rFonts w:ascii="Arial" w:eastAsiaTheme="minorEastAsia" w:hAnsi="Arial" w:cs="Arial"/>
          <w:lang w:eastAsia="ko-KR"/>
        </w:rPr>
        <w:t xml:space="preserve"> </w:t>
      </w:r>
      <w:r w:rsidR="009B517B">
        <w:rPr>
          <w:rFonts w:ascii="Arial" w:eastAsiaTheme="minorEastAsia" w:hAnsi="Arial" w:cs="Arial" w:hint="eastAsia"/>
          <w:lang w:eastAsia="ko-KR"/>
        </w:rPr>
        <w:t>measurement</w:t>
      </w:r>
      <w:r w:rsidR="009B517B">
        <w:rPr>
          <w:rFonts w:ascii="Arial" w:eastAsiaTheme="minorEastAsia" w:hAnsi="Arial" w:cs="Arial"/>
          <w:lang w:eastAsia="ko-KR"/>
        </w:rPr>
        <w:t xml:space="preserve"> </w:t>
      </w:r>
      <w:r w:rsidR="009B517B">
        <w:rPr>
          <w:rFonts w:ascii="Arial" w:eastAsiaTheme="minorEastAsia" w:hAnsi="Arial" w:cs="Arial" w:hint="eastAsia"/>
          <w:lang w:eastAsia="ko-KR"/>
        </w:rPr>
        <w:t>reporting</w:t>
      </w:r>
      <w:r w:rsidR="00B208E3">
        <w:rPr>
          <w:rFonts w:ascii="Arial" w:eastAsiaTheme="minorEastAsia" w:hAnsi="Arial" w:cs="Arial"/>
          <w:szCs w:val="21"/>
          <w:lang w:val="en-US" w:eastAsia="ko-KR"/>
        </w:rPr>
        <w:t xml:space="preserve"> </w:t>
      </w:r>
      <w:r w:rsidR="000D5430">
        <w:rPr>
          <w:rFonts w:ascii="Arial" w:eastAsiaTheme="minorEastAsia" w:hAnsi="Arial" w:cs="Arial" w:hint="eastAsia"/>
          <w:szCs w:val="21"/>
          <w:lang w:val="en-US" w:eastAsia="ko-KR"/>
        </w:rPr>
        <w:t>for</w:t>
      </w:r>
      <w:r w:rsidR="000D5430">
        <w:rPr>
          <w:rFonts w:ascii="Arial" w:eastAsiaTheme="minorEastAsia" w:hAnsi="Arial" w:cs="Arial"/>
          <w:szCs w:val="21"/>
          <w:lang w:val="en-US" w:eastAsia="ko-KR"/>
        </w:rPr>
        <w:t xml:space="preserve"> </w:t>
      </w:r>
      <w:r w:rsidR="000D5430">
        <w:rPr>
          <w:rFonts w:ascii="Arial" w:eastAsiaTheme="minorEastAsia" w:hAnsi="Arial" w:cs="Arial" w:hint="eastAsia"/>
          <w:szCs w:val="21"/>
          <w:lang w:val="en-US" w:eastAsia="ko-KR"/>
        </w:rPr>
        <w:t>LTM</w:t>
      </w:r>
      <w:r w:rsidR="00E31474">
        <w:rPr>
          <w:rFonts w:ascii="Arial" w:eastAsiaTheme="minorEastAsia" w:hAnsi="Arial" w:cs="Arial" w:hint="eastAsia"/>
          <w:lang w:val="en-US" w:eastAsia="ko-KR"/>
        </w:rPr>
        <w:t>.</w:t>
      </w:r>
      <w:r w:rsidR="00E31474">
        <w:rPr>
          <w:rFonts w:ascii="Arial" w:eastAsiaTheme="minorEastAsia" w:hAnsi="Arial" w:cs="Arial"/>
          <w:lang w:val="en-US" w:eastAsia="ko-KR"/>
        </w:rPr>
        <w:t xml:space="preserve"> </w:t>
      </w:r>
      <w:r>
        <w:rPr>
          <w:rFonts w:ascii="Arial" w:eastAsiaTheme="minorEastAsia" w:hAnsi="Arial" w:cs="Arial"/>
          <w:szCs w:val="21"/>
          <w:lang w:val="en-US" w:eastAsia="ko-KR"/>
        </w:rPr>
        <w:t>According to discussion in section 2, we have the following proposals:</w:t>
      </w:r>
    </w:p>
    <w:p w14:paraId="075EF106" w14:textId="7D771296" w:rsidR="007502C9" w:rsidRPr="007502C9" w:rsidRDefault="007502C9" w:rsidP="007510DF">
      <w:pPr>
        <w:pStyle w:val="ae"/>
        <w:spacing w:line="276" w:lineRule="auto"/>
        <w:rPr>
          <w:rFonts w:eastAsiaTheme="minorEastAsia" w:cs="Arial"/>
          <w:b/>
          <w:lang w:eastAsia="ko-KR" w:bidi="ar-SA"/>
        </w:rPr>
      </w:pPr>
      <w:r w:rsidRPr="00701070">
        <w:rPr>
          <w:rFonts w:eastAsiaTheme="minorEastAsia" w:cs="Arial" w:hint="eastAsia"/>
          <w:b/>
          <w:lang w:eastAsia="ko-KR" w:bidi="ar-SA"/>
        </w:rPr>
        <w:t>P</w:t>
      </w:r>
      <w:r w:rsidRPr="00701070">
        <w:rPr>
          <w:rFonts w:eastAsiaTheme="minorEastAsia" w:cs="Arial"/>
          <w:b/>
          <w:lang w:eastAsia="ko-KR" w:bidi="ar-SA"/>
        </w:rPr>
        <w:t>roposal 1: TTT operation is</w:t>
      </w:r>
      <w:r>
        <w:rPr>
          <w:rFonts w:eastAsiaTheme="minorEastAsia" w:cs="Arial"/>
          <w:b/>
          <w:lang w:eastAsia="ko-KR" w:bidi="ar-SA"/>
        </w:rPr>
        <w:t xml:space="preserve"> applied</w:t>
      </w:r>
      <w:r w:rsidRPr="00701070">
        <w:rPr>
          <w:rFonts w:eastAsiaTheme="minorEastAsia" w:cs="Arial"/>
          <w:b/>
          <w:lang w:eastAsia="ko-KR" w:bidi="ar-SA"/>
        </w:rPr>
        <w:t xml:space="preserve"> per beam</w:t>
      </w:r>
      <w:r>
        <w:rPr>
          <w:rFonts w:eastAsiaTheme="minorEastAsia" w:cs="Arial"/>
          <w:b/>
          <w:lang w:eastAsia="ko-KR" w:bidi="ar-SA"/>
        </w:rPr>
        <w:t xml:space="preserve"> for the LTM event evaluation</w:t>
      </w:r>
    </w:p>
    <w:p w14:paraId="434E460C" w14:textId="77777777" w:rsidR="007502C9" w:rsidRPr="00701070" w:rsidRDefault="007502C9" w:rsidP="007502C9">
      <w:pPr>
        <w:pStyle w:val="ae"/>
        <w:spacing w:line="276" w:lineRule="auto"/>
        <w:rPr>
          <w:rFonts w:eastAsiaTheme="minorEastAsia" w:cs="Arial"/>
          <w:b/>
          <w:lang w:eastAsia="ko-KR" w:bidi="ar-SA"/>
        </w:rPr>
      </w:pPr>
      <w:r w:rsidRPr="00701070">
        <w:rPr>
          <w:rFonts w:eastAsiaTheme="minorEastAsia" w:cs="Arial" w:hint="eastAsia"/>
          <w:b/>
          <w:lang w:eastAsia="ko-KR" w:bidi="ar-SA"/>
        </w:rPr>
        <w:t>P</w:t>
      </w:r>
      <w:r w:rsidRPr="00701070">
        <w:rPr>
          <w:rFonts w:eastAsiaTheme="minorEastAsia" w:cs="Arial"/>
          <w:b/>
          <w:lang w:eastAsia="ko-KR" w:bidi="ar-SA"/>
        </w:rPr>
        <w:t xml:space="preserve">roposal </w:t>
      </w:r>
      <w:r>
        <w:rPr>
          <w:rFonts w:eastAsiaTheme="minorEastAsia" w:cs="Arial"/>
          <w:b/>
          <w:lang w:eastAsia="ko-KR" w:bidi="ar-SA"/>
        </w:rPr>
        <w:t>2</w:t>
      </w:r>
      <w:r w:rsidRPr="00701070">
        <w:rPr>
          <w:rFonts w:eastAsiaTheme="minorEastAsia" w:cs="Arial"/>
          <w:b/>
          <w:lang w:eastAsia="ko-KR" w:bidi="ar-SA"/>
        </w:rPr>
        <w:t xml:space="preserve">: </w:t>
      </w:r>
      <w:r w:rsidRPr="007502C9">
        <w:rPr>
          <w:rFonts w:eastAsiaTheme="minorEastAsia" w:cs="Arial"/>
          <w:b/>
          <w:lang w:eastAsia="ko-KR" w:bidi="ar-SA"/>
        </w:rPr>
        <w:t>When the current beam changes,</w:t>
      </w:r>
      <w:r>
        <w:rPr>
          <w:rFonts w:eastAsiaTheme="minorEastAsia" w:cs="Arial"/>
          <w:b/>
          <w:lang w:eastAsia="ko-KR" w:bidi="ar-SA"/>
        </w:rPr>
        <w:t xml:space="preserve"> the TTT operation is not reset</w:t>
      </w:r>
    </w:p>
    <w:p w14:paraId="788CDC75" w14:textId="77777777" w:rsidR="00B464C8" w:rsidRDefault="00B464C8" w:rsidP="00B464C8">
      <w:pPr>
        <w:pStyle w:val="ae"/>
        <w:spacing w:line="276" w:lineRule="auto"/>
        <w:rPr>
          <w:b/>
          <w:lang w:eastAsia="ko-KR"/>
        </w:rPr>
      </w:pPr>
      <w:r w:rsidRPr="0013174D">
        <w:rPr>
          <w:rFonts w:hint="eastAsia"/>
          <w:b/>
          <w:lang w:eastAsia="ko-KR"/>
        </w:rPr>
        <w:t>P</w:t>
      </w:r>
      <w:r w:rsidRPr="0013174D">
        <w:rPr>
          <w:b/>
          <w:lang w:eastAsia="ko-KR"/>
        </w:rPr>
        <w:t>roposal 3:</w:t>
      </w:r>
      <w:r>
        <w:rPr>
          <w:b/>
          <w:lang w:eastAsia="ko-KR"/>
        </w:rPr>
        <w:t xml:space="preserve"> RAN2 kindly asked to discuss following aspects to use same RS type for both serving and </w:t>
      </w:r>
      <w:proofErr w:type="spellStart"/>
      <w:r>
        <w:rPr>
          <w:b/>
          <w:lang w:eastAsia="ko-KR"/>
        </w:rPr>
        <w:t>neighbouring</w:t>
      </w:r>
      <w:proofErr w:type="spellEnd"/>
      <w:r>
        <w:rPr>
          <w:b/>
          <w:lang w:eastAsia="ko-KR"/>
        </w:rPr>
        <w:t xml:space="preserve"> cell for event evaluation</w:t>
      </w:r>
    </w:p>
    <w:p w14:paraId="4EF26BB7" w14:textId="77777777" w:rsidR="00B464C8" w:rsidRDefault="00B464C8" w:rsidP="00BB3299">
      <w:pPr>
        <w:pStyle w:val="ae"/>
        <w:numPr>
          <w:ilvl w:val="0"/>
          <w:numId w:val="38"/>
        </w:numPr>
        <w:spacing w:line="276" w:lineRule="auto"/>
        <w:rPr>
          <w:rFonts w:eastAsiaTheme="minorEastAsia" w:cs="Arial"/>
          <w:b/>
          <w:lang w:val="en-GB" w:eastAsia="ko-KR" w:bidi="ar-SA"/>
        </w:rPr>
      </w:pPr>
      <w:r>
        <w:rPr>
          <w:rFonts w:eastAsiaTheme="minorEastAsia" w:cs="Arial"/>
          <w:b/>
          <w:lang w:val="en-GB" w:eastAsia="ko-KR" w:bidi="ar-SA"/>
        </w:rPr>
        <w:t>If both CSI-RS and SSB RS types are always configured in the measurement resource configuration, Option 1 is used</w:t>
      </w:r>
    </w:p>
    <w:p w14:paraId="64C70B10" w14:textId="649DA67A" w:rsidR="000A5D45" w:rsidRPr="009514A0" w:rsidRDefault="00B464C8" w:rsidP="00BB3299">
      <w:pPr>
        <w:pStyle w:val="ae"/>
        <w:numPr>
          <w:ilvl w:val="0"/>
          <w:numId w:val="38"/>
        </w:numPr>
        <w:spacing w:line="276" w:lineRule="auto"/>
        <w:rPr>
          <w:rFonts w:eastAsiaTheme="minorEastAsia" w:cs="Arial"/>
          <w:b/>
          <w:lang w:val="en-GB" w:eastAsia="ko-KR" w:bidi="ar-SA"/>
        </w:rPr>
      </w:pPr>
      <w:r>
        <w:rPr>
          <w:rFonts w:eastAsiaTheme="minorEastAsia" w:cs="Arial"/>
          <w:b/>
          <w:lang w:val="en-GB" w:eastAsia="ko-KR" w:bidi="ar-SA"/>
        </w:rPr>
        <w:t>If only one type of RS is configured in the measurement resource configuration, Option 6 is used</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2CB8DF62" w14:textId="6DF98E67" w:rsidR="00F21F06" w:rsidRPr="00C36A33" w:rsidRDefault="00F21F06" w:rsidP="00494EE0">
      <w:pPr>
        <w:pStyle w:val="References"/>
        <w:tabs>
          <w:tab w:val="num" w:pos="431"/>
        </w:tabs>
        <w:ind w:leftChars="35" w:left="430"/>
        <w:rPr>
          <w:rFonts w:ascii="Arial" w:eastAsia="맑은 고딕" w:hAnsi="Arial" w:cs="Arial"/>
          <w:sz w:val="20"/>
          <w:szCs w:val="20"/>
          <w:lang w:val="en-GB" w:eastAsia="ko-KR"/>
        </w:rPr>
      </w:pPr>
      <w:r>
        <w:rPr>
          <w:rFonts w:ascii="Arial" w:hAnsi="Arial" w:cs="Arial"/>
          <w:sz w:val="20"/>
          <w:szCs w:val="20"/>
        </w:rPr>
        <w:t>RAM2#127</w:t>
      </w:r>
      <w:r w:rsidR="00A17C11">
        <w:rPr>
          <w:rFonts w:ascii="Arial" w:hAnsi="Arial" w:cs="Arial"/>
          <w:sz w:val="20"/>
          <w:szCs w:val="20"/>
        </w:rPr>
        <w:t>bis</w:t>
      </w:r>
      <w:r>
        <w:rPr>
          <w:rFonts w:ascii="Arial" w:hAnsi="Arial" w:cs="Arial"/>
          <w:sz w:val="20"/>
          <w:szCs w:val="20"/>
        </w:rPr>
        <w:t xml:space="preserve"> meeting report</w:t>
      </w:r>
    </w:p>
    <w:sectPr w:rsidR="00F21F06" w:rsidRPr="00C36A33">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50642" w14:textId="77777777" w:rsidR="007B5B02" w:rsidRDefault="007B5B02">
      <w:pPr>
        <w:spacing w:after="0"/>
      </w:pPr>
      <w:r>
        <w:separator/>
      </w:r>
    </w:p>
  </w:endnote>
  <w:endnote w:type="continuationSeparator" w:id="0">
    <w:p w14:paraId="4DF9FDFF" w14:textId="77777777" w:rsidR="007B5B02" w:rsidRDefault="007B5B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나눔바른고딕">
    <w:altName w:val="맑은 고딕"/>
    <w:charset w:val="81"/>
    <w:family w:val="modern"/>
    <w:pitch w:val="variable"/>
    <w:sig w:usb0="800002A7" w:usb1="0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6BC45" w14:textId="77777777"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16996" w14:textId="77777777" w:rsidR="007B5B02" w:rsidRDefault="007B5B02">
      <w:pPr>
        <w:spacing w:after="0"/>
      </w:pPr>
      <w:r>
        <w:separator/>
      </w:r>
    </w:p>
  </w:footnote>
  <w:footnote w:type="continuationSeparator" w:id="0">
    <w:p w14:paraId="7F07BF9C" w14:textId="77777777" w:rsidR="007B5B02" w:rsidRDefault="007B5B0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736624B"/>
    <w:multiLevelType w:val="hybridMultilevel"/>
    <w:tmpl w:val="F59A94D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E5D445E"/>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4" w15:restartNumberingAfterBreak="0">
    <w:nsid w:val="0FA55929"/>
    <w:multiLevelType w:val="hybridMultilevel"/>
    <w:tmpl w:val="C4C2D192"/>
    <w:lvl w:ilvl="0" w:tplc="C146226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1BA4D4F"/>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6" w15:restartNumberingAfterBreak="0">
    <w:nsid w:val="11C20098"/>
    <w:multiLevelType w:val="hybridMultilevel"/>
    <w:tmpl w:val="5E901A80"/>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FD5072EC">
      <w:start w:val="1"/>
      <w:numFmt w:val="bullet"/>
      <w:lvlText w:val="-"/>
      <w:lvlJc w:val="left"/>
      <w:pPr>
        <w:ind w:left="1600" w:hanging="400"/>
      </w:pPr>
      <w:rPr>
        <w:rFonts w:ascii="Arial" w:eastAsia="SimSun" w:hAnsi="Arial" w:cs="Arial"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1CA9419B"/>
    <w:multiLevelType w:val="hybridMultilevel"/>
    <w:tmpl w:val="58FAEBE8"/>
    <w:lvl w:ilvl="0" w:tplc="66FC4520">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306B42C1"/>
    <w:multiLevelType w:val="hybridMultilevel"/>
    <w:tmpl w:val="32E615FA"/>
    <w:lvl w:ilvl="0" w:tplc="529A57DA">
      <w:numFmt w:val="bullet"/>
      <w:lvlText w:val="-"/>
      <w:lvlJc w:val="left"/>
      <w:pPr>
        <w:ind w:left="400" w:hanging="400"/>
      </w:pPr>
      <w:rPr>
        <w:rFonts w:ascii="Arial" w:eastAsia="나눔바른고딕" w:hAnsi="Arial" w:cs="Arial" w:hint="default"/>
      </w:rPr>
    </w:lvl>
    <w:lvl w:ilvl="1" w:tplc="4CDCFC6A">
      <w:numFmt w:val="bullet"/>
      <w:lvlText w:val="-"/>
      <w:lvlJc w:val="left"/>
      <w:pPr>
        <w:ind w:left="760" w:hanging="360"/>
      </w:pPr>
      <w:rPr>
        <w:rFonts w:ascii="Arial" w:eastAsia="Times New Roman" w:hAnsi="Arial" w:cs="Arial" w:hint="default"/>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32A80CD4"/>
    <w:multiLevelType w:val="hybridMultilevel"/>
    <w:tmpl w:val="9AA42110"/>
    <w:lvl w:ilvl="0" w:tplc="529A57DA">
      <w:numFmt w:val="bullet"/>
      <w:lvlText w:val="-"/>
      <w:lvlJc w:val="left"/>
      <w:pPr>
        <w:ind w:left="400" w:hanging="400"/>
      </w:pPr>
      <w:rPr>
        <w:rFonts w:ascii="Arial" w:eastAsia="나눔바른고딕" w:hAnsi="Arial" w:cs="Arial" w:hint="default"/>
      </w:rPr>
    </w:lvl>
    <w:lvl w:ilvl="1" w:tplc="4CDCFC6A">
      <w:numFmt w:val="bullet"/>
      <w:lvlText w:val="-"/>
      <w:lvlJc w:val="left"/>
      <w:pPr>
        <w:ind w:left="760" w:hanging="360"/>
      </w:pPr>
      <w:rPr>
        <w:rFonts w:ascii="Arial" w:eastAsia="Times New Roman" w:hAnsi="Arial" w:cs="Arial" w:hint="default"/>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36063619"/>
    <w:multiLevelType w:val="hybridMultilevel"/>
    <w:tmpl w:val="E4E6CD62"/>
    <w:lvl w:ilvl="0" w:tplc="1F987892">
      <w:start w:val="1"/>
      <w:numFmt w:val="decimal"/>
      <w:lvlText w:val="%1."/>
      <w:lvlJc w:val="left"/>
      <w:pPr>
        <w:ind w:left="-124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400" w:hanging="400"/>
      </w:pPr>
    </w:lvl>
    <w:lvl w:ilvl="3" w:tplc="0409000F" w:tentative="1">
      <w:start w:val="1"/>
      <w:numFmt w:val="decimal"/>
      <w:lvlText w:val="%4."/>
      <w:lvlJc w:val="left"/>
      <w:pPr>
        <w:ind w:left="0" w:hanging="400"/>
      </w:pPr>
    </w:lvl>
    <w:lvl w:ilvl="4" w:tplc="04090019" w:tentative="1">
      <w:start w:val="1"/>
      <w:numFmt w:val="upperLetter"/>
      <w:lvlText w:val="%5."/>
      <w:lvlJc w:val="left"/>
      <w:pPr>
        <w:ind w:left="400" w:hanging="400"/>
      </w:pPr>
    </w:lvl>
    <w:lvl w:ilvl="5" w:tplc="0409001B" w:tentative="1">
      <w:start w:val="1"/>
      <w:numFmt w:val="lowerRoman"/>
      <w:lvlText w:val="%6."/>
      <w:lvlJc w:val="right"/>
      <w:pPr>
        <w:ind w:left="800" w:hanging="400"/>
      </w:pPr>
    </w:lvl>
    <w:lvl w:ilvl="6" w:tplc="0409000F" w:tentative="1">
      <w:start w:val="1"/>
      <w:numFmt w:val="decimal"/>
      <w:lvlText w:val="%7."/>
      <w:lvlJc w:val="left"/>
      <w:pPr>
        <w:ind w:left="1200" w:hanging="400"/>
      </w:pPr>
    </w:lvl>
    <w:lvl w:ilvl="7" w:tplc="04090019" w:tentative="1">
      <w:start w:val="1"/>
      <w:numFmt w:val="upperLetter"/>
      <w:lvlText w:val="%8."/>
      <w:lvlJc w:val="left"/>
      <w:pPr>
        <w:ind w:left="1600" w:hanging="400"/>
      </w:pPr>
    </w:lvl>
    <w:lvl w:ilvl="8" w:tplc="0409001B" w:tentative="1">
      <w:start w:val="1"/>
      <w:numFmt w:val="lowerRoman"/>
      <w:lvlText w:val="%9."/>
      <w:lvlJc w:val="right"/>
      <w:pPr>
        <w:ind w:left="2000" w:hanging="40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44C617A5"/>
    <w:multiLevelType w:val="hybridMultilevel"/>
    <w:tmpl w:val="7130ADDC"/>
    <w:lvl w:ilvl="0" w:tplc="04090001">
      <w:start w:val="1"/>
      <w:numFmt w:val="bullet"/>
      <w:lvlText w:val=""/>
      <w:lvlJc w:val="left"/>
      <w:pPr>
        <w:ind w:left="400" w:hanging="400"/>
      </w:pPr>
      <w:rPr>
        <w:rFonts w:ascii="Wingdings" w:hAnsi="Wingdings" w:hint="default"/>
      </w:rPr>
    </w:lvl>
    <w:lvl w:ilvl="1" w:tplc="4CDCFC6A">
      <w:numFmt w:val="bullet"/>
      <w:lvlText w:val="-"/>
      <w:lvlJc w:val="left"/>
      <w:pPr>
        <w:ind w:left="760" w:hanging="360"/>
      </w:pPr>
      <w:rPr>
        <w:rFonts w:ascii="Arial" w:eastAsia="Times New Roman" w:hAnsi="Arial" w:cs="Arial" w:hint="default"/>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E521A2"/>
    <w:multiLevelType w:val="hybridMultilevel"/>
    <w:tmpl w:val="ECFC0EF0"/>
    <w:lvl w:ilvl="0" w:tplc="529A57DA">
      <w:numFmt w:val="bullet"/>
      <w:lvlText w:val="-"/>
      <w:lvlJc w:val="left"/>
      <w:pPr>
        <w:ind w:left="400" w:hanging="400"/>
      </w:pPr>
      <w:rPr>
        <w:rFonts w:ascii="Arial" w:eastAsia="나눔바른고딕" w:hAnsi="Arial" w:cs="Arial" w:hint="default"/>
      </w:rPr>
    </w:lvl>
    <w:lvl w:ilvl="1" w:tplc="4CDCFC6A">
      <w:numFmt w:val="bullet"/>
      <w:lvlText w:val="-"/>
      <w:lvlJc w:val="left"/>
      <w:pPr>
        <w:ind w:left="760" w:hanging="360"/>
      </w:pPr>
      <w:rPr>
        <w:rFonts w:ascii="Arial" w:eastAsia="Times New Roman" w:hAnsi="Arial" w:cs="Arial" w:hint="default"/>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589C1C8A"/>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27" w15:restartNumberingAfterBreak="0">
    <w:nsid w:val="5B80746A"/>
    <w:multiLevelType w:val="hybridMultilevel"/>
    <w:tmpl w:val="8F8A237E"/>
    <w:lvl w:ilvl="0" w:tplc="529A57DA">
      <w:numFmt w:val="bullet"/>
      <w:lvlText w:val="-"/>
      <w:lvlJc w:val="left"/>
      <w:pPr>
        <w:ind w:left="400" w:hanging="400"/>
      </w:pPr>
      <w:rPr>
        <w:rFonts w:ascii="Arial" w:eastAsia="나눔바른고딕" w:hAnsi="Arial" w:cs="Arial" w:hint="default"/>
      </w:rPr>
    </w:lvl>
    <w:lvl w:ilvl="1" w:tplc="4CDCFC6A">
      <w:numFmt w:val="bullet"/>
      <w:lvlText w:val="-"/>
      <w:lvlJc w:val="left"/>
      <w:pPr>
        <w:ind w:left="760" w:hanging="360"/>
      </w:pPr>
      <w:rPr>
        <w:rFonts w:ascii="Arial" w:eastAsia="Times New Roman" w:hAnsi="Arial" w:cs="Arial" w:hint="default"/>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64501331"/>
    <w:multiLevelType w:val="hybridMultilevel"/>
    <w:tmpl w:val="79EE35A4"/>
    <w:lvl w:ilvl="0" w:tplc="0409000F">
      <w:start w:val="1"/>
      <w:numFmt w:val="decimal"/>
      <w:lvlText w:val="%1."/>
      <w:lvlJc w:val="left"/>
      <w:pPr>
        <w:ind w:left="400" w:hanging="400"/>
      </w:pPr>
      <w:rPr>
        <w:rFonts w:hint="default"/>
      </w:rPr>
    </w:lvl>
    <w:lvl w:ilvl="1" w:tplc="4CDCFC6A">
      <w:numFmt w:val="bullet"/>
      <w:lvlText w:val="-"/>
      <w:lvlJc w:val="left"/>
      <w:pPr>
        <w:ind w:left="760" w:hanging="360"/>
      </w:pPr>
      <w:rPr>
        <w:rFonts w:ascii="Arial" w:eastAsia="Times New Roman" w:hAnsi="Arial" w:cs="Arial" w:hint="default"/>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15:restartNumberingAfterBreak="0">
    <w:nsid w:val="681666DA"/>
    <w:multiLevelType w:val="hybridMultilevel"/>
    <w:tmpl w:val="84FAEF2A"/>
    <w:lvl w:ilvl="0" w:tplc="7F1A89C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9216CE8"/>
    <w:multiLevelType w:val="hybridMultilevel"/>
    <w:tmpl w:val="8480B786"/>
    <w:lvl w:ilvl="0" w:tplc="1F987892">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7107874"/>
    <w:multiLevelType w:val="hybridMultilevel"/>
    <w:tmpl w:val="AD3ED6B8"/>
    <w:lvl w:ilvl="0" w:tplc="529A57DA">
      <w:numFmt w:val="bullet"/>
      <w:lvlText w:val="-"/>
      <w:lvlJc w:val="left"/>
      <w:pPr>
        <w:ind w:left="400" w:hanging="400"/>
      </w:pPr>
      <w:rPr>
        <w:rFonts w:ascii="Arial" w:eastAsia="나눔바른고딕" w:hAnsi="Arial" w:cs="Arial" w:hint="default"/>
      </w:rPr>
    </w:lvl>
    <w:lvl w:ilvl="1" w:tplc="4CDCFC6A">
      <w:numFmt w:val="bullet"/>
      <w:lvlText w:val="-"/>
      <w:lvlJc w:val="left"/>
      <w:pPr>
        <w:ind w:left="760" w:hanging="360"/>
      </w:pPr>
      <w:rPr>
        <w:rFonts w:ascii="Arial" w:eastAsia="Times New Roman" w:hAnsi="Arial" w:cs="Arial" w:hint="default"/>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6" w15:restartNumberingAfterBreak="0">
    <w:nsid w:val="784F33E4"/>
    <w:multiLevelType w:val="hybridMultilevel"/>
    <w:tmpl w:val="E8C0CDD4"/>
    <w:lvl w:ilvl="0" w:tplc="529A57DA">
      <w:numFmt w:val="bullet"/>
      <w:lvlText w:val="-"/>
      <w:lvlJc w:val="left"/>
      <w:pPr>
        <w:ind w:left="400" w:hanging="400"/>
      </w:pPr>
      <w:rPr>
        <w:rFonts w:ascii="Arial" w:eastAsia="나눔바른고딕" w:hAnsi="Arial" w:cs="Arial" w:hint="default"/>
      </w:rPr>
    </w:lvl>
    <w:lvl w:ilvl="1" w:tplc="4CDCFC6A">
      <w:numFmt w:val="bullet"/>
      <w:lvlText w:val="-"/>
      <w:lvlJc w:val="left"/>
      <w:pPr>
        <w:ind w:left="760" w:hanging="360"/>
      </w:pPr>
      <w:rPr>
        <w:rFonts w:ascii="Arial" w:eastAsia="Times New Roman" w:hAnsi="Arial" w:cs="Arial" w:hint="default"/>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7"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30"/>
  </w:num>
  <w:num w:numId="3">
    <w:abstractNumId w:val="29"/>
  </w:num>
  <w:num w:numId="4">
    <w:abstractNumId w:val="19"/>
    <w:lvlOverride w:ilvl="0">
      <w:startOverride w:val="1"/>
    </w:lvlOverride>
  </w:num>
  <w:num w:numId="5">
    <w:abstractNumId w:val="22"/>
  </w:num>
  <w:num w:numId="6">
    <w:abstractNumId w:val="11"/>
  </w:num>
  <w:num w:numId="7">
    <w:abstractNumId w:val="10"/>
  </w:num>
  <w:num w:numId="8">
    <w:abstractNumId w:val="15"/>
  </w:num>
  <w:num w:numId="9">
    <w:abstractNumId w:val="12"/>
  </w:num>
  <w:num w:numId="10">
    <w:abstractNumId w:val="17"/>
  </w:num>
  <w:num w:numId="11">
    <w:abstractNumId w:val="24"/>
  </w:num>
  <w:num w:numId="12">
    <w:abstractNumId w:val="8"/>
  </w:num>
  <w:num w:numId="13">
    <w:abstractNumId w:val="20"/>
  </w:num>
  <w:num w:numId="14">
    <w:abstractNumId w:val="13"/>
  </w:num>
  <w:num w:numId="15">
    <w:abstractNumId w:val="1"/>
  </w:num>
  <w:num w:numId="16">
    <w:abstractNumId w:val="37"/>
  </w:num>
  <w:num w:numId="17">
    <w:abstractNumId w:val="33"/>
  </w:num>
  <w:num w:numId="18">
    <w:abstractNumId w:val="28"/>
  </w:num>
  <w:num w:numId="19">
    <w:abstractNumId w:val="25"/>
  </w:num>
  <w:num w:numId="20">
    <w:abstractNumId w:val="7"/>
  </w:num>
  <w:num w:numId="21">
    <w:abstractNumId w:val="2"/>
  </w:num>
  <w:num w:numId="22">
    <w:abstractNumId w:val="32"/>
  </w:num>
  <w:num w:numId="23">
    <w:abstractNumId w:val="6"/>
  </w:num>
  <w:num w:numId="24">
    <w:abstractNumId w:val="18"/>
  </w:num>
  <w:num w:numId="25">
    <w:abstractNumId w:val="5"/>
  </w:num>
  <w:num w:numId="26">
    <w:abstractNumId w:val="34"/>
  </w:num>
  <w:num w:numId="27">
    <w:abstractNumId w:val="9"/>
  </w:num>
  <w:num w:numId="28">
    <w:abstractNumId w:val="3"/>
  </w:num>
  <w:num w:numId="29">
    <w:abstractNumId w:val="26"/>
  </w:num>
  <w:num w:numId="30">
    <w:abstractNumId w:val="4"/>
  </w:num>
  <w:num w:numId="31">
    <w:abstractNumId w:val="31"/>
  </w:num>
  <w:num w:numId="32">
    <w:abstractNumId w:val="14"/>
  </w:num>
  <w:num w:numId="33">
    <w:abstractNumId w:val="21"/>
  </w:num>
  <w:num w:numId="34">
    <w:abstractNumId w:val="23"/>
  </w:num>
  <w:num w:numId="35">
    <w:abstractNumId w:val="16"/>
  </w:num>
  <w:num w:numId="36">
    <w:abstractNumId w:val="35"/>
  </w:num>
  <w:num w:numId="37">
    <w:abstractNumId w:val="36"/>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bordersDoNotSurroundHeader/>
  <w:bordersDoNotSurroundFooter/>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2AC3"/>
    <w:rsid w:val="00003F2A"/>
    <w:rsid w:val="00006F42"/>
    <w:rsid w:val="000073E9"/>
    <w:rsid w:val="000105DF"/>
    <w:rsid w:val="00015392"/>
    <w:rsid w:val="000164C6"/>
    <w:rsid w:val="000171FF"/>
    <w:rsid w:val="00017513"/>
    <w:rsid w:val="000200CA"/>
    <w:rsid w:val="00020330"/>
    <w:rsid w:val="000204AC"/>
    <w:rsid w:val="000207FD"/>
    <w:rsid w:val="00020B69"/>
    <w:rsid w:val="00021648"/>
    <w:rsid w:val="00021950"/>
    <w:rsid w:val="00023C49"/>
    <w:rsid w:val="00024815"/>
    <w:rsid w:val="00024BF0"/>
    <w:rsid w:val="000250FA"/>
    <w:rsid w:val="00025914"/>
    <w:rsid w:val="0002614C"/>
    <w:rsid w:val="00026321"/>
    <w:rsid w:val="00026953"/>
    <w:rsid w:val="00026F86"/>
    <w:rsid w:val="000275EE"/>
    <w:rsid w:val="0003054C"/>
    <w:rsid w:val="00030586"/>
    <w:rsid w:val="00030676"/>
    <w:rsid w:val="00031FB4"/>
    <w:rsid w:val="00032B74"/>
    <w:rsid w:val="00033063"/>
    <w:rsid w:val="00033FB7"/>
    <w:rsid w:val="00035AAB"/>
    <w:rsid w:val="0003718E"/>
    <w:rsid w:val="00037266"/>
    <w:rsid w:val="00037635"/>
    <w:rsid w:val="00037E55"/>
    <w:rsid w:val="00041432"/>
    <w:rsid w:val="0004224C"/>
    <w:rsid w:val="0004278F"/>
    <w:rsid w:val="0004517F"/>
    <w:rsid w:val="00045B67"/>
    <w:rsid w:val="00046199"/>
    <w:rsid w:val="00046414"/>
    <w:rsid w:val="0004651F"/>
    <w:rsid w:val="00047F05"/>
    <w:rsid w:val="0005001F"/>
    <w:rsid w:val="000520F9"/>
    <w:rsid w:val="00052BCF"/>
    <w:rsid w:val="00052C5D"/>
    <w:rsid w:val="00052FE9"/>
    <w:rsid w:val="00055348"/>
    <w:rsid w:val="000559EA"/>
    <w:rsid w:val="000602D6"/>
    <w:rsid w:val="0006052B"/>
    <w:rsid w:val="00061B0C"/>
    <w:rsid w:val="00062BEC"/>
    <w:rsid w:val="000634F1"/>
    <w:rsid w:val="0006423D"/>
    <w:rsid w:val="000646B7"/>
    <w:rsid w:val="00064735"/>
    <w:rsid w:val="000652CE"/>
    <w:rsid w:val="00065457"/>
    <w:rsid w:val="00066DCC"/>
    <w:rsid w:val="0007178B"/>
    <w:rsid w:val="00071C41"/>
    <w:rsid w:val="00074A39"/>
    <w:rsid w:val="0007538E"/>
    <w:rsid w:val="000765E9"/>
    <w:rsid w:val="00076D2C"/>
    <w:rsid w:val="00077349"/>
    <w:rsid w:val="000851FB"/>
    <w:rsid w:val="00085C41"/>
    <w:rsid w:val="00085CFB"/>
    <w:rsid w:val="0008728A"/>
    <w:rsid w:val="0008732B"/>
    <w:rsid w:val="00091512"/>
    <w:rsid w:val="00092219"/>
    <w:rsid w:val="00092A62"/>
    <w:rsid w:val="000941F8"/>
    <w:rsid w:val="000949E8"/>
    <w:rsid w:val="00095FAB"/>
    <w:rsid w:val="000968C6"/>
    <w:rsid w:val="00096E51"/>
    <w:rsid w:val="00097592"/>
    <w:rsid w:val="000A0096"/>
    <w:rsid w:val="000A05EC"/>
    <w:rsid w:val="000A157E"/>
    <w:rsid w:val="000A2D9C"/>
    <w:rsid w:val="000A33C9"/>
    <w:rsid w:val="000A5BB9"/>
    <w:rsid w:val="000A5D45"/>
    <w:rsid w:val="000A6E43"/>
    <w:rsid w:val="000B0772"/>
    <w:rsid w:val="000B359E"/>
    <w:rsid w:val="000B3BBF"/>
    <w:rsid w:val="000B619F"/>
    <w:rsid w:val="000B643D"/>
    <w:rsid w:val="000B6E3D"/>
    <w:rsid w:val="000C0083"/>
    <w:rsid w:val="000C0CE4"/>
    <w:rsid w:val="000C0DB5"/>
    <w:rsid w:val="000C28CB"/>
    <w:rsid w:val="000C335C"/>
    <w:rsid w:val="000C35FC"/>
    <w:rsid w:val="000C37D4"/>
    <w:rsid w:val="000C3AC7"/>
    <w:rsid w:val="000C4002"/>
    <w:rsid w:val="000C583C"/>
    <w:rsid w:val="000C6899"/>
    <w:rsid w:val="000C68A2"/>
    <w:rsid w:val="000C70D5"/>
    <w:rsid w:val="000C7AA4"/>
    <w:rsid w:val="000D10B4"/>
    <w:rsid w:val="000D1538"/>
    <w:rsid w:val="000D20FD"/>
    <w:rsid w:val="000D2F5E"/>
    <w:rsid w:val="000D3914"/>
    <w:rsid w:val="000D5430"/>
    <w:rsid w:val="000D5D02"/>
    <w:rsid w:val="000D67E4"/>
    <w:rsid w:val="000D6E99"/>
    <w:rsid w:val="000E029D"/>
    <w:rsid w:val="000E23DF"/>
    <w:rsid w:val="000E335F"/>
    <w:rsid w:val="000E4441"/>
    <w:rsid w:val="000E44C5"/>
    <w:rsid w:val="000E47EB"/>
    <w:rsid w:val="000E557D"/>
    <w:rsid w:val="000E58AA"/>
    <w:rsid w:val="000E5D34"/>
    <w:rsid w:val="000E7789"/>
    <w:rsid w:val="000E7B7C"/>
    <w:rsid w:val="000F0F37"/>
    <w:rsid w:val="000F21AD"/>
    <w:rsid w:val="000F25DD"/>
    <w:rsid w:val="000F2CD8"/>
    <w:rsid w:val="000F3565"/>
    <w:rsid w:val="000F3EF2"/>
    <w:rsid w:val="000F4225"/>
    <w:rsid w:val="000F5238"/>
    <w:rsid w:val="000F609C"/>
    <w:rsid w:val="000F6D41"/>
    <w:rsid w:val="000F78AB"/>
    <w:rsid w:val="00101B13"/>
    <w:rsid w:val="0010290C"/>
    <w:rsid w:val="00103C33"/>
    <w:rsid w:val="001043AC"/>
    <w:rsid w:val="00106C02"/>
    <w:rsid w:val="00111063"/>
    <w:rsid w:val="001129FB"/>
    <w:rsid w:val="00112E2A"/>
    <w:rsid w:val="00115ACC"/>
    <w:rsid w:val="00116BB0"/>
    <w:rsid w:val="00117C6C"/>
    <w:rsid w:val="001206CA"/>
    <w:rsid w:val="00120AA6"/>
    <w:rsid w:val="00122944"/>
    <w:rsid w:val="00122BDE"/>
    <w:rsid w:val="00123044"/>
    <w:rsid w:val="001231B9"/>
    <w:rsid w:val="001238EC"/>
    <w:rsid w:val="00123B9A"/>
    <w:rsid w:val="001310A4"/>
    <w:rsid w:val="00131491"/>
    <w:rsid w:val="0013174D"/>
    <w:rsid w:val="001333FD"/>
    <w:rsid w:val="001341BA"/>
    <w:rsid w:val="00135D63"/>
    <w:rsid w:val="00136ACD"/>
    <w:rsid w:val="00137495"/>
    <w:rsid w:val="001402C5"/>
    <w:rsid w:val="001403DD"/>
    <w:rsid w:val="001427ED"/>
    <w:rsid w:val="001435FB"/>
    <w:rsid w:val="00143ECA"/>
    <w:rsid w:val="001454AA"/>
    <w:rsid w:val="00146BE6"/>
    <w:rsid w:val="00146CEB"/>
    <w:rsid w:val="00150226"/>
    <w:rsid w:val="0015055B"/>
    <w:rsid w:val="0015314A"/>
    <w:rsid w:val="00154401"/>
    <w:rsid w:val="00155112"/>
    <w:rsid w:val="00157101"/>
    <w:rsid w:val="00157796"/>
    <w:rsid w:val="00162283"/>
    <w:rsid w:val="00162F2A"/>
    <w:rsid w:val="00165EA5"/>
    <w:rsid w:val="00170072"/>
    <w:rsid w:val="0017106B"/>
    <w:rsid w:val="00171808"/>
    <w:rsid w:val="00171A78"/>
    <w:rsid w:val="00171B31"/>
    <w:rsid w:val="00172499"/>
    <w:rsid w:val="001727D9"/>
    <w:rsid w:val="00173375"/>
    <w:rsid w:val="0017579D"/>
    <w:rsid w:val="0017601B"/>
    <w:rsid w:val="00177B64"/>
    <w:rsid w:val="00180F96"/>
    <w:rsid w:val="001833EE"/>
    <w:rsid w:val="001849BF"/>
    <w:rsid w:val="00185D4F"/>
    <w:rsid w:val="00186A15"/>
    <w:rsid w:val="00186A43"/>
    <w:rsid w:val="00186CD8"/>
    <w:rsid w:val="00190993"/>
    <w:rsid w:val="00191C7B"/>
    <w:rsid w:val="00192111"/>
    <w:rsid w:val="00194934"/>
    <w:rsid w:val="0019504C"/>
    <w:rsid w:val="0019546A"/>
    <w:rsid w:val="0019567E"/>
    <w:rsid w:val="00197AB2"/>
    <w:rsid w:val="001A0086"/>
    <w:rsid w:val="001A05DF"/>
    <w:rsid w:val="001A0680"/>
    <w:rsid w:val="001A0DAF"/>
    <w:rsid w:val="001A0E5B"/>
    <w:rsid w:val="001A1DD9"/>
    <w:rsid w:val="001A2110"/>
    <w:rsid w:val="001A2127"/>
    <w:rsid w:val="001A24A7"/>
    <w:rsid w:val="001A313B"/>
    <w:rsid w:val="001A3D26"/>
    <w:rsid w:val="001A4CCA"/>
    <w:rsid w:val="001A5870"/>
    <w:rsid w:val="001A643A"/>
    <w:rsid w:val="001A7C92"/>
    <w:rsid w:val="001B07EF"/>
    <w:rsid w:val="001B07FB"/>
    <w:rsid w:val="001B0866"/>
    <w:rsid w:val="001B2881"/>
    <w:rsid w:val="001B461F"/>
    <w:rsid w:val="001B4801"/>
    <w:rsid w:val="001B5626"/>
    <w:rsid w:val="001B5DA9"/>
    <w:rsid w:val="001B6C65"/>
    <w:rsid w:val="001B798B"/>
    <w:rsid w:val="001C009E"/>
    <w:rsid w:val="001C042E"/>
    <w:rsid w:val="001C07EB"/>
    <w:rsid w:val="001C0B93"/>
    <w:rsid w:val="001C188F"/>
    <w:rsid w:val="001C20AA"/>
    <w:rsid w:val="001C228A"/>
    <w:rsid w:val="001C2859"/>
    <w:rsid w:val="001C2C64"/>
    <w:rsid w:val="001C3FED"/>
    <w:rsid w:val="001C5A0E"/>
    <w:rsid w:val="001C6B42"/>
    <w:rsid w:val="001C7268"/>
    <w:rsid w:val="001D050C"/>
    <w:rsid w:val="001D32AE"/>
    <w:rsid w:val="001D5ECF"/>
    <w:rsid w:val="001D5ED5"/>
    <w:rsid w:val="001D6771"/>
    <w:rsid w:val="001D6BDE"/>
    <w:rsid w:val="001D7981"/>
    <w:rsid w:val="001E29A2"/>
    <w:rsid w:val="001E4C32"/>
    <w:rsid w:val="001E527B"/>
    <w:rsid w:val="001E572A"/>
    <w:rsid w:val="001E5ABF"/>
    <w:rsid w:val="001F0475"/>
    <w:rsid w:val="001F0BD8"/>
    <w:rsid w:val="001F12C9"/>
    <w:rsid w:val="001F286B"/>
    <w:rsid w:val="001F29A0"/>
    <w:rsid w:val="001F39F4"/>
    <w:rsid w:val="001F552A"/>
    <w:rsid w:val="001F6B3F"/>
    <w:rsid w:val="001F7AB5"/>
    <w:rsid w:val="0020036E"/>
    <w:rsid w:val="00200544"/>
    <w:rsid w:val="00201C89"/>
    <w:rsid w:val="002024B6"/>
    <w:rsid w:val="00202F0D"/>
    <w:rsid w:val="00203728"/>
    <w:rsid w:val="00205050"/>
    <w:rsid w:val="002065D2"/>
    <w:rsid w:val="00206E06"/>
    <w:rsid w:val="00207079"/>
    <w:rsid w:val="00207B00"/>
    <w:rsid w:val="00212007"/>
    <w:rsid w:val="00214701"/>
    <w:rsid w:val="00215990"/>
    <w:rsid w:val="00215AA5"/>
    <w:rsid w:val="00215E18"/>
    <w:rsid w:val="002164C6"/>
    <w:rsid w:val="002164FB"/>
    <w:rsid w:val="0021667F"/>
    <w:rsid w:val="00221ACB"/>
    <w:rsid w:val="00222B51"/>
    <w:rsid w:val="00225355"/>
    <w:rsid w:val="0022650A"/>
    <w:rsid w:val="002266BC"/>
    <w:rsid w:val="00227D31"/>
    <w:rsid w:val="00230CB2"/>
    <w:rsid w:val="002316CA"/>
    <w:rsid w:val="002328CE"/>
    <w:rsid w:val="00234F9D"/>
    <w:rsid w:val="00235092"/>
    <w:rsid w:val="00235539"/>
    <w:rsid w:val="00235A4B"/>
    <w:rsid w:val="00240163"/>
    <w:rsid w:val="002425D2"/>
    <w:rsid w:val="00242CC4"/>
    <w:rsid w:val="00243732"/>
    <w:rsid w:val="002447CD"/>
    <w:rsid w:val="00245885"/>
    <w:rsid w:val="00246582"/>
    <w:rsid w:val="00251576"/>
    <w:rsid w:val="00253528"/>
    <w:rsid w:val="002545C3"/>
    <w:rsid w:val="002570E1"/>
    <w:rsid w:val="00257CA7"/>
    <w:rsid w:val="00262232"/>
    <w:rsid w:val="00263358"/>
    <w:rsid w:val="00263435"/>
    <w:rsid w:val="002670D1"/>
    <w:rsid w:val="00267DD3"/>
    <w:rsid w:val="00271CD9"/>
    <w:rsid w:val="00272CDE"/>
    <w:rsid w:val="00272D62"/>
    <w:rsid w:val="00272F1A"/>
    <w:rsid w:val="002730D3"/>
    <w:rsid w:val="00274253"/>
    <w:rsid w:val="00275C7C"/>
    <w:rsid w:val="002814A3"/>
    <w:rsid w:val="00283C52"/>
    <w:rsid w:val="00283E6B"/>
    <w:rsid w:val="002920BB"/>
    <w:rsid w:val="0029298B"/>
    <w:rsid w:val="00293A31"/>
    <w:rsid w:val="00295FF6"/>
    <w:rsid w:val="0029674D"/>
    <w:rsid w:val="00297722"/>
    <w:rsid w:val="002A0659"/>
    <w:rsid w:val="002A3E06"/>
    <w:rsid w:val="002A41F3"/>
    <w:rsid w:val="002A426E"/>
    <w:rsid w:val="002A63BC"/>
    <w:rsid w:val="002A7049"/>
    <w:rsid w:val="002A754D"/>
    <w:rsid w:val="002A7813"/>
    <w:rsid w:val="002B39C9"/>
    <w:rsid w:val="002B428E"/>
    <w:rsid w:val="002B65A8"/>
    <w:rsid w:val="002C07E7"/>
    <w:rsid w:val="002C0EFE"/>
    <w:rsid w:val="002C10A4"/>
    <w:rsid w:val="002C1830"/>
    <w:rsid w:val="002C1C05"/>
    <w:rsid w:val="002C4B03"/>
    <w:rsid w:val="002C4FDF"/>
    <w:rsid w:val="002C528B"/>
    <w:rsid w:val="002C64F0"/>
    <w:rsid w:val="002C78A4"/>
    <w:rsid w:val="002D2134"/>
    <w:rsid w:val="002D26F8"/>
    <w:rsid w:val="002D6F15"/>
    <w:rsid w:val="002D71B1"/>
    <w:rsid w:val="002D7E62"/>
    <w:rsid w:val="002E16D1"/>
    <w:rsid w:val="002E1B64"/>
    <w:rsid w:val="002E3263"/>
    <w:rsid w:val="002E3A53"/>
    <w:rsid w:val="002E407C"/>
    <w:rsid w:val="002E447A"/>
    <w:rsid w:val="002E6E8C"/>
    <w:rsid w:val="002F1282"/>
    <w:rsid w:val="002F25AA"/>
    <w:rsid w:val="002F3217"/>
    <w:rsid w:val="002F3433"/>
    <w:rsid w:val="002F3722"/>
    <w:rsid w:val="002F6F42"/>
    <w:rsid w:val="00300875"/>
    <w:rsid w:val="003017A9"/>
    <w:rsid w:val="00302289"/>
    <w:rsid w:val="003030C1"/>
    <w:rsid w:val="003032F5"/>
    <w:rsid w:val="003033DD"/>
    <w:rsid w:val="00303F3B"/>
    <w:rsid w:val="00304C3B"/>
    <w:rsid w:val="00304D5F"/>
    <w:rsid w:val="00304DFB"/>
    <w:rsid w:val="00306595"/>
    <w:rsid w:val="003069A6"/>
    <w:rsid w:val="0031376D"/>
    <w:rsid w:val="00313A8B"/>
    <w:rsid w:val="00314A17"/>
    <w:rsid w:val="00314B11"/>
    <w:rsid w:val="00314BE8"/>
    <w:rsid w:val="00314C23"/>
    <w:rsid w:val="00315CB0"/>
    <w:rsid w:val="00315F22"/>
    <w:rsid w:val="00317AE3"/>
    <w:rsid w:val="00320BCB"/>
    <w:rsid w:val="00322824"/>
    <w:rsid w:val="00324861"/>
    <w:rsid w:val="00325029"/>
    <w:rsid w:val="0032557D"/>
    <w:rsid w:val="00326211"/>
    <w:rsid w:val="00330AC3"/>
    <w:rsid w:val="00333047"/>
    <w:rsid w:val="00333A0F"/>
    <w:rsid w:val="00333EA2"/>
    <w:rsid w:val="00334477"/>
    <w:rsid w:val="003362CF"/>
    <w:rsid w:val="003377A5"/>
    <w:rsid w:val="00340403"/>
    <w:rsid w:val="0034259D"/>
    <w:rsid w:val="00342AB9"/>
    <w:rsid w:val="00342FEB"/>
    <w:rsid w:val="00343546"/>
    <w:rsid w:val="00344D04"/>
    <w:rsid w:val="00344E74"/>
    <w:rsid w:val="00345DFC"/>
    <w:rsid w:val="00346619"/>
    <w:rsid w:val="00346C75"/>
    <w:rsid w:val="00351E1F"/>
    <w:rsid w:val="00351FB2"/>
    <w:rsid w:val="00352080"/>
    <w:rsid w:val="00355100"/>
    <w:rsid w:val="00355324"/>
    <w:rsid w:val="00356190"/>
    <w:rsid w:val="00356C10"/>
    <w:rsid w:val="00357F1C"/>
    <w:rsid w:val="003602BF"/>
    <w:rsid w:val="00361FBC"/>
    <w:rsid w:val="0036497A"/>
    <w:rsid w:val="00365307"/>
    <w:rsid w:val="00365AB4"/>
    <w:rsid w:val="0036636E"/>
    <w:rsid w:val="00366BE3"/>
    <w:rsid w:val="00370123"/>
    <w:rsid w:val="00371857"/>
    <w:rsid w:val="003746DD"/>
    <w:rsid w:val="00375B74"/>
    <w:rsid w:val="003763FE"/>
    <w:rsid w:val="00376FAC"/>
    <w:rsid w:val="00377479"/>
    <w:rsid w:val="00377758"/>
    <w:rsid w:val="00381B62"/>
    <w:rsid w:val="00384275"/>
    <w:rsid w:val="00384932"/>
    <w:rsid w:val="0038515E"/>
    <w:rsid w:val="00390229"/>
    <w:rsid w:val="003907EF"/>
    <w:rsid w:val="00391E68"/>
    <w:rsid w:val="00392E11"/>
    <w:rsid w:val="003930B9"/>
    <w:rsid w:val="00393D15"/>
    <w:rsid w:val="00394F2C"/>
    <w:rsid w:val="00396B71"/>
    <w:rsid w:val="00396DB6"/>
    <w:rsid w:val="003A08A3"/>
    <w:rsid w:val="003A3578"/>
    <w:rsid w:val="003A43F4"/>
    <w:rsid w:val="003A4FE2"/>
    <w:rsid w:val="003A549D"/>
    <w:rsid w:val="003A7FB4"/>
    <w:rsid w:val="003B10A2"/>
    <w:rsid w:val="003B16C0"/>
    <w:rsid w:val="003B1BAB"/>
    <w:rsid w:val="003B2748"/>
    <w:rsid w:val="003B29DA"/>
    <w:rsid w:val="003B3B4B"/>
    <w:rsid w:val="003B6C61"/>
    <w:rsid w:val="003B6EDA"/>
    <w:rsid w:val="003C0B26"/>
    <w:rsid w:val="003C5035"/>
    <w:rsid w:val="003C5097"/>
    <w:rsid w:val="003C6E5D"/>
    <w:rsid w:val="003D0500"/>
    <w:rsid w:val="003D1D38"/>
    <w:rsid w:val="003D2CED"/>
    <w:rsid w:val="003D43BC"/>
    <w:rsid w:val="003D4BAE"/>
    <w:rsid w:val="003D5A27"/>
    <w:rsid w:val="003D5B7B"/>
    <w:rsid w:val="003D6513"/>
    <w:rsid w:val="003D769C"/>
    <w:rsid w:val="003E04BE"/>
    <w:rsid w:val="003E0B97"/>
    <w:rsid w:val="003E30C0"/>
    <w:rsid w:val="003E3959"/>
    <w:rsid w:val="003E5550"/>
    <w:rsid w:val="003E61F7"/>
    <w:rsid w:val="003E62E2"/>
    <w:rsid w:val="003E7FCB"/>
    <w:rsid w:val="003F047A"/>
    <w:rsid w:val="003F0805"/>
    <w:rsid w:val="003F0B89"/>
    <w:rsid w:val="003F0C24"/>
    <w:rsid w:val="003F0CB0"/>
    <w:rsid w:val="003F1D74"/>
    <w:rsid w:val="003F4A05"/>
    <w:rsid w:val="003F5685"/>
    <w:rsid w:val="003F5B89"/>
    <w:rsid w:val="003F67AA"/>
    <w:rsid w:val="003F7104"/>
    <w:rsid w:val="003F7699"/>
    <w:rsid w:val="003F7AA6"/>
    <w:rsid w:val="0040219C"/>
    <w:rsid w:val="00402917"/>
    <w:rsid w:val="00403199"/>
    <w:rsid w:val="00403DD2"/>
    <w:rsid w:val="00406004"/>
    <w:rsid w:val="00406699"/>
    <w:rsid w:val="00406B63"/>
    <w:rsid w:val="00406C68"/>
    <w:rsid w:val="00406EEF"/>
    <w:rsid w:val="004077B9"/>
    <w:rsid w:val="00410EBB"/>
    <w:rsid w:val="00411EAA"/>
    <w:rsid w:val="00412847"/>
    <w:rsid w:val="00412FFD"/>
    <w:rsid w:val="00413F2C"/>
    <w:rsid w:val="0041411C"/>
    <w:rsid w:val="00415360"/>
    <w:rsid w:val="004169B5"/>
    <w:rsid w:val="00416EFD"/>
    <w:rsid w:val="00416F1E"/>
    <w:rsid w:val="00416FF7"/>
    <w:rsid w:val="004202D9"/>
    <w:rsid w:val="004209FF"/>
    <w:rsid w:val="00423AD6"/>
    <w:rsid w:val="00424D00"/>
    <w:rsid w:val="004252E2"/>
    <w:rsid w:val="0043036A"/>
    <w:rsid w:val="00430467"/>
    <w:rsid w:val="00432391"/>
    <w:rsid w:val="00432842"/>
    <w:rsid w:val="004367B4"/>
    <w:rsid w:val="00436DD4"/>
    <w:rsid w:val="00440BE6"/>
    <w:rsid w:val="00441D97"/>
    <w:rsid w:val="00442669"/>
    <w:rsid w:val="00443D74"/>
    <w:rsid w:val="0044489B"/>
    <w:rsid w:val="00446527"/>
    <w:rsid w:val="004467C1"/>
    <w:rsid w:val="00450F4D"/>
    <w:rsid w:val="00452E43"/>
    <w:rsid w:val="00453C15"/>
    <w:rsid w:val="00455D54"/>
    <w:rsid w:val="00456BE8"/>
    <w:rsid w:val="00457A01"/>
    <w:rsid w:val="004600E2"/>
    <w:rsid w:val="0046107C"/>
    <w:rsid w:val="004611FF"/>
    <w:rsid w:val="00461C0E"/>
    <w:rsid w:val="004642FC"/>
    <w:rsid w:val="00470F8E"/>
    <w:rsid w:val="00472D05"/>
    <w:rsid w:val="00473CB5"/>
    <w:rsid w:val="00474113"/>
    <w:rsid w:val="004775F4"/>
    <w:rsid w:val="00477E8D"/>
    <w:rsid w:val="00482612"/>
    <w:rsid w:val="00482706"/>
    <w:rsid w:val="00483144"/>
    <w:rsid w:val="004838CE"/>
    <w:rsid w:val="00483CB6"/>
    <w:rsid w:val="00483FDD"/>
    <w:rsid w:val="0048515E"/>
    <w:rsid w:val="004852EA"/>
    <w:rsid w:val="00486CD1"/>
    <w:rsid w:val="004874ED"/>
    <w:rsid w:val="00491777"/>
    <w:rsid w:val="00493422"/>
    <w:rsid w:val="00494985"/>
    <w:rsid w:val="00497002"/>
    <w:rsid w:val="004A0D2C"/>
    <w:rsid w:val="004A463A"/>
    <w:rsid w:val="004A49B1"/>
    <w:rsid w:val="004A50BE"/>
    <w:rsid w:val="004A70C0"/>
    <w:rsid w:val="004A79FC"/>
    <w:rsid w:val="004A7A61"/>
    <w:rsid w:val="004B0DAC"/>
    <w:rsid w:val="004B1125"/>
    <w:rsid w:val="004B30F8"/>
    <w:rsid w:val="004B5FC5"/>
    <w:rsid w:val="004B691C"/>
    <w:rsid w:val="004B7246"/>
    <w:rsid w:val="004B742C"/>
    <w:rsid w:val="004B7559"/>
    <w:rsid w:val="004B7E93"/>
    <w:rsid w:val="004C0807"/>
    <w:rsid w:val="004C2B65"/>
    <w:rsid w:val="004C3CC6"/>
    <w:rsid w:val="004C58AB"/>
    <w:rsid w:val="004C6719"/>
    <w:rsid w:val="004C6AA5"/>
    <w:rsid w:val="004C6CC5"/>
    <w:rsid w:val="004C7811"/>
    <w:rsid w:val="004D1D7C"/>
    <w:rsid w:val="004D290D"/>
    <w:rsid w:val="004D35F5"/>
    <w:rsid w:val="004D6A6F"/>
    <w:rsid w:val="004D6F9E"/>
    <w:rsid w:val="004D7C11"/>
    <w:rsid w:val="004E062B"/>
    <w:rsid w:val="004E0725"/>
    <w:rsid w:val="004E290E"/>
    <w:rsid w:val="004E355A"/>
    <w:rsid w:val="004E3B61"/>
    <w:rsid w:val="004E3C07"/>
    <w:rsid w:val="004E56F5"/>
    <w:rsid w:val="004E6533"/>
    <w:rsid w:val="004E6864"/>
    <w:rsid w:val="004E7108"/>
    <w:rsid w:val="004F0579"/>
    <w:rsid w:val="004F12B2"/>
    <w:rsid w:val="004F130C"/>
    <w:rsid w:val="004F17D1"/>
    <w:rsid w:val="004F1963"/>
    <w:rsid w:val="004F33A6"/>
    <w:rsid w:val="004F4298"/>
    <w:rsid w:val="004F46B2"/>
    <w:rsid w:val="004F57C8"/>
    <w:rsid w:val="004F59C4"/>
    <w:rsid w:val="004F5EE6"/>
    <w:rsid w:val="004F615E"/>
    <w:rsid w:val="004F6F67"/>
    <w:rsid w:val="004F7763"/>
    <w:rsid w:val="004F7E91"/>
    <w:rsid w:val="0050148F"/>
    <w:rsid w:val="005019E7"/>
    <w:rsid w:val="005030A2"/>
    <w:rsid w:val="005033B4"/>
    <w:rsid w:val="005055D8"/>
    <w:rsid w:val="00505637"/>
    <w:rsid w:val="00505C8C"/>
    <w:rsid w:val="005104FE"/>
    <w:rsid w:val="00511737"/>
    <w:rsid w:val="005117F8"/>
    <w:rsid w:val="00512279"/>
    <w:rsid w:val="00514099"/>
    <w:rsid w:val="005152C6"/>
    <w:rsid w:val="00520799"/>
    <w:rsid w:val="00520D05"/>
    <w:rsid w:val="00520DE1"/>
    <w:rsid w:val="0052112E"/>
    <w:rsid w:val="005216D4"/>
    <w:rsid w:val="005226FC"/>
    <w:rsid w:val="005227BF"/>
    <w:rsid w:val="00522F95"/>
    <w:rsid w:val="00524386"/>
    <w:rsid w:val="005276AD"/>
    <w:rsid w:val="00527C55"/>
    <w:rsid w:val="0053034F"/>
    <w:rsid w:val="005307A8"/>
    <w:rsid w:val="0053108E"/>
    <w:rsid w:val="00532287"/>
    <w:rsid w:val="00534118"/>
    <w:rsid w:val="00536279"/>
    <w:rsid w:val="00540479"/>
    <w:rsid w:val="00540888"/>
    <w:rsid w:val="0054288D"/>
    <w:rsid w:val="00542B17"/>
    <w:rsid w:val="00544B68"/>
    <w:rsid w:val="00547746"/>
    <w:rsid w:val="00550A0E"/>
    <w:rsid w:val="00554F22"/>
    <w:rsid w:val="00555B72"/>
    <w:rsid w:val="00556ECF"/>
    <w:rsid w:val="005579BC"/>
    <w:rsid w:val="00561757"/>
    <w:rsid w:val="00561C39"/>
    <w:rsid w:val="00562940"/>
    <w:rsid w:val="00562950"/>
    <w:rsid w:val="005650ED"/>
    <w:rsid w:val="0056633D"/>
    <w:rsid w:val="00567C9E"/>
    <w:rsid w:val="00571051"/>
    <w:rsid w:val="0057108C"/>
    <w:rsid w:val="00571DE8"/>
    <w:rsid w:val="00573D33"/>
    <w:rsid w:val="005745E9"/>
    <w:rsid w:val="00574BF5"/>
    <w:rsid w:val="005762AC"/>
    <w:rsid w:val="00576FAC"/>
    <w:rsid w:val="005813D4"/>
    <w:rsid w:val="00581A6C"/>
    <w:rsid w:val="00582032"/>
    <w:rsid w:val="005841B6"/>
    <w:rsid w:val="005846F8"/>
    <w:rsid w:val="00584BBF"/>
    <w:rsid w:val="0058627D"/>
    <w:rsid w:val="00586CA9"/>
    <w:rsid w:val="00586E18"/>
    <w:rsid w:val="00587F58"/>
    <w:rsid w:val="00590D66"/>
    <w:rsid w:val="0059179F"/>
    <w:rsid w:val="005924BB"/>
    <w:rsid w:val="0059310E"/>
    <w:rsid w:val="005950E3"/>
    <w:rsid w:val="00595276"/>
    <w:rsid w:val="005966DE"/>
    <w:rsid w:val="00596732"/>
    <w:rsid w:val="00596B77"/>
    <w:rsid w:val="005A2965"/>
    <w:rsid w:val="005A2E7A"/>
    <w:rsid w:val="005A5FAD"/>
    <w:rsid w:val="005B2AFC"/>
    <w:rsid w:val="005B3B75"/>
    <w:rsid w:val="005B4092"/>
    <w:rsid w:val="005B4BED"/>
    <w:rsid w:val="005B4CAD"/>
    <w:rsid w:val="005B50F9"/>
    <w:rsid w:val="005B5552"/>
    <w:rsid w:val="005B65D9"/>
    <w:rsid w:val="005B6C05"/>
    <w:rsid w:val="005B7BCA"/>
    <w:rsid w:val="005B7E2F"/>
    <w:rsid w:val="005C00E9"/>
    <w:rsid w:val="005C08B3"/>
    <w:rsid w:val="005C263C"/>
    <w:rsid w:val="005C2835"/>
    <w:rsid w:val="005C431A"/>
    <w:rsid w:val="005D021E"/>
    <w:rsid w:val="005D02D2"/>
    <w:rsid w:val="005D2432"/>
    <w:rsid w:val="005D30EF"/>
    <w:rsid w:val="005D34EE"/>
    <w:rsid w:val="005D3561"/>
    <w:rsid w:val="005D3701"/>
    <w:rsid w:val="005D4CC5"/>
    <w:rsid w:val="005D5E91"/>
    <w:rsid w:val="005D7A82"/>
    <w:rsid w:val="005D7C31"/>
    <w:rsid w:val="005E11EF"/>
    <w:rsid w:val="005E12D8"/>
    <w:rsid w:val="005E1D08"/>
    <w:rsid w:val="005E1D55"/>
    <w:rsid w:val="005E3B2E"/>
    <w:rsid w:val="005E666C"/>
    <w:rsid w:val="005F0249"/>
    <w:rsid w:val="005F15D3"/>
    <w:rsid w:val="005F37A9"/>
    <w:rsid w:val="005F733D"/>
    <w:rsid w:val="005F7BAB"/>
    <w:rsid w:val="006001DA"/>
    <w:rsid w:val="006007E5"/>
    <w:rsid w:val="00601BF3"/>
    <w:rsid w:val="00603FB6"/>
    <w:rsid w:val="00604B61"/>
    <w:rsid w:val="00606CD3"/>
    <w:rsid w:val="00607CCC"/>
    <w:rsid w:val="006130E7"/>
    <w:rsid w:val="00614131"/>
    <w:rsid w:val="0061429A"/>
    <w:rsid w:val="00615591"/>
    <w:rsid w:val="00615C44"/>
    <w:rsid w:val="006202E5"/>
    <w:rsid w:val="00621281"/>
    <w:rsid w:val="00621AF5"/>
    <w:rsid w:val="00624E19"/>
    <w:rsid w:val="00627333"/>
    <w:rsid w:val="00630050"/>
    <w:rsid w:val="00633B16"/>
    <w:rsid w:val="00633CC3"/>
    <w:rsid w:val="006344CC"/>
    <w:rsid w:val="00634B85"/>
    <w:rsid w:val="00640A65"/>
    <w:rsid w:val="00640BCE"/>
    <w:rsid w:val="00641B60"/>
    <w:rsid w:val="006438A2"/>
    <w:rsid w:val="00644795"/>
    <w:rsid w:val="00644C34"/>
    <w:rsid w:val="00646C7E"/>
    <w:rsid w:val="006502C2"/>
    <w:rsid w:val="00650475"/>
    <w:rsid w:val="00652981"/>
    <w:rsid w:val="00657D30"/>
    <w:rsid w:val="00662603"/>
    <w:rsid w:val="006636B1"/>
    <w:rsid w:val="00667E5B"/>
    <w:rsid w:val="006715BC"/>
    <w:rsid w:val="006715FD"/>
    <w:rsid w:val="006718F0"/>
    <w:rsid w:val="00672A57"/>
    <w:rsid w:val="00672D2A"/>
    <w:rsid w:val="00680FFE"/>
    <w:rsid w:val="006812FC"/>
    <w:rsid w:val="00681574"/>
    <w:rsid w:val="006838AF"/>
    <w:rsid w:val="006849CA"/>
    <w:rsid w:val="0068537F"/>
    <w:rsid w:val="0068695E"/>
    <w:rsid w:val="00687CB2"/>
    <w:rsid w:val="00690CAC"/>
    <w:rsid w:val="00691A5E"/>
    <w:rsid w:val="006927EA"/>
    <w:rsid w:val="00692DA8"/>
    <w:rsid w:val="006932FD"/>
    <w:rsid w:val="0069491C"/>
    <w:rsid w:val="006A0EF0"/>
    <w:rsid w:val="006A10F4"/>
    <w:rsid w:val="006A1E3B"/>
    <w:rsid w:val="006A2732"/>
    <w:rsid w:val="006A2FA5"/>
    <w:rsid w:val="006A3008"/>
    <w:rsid w:val="006A7721"/>
    <w:rsid w:val="006A7AA8"/>
    <w:rsid w:val="006B5E86"/>
    <w:rsid w:val="006B6CD7"/>
    <w:rsid w:val="006B727D"/>
    <w:rsid w:val="006C028F"/>
    <w:rsid w:val="006C0E2A"/>
    <w:rsid w:val="006C14CF"/>
    <w:rsid w:val="006C45BF"/>
    <w:rsid w:val="006C7557"/>
    <w:rsid w:val="006C7753"/>
    <w:rsid w:val="006C7874"/>
    <w:rsid w:val="006D1BF5"/>
    <w:rsid w:val="006D20CB"/>
    <w:rsid w:val="006D35BC"/>
    <w:rsid w:val="006D5116"/>
    <w:rsid w:val="006D5C9B"/>
    <w:rsid w:val="006D6017"/>
    <w:rsid w:val="006D7AAA"/>
    <w:rsid w:val="006E0A6D"/>
    <w:rsid w:val="006E1A5D"/>
    <w:rsid w:val="006E23C9"/>
    <w:rsid w:val="006E3C4F"/>
    <w:rsid w:val="006E4DF6"/>
    <w:rsid w:val="006F07AB"/>
    <w:rsid w:val="006F1B35"/>
    <w:rsid w:val="006F388F"/>
    <w:rsid w:val="006F3AD4"/>
    <w:rsid w:val="006F530B"/>
    <w:rsid w:val="006F58A3"/>
    <w:rsid w:val="006F678D"/>
    <w:rsid w:val="006F6FD0"/>
    <w:rsid w:val="00701070"/>
    <w:rsid w:val="00701C36"/>
    <w:rsid w:val="00702E41"/>
    <w:rsid w:val="007039A3"/>
    <w:rsid w:val="00704E4E"/>
    <w:rsid w:val="007052E2"/>
    <w:rsid w:val="00705F2B"/>
    <w:rsid w:val="00706E2E"/>
    <w:rsid w:val="00707A21"/>
    <w:rsid w:val="0071091F"/>
    <w:rsid w:val="00710AE1"/>
    <w:rsid w:val="007117C9"/>
    <w:rsid w:val="007117F5"/>
    <w:rsid w:val="00712846"/>
    <w:rsid w:val="00713045"/>
    <w:rsid w:val="00713B51"/>
    <w:rsid w:val="00714982"/>
    <w:rsid w:val="0071511E"/>
    <w:rsid w:val="0071546B"/>
    <w:rsid w:val="00715472"/>
    <w:rsid w:val="00715EB2"/>
    <w:rsid w:val="0071663B"/>
    <w:rsid w:val="007207EF"/>
    <w:rsid w:val="00722576"/>
    <w:rsid w:val="00724125"/>
    <w:rsid w:val="00724594"/>
    <w:rsid w:val="00724702"/>
    <w:rsid w:val="00726356"/>
    <w:rsid w:val="00730B59"/>
    <w:rsid w:val="00731D67"/>
    <w:rsid w:val="007326BC"/>
    <w:rsid w:val="00733876"/>
    <w:rsid w:val="00734451"/>
    <w:rsid w:val="00734477"/>
    <w:rsid w:val="00737998"/>
    <w:rsid w:val="00740692"/>
    <w:rsid w:val="00743EB7"/>
    <w:rsid w:val="007450FC"/>
    <w:rsid w:val="0074671E"/>
    <w:rsid w:val="007502C9"/>
    <w:rsid w:val="007502D3"/>
    <w:rsid w:val="00750DFF"/>
    <w:rsid w:val="007510DF"/>
    <w:rsid w:val="00751297"/>
    <w:rsid w:val="007525B0"/>
    <w:rsid w:val="0075554F"/>
    <w:rsid w:val="00756C76"/>
    <w:rsid w:val="00760E27"/>
    <w:rsid w:val="00760FC5"/>
    <w:rsid w:val="00761601"/>
    <w:rsid w:val="0076303B"/>
    <w:rsid w:val="00763A91"/>
    <w:rsid w:val="007664DB"/>
    <w:rsid w:val="00766830"/>
    <w:rsid w:val="0076707A"/>
    <w:rsid w:val="00767220"/>
    <w:rsid w:val="00771301"/>
    <w:rsid w:val="007723BB"/>
    <w:rsid w:val="00773941"/>
    <w:rsid w:val="00777524"/>
    <w:rsid w:val="007812A1"/>
    <w:rsid w:val="007815EB"/>
    <w:rsid w:val="00783738"/>
    <w:rsid w:val="00787D81"/>
    <w:rsid w:val="00790D01"/>
    <w:rsid w:val="00791AFE"/>
    <w:rsid w:val="007937A0"/>
    <w:rsid w:val="0079431C"/>
    <w:rsid w:val="007955F6"/>
    <w:rsid w:val="00795F20"/>
    <w:rsid w:val="0079649E"/>
    <w:rsid w:val="007A0458"/>
    <w:rsid w:val="007A0D7A"/>
    <w:rsid w:val="007A1D34"/>
    <w:rsid w:val="007A37EB"/>
    <w:rsid w:val="007A3D82"/>
    <w:rsid w:val="007A416A"/>
    <w:rsid w:val="007A41B5"/>
    <w:rsid w:val="007A4C05"/>
    <w:rsid w:val="007A7045"/>
    <w:rsid w:val="007A75FA"/>
    <w:rsid w:val="007B0A54"/>
    <w:rsid w:val="007B1B74"/>
    <w:rsid w:val="007B1EF5"/>
    <w:rsid w:val="007B2C3D"/>
    <w:rsid w:val="007B3DF6"/>
    <w:rsid w:val="007B422B"/>
    <w:rsid w:val="007B448D"/>
    <w:rsid w:val="007B5B02"/>
    <w:rsid w:val="007B69DA"/>
    <w:rsid w:val="007B74D5"/>
    <w:rsid w:val="007C01FA"/>
    <w:rsid w:val="007C0C18"/>
    <w:rsid w:val="007C1AF5"/>
    <w:rsid w:val="007C2075"/>
    <w:rsid w:val="007C2A76"/>
    <w:rsid w:val="007C374A"/>
    <w:rsid w:val="007C3D37"/>
    <w:rsid w:val="007C4B09"/>
    <w:rsid w:val="007C5364"/>
    <w:rsid w:val="007C5C20"/>
    <w:rsid w:val="007C7174"/>
    <w:rsid w:val="007D210F"/>
    <w:rsid w:val="007D2CC6"/>
    <w:rsid w:val="007D2E8E"/>
    <w:rsid w:val="007D3C6A"/>
    <w:rsid w:val="007D43E9"/>
    <w:rsid w:val="007D584B"/>
    <w:rsid w:val="007D5F49"/>
    <w:rsid w:val="007E0653"/>
    <w:rsid w:val="007E196B"/>
    <w:rsid w:val="007E263D"/>
    <w:rsid w:val="007E3AB6"/>
    <w:rsid w:val="007E3FF7"/>
    <w:rsid w:val="007E468C"/>
    <w:rsid w:val="007E4E7F"/>
    <w:rsid w:val="007E5869"/>
    <w:rsid w:val="007E5F3F"/>
    <w:rsid w:val="007E62DB"/>
    <w:rsid w:val="007E67C7"/>
    <w:rsid w:val="007E6925"/>
    <w:rsid w:val="007E7963"/>
    <w:rsid w:val="007E7C1F"/>
    <w:rsid w:val="007E7DFF"/>
    <w:rsid w:val="007F014F"/>
    <w:rsid w:val="007F15ED"/>
    <w:rsid w:val="007F1DD0"/>
    <w:rsid w:val="007F1E20"/>
    <w:rsid w:val="007F3590"/>
    <w:rsid w:val="007F36A9"/>
    <w:rsid w:val="007F50B9"/>
    <w:rsid w:val="007F76E2"/>
    <w:rsid w:val="008000A4"/>
    <w:rsid w:val="008013B3"/>
    <w:rsid w:val="00801BB4"/>
    <w:rsid w:val="0080236D"/>
    <w:rsid w:val="00803366"/>
    <w:rsid w:val="00804C1E"/>
    <w:rsid w:val="00804C8C"/>
    <w:rsid w:val="00807744"/>
    <w:rsid w:val="00807998"/>
    <w:rsid w:val="00810276"/>
    <w:rsid w:val="00810E26"/>
    <w:rsid w:val="00810F20"/>
    <w:rsid w:val="00812FCD"/>
    <w:rsid w:val="00817303"/>
    <w:rsid w:val="00820F9E"/>
    <w:rsid w:val="00823650"/>
    <w:rsid w:val="0082388B"/>
    <w:rsid w:val="00823A1E"/>
    <w:rsid w:val="0082574D"/>
    <w:rsid w:val="00827C9D"/>
    <w:rsid w:val="0083050D"/>
    <w:rsid w:val="00831576"/>
    <w:rsid w:val="008315FB"/>
    <w:rsid w:val="0083216D"/>
    <w:rsid w:val="00833EFF"/>
    <w:rsid w:val="00835119"/>
    <w:rsid w:val="008360A3"/>
    <w:rsid w:val="008411E1"/>
    <w:rsid w:val="0084586C"/>
    <w:rsid w:val="00846835"/>
    <w:rsid w:val="008476F6"/>
    <w:rsid w:val="00852C87"/>
    <w:rsid w:val="00853FCB"/>
    <w:rsid w:val="008545B8"/>
    <w:rsid w:val="008576FD"/>
    <w:rsid w:val="0086157C"/>
    <w:rsid w:val="008621DB"/>
    <w:rsid w:val="00862798"/>
    <w:rsid w:val="008628D2"/>
    <w:rsid w:val="008630D9"/>
    <w:rsid w:val="0086315D"/>
    <w:rsid w:val="0086576F"/>
    <w:rsid w:val="00865CDE"/>
    <w:rsid w:val="00867073"/>
    <w:rsid w:val="008672E5"/>
    <w:rsid w:val="00867B2D"/>
    <w:rsid w:val="00871689"/>
    <w:rsid w:val="008724C9"/>
    <w:rsid w:val="00872E40"/>
    <w:rsid w:val="008733F6"/>
    <w:rsid w:val="00873EA2"/>
    <w:rsid w:val="00881A98"/>
    <w:rsid w:val="00883A43"/>
    <w:rsid w:val="0088435B"/>
    <w:rsid w:val="00884847"/>
    <w:rsid w:val="00886545"/>
    <w:rsid w:val="008933D9"/>
    <w:rsid w:val="00893732"/>
    <w:rsid w:val="00893AC7"/>
    <w:rsid w:val="0089481F"/>
    <w:rsid w:val="00895007"/>
    <w:rsid w:val="008957DD"/>
    <w:rsid w:val="00895C3A"/>
    <w:rsid w:val="008960FB"/>
    <w:rsid w:val="00896530"/>
    <w:rsid w:val="008968E2"/>
    <w:rsid w:val="00896B76"/>
    <w:rsid w:val="008A0339"/>
    <w:rsid w:val="008A0C99"/>
    <w:rsid w:val="008A22FD"/>
    <w:rsid w:val="008A45FA"/>
    <w:rsid w:val="008A4FED"/>
    <w:rsid w:val="008A6289"/>
    <w:rsid w:val="008B1529"/>
    <w:rsid w:val="008B1782"/>
    <w:rsid w:val="008B1884"/>
    <w:rsid w:val="008B2B6C"/>
    <w:rsid w:val="008B3BC5"/>
    <w:rsid w:val="008B5207"/>
    <w:rsid w:val="008B716C"/>
    <w:rsid w:val="008C396C"/>
    <w:rsid w:val="008C7CB7"/>
    <w:rsid w:val="008D036D"/>
    <w:rsid w:val="008D1036"/>
    <w:rsid w:val="008D1E1D"/>
    <w:rsid w:val="008D1F5A"/>
    <w:rsid w:val="008D29B7"/>
    <w:rsid w:val="008D2E16"/>
    <w:rsid w:val="008D3C21"/>
    <w:rsid w:val="008D73C1"/>
    <w:rsid w:val="008D7B97"/>
    <w:rsid w:val="008E2597"/>
    <w:rsid w:val="008E3C5F"/>
    <w:rsid w:val="008E5A41"/>
    <w:rsid w:val="008E6445"/>
    <w:rsid w:val="008E769D"/>
    <w:rsid w:val="008F45C0"/>
    <w:rsid w:val="008F4A33"/>
    <w:rsid w:val="008F4F71"/>
    <w:rsid w:val="008F51B7"/>
    <w:rsid w:val="008F6974"/>
    <w:rsid w:val="008F71E8"/>
    <w:rsid w:val="008F7422"/>
    <w:rsid w:val="008F7A84"/>
    <w:rsid w:val="008F7B51"/>
    <w:rsid w:val="008F7D7D"/>
    <w:rsid w:val="008F7DE9"/>
    <w:rsid w:val="009021A2"/>
    <w:rsid w:val="00903F9C"/>
    <w:rsid w:val="009052AF"/>
    <w:rsid w:val="009053EE"/>
    <w:rsid w:val="0090699D"/>
    <w:rsid w:val="00907978"/>
    <w:rsid w:val="00910AA1"/>
    <w:rsid w:val="00911AD3"/>
    <w:rsid w:val="009129DC"/>
    <w:rsid w:val="00914DEA"/>
    <w:rsid w:val="009157BD"/>
    <w:rsid w:val="00915A81"/>
    <w:rsid w:val="00915E7C"/>
    <w:rsid w:val="00916157"/>
    <w:rsid w:val="00920AB5"/>
    <w:rsid w:val="00921477"/>
    <w:rsid w:val="009223CC"/>
    <w:rsid w:val="00926462"/>
    <w:rsid w:val="00935767"/>
    <w:rsid w:val="00936149"/>
    <w:rsid w:val="00941422"/>
    <w:rsid w:val="00943447"/>
    <w:rsid w:val="00950300"/>
    <w:rsid w:val="00950B05"/>
    <w:rsid w:val="009514A0"/>
    <w:rsid w:val="0095372B"/>
    <w:rsid w:val="00954146"/>
    <w:rsid w:val="00954EAB"/>
    <w:rsid w:val="009575AC"/>
    <w:rsid w:val="00961A87"/>
    <w:rsid w:val="00962BE1"/>
    <w:rsid w:val="00963674"/>
    <w:rsid w:val="00963884"/>
    <w:rsid w:val="009638B6"/>
    <w:rsid w:val="0096397F"/>
    <w:rsid w:val="00963D4F"/>
    <w:rsid w:val="00964E1C"/>
    <w:rsid w:val="00965EFB"/>
    <w:rsid w:val="009666CD"/>
    <w:rsid w:val="0096695F"/>
    <w:rsid w:val="00971EF6"/>
    <w:rsid w:val="00977168"/>
    <w:rsid w:val="00977209"/>
    <w:rsid w:val="0097752F"/>
    <w:rsid w:val="00977862"/>
    <w:rsid w:val="00977A77"/>
    <w:rsid w:val="009811E1"/>
    <w:rsid w:val="00981289"/>
    <w:rsid w:val="00984382"/>
    <w:rsid w:val="00986062"/>
    <w:rsid w:val="00991DF5"/>
    <w:rsid w:val="009924C3"/>
    <w:rsid w:val="00992F71"/>
    <w:rsid w:val="00993FB5"/>
    <w:rsid w:val="00994232"/>
    <w:rsid w:val="00997446"/>
    <w:rsid w:val="009974C2"/>
    <w:rsid w:val="00997E99"/>
    <w:rsid w:val="009A0C11"/>
    <w:rsid w:val="009A4FB6"/>
    <w:rsid w:val="009B253F"/>
    <w:rsid w:val="009B517B"/>
    <w:rsid w:val="009B6FBE"/>
    <w:rsid w:val="009B7451"/>
    <w:rsid w:val="009B7D5D"/>
    <w:rsid w:val="009C153C"/>
    <w:rsid w:val="009C1E5C"/>
    <w:rsid w:val="009C3D11"/>
    <w:rsid w:val="009C4F88"/>
    <w:rsid w:val="009C6A9E"/>
    <w:rsid w:val="009D113C"/>
    <w:rsid w:val="009D2693"/>
    <w:rsid w:val="009D2BCB"/>
    <w:rsid w:val="009D391B"/>
    <w:rsid w:val="009D63FC"/>
    <w:rsid w:val="009D6626"/>
    <w:rsid w:val="009E0154"/>
    <w:rsid w:val="009E11EC"/>
    <w:rsid w:val="009E2076"/>
    <w:rsid w:val="009E2099"/>
    <w:rsid w:val="009E2DA3"/>
    <w:rsid w:val="009E3B52"/>
    <w:rsid w:val="009E5D0F"/>
    <w:rsid w:val="009E6D9D"/>
    <w:rsid w:val="009E76E4"/>
    <w:rsid w:val="009F1E21"/>
    <w:rsid w:val="009F2B4A"/>
    <w:rsid w:val="009F2D54"/>
    <w:rsid w:val="009F3189"/>
    <w:rsid w:val="009F5EAD"/>
    <w:rsid w:val="009F6818"/>
    <w:rsid w:val="009F79A6"/>
    <w:rsid w:val="00A0048D"/>
    <w:rsid w:val="00A0103A"/>
    <w:rsid w:val="00A0213E"/>
    <w:rsid w:val="00A0364E"/>
    <w:rsid w:val="00A03FDE"/>
    <w:rsid w:val="00A0485F"/>
    <w:rsid w:val="00A049D4"/>
    <w:rsid w:val="00A04CBF"/>
    <w:rsid w:val="00A050BD"/>
    <w:rsid w:val="00A053CF"/>
    <w:rsid w:val="00A06568"/>
    <w:rsid w:val="00A0720C"/>
    <w:rsid w:val="00A101A7"/>
    <w:rsid w:val="00A11C50"/>
    <w:rsid w:val="00A13526"/>
    <w:rsid w:val="00A14067"/>
    <w:rsid w:val="00A15657"/>
    <w:rsid w:val="00A156A2"/>
    <w:rsid w:val="00A15C0F"/>
    <w:rsid w:val="00A17883"/>
    <w:rsid w:val="00A17C11"/>
    <w:rsid w:val="00A17CF1"/>
    <w:rsid w:val="00A17D58"/>
    <w:rsid w:val="00A222FB"/>
    <w:rsid w:val="00A243CF"/>
    <w:rsid w:val="00A245A5"/>
    <w:rsid w:val="00A30A4B"/>
    <w:rsid w:val="00A318BE"/>
    <w:rsid w:val="00A31F67"/>
    <w:rsid w:val="00A322A7"/>
    <w:rsid w:val="00A3424C"/>
    <w:rsid w:val="00A34C3B"/>
    <w:rsid w:val="00A36525"/>
    <w:rsid w:val="00A371DC"/>
    <w:rsid w:val="00A4128E"/>
    <w:rsid w:val="00A41EE4"/>
    <w:rsid w:val="00A423A5"/>
    <w:rsid w:val="00A4413E"/>
    <w:rsid w:val="00A44D61"/>
    <w:rsid w:val="00A4577F"/>
    <w:rsid w:val="00A45B54"/>
    <w:rsid w:val="00A46516"/>
    <w:rsid w:val="00A46B82"/>
    <w:rsid w:val="00A46EEE"/>
    <w:rsid w:val="00A521FE"/>
    <w:rsid w:val="00A533FE"/>
    <w:rsid w:val="00A547D2"/>
    <w:rsid w:val="00A557F2"/>
    <w:rsid w:val="00A56592"/>
    <w:rsid w:val="00A573AC"/>
    <w:rsid w:val="00A6014F"/>
    <w:rsid w:val="00A604A6"/>
    <w:rsid w:val="00A61201"/>
    <w:rsid w:val="00A61753"/>
    <w:rsid w:val="00A617A0"/>
    <w:rsid w:val="00A625EA"/>
    <w:rsid w:val="00A63ACF"/>
    <w:rsid w:val="00A656CE"/>
    <w:rsid w:val="00A66BA9"/>
    <w:rsid w:val="00A67600"/>
    <w:rsid w:val="00A67B43"/>
    <w:rsid w:val="00A704C6"/>
    <w:rsid w:val="00A70E7A"/>
    <w:rsid w:val="00A74372"/>
    <w:rsid w:val="00A75A51"/>
    <w:rsid w:val="00A76375"/>
    <w:rsid w:val="00A7681D"/>
    <w:rsid w:val="00A80162"/>
    <w:rsid w:val="00A819B2"/>
    <w:rsid w:val="00A81C5A"/>
    <w:rsid w:val="00A81CA4"/>
    <w:rsid w:val="00A82676"/>
    <w:rsid w:val="00A833A9"/>
    <w:rsid w:val="00A83AA8"/>
    <w:rsid w:val="00A83C85"/>
    <w:rsid w:val="00A841CB"/>
    <w:rsid w:val="00A876D1"/>
    <w:rsid w:val="00A87C12"/>
    <w:rsid w:val="00A90983"/>
    <w:rsid w:val="00A90BE2"/>
    <w:rsid w:val="00A9141E"/>
    <w:rsid w:val="00A93F99"/>
    <w:rsid w:val="00A940FE"/>
    <w:rsid w:val="00A95F88"/>
    <w:rsid w:val="00A97BB6"/>
    <w:rsid w:val="00AA1559"/>
    <w:rsid w:val="00AA24DD"/>
    <w:rsid w:val="00AA3B47"/>
    <w:rsid w:val="00AA5280"/>
    <w:rsid w:val="00AA6D7C"/>
    <w:rsid w:val="00AA745F"/>
    <w:rsid w:val="00AA79A5"/>
    <w:rsid w:val="00AB2620"/>
    <w:rsid w:val="00AB3710"/>
    <w:rsid w:val="00AB3B18"/>
    <w:rsid w:val="00AB5D9C"/>
    <w:rsid w:val="00AB6F80"/>
    <w:rsid w:val="00AB765B"/>
    <w:rsid w:val="00AC1295"/>
    <w:rsid w:val="00AC27AE"/>
    <w:rsid w:val="00AC44F4"/>
    <w:rsid w:val="00AC455A"/>
    <w:rsid w:val="00AC662A"/>
    <w:rsid w:val="00AC7117"/>
    <w:rsid w:val="00AD0F42"/>
    <w:rsid w:val="00AD29E4"/>
    <w:rsid w:val="00AD2B8F"/>
    <w:rsid w:val="00AD3576"/>
    <w:rsid w:val="00AD38EC"/>
    <w:rsid w:val="00AD445E"/>
    <w:rsid w:val="00AD4634"/>
    <w:rsid w:val="00AD4AA9"/>
    <w:rsid w:val="00AD53EC"/>
    <w:rsid w:val="00AD5E77"/>
    <w:rsid w:val="00AD61E3"/>
    <w:rsid w:val="00AD70E6"/>
    <w:rsid w:val="00AD7382"/>
    <w:rsid w:val="00AD73E9"/>
    <w:rsid w:val="00AE0031"/>
    <w:rsid w:val="00AE044D"/>
    <w:rsid w:val="00AE04BD"/>
    <w:rsid w:val="00AE0C37"/>
    <w:rsid w:val="00AE3C27"/>
    <w:rsid w:val="00AE5919"/>
    <w:rsid w:val="00AE76AA"/>
    <w:rsid w:val="00AE7B07"/>
    <w:rsid w:val="00AF0BE6"/>
    <w:rsid w:val="00AF1940"/>
    <w:rsid w:val="00AF33EF"/>
    <w:rsid w:val="00AF4E3F"/>
    <w:rsid w:val="00AF5DC5"/>
    <w:rsid w:val="00AF6FFD"/>
    <w:rsid w:val="00B0039D"/>
    <w:rsid w:val="00B03342"/>
    <w:rsid w:val="00B04096"/>
    <w:rsid w:val="00B044C5"/>
    <w:rsid w:val="00B10A67"/>
    <w:rsid w:val="00B112CE"/>
    <w:rsid w:val="00B12FAF"/>
    <w:rsid w:val="00B14A3C"/>
    <w:rsid w:val="00B15074"/>
    <w:rsid w:val="00B15139"/>
    <w:rsid w:val="00B17260"/>
    <w:rsid w:val="00B208AE"/>
    <w:rsid w:val="00B208E3"/>
    <w:rsid w:val="00B208F6"/>
    <w:rsid w:val="00B21816"/>
    <w:rsid w:val="00B24D76"/>
    <w:rsid w:val="00B2599F"/>
    <w:rsid w:val="00B25B76"/>
    <w:rsid w:val="00B277A7"/>
    <w:rsid w:val="00B27ABB"/>
    <w:rsid w:val="00B30585"/>
    <w:rsid w:val="00B31664"/>
    <w:rsid w:val="00B31F56"/>
    <w:rsid w:val="00B32A07"/>
    <w:rsid w:val="00B32A6A"/>
    <w:rsid w:val="00B33391"/>
    <w:rsid w:val="00B34EE6"/>
    <w:rsid w:val="00B35492"/>
    <w:rsid w:val="00B360ED"/>
    <w:rsid w:val="00B375A1"/>
    <w:rsid w:val="00B37E33"/>
    <w:rsid w:val="00B4058A"/>
    <w:rsid w:val="00B40923"/>
    <w:rsid w:val="00B412E2"/>
    <w:rsid w:val="00B4142D"/>
    <w:rsid w:val="00B415F5"/>
    <w:rsid w:val="00B417FF"/>
    <w:rsid w:val="00B41ABB"/>
    <w:rsid w:val="00B4328C"/>
    <w:rsid w:val="00B4389A"/>
    <w:rsid w:val="00B44098"/>
    <w:rsid w:val="00B4474D"/>
    <w:rsid w:val="00B464C8"/>
    <w:rsid w:val="00B47F1B"/>
    <w:rsid w:val="00B50CB3"/>
    <w:rsid w:val="00B50D3E"/>
    <w:rsid w:val="00B525EF"/>
    <w:rsid w:val="00B52EF2"/>
    <w:rsid w:val="00B531BC"/>
    <w:rsid w:val="00B55621"/>
    <w:rsid w:val="00B5574C"/>
    <w:rsid w:val="00B6031C"/>
    <w:rsid w:val="00B606DC"/>
    <w:rsid w:val="00B60F81"/>
    <w:rsid w:val="00B632B3"/>
    <w:rsid w:val="00B63468"/>
    <w:rsid w:val="00B650C7"/>
    <w:rsid w:val="00B65191"/>
    <w:rsid w:val="00B65275"/>
    <w:rsid w:val="00B66031"/>
    <w:rsid w:val="00B66698"/>
    <w:rsid w:val="00B6725C"/>
    <w:rsid w:val="00B71208"/>
    <w:rsid w:val="00B73909"/>
    <w:rsid w:val="00B77281"/>
    <w:rsid w:val="00B77623"/>
    <w:rsid w:val="00B77688"/>
    <w:rsid w:val="00B808DD"/>
    <w:rsid w:val="00B817C4"/>
    <w:rsid w:val="00B818B4"/>
    <w:rsid w:val="00B81A0E"/>
    <w:rsid w:val="00B81C71"/>
    <w:rsid w:val="00B83865"/>
    <w:rsid w:val="00B83A23"/>
    <w:rsid w:val="00B86E90"/>
    <w:rsid w:val="00B87F8D"/>
    <w:rsid w:val="00B90444"/>
    <w:rsid w:val="00B91B31"/>
    <w:rsid w:val="00B91DF0"/>
    <w:rsid w:val="00B9431B"/>
    <w:rsid w:val="00B94E3B"/>
    <w:rsid w:val="00B94F67"/>
    <w:rsid w:val="00B9590B"/>
    <w:rsid w:val="00BA0413"/>
    <w:rsid w:val="00BA0ED3"/>
    <w:rsid w:val="00BA1693"/>
    <w:rsid w:val="00BA2AA9"/>
    <w:rsid w:val="00BA3992"/>
    <w:rsid w:val="00BA4084"/>
    <w:rsid w:val="00BA6544"/>
    <w:rsid w:val="00BA7240"/>
    <w:rsid w:val="00BA7BF4"/>
    <w:rsid w:val="00BA7DC3"/>
    <w:rsid w:val="00BB0433"/>
    <w:rsid w:val="00BB0A0C"/>
    <w:rsid w:val="00BB18F1"/>
    <w:rsid w:val="00BB1BC4"/>
    <w:rsid w:val="00BB20A1"/>
    <w:rsid w:val="00BB28E9"/>
    <w:rsid w:val="00BB3299"/>
    <w:rsid w:val="00BB382C"/>
    <w:rsid w:val="00BB5BC5"/>
    <w:rsid w:val="00BB5DD2"/>
    <w:rsid w:val="00BB7D1A"/>
    <w:rsid w:val="00BC20A5"/>
    <w:rsid w:val="00BC2DF1"/>
    <w:rsid w:val="00BC3129"/>
    <w:rsid w:val="00BC3DB6"/>
    <w:rsid w:val="00BC41C5"/>
    <w:rsid w:val="00BC58E1"/>
    <w:rsid w:val="00BC5D17"/>
    <w:rsid w:val="00BC62A8"/>
    <w:rsid w:val="00BC6B85"/>
    <w:rsid w:val="00BC7683"/>
    <w:rsid w:val="00BC78D1"/>
    <w:rsid w:val="00BD14D3"/>
    <w:rsid w:val="00BD1DA5"/>
    <w:rsid w:val="00BD1EFF"/>
    <w:rsid w:val="00BD21C5"/>
    <w:rsid w:val="00BD2CA5"/>
    <w:rsid w:val="00BD31BF"/>
    <w:rsid w:val="00BD3DAB"/>
    <w:rsid w:val="00BD3EE9"/>
    <w:rsid w:val="00BD7124"/>
    <w:rsid w:val="00BE0499"/>
    <w:rsid w:val="00BE1CC8"/>
    <w:rsid w:val="00BE5136"/>
    <w:rsid w:val="00BE53AA"/>
    <w:rsid w:val="00BE61BE"/>
    <w:rsid w:val="00BE7205"/>
    <w:rsid w:val="00BE73DC"/>
    <w:rsid w:val="00BE7F07"/>
    <w:rsid w:val="00BF1597"/>
    <w:rsid w:val="00BF1CE4"/>
    <w:rsid w:val="00BF2EE5"/>
    <w:rsid w:val="00BF5186"/>
    <w:rsid w:val="00BF6377"/>
    <w:rsid w:val="00C00E8F"/>
    <w:rsid w:val="00C00F02"/>
    <w:rsid w:val="00C0329A"/>
    <w:rsid w:val="00C03B95"/>
    <w:rsid w:val="00C04B35"/>
    <w:rsid w:val="00C04EB9"/>
    <w:rsid w:val="00C05D06"/>
    <w:rsid w:val="00C063A0"/>
    <w:rsid w:val="00C06411"/>
    <w:rsid w:val="00C10914"/>
    <w:rsid w:val="00C12873"/>
    <w:rsid w:val="00C13055"/>
    <w:rsid w:val="00C1352A"/>
    <w:rsid w:val="00C13672"/>
    <w:rsid w:val="00C13F8A"/>
    <w:rsid w:val="00C13FFA"/>
    <w:rsid w:val="00C145AD"/>
    <w:rsid w:val="00C145F2"/>
    <w:rsid w:val="00C14663"/>
    <w:rsid w:val="00C158F4"/>
    <w:rsid w:val="00C1627A"/>
    <w:rsid w:val="00C1710E"/>
    <w:rsid w:val="00C17F0D"/>
    <w:rsid w:val="00C204F2"/>
    <w:rsid w:val="00C21079"/>
    <w:rsid w:val="00C238D7"/>
    <w:rsid w:val="00C24509"/>
    <w:rsid w:val="00C24AF5"/>
    <w:rsid w:val="00C26CC2"/>
    <w:rsid w:val="00C26DDB"/>
    <w:rsid w:val="00C30862"/>
    <w:rsid w:val="00C31ACC"/>
    <w:rsid w:val="00C336B5"/>
    <w:rsid w:val="00C34521"/>
    <w:rsid w:val="00C36854"/>
    <w:rsid w:val="00C369EC"/>
    <w:rsid w:val="00C36A33"/>
    <w:rsid w:val="00C36F86"/>
    <w:rsid w:val="00C402A9"/>
    <w:rsid w:val="00C41088"/>
    <w:rsid w:val="00C44C9B"/>
    <w:rsid w:val="00C44FB0"/>
    <w:rsid w:val="00C455D6"/>
    <w:rsid w:val="00C463E8"/>
    <w:rsid w:val="00C4725C"/>
    <w:rsid w:val="00C5006E"/>
    <w:rsid w:val="00C50845"/>
    <w:rsid w:val="00C51DBD"/>
    <w:rsid w:val="00C5294B"/>
    <w:rsid w:val="00C5338E"/>
    <w:rsid w:val="00C53437"/>
    <w:rsid w:val="00C5346C"/>
    <w:rsid w:val="00C53989"/>
    <w:rsid w:val="00C54D56"/>
    <w:rsid w:val="00C5649F"/>
    <w:rsid w:val="00C568B7"/>
    <w:rsid w:val="00C60942"/>
    <w:rsid w:val="00C613EB"/>
    <w:rsid w:val="00C616FF"/>
    <w:rsid w:val="00C61FAE"/>
    <w:rsid w:val="00C64154"/>
    <w:rsid w:val="00C647F0"/>
    <w:rsid w:val="00C64C86"/>
    <w:rsid w:val="00C65590"/>
    <w:rsid w:val="00C65E30"/>
    <w:rsid w:val="00C66C51"/>
    <w:rsid w:val="00C66FEC"/>
    <w:rsid w:val="00C714F7"/>
    <w:rsid w:val="00C73EA8"/>
    <w:rsid w:val="00C74897"/>
    <w:rsid w:val="00C74AD6"/>
    <w:rsid w:val="00C74BF5"/>
    <w:rsid w:val="00C74D56"/>
    <w:rsid w:val="00C767B9"/>
    <w:rsid w:val="00C8029F"/>
    <w:rsid w:val="00C81932"/>
    <w:rsid w:val="00C824F5"/>
    <w:rsid w:val="00C8411B"/>
    <w:rsid w:val="00C84518"/>
    <w:rsid w:val="00C852AD"/>
    <w:rsid w:val="00C87C0D"/>
    <w:rsid w:val="00C90608"/>
    <w:rsid w:val="00C911D1"/>
    <w:rsid w:val="00C91E2A"/>
    <w:rsid w:val="00C92879"/>
    <w:rsid w:val="00C93660"/>
    <w:rsid w:val="00C93BF8"/>
    <w:rsid w:val="00CA0C42"/>
    <w:rsid w:val="00CA199F"/>
    <w:rsid w:val="00CA2639"/>
    <w:rsid w:val="00CA31FA"/>
    <w:rsid w:val="00CA4122"/>
    <w:rsid w:val="00CA59A5"/>
    <w:rsid w:val="00CA6D0A"/>
    <w:rsid w:val="00CA6E76"/>
    <w:rsid w:val="00CA7109"/>
    <w:rsid w:val="00CA724E"/>
    <w:rsid w:val="00CB1B07"/>
    <w:rsid w:val="00CB32D0"/>
    <w:rsid w:val="00CB77C0"/>
    <w:rsid w:val="00CB7F4C"/>
    <w:rsid w:val="00CC09E8"/>
    <w:rsid w:val="00CC2F97"/>
    <w:rsid w:val="00CC30BB"/>
    <w:rsid w:val="00CC3440"/>
    <w:rsid w:val="00CC637C"/>
    <w:rsid w:val="00CD06AA"/>
    <w:rsid w:val="00CD0910"/>
    <w:rsid w:val="00CD0A60"/>
    <w:rsid w:val="00CD3B62"/>
    <w:rsid w:val="00CD6544"/>
    <w:rsid w:val="00CD7547"/>
    <w:rsid w:val="00CE0861"/>
    <w:rsid w:val="00CE0F52"/>
    <w:rsid w:val="00CE1277"/>
    <w:rsid w:val="00CE1E50"/>
    <w:rsid w:val="00CE26F6"/>
    <w:rsid w:val="00CE3542"/>
    <w:rsid w:val="00CE404B"/>
    <w:rsid w:val="00CE45FD"/>
    <w:rsid w:val="00CE7427"/>
    <w:rsid w:val="00CF0771"/>
    <w:rsid w:val="00CF2294"/>
    <w:rsid w:val="00CF24E2"/>
    <w:rsid w:val="00CF42BE"/>
    <w:rsid w:val="00CF4649"/>
    <w:rsid w:val="00CF5094"/>
    <w:rsid w:val="00CF63E8"/>
    <w:rsid w:val="00CF6AE1"/>
    <w:rsid w:val="00D0002F"/>
    <w:rsid w:val="00D00227"/>
    <w:rsid w:val="00D02B13"/>
    <w:rsid w:val="00D0495F"/>
    <w:rsid w:val="00D072B1"/>
    <w:rsid w:val="00D07661"/>
    <w:rsid w:val="00D07762"/>
    <w:rsid w:val="00D101E3"/>
    <w:rsid w:val="00D10D2A"/>
    <w:rsid w:val="00D10FC5"/>
    <w:rsid w:val="00D1293E"/>
    <w:rsid w:val="00D14F5A"/>
    <w:rsid w:val="00D1502A"/>
    <w:rsid w:val="00D15BFE"/>
    <w:rsid w:val="00D17614"/>
    <w:rsid w:val="00D211EF"/>
    <w:rsid w:val="00D212C9"/>
    <w:rsid w:val="00D221DB"/>
    <w:rsid w:val="00D233BE"/>
    <w:rsid w:val="00D24A7C"/>
    <w:rsid w:val="00D24B6A"/>
    <w:rsid w:val="00D25006"/>
    <w:rsid w:val="00D253B7"/>
    <w:rsid w:val="00D254AB"/>
    <w:rsid w:val="00D25F29"/>
    <w:rsid w:val="00D262AB"/>
    <w:rsid w:val="00D264FF"/>
    <w:rsid w:val="00D27437"/>
    <w:rsid w:val="00D27C55"/>
    <w:rsid w:val="00D30EE4"/>
    <w:rsid w:val="00D3188C"/>
    <w:rsid w:val="00D332A9"/>
    <w:rsid w:val="00D33742"/>
    <w:rsid w:val="00D34B07"/>
    <w:rsid w:val="00D357EC"/>
    <w:rsid w:val="00D358E7"/>
    <w:rsid w:val="00D404E2"/>
    <w:rsid w:val="00D43F42"/>
    <w:rsid w:val="00D44EA8"/>
    <w:rsid w:val="00D45699"/>
    <w:rsid w:val="00D5078C"/>
    <w:rsid w:val="00D5312B"/>
    <w:rsid w:val="00D545E0"/>
    <w:rsid w:val="00D5470C"/>
    <w:rsid w:val="00D56B9A"/>
    <w:rsid w:val="00D60533"/>
    <w:rsid w:val="00D60E86"/>
    <w:rsid w:val="00D64909"/>
    <w:rsid w:val="00D64AC0"/>
    <w:rsid w:val="00D655E1"/>
    <w:rsid w:val="00D65A5B"/>
    <w:rsid w:val="00D67AD5"/>
    <w:rsid w:val="00D71216"/>
    <w:rsid w:val="00D72033"/>
    <w:rsid w:val="00D734A3"/>
    <w:rsid w:val="00D736EF"/>
    <w:rsid w:val="00D73DC4"/>
    <w:rsid w:val="00D741BC"/>
    <w:rsid w:val="00D74935"/>
    <w:rsid w:val="00D74EF0"/>
    <w:rsid w:val="00D76B76"/>
    <w:rsid w:val="00D774D6"/>
    <w:rsid w:val="00D8131E"/>
    <w:rsid w:val="00D815C4"/>
    <w:rsid w:val="00D82BBE"/>
    <w:rsid w:val="00D82D03"/>
    <w:rsid w:val="00D858F6"/>
    <w:rsid w:val="00D878FF"/>
    <w:rsid w:val="00D91689"/>
    <w:rsid w:val="00D92444"/>
    <w:rsid w:val="00D92878"/>
    <w:rsid w:val="00D9360F"/>
    <w:rsid w:val="00D97D50"/>
    <w:rsid w:val="00DA1A2D"/>
    <w:rsid w:val="00DA23DF"/>
    <w:rsid w:val="00DA29FF"/>
    <w:rsid w:val="00DA317B"/>
    <w:rsid w:val="00DA4873"/>
    <w:rsid w:val="00DA623B"/>
    <w:rsid w:val="00DA70A8"/>
    <w:rsid w:val="00DA7420"/>
    <w:rsid w:val="00DB090A"/>
    <w:rsid w:val="00DB0FEE"/>
    <w:rsid w:val="00DB13FE"/>
    <w:rsid w:val="00DB1808"/>
    <w:rsid w:val="00DB1D16"/>
    <w:rsid w:val="00DB464E"/>
    <w:rsid w:val="00DB4688"/>
    <w:rsid w:val="00DB5132"/>
    <w:rsid w:val="00DB57DC"/>
    <w:rsid w:val="00DB5A34"/>
    <w:rsid w:val="00DB5D44"/>
    <w:rsid w:val="00DB66C1"/>
    <w:rsid w:val="00DB6F09"/>
    <w:rsid w:val="00DC4DDF"/>
    <w:rsid w:val="00DC4EA8"/>
    <w:rsid w:val="00DC52ED"/>
    <w:rsid w:val="00DC55F8"/>
    <w:rsid w:val="00DC5DB3"/>
    <w:rsid w:val="00DC74AE"/>
    <w:rsid w:val="00DD0345"/>
    <w:rsid w:val="00DD0831"/>
    <w:rsid w:val="00DD182A"/>
    <w:rsid w:val="00DD238C"/>
    <w:rsid w:val="00DD3024"/>
    <w:rsid w:val="00DD4A9C"/>
    <w:rsid w:val="00DD6358"/>
    <w:rsid w:val="00DE07ED"/>
    <w:rsid w:val="00DE1BD3"/>
    <w:rsid w:val="00DE23A2"/>
    <w:rsid w:val="00DE2717"/>
    <w:rsid w:val="00DE2DBD"/>
    <w:rsid w:val="00DE5662"/>
    <w:rsid w:val="00DE69CA"/>
    <w:rsid w:val="00DE6AA6"/>
    <w:rsid w:val="00DF0733"/>
    <w:rsid w:val="00DF1078"/>
    <w:rsid w:val="00DF2C0F"/>
    <w:rsid w:val="00DF52AE"/>
    <w:rsid w:val="00DF6505"/>
    <w:rsid w:val="00DF7C1D"/>
    <w:rsid w:val="00E00CFB"/>
    <w:rsid w:val="00E01F19"/>
    <w:rsid w:val="00E02B6D"/>
    <w:rsid w:val="00E0408F"/>
    <w:rsid w:val="00E04B64"/>
    <w:rsid w:val="00E05B8C"/>
    <w:rsid w:val="00E07716"/>
    <w:rsid w:val="00E079C4"/>
    <w:rsid w:val="00E07A13"/>
    <w:rsid w:val="00E11002"/>
    <w:rsid w:val="00E11F28"/>
    <w:rsid w:val="00E13139"/>
    <w:rsid w:val="00E13C2D"/>
    <w:rsid w:val="00E16142"/>
    <w:rsid w:val="00E1722F"/>
    <w:rsid w:val="00E17D6B"/>
    <w:rsid w:val="00E21494"/>
    <w:rsid w:val="00E272DD"/>
    <w:rsid w:val="00E2730F"/>
    <w:rsid w:val="00E279BA"/>
    <w:rsid w:val="00E27CDF"/>
    <w:rsid w:val="00E31474"/>
    <w:rsid w:val="00E3177D"/>
    <w:rsid w:val="00E31AEB"/>
    <w:rsid w:val="00E31F8D"/>
    <w:rsid w:val="00E33765"/>
    <w:rsid w:val="00E3387C"/>
    <w:rsid w:val="00E3496F"/>
    <w:rsid w:val="00E35455"/>
    <w:rsid w:val="00E41E29"/>
    <w:rsid w:val="00E425EF"/>
    <w:rsid w:val="00E434D0"/>
    <w:rsid w:val="00E44903"/>
    <w:rsid w:val="00E45747"/>
    <w:rsid w:val="00E459DD"/>
    <w:rsid w:val="00E47BD2"/>
    <w:rsid w:val="00E50C3E"/>
    <w:rsid w:val="00E53AED"/>
    <w:rsid w:val="00E53BE7"/>
    <w:rsid w:val="00E56D80"/>
    <w:rsid w:val="00E5733D"/>
    <w:rsid w:val="00E615C2"/>
    <w:rsid w:val="00E6546F"/>
    <w:rsid w:val="00E65E05"/>
    <w:rsid w:val="00E665C9"/>
    <w:rsid w:val="00E66775"/>
    <w:rsid w:val="00E67030"/>
    <w:rsid w:val="00E70086"/>
    <w:rsid w:val="00E70CFC"/>
    <w:rsid w:val="00E72EE7"/>
    <w:rsid w:val="00E73C49"/>
    <w:rsid w:val="00E73DEF"/>
    <w:rsid w:val="00E7616B"/>
    <w:rsid w:val="00E766DC"/>
    <w:rsid w:val="00E771D9"/>
    <w:rsid w:val="00E77C02"/>
    <w:rsid w:val="00E80178"/>
    <w:rsid w:val="00E802A0"/>
    <w:rsid w:val="00E80C0A"/>
    <w:rsid w:val="00E80E37"/>
    <w:rsid w:val="00E81A1C"/>
    <w:rsid w:val="00E81D04"/>
    <w:rsid w:val="00E8299B"/>
    <w:rsid w:val="00E84087"/>
    <w:rsid w:val="00E85B89"/>
    <w:rsid w:val="00E86C65"/>
    <w:rsid w:val="00E86E99"/>
    <w:rsid w:val="00E876E2"/>
    <w:rsid w:val="00E87D6D"/>
    <w:rsid w:val="00E900BF"/>
    <w:rsid w:val="00E93126"/>
    <w:rsid w:val="00E931FD"/>
    <w:rsid w:val="00E9594A"/>
    <w:rsid w:val="00E971D1"/>
    <w:rsid w:val="00E97AA6"/>
    <w:rsid w:val="00EA04B3"/>
    <w:rsid w:val="00EA05A6"/>
    <w:rsid w:val="00EA0AE5"/>
    <w:rsid w:val="00EA0DE6"/>
    <w:rsid w:val="00EA38B0"/>
    <w:rsid w:val="00EA4450"/>
    <w:rsid w:val="00EA506C"/>
    <w:rsid w:val="00EA6CF1"/>
    <w:rsid w:val="00EB4221"/>
    <w:rsid w:val="00EB43C3"/>
    <w:rsid w:val="00EB591C"/>
    <w:rsid w:val="00EB5D40"/>
    <w:rsid w:val="00EC0EEE"/>
    <w:rsid w:val="00EC19D2"/>
    <w:rsid w:val="00EC2D14"/>
    <w:rsid w:val="00EC4458"/>
    <w:rsid w:val="00ED0042"/>
    <w:rsid w:val="00ED06A8"/>
    <w:rsid w:val="00ED0ECF"/>
    <w:rsid w:val="00ED2214"/>
    <w:rsid w:val="00ED60AA"/>
    <w:rsid w:val="00ED62F3"/>
    <w:rsid w:val="00ED6474"/>
    <w:rsid w:val="00ED6A2F"/>
    <w:rsid w:val="00ED7542"/>
    <w:rsid w:val="00EE0F10"/>
    <w:rsid w:val="00EE2617"/>
    <w:rsid w:val="00EE386B"/>
    <w:rsid w:val="00EE4C8C"/>
    <w:rsid w:val="00EE614E"/>
    <w:rsid w:val="00EE6633"/>
    <w:rsid w:val="00EE7AC9"/>
    <w:rsid w:val="00EF06D9"/>
    <w:rsid w:val="00EF0B6C"/>
    <w:rsid w:val="00EF4331"/>
    <w:rsid w:val="00EF5152"/>
    <w:rsid w:val="00EF5977"/>
    <w:rsid w:val="00EF5A2E"/>
    <w:rsid w:val="00EF7CD3"/>
    <w:rsid w:val="00F0090B"/>
    <w:rsid w:val="00F00998"/>
    <w:rsid w:val="00F056FC"/>
    <w:rsid w:val="00F05FF9"/>
    <w:rsid w:val="00F100FA"/>
    <w:rsid w:val="00F10271"/>
    <w:rsid w:val="00F10E63"/>
    <w:rsid w:val="00F14103"/>
    <w:rsid w:val="00F15E19"/>
    <w:rsid w:val="00F16B4E"/>
    <w:rsid w:val="00F20366"/>
    <w:rsid w:val="00F20D20"/>
    <w:rsid w:val="00F21F06"/>
    <w:rsid w:val="00F23C0B"/>
    <w:rsid w:val="00F24763"/>
    <w:rsid w:val="00F25E94"/>
    <w:rsid w:val="00F26D81"/>
    <w:rsid w:val="00F272A7"/>
    <w:rsid w:val="00F27BC2"/>
    <w:rsid w:val="00F3119D"/>
    <w:rsid w:val="00F31906"/>
    <w:rsid w:val="00F31BA0"/>
    <w:rsid w:val="00F321AE"/>
    <w:rsid w:val="00F322E1"/>
    <w:rsid w:val="00F33D08"/>
    <w:rsid w:val="00F34EB8"/>
    <w:rsid w:val="00F354AF"/>
    <w:rsid w:val="00F35C52"/>
    <w:rsid w:val="00F369F5"/>
    <w:rsid w:val="00F376A6"/>
    <w:rsid w:val="00F37D48"/>
    <w:rsid w:val="00F4014E"/>
    <w:rsid w:val="00F4104F"/>
    <w:rsid w:val="00F42D90"/>
    <w:rsid w:val="00F45833"/>
    <w:rsid w:val="00F46568"/>
    <w:rsid w:val="00F51A7D"/>
    <w:rsid w:val="00F5254C"/>
    <w:rsid w:val="00F52E30"/>
    <w:rsid w:val="00F54168"/>
    <w:rsid w:val="00F54960"/>
    <w:rsid w:val="00F5531A"/>
    <w:rsid w:val="00F57744"/>
    <w:rsid w:val="00F63C77"/>
    <w:rsid w:val="00F66FC3"/>
    <w:rsid w:val="00F70FA3"/>
    <w:rsid w:val="00F73253"/>
    <w:rsid w:val="00F7417D"/>
    <w:rsid w:val="00F74197"/>
    <w:rsid w:val="00F756AC"/>
    <w:rsid w:val="00F7697B"/>
    <w:rsid w:val="00F77D1F"/>
    <w:rsid w:val="00F803CB"/>
    <w:rsid w:val="00F809AA"/>
    <w:rsid w:val="00F81686"/>
    <w:rsid w:val="00F8272B"/>
    <w:rsid w:val="00F849E2"/>
    <w:rsid w:val="00F87672"/>
    <w:rsid w:val="00F8794E"/>
    <w:rsid w:val="00F87EE4"/>
    <w:rsid w:val="00F91D87"/>
    <w:rsid w:val="00F96BF4"/>
    <w:rsid w:val="00F97153"/>
    <w:rsid w:val="00FA03E7"/>
    <w:rsid w:val="00FA14B7"/>
    <w:rsid w:val="00FA1500"/>
    <w:rsid w:val="00FA3E2F"/>
    <w:rsid w:val="00FA4E52"/>
    <w:rsid w:val="00FA505F"/>
    <w:rsid w:val="00FA589E"/>
    <w:rsid w:val="00FA754B"/>
    <w:rsid w:val="00FB2FA1"/>
    <w:rsid w:val="00FB3426"/>
    <w:rsid w:val="00FB35A8"/>
    <w:rsid w:val="00FB3B8F"/>
    <w:rsid w:val="00FB5A66"/>
    <w:rsid w:val="00FB7197"/>
    <w:rsid w:val="00FB72A2"/>
    <w:rsid w:val="00FC0625"/>
    <w:rsid w:val="00FC0904"/>
    <w:rsid w:val="00FC0E69"/>
    <w:rsid w:val="00FC13C0"/>
    <w:rsid w:val="00FC26DF"/>
    <w:rsid w:val="00FC290B"/>
    <w:rsid w:val="00FC2E37"/>
    <w:rsid w:val="00FC2FE0"/>
    <w:rsid w:val="00FD0B77"/>
    <w:rsid w:val="00FD0D9C"/>
    <w:rsid w:val="00FD2B23"/>
    <w:rsid w:val="00FD6058"/>
    <w:rsid w:val="00FD7633"/>
    <w:rsid w:val="00FD7FAE"/>
    <w:rsid w:val="00FE04C6"/>
    <w:rsid w:val="00FE1410"/>
    <w:rsid w:val="00FE2052"/>
    <w:rsid w:val="00FE2D7E"/>
    <w:rsid w:val="00FE7DF8"/>
    <w:rsid w:val="00FF0662"/>
    <w:rsid w:val="00FF27DC"/>
    <w:rsid w:val="00FF28CC"/>
    <w:rsid w:val="00FF4CC1"/>
    <w:rsid w:val="00FF4D24"/>
    <w:rsid w:val="00FF5B61"/>
    <w:rsid w:val="00FF5E3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C36B2-95A3-4535-9898-237AE0207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1311</Words>
  <Characters>7477</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2024-11-07T13:01:00Z</dcterms:created>
  <dcterms:modified xsi:type="dcterms:W3CDTF">2024-11-08T04:54:00Z</dcterms:modified>
  <cp:version>1100.0100.01</cp:version>
</cp:coreProperties>
</file>