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80C516" w14:textId="2625A840" w:rsidR="00961EF1" w:rsidRPr="007E2810" w:rsidRDefault="00F063D8" w:rsidP="007E2810">
      <w:pPr>
        <w:rPr>
          <w:rFonts w:ascii="Arial" w:hAnsi="Arial" w:cs="Arial"/>
          <w:b/>
          <w:bCs/>
          <w:sz w:val="24"/>
          <w:szCs w:val="24"/>
        </w:rPr>
      </w:pPr>
      <w:r w:rsidRPr="007E2810">
        <w:rPr>
          <w:rFonts w:ascii="Arial" w:hAnsi="Arial" w:cs="Arial"/>
          <w:b/>
          <w:bCs/>
          <w:sz w:val="24"/>
          <w:szCs w:val="24"/>
        </w:rPr>
        <w:t xml:space="preserve">3GPP TSG RAN WG2 Meeting </w:t>
      </w:r>
      <w:r w:rsidR="00722F29" w:rsidRPr="007E2810">
        <w:rPr>
          <w:rFonts w:ascii="Arial" w:hAnsi="Arial" w:cs="Arial"/>
          <w:b/>
          <w:bCs/>
          <w:sz w:val="24"/>
          <w:szCs w:val="24"/>
        </w:rPr>
        <w:t>#12</w:t>
      </w:r>
      <w:r w:rsidR="007E2810" w:rsidRPr="007E2810">
        <w:rPr>
          <w:rFonts w:ascii="Arial" w:hAnsi="Arial" w:cs="Arial"/>
          <w:b/>
          <w:bCs/>
          <w:sz w:val="24"/>
          <w:szCs w:val="24"/>
        </w:rPr>
        <w:t>8</w:t>
      </w:r>
      <w:r w:rsidRPr="007E2810">
        <w:rPr>
          <w:rFonts w:ascii="Arial" w:hAnsi="Arial" w:cs="Arial"/>
          <w:b/>
          <w:bCs/>
          <w:sz w:val="24"/>
          <w:szCs w:val="24"/>
        </w:rPr>
        <w:t xml:space="preserve">                     </w:t>
      </w:r>
      <w:r w:rsidR="001F00CD" w:rsidRPr="007E2810">
        <w:rPr>
          <w:rFonts w:ascii="Arial" w:hAnsi="Arial" w:cs="Arial"/>
          <w:b/>
          <w:bCs/>
          <w:sz w:val="24"/>
          <w:szCs w:val="24"/>
        </w:rPr>
        <w:t xml:space="preserve">    </w:t>
      </w:r>
      <w:r w:rsidR="00B727B9" w:rsidRPr="007E2810">
        <w:rPr>
          <w:rFonts w:ascii="Arial" w:hAnsi="Arial" w:cs="Arial"/>
          <w:b/>
          <w:bCs/>
          <w:sz w:val="24"/>
          <w:szCs w:val="24"/>
        </w:rPr>
        <w:t xml:space="preserve"> </w:t>
      </w:r>
      <w:r w:rsidR="00722F29" w:rsidRPr="007E2810">
        <w:rPr>
          <w:rFonts w:ascii="Arial" w:hAnsi="Arial" w:cs="Arial"/>
          <w:b/>
          <w:bCs/>
          <w:sz w:val="24"/>
          <w:szCs w:val="24"/>
        </w:rPr>
        <w:tab/>
        <w:t xml:space="preserve">   </w:t>
      </w:r>
      <w:r w:rsidR="007E2810" w:rsidRPr="007E2810">
        <w:rPr>
          <w:rFonts w:ascii="Arial" w:hAnsi="Arial" w:cs="Arial"/>
          <w:b/>
          <w:bCs/>
          <w:sz w:val="24"/>
          <w:szCs w:val="24"/>
        </w:rPr>
        <w:t>R2-24104</w:t>
      </w:r>
      <w:r w:rsidR="00185A98">
        <w:rPr>
          <w:rFonts w:ascii="Arial" w:hAnsi="Arial" w:cs="Arial"/>
          <w:b/>
          <w:bCs/>
          <w:sz w:val="24"/>
          <w:szCs w:val="24"/>
        </w:rPr>
        <w:t>29</w:t>
      </w:r>
    </w:p>
    <w:p w14:paraId="30E65FAF" w14:textId="5DCBAA4D" w:rsidR="00FD08BA" w:rsidRPr="007E2810" w:rsidRDefault="007E2810" w:rsidP="007E2810">
      <w:pPr>
        <w:rPr>
          <w:rFonts w:ascii="Arial" w:eastAsia="MS Mincho" w:hAnsi="Arial" w:cs="Arial"/>
          <w:b/>
          <w:bCs/>
          <w:color w:val="auto"/>
          <w:sz w:val="24"/>
          <w:szCs w:val="24"/>
          <w:lang w:eastAsia="en-US"/>
        </w:rPr>
      </w:pPr>
      <w:r w:rsidRPr="007E2810">
        <w:rPr>
          <w:rFonts w:ascii="Arial" w:eastAsia="Times New Roman" w:hAnsi="Arial" w:cs="Arial"/>
          <w:b/>
          <w:bCs/>
          <w:color w:val="auto"/>
          <w:sz w:val="24"/>
          <w:szCs w:val="24"/>
          <w:lang w:val="de-DE" w:eastAsia="en-US"/>
        </w:rPr>
        <w:t>Orlando, US, Nov. 18th – 22nd, 2024</w:t>
      </w:r>
    </w:p>
    <w:p w14:paraId="69F0850D" w14:textId="77777777" w:rsidR="007E2810" w:rsidRDefault="007E2810" w:rsidP="006D3016">
      <w:pPr>
        <w:tabs>
          <w:tab w:val="left" w:pos="1985"/>
        </w:tabs>
        <w:overflowPunct/>
        <w:autoSpaceDE/>
        <w:autoSpaceDN/>
        <w:adjustRightInd/>
        <w:spacing w:after="120"/>
        <w:rPr>
          <w:rFonts w:ascii="Arial" w:eastAsia="MS Mincho" w:hAnsi="Arial" w:cs="Arial"/>
          <w:b/>
          <w:bCs/>
          <w:color w:val="auto"/>
          <w:sz w:val="24"/>
          <w:lang w:eastAsia="en-US"/>
        </w:rPr>
      </w:pPr>
    </w:p>
    <w:p w14:paraId="5B9BF21E" w14:textId="7C62CD56" w:rsidR="006D3016" w:rsidRPr="00692DEB" w:rsidRDefault="006D3016" w:rsidP="006D3016">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C8176F" w:rsidRPr="00C8176F">
        <w:rPr>
          <w:rFonts w:ascii="Arial" w:eastAsia="MS Mincho" w:hAnsi="Arial" w:cs="Arial"/>
          <w:color w:val="auto"/>
          <w:sz w:val="24"/>
          <w:lang w:eastAsia="en-US"/>
        </w:rPr>
        <w:t>8.</w:t>
      </w:r>
      <w:r w:rsidR="00C905E6">
        <w:rPr>
          <w:rFonts w:ascii="Arial" w:eastAsia="MS Mincho" w:hAnsi="Arial" w:cs="Arial"/>
          <w:color w:val="auto"/>
          <w:sz w:val="24"/>
          <w:lang w:eastAsia="en-US"/>
        </w:rPr>
        <w:t>12</w:t>
      </w:r>
      <w:r w:rsidR="00C8176F" w:rsidRPr="00C8176F">
        <w:rPr>
          <w:rFonts w:ascii="Arial" w:eastAsia="MS Mincho" w:hAnsi="Arial" w:cs="Arial"/>
          <w:color w:val="auto"/>
          <w:sz w:val="24"/>
          <w:lang w:eastAsia="en-US"/>
        </w:rPr>
        <w:t>.</w:t>
      </w:r>
      <w:r w:rsidR="00185A98">
        <w:rPr>
          <w:rFonts w:ascii="Arial" w:eastAsia="MS Mincho" w:hAnsi="Arial" w:cs="Arial"/>
          <w:color w:val="auto"/>
          <w:sz w:val="24"/>
          <w:lang w:eastAsia="en-US"/>
        </w:rPr>
        <w:t>2</w:t>
      </w:r>
      <w:r w:rsidR="009F6FF5" w:rsidRPr="009F6FF5">
        <w:rPr>
          <w:rFonts w:ascii="Arial" w:eastAsia="MS Mincho" w:hAnsi="Arial" w:cs="Arial"/>
          <w:b/>
          <w:bCs/>
          <w:color w:val="auto"/>
          <w:sz w:val="24"/>
          <w:lang w:eastAsia="en-US"/>
        </w:rPr>
        <w:t xml:space="preserve">     </w:t>
      </w:r>
    </w:p>
    <w:p w14:paraId="08A44896" w14:textId="77777777" w:rsidR="006D3016" w:rsidRPr="00C71F03" w:rsidRDefault="006D3016" w:rsidP="00C81753">
      <w:pPr>
        <w:tabs>
          <w:tab w:val="left" w:pos="1985"/>
        </w:tabs>
        <w:overflowPunct/>
        <w:autoSpaceDE/>
        <w:adjustRightInd/>
        <w:ind w:left="1985" w:hanging="1985"/>
        <w:rPr>
          <w:rFonts w:ascii="Arial" w:eastAsia="MS Mincho" w:hAnsi="Arial" w:cs="Arial"/>
          <w:color w:val="auto"/>
          <w:sz w:val="24"/>
          <w:lang w:eastAsia="en-US"/>
        </w:rPr>
      </w:pPr>
      <w:r w:rsidRPr="00284C4D">
        <w:rPr>
          <w:rFonts w:ascii="Arial" w:eastAsia="MS Mincho" w:hAnsi="Arial" w:cs="Arial"/>
          <w:b/>
          <w:bCs/>
          <w:color w:val="auto"/>
          <w:sz w:val="24"/>
          <w:lang w:eastAsia="en-US"/>
        </w:rPr>
        <w:t>Source:</w:t>
      </w:r>
      <w:r w:rsidRPr="00284C4D">
        <w:rPr>
          <w:rFonts w:ascii="Arial" w:eastAsia="MS Mincho" w:hAnsi="Arial" w:cs="Arial"/>
          <w:b/>
          <w:bCs/>
          <w:color w:val="auto"/>
          <w:sz w:val="24"/>
          <w:lang w:eastAsia="en-US"/>
        </w:rPr>
        <w:tab/>
      </w:r>
      <w:r w:rsidR="00C81753" w:rsidRPr="00C71F03">
        <w:rPr>
          <w:rFonts w:ascii="Arial" w:eastAsia="MS Mincho" w:hAnsi="Arial" w:cs="Arial"/>
          <w:color w:val="auto"/>
          <w:sz w:val="24"/>
          <w:lang w:eastAsia="en-US"/>
        </w:rPr>
        <w:t>Qualcomm Incorporated</w:t>
      </w:r>
    </w:p>
    <w:p w14:paraId="740A35EE" w14:textId="760880A4" w:rsidR="00BC10E1" w:rsidRPr="00860BBA" w:rsidRDefault="006D3016" w:rsidP="000824F5">
      <w:pPr>
        <w:overflowPunct/>
        <w:autoSpaceDE/>
        <w:autoSpaceDN/>
        <w:adjustRightInd/>
        <w:ind w:left="1985" w:hanging="1985"/>
        <w:rPr>
          <w:rFonts w:ascii="Arial" w:hAnsi="Arial" w:cs="Arial"/>
          <w:b/>
          <w:bCs/>
          <w:sz w:val="24"/>
          <w:szCs w:val="24"/>
          <w:lang w:eastAsia="en-US"/>
        </w:rPr>
      </w:pPr>
      <w:r w:rsidRPr="00860BBA">
        <w:rPr>
          <w:rFonts w:ascii="Arial" w:hAnsi="Arial" w:cs="Arial"/>
          <w:b/>
          <w:bCs/>
          <w:sz w:val="24"/>
          <w:szCs w:val="24"/>
          <w:lang w:eastAsia="en-US"/>
        </w:rPr>
        <w:t>Title:</w:t>
      </w:r>
      <w:r w:rsidRPr="00860BBA">
        <w:rPr>
          <w:rFonts w:ascii="Arial" w:hAnsi="Arial" w:cs="Arial"/>
          <w:b/>
          <w:bCs/>
          <w:sz w:val="24"/>
          <w:szCs w:val="24"/>
          <w:lang w:eastAsia="en-US"/>
        </w:rPr>
        <w:tab/>
      </w:r>
      <w:r w:rsidR="00185A98" w:rsidRPr="00185A98">
        <w:rPr>
          <w:rFonts w:ascii="Arial" w:hAnsi="Arial"/>
          <w:sz w:val="24"/>
        </w:rPr>
        <w:t>Discussion on UL only mTRP</w:t>
      </w:r>
    </w:p>
    <w:p w14:paraId="7989BFBD" w14:textId="0AA12261" w:rsidR="00427358" w:rsidRPr="00C71F03" w:rsidRDefault="006D3016" w:rsidP="00427358">
      <w:pPr>
        <w:overflowPunct/>
        <w:autoSpaceDE/>
        <w:autoSpaceDN/>
        <w:adjustRightInd/>
        <w:ind w:left="1985" w:hanging="1985"/>
        <w:rPr>
          <w:rFonts w:ascii="Arial" w:hAnsi="Arial" w:cs="Arial"/>
          <w:sz w:val="24"/>
          <w:szCs w:val="24"/>
          <w:lang w:eastAsia="en-US"/>
        </w:rPr>
      </w:pPr>
      <w:r w:rsidRPr="00860BBA">
        <w:rPr>
          <w:rFonts w:ascii="Arial" w:hAnsi="Arial" w:cs="Arial"/>
          <w:b/>
          <w:bCs/>
          <w:sz w:val="24"/>
          <w:szCs w:val="24"/>
          <w:lang w:eastAsia="en-US"/>
        </w:rPr>
        <w:t>WID/SID:</w:t>
      </w:r>
      <w:r w:rsidRPr="00860BBA">
        <w:rPr>
          <w:rFonts w:ascii="Arial" w:hAnsi="Arial" w:cs="Arial"/>
          <w:b/>
          <w:bCs/>
          <w:sz w:val="24"/>
          <w:szCs w:val="24"/>
          <w:lang w:eastAsia="en-US"/>
        </w:rPr>
        <w:tab/>
      </w:r>
      <w:r w:rsidR="00C905E6" w:rsidRPr="00C905E6">
        <w:rPr>
          <w:rFonts w:ascii="Arial" w:hAnsi="Arial" w:cs="Arial"/>
          <w:sz w:val="24"/>
          <w:szCs w:val="24"/>
          <w:lang w:eastAsia="en-US"/>
        </w:rPr>
        <w:t>NR_MIMO_Ph5-Core</w:t>
      </w:r>
      <w:r w:rsidR="00C905E6" w:rsidRPr="00C71F03">
        <w:rPr>
          <w:rFonts w:ascii="Arial" w:hAnsi="Arial" w:cs="Arial"/>
          <w:sz w:val="24"/>
          <w:szCs w:val="24"/>
          <w:lang w:eastAsia="en-US"/>
        </w:rPr>
        <w:t xml:space="preserve"> </w:t>
      </w:r>
      <w:r w:rsidR="00DB1272" w:rsidRPr="00C71F03">
        <w:rPr>
          <w:rFonts w:ascii="Arial" w:hAnsi="Arial" w:cs="Arial"/>
          <w:sz w:val="24"/>
          <w:szCs w:val="24"/>
          <w:lang w:eastAsia="en-US"/>
        </w:rPr>
        <w:t>– Release 1</w:t>
      </w:r>
      <w:r w:rsidR="00C8176F">
        <w:rPr>
          <w:rFonts w:ascii="Arial" w:hAnsi="Arial" w:cs="Arial"/>
          <w:sz w:val="24"/>
          <w:szCs w:val="24"/>
          <w:lang w:eastAsia="en-US"/>
        </w:rPr>
        <w:t>9</w:t>
      </w:r>
    </w:p>
    <w:p w14:paraId="348DA11C" w14:textId="560C227C" w:rsidR="006D3016" w:rsidRPr="00C71F03" w:rsidRDefault="006D3016" w:rsidP="00427358">
      <w:pPr>
        <w:overflowPunct/>
        <w:autoSpaceDE/>
        <w:autoSpaceDN/>
        <w:adjustRightInd/>
        <w:ind w:left="1985" w:hanging="1985"/>
        <w:rPr>
          <w:rFonts w:ascii="Arial" w:eastAsia="Times New Roman" w:hAnsi="Arial" w:cs="Arial"/>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r>
      <w:r w:rsidRPr="00C71F03">
        <w:rPr>
          <w:rFonts w:ascii="Arial" w:eastAsia="Times New Roman" w:hAnsi="Arial" w:cs="Arial"/>
          <w:color w:val="auto"/>
          <w:sz w:val="24"/>
          <w:lang w:eastAsia="en-US"/>
        </w:rPr>
        <w:t>Discussion</w:t>
      </w:r>
    </w:p>
    <w:p w14:paraId="386A74EE" w14:textId="77777777" w:rsidR="003972AD" w:rsidRPr="00692DEB" w:rsidRDefault="00CD1FF7" w:rsidP="00D02CC1">
      <w:pPr>
        <w:pStyle w:val="Heading1"/>
        <w:ind w:left="360" w:hanging="360"/>
        <w:rPr>
          <w:lang w:val="en-US"/>
        </w:rPr>
      </w:pPr>
      <w:r w:rsidRPr="00692DEB">
        <w:rPr>
          <w:lang w:val="en-US"/>
        </w:rPr>
        <w:t>Introduction</w:t>
      </w:r>
    </w:p>
    <w:p w14:paraId="4BF82516" w14:textId="77777777" w:rsidR="001A419C" w:rsidRPr="00C167DD" w:rsidRDefault="001A419C" w:rsidP="001A419C">
      <w:pPr>
        <w:spacing w:after="120"/>
        <w:rPr>
          <w:rFonts w:eastAsia="Times New Roman"/>
          <w:sz w:val="22"/>
          <w:szCs w:val="22"/>
          <w:lang w:eastAsia="en-US"/>
        </w:rPr>
      </w:pPr>
      <w:r w:rsidRPr="00C167DD">
        <w:rPr>
          <w:rFonts w:eastAsia="Times New Roman"/>
          <w:sz w:val="22"/>
          <w:szCs w:val="22"/>
          <w:lang w:eastAsia="en-US"/>
        </w:rPr>
        <w:t>For asymmetric DL sTRP/UL mTRP deployment scenarios, the updated subject (addition of two TA) was outlined in the WID of NR MIMO Phase 5” [1].</w:t>
      </w:r>
      <w:r w:rsidRPr="00C167DD">
        <w:rPr>
          <w:sz w:val="22"/>
          <w:szCs w:val="22"/>
        </w:rPr>
        <w:t xml:space="preserve"> </w:t>
      </w:r>
    </w:p>
    <w:tbl>
      <w:tblPr>
        <w:tblW w:w="8739" w:type="dxa"/>
        <w:tblInd w:w="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39"/>
      </w:tblGrid>
      <w:tr w:rsidR="001A419C" w14:paraId="4D94E04E" w14:textId="77777777" w:rsidTr="00704F94">
        <w:trPr>
          <w:trHeight w:val="3053"/>
        </w:trPr>
        <w:tc>
          <w:tcPr>
            <w:tcW w:w="8739" w:type="dxa"/>
          </w:tcPr>
          <w:p w14:paraId="09B39ABB" w14:textId="77777777" w:rsidR="001A419C" w:rsidRPr="00C167DD" w:rsidRDefault="001A419C" w:rsidP="00537F66">
            <w:pPr>
              <w:numPr>
                <w:ilvl w:val="0"/>
                <w:numId w:val="9"/>
              </w:numPr>
              <w:overflowPunct/>
              <w:autoSpaceDE/>
              <w:autoSpaceDN/>
              <w:adjustRightInd/>
              <w:snapToGrid w:val="0"/>
              <w:spacing w:before="120" w:after="120"/>
              <w:ind w:left="461"/>
              <w:rPr>
                <w:rFonts w:eastAsia="Times New Roman"/>
                <w:i/>
                <w:iCs/>
                <w:sz w:val="22"/>
                <w:szCs w:val="22"/>
                <w:lang w:eastAsia="en-US"/>
              </w:rPr>
            </w:pPr>
            <w:r w:rsidRPr="00C167DD">
              <w:rPr>
                <w:rFonts w:eastAsia="Times New Roman"/>
                <w:i/>
                <w:iCs/>
                <w:sz w:val="22"/>
                <w:szCs w:val="22"/>
                <w:lang w:eastAsia="en-US"/>
              </w:rPr>
              <w:t xml:space="preserve">Specify enhancement for </w:t>
            </w:r>
            <w:r w:rsidRPr="00C167DD">
              <w:rPr>
                <w:rFonts w:eastAsia="Times New Roman"/>
                <w:b/>
                <w:bCs/>
                <w:i/>
                <w:iCs/>
                <w:sz w:val="22"/>
                <w:szCs w:val="22"/>
                <w:lang w:eastAsia="en-US"/>
              </w:rPr>
              <w:t>asymmetric DL sTRP/UL mTRP</w:t>
            </w:r>
            <w:r w:rsidRPr="00C167DD">
              <w:rPr>
                <w:rFonts w:eastAsia="Times New Roman"/>
                <w:i/>
                <w:iCs/>
                <w:sz w:val="22"/>
                <w:szCs w:val="22"/>
                <w:lang w:eastAsia="en-US"/>
              </w:rPr>
              <w:t xml:space="preserve"> deployment scenarios, assuming intra-band intra-DU non-co-located mTRP scenarios, without changing existing cell definition or defining a new cell (e.g. UL-only cell), assuming the Rel-17/18 unified TCI framework and fully reusing the legacy QCL/UL spatial relation rules, targeting FR1 and FR2 </w:t>
            </w:r>
          </w:p>
          <w:p w14:paraId="4A43B453" w14:textId="77777777" w:rsidR="001A419C" w:rsidRPr="00C167DD" w:rsidRDefault="001A419C" w:rsidP="00537F66">
            <w:pPr>
              <w:numPr>
                <w:ilvl w:val="1"/>
                <w:numId w:val="9"/>
              </w:numPr>
              <w:overflowPunct/>
              <w:autoSpaceDE/>
              <w:autoSpaceDN/>
              <w:adjustRightInd/>
              <w:snapToGrid w:val="0"/>
              <w:spacing w:after="120"/>
              <w:ind w:left="715" w:hanging="270"/>
              <w:rPr>
                <w:rFonts w:eastAsia="Times New Roman"/>
                <w:i/>
                <w:iCs/>
                <w:sz w:val="22"/>
                <w:szCs w:val="22"/>
                <w:lang w:eastAsia="en-US"/>
              </w:rPr>
            </w:pPr>
            <w:r w:rsidRPr="00C167DD">
              <w:rPr>
                <w:rFonts w:eastAsia="Times New Roman"/>
                <w:i/>
                <w:iCs/>
                <w:sz w:val="22"/>
                <w:szCs w:val="22"/>
                <w:lang w:eastAsia="en-US"/>
              </w:rPr>
              <w:t xml:space="preserve">Two closed-loop PC adjustment states for SRS, both separate from PUSCH; and pathloss offset configurations for pathloss calculation to UL TRP(s), when the pathloss RS is from DL sTRP. </w:t>
            </w:r>
          </w:p>
          <w:p w14:paraId="2269BD6E" w14:textId="77777777" w:rsidR="001A419C" w:rsidRDefault="001A419C" w:rsidP="00537F66">
            <w:pPr>
              <w:numPr>
                <w:ilvl w:val="1"/>
                <w:numId w:val="9"/>
              </w:numPr>
              <w:tabs>
                <w:tab w:val="clear" w:pos="1440"/>
                <w:tab w:val="num" w:pos="1161"/>
              </w:tabs>
              <w:snapToGrid w:val="0"/>
              <w:spacing w:after="120"/>
              <w:ind w:left="715" w:hanging="270"/>
              <w:rPr>
                <w:rFonts w:eastAsia="Times New Roman"/>
                <w:sz w:val="22"/>
                <w:szCs w:val="22"/>
                <w:lang w:eastAsia="en-US"/>
              </w:rPr>
            </w:pPr>
            <w:r w:rsidRPr="00C167DD">
              <w:rPr>
                <w:rFonts w:eastAsia="Times New Roman"/>
                <w:b/>
                <w:bCs/>
                <w:i/>
                <w:iCs/>
                <w:sz w:val="22"/>
                <w:szCs w:val="22"/>
                <w:lang w:eastAsia="en-US"/>
              </w:rPr>
              <w:t xml:space="preserve">Two TAs </w:t>
            </w:r>
            <w:r w:rsidRPr="00C167DD">
              <w:rPr>
                <w:rFonts w:eastAsia="Times New Roman"/>
                <w:i/>
                <w:iCs/>
                <w:sz w:val="22"/>
                <w:szCs w:val="22"/>
                <w:lang w:eastAsia="en-US"/>
              </w:rPr>
              <w:t>through reusing Rel-18 specification of two TAs for multi-DCI-based multi-TRP and removing the restriction that coresetPoolIndex needs to be configured, assuming legacy PRACH resources.</w:t>
            </w:r>
          </w:p>
        </w:tc>
      </w:tr>
    </w:tbl>
    <w:p w14:paraId="7AB9FBA7" w14:textId="77777777" w:rsidR="001A419C" w:rsidRDefault="001A419C" w:rsidP="00501FB7">
      <w:pPr>
        <w:spacing w:after="120"/>
        <w:rPr>
          <w:color w:val="auto"/>
          <w:sz w:val="22"/>
          <w:szCs w:val="22"/>
        </w:rPr>
      </w:pPr>
    </w:p>
    <w:p w14:paraId="457508DC" w14:textId="6ADB7019" w:rsidR="00326584" w:rsidRDefault="00D02CC1" w:rsidP="00501FB7">
      <w:pPr>
        <w:spacing w:after="120"/>
        <w:rPr>
          <w:sz w:val="22"/>
          <w:szCs w:val="22"/>
        </w:rPr>
      </w:pPr>
      <w:r w:rsidRPr="0034666C">
        <w:rPr>
          <w:color w:val="auto"/>
          <w:sz w:val="22"/>
          <w:szCs w:val="22"/>
        </w:rPr>
        <w:t xml:space="preserve">In this contribution, we discuss </w:t>
      </w:r>
      <w:r w:rsidR="0034666C" w:rsidRPr="0034666C">
        <w:rPr>
          <w:sz w:val="22"/>
          <w:szCs w:val="22"/>
        </w:rPr>
        <w:t xml:space="preserve">potential </w:t>
      </w:r>
      <w:r w:rsidR="00B6188C">
        <w:rPr>
          <w:sz w:val="22"/>
          <w:szCs w:val="22"/>
        </w:rPr>
        <w:t>RAN2</w:t>
      </w:r>
      <w:r w:rsidR="0034666C" w:rsidRPr="0034666C">
        <w:rPr>
          <w:sz w:val="22"/>
          <w:szCs w:val="22"/>
        </w:rPr>
        <w:t xml:space="preserve"> work</w:t>
      </w:r>
      <w:r w:rsidR="00B6188C">
        <w:rPr>
          <w:sz w:val="22"/>
          <w:szCs w:val="22"/>
        </w:rPr>
        <w:t xml:space="preserve"> for supporting </w:t>
      </w:r>
      <w:r w:rsidR="005C2B81" w:rsidRPr="005C2B81">
        <w:rPr>
          <w:sz w:val="22"/>
          <w:szCs w:val="22"/>
        </w:rPr>
        <w:t>asymmetric DL sTRP/UL mTRP</w:t>
      </w:r>
      <w:r w:rsidR="00B6188C">
        <w:rPr>
          <w:sz w:val="22"/>
          <w:szCs w:val="22"/>
        </w:rPr>
        <w:t>.</w:t>
      </w:r>
    </w:p>
    <w:p w14:paraId="1F15DA54" w14:textId="77777777" w:rsidR="004C516F" w:rsidRDefault="004456F4" w:rsidP="004A6232">
      <w:pPr>
        <w:pStyle w:val="Heading1"/>
        <w:ind w:left="576" w:hanging="576"/>
        <w:rPr>
          <w:lang w:val="en-US"/>
        </w:rPr>
      </w:pPr>
      <w:r w:rsidRPr="000E215F">
        <w:rPr>
          <w:lang w:val="en-US"/>
        </w:rPr>
        <w:t>Discussion</w:t>
      </w:r>
    </w:p>
    <w:p w14:paraId="721A3FD0" w14:textId="77777777" w:rsidR="00F629A5" w:rsidRDefault="00F629A5" w:rsidP="00F629A5">
      <w:pPr>
        <w:pStyle w:val="Heading2"/>
        <w:spacing w:before="240"/>
      </w:pPr>
      <w:r>
        <w:t>MAC CE for PL offset</w:t>
      </w:r>
    </w:p>
    <w:p w14:paraId="740F13B5" w14:textId="77777777" w:rsidR="00F629A5" w:rsidRDefault="00F629A5" w:rsidP="00F629A5">
      <w:pPr>
        <w:pStyle w:val="Comments"/>
        <w:spacing w:before="0" w:after="120"/>
        <w:rPr>
          <w:rFonts w:ascii="Times New Roman" w:eastAsia="SimSun" w:hAnsi="Times New Roman"/>
          <w:i w:val="0"/>
          <w:noProof w:val="0"/>
          <w:color w:val="000000"/>
          <w:sz w:val="22"/>
          <w:szCs w:val="22"/>
          <w:lang w:val="en-US" w:eastAsia="ja-JP"/>
        </w:rPr>
      </w:pPr>
      <w:r w:rsidRPr="009E7710">
        <w:rPr>
          <w:rFonts w:ascii="Times New Roman" w:eastAsia="SimSun" w:hAnsi="Times New Roman"/>
          <w:i w:val="0"/>
          <w:noProof w:val="0"/>
          <w:color w:val="000000"/>
          <w:sz w:val="22"/>
          <w:szCs w:val="22"/>
          <w:lang w:val="en-US" w:eastAsia="ja-JP"/>
        </w:rPr>
        <w:t>At RAN1 #11</w:t>
      </w:r>
      <w:r>
        <w:rPr>
          <w:rFonts w:ascii="Times New Roman" w:eastAsia="SimSun" w:hAnsi="Times New Roman"/>
          <w:i w:val="0"/>
          <w:noProof w:val="0"/>
          <w:color w:val="000000"/>
          <w:sz w:val="22"/>
          <w:szCs w:val="22"/>
          <w:lang w:val="en-US" w:eastAsia="ja-JP"/>
        </w:rPr>
        <w:t>6bis</w:t>
      </w:r>
      <w:r w:rsidRPr="009E7710">
        <w:rPr>
          <w:rFonts w:ascii="Times New Roman" w:eastAsia="SimSun" w:hAnsi="Times New Roman"/>
          <w:i w:val="0"/>
          <w:noProof w:val="0"/>
          <w:color w:val="000000"/>
          <w:sz w:val="22"/>
          <w:szCs w:val="22"/>
          <w:lang w:val="en-US" w:eastAsia="ja-JP"/>
        </w:rPr>
        <w:t>, the following agreements were made for PL offset [2].</w:t>
      </w:r>
    </w:p>
    <w:tbl>
      <w:tblPr>
        <w:tblW w:w="873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30"/>
      </w:tblGrid>
      <w:tr w:rsidR="00FB18F4" w14:paraId="5915184F" w14:textId="77777777" w:rsidTr="00FB18F4">
        <w:trPr>
          <w:trHeight w:val="3159"/>
        </w:trPr>
        <w:tc>
          <w:tcPr>
            <w:tcW w:w="8730" w:type="dxa"/>
          </w:tcPr>
          <w:p w14:paraId="19526D56" w14:textId="77777777" w:rsidR="00FB18F4" w:rsidRPr="00F629A5" w:rsidRDefault="00FB18F4" w:rsidP="00FB18F4">
            <w:pPr>
              <w:spacing w:after="120"/>
              <w:ind w:left="123"/>
              <w:rPr>
                <w:rFonts w:eastAsia="DengXian" w:cs="Arial"/>
                <w:b/>
                <w:bCs/>
                <w:i/>
                <w:iCs/>
                <w:sz w:val="22"/>
                <w:szCs w:val="22"/>
                <w:highlight w:val="green"/>
                <w:lang w:val="en-CA"/>
              </w:rPr>
            </w:pPr>
            <w:r w:rsidRPr="00F629A5">
              <w:rPr>
                <w:rFonts w:eastAsia="DengXian" w:cs="Arial"/>
                <w:b/>
                <w:bCs/>
                <w:i/>
                <w:iCs/>
                <w:sz w:val="22"/>
                <w:szCs w:val="22"/>
                <w:highlight w:val="green"/>
                <w:lang w:val="en-CA"/>
              </w:rPr>
              <w:t>Agreement</w:t>
            </w:r>
          </w:p>
          <w:p w14:paraId="0A393F88" w14:textId="77777777" w:rsidR="00FB18F4" w:rsidRPr="00F629A5" w:rsidRDefault="00FB18F4" w:rsidP="00FB18F4">
            <w:pPr>
              <w:spacing w:after="120"/>
              <w:ind w:left="123"/>
              <w:rPr>
                <w:i/>
                <w:iCs/>
                <w:sz w:val="22"/>
                <w:szCs w:val="22"/>
              </w:rPr>
            </w:pPr>
            <w:r w:rsidRPr="00F629A5">
              <w:rPr>
                <w:i/>
                <w:iCs/>
                <w:sz w:val="22"/>
                <w:szCs w:val="22"/>
              </w:rPr>
              <w:t xml:space="preserve">For </w:t>
            </w:r>
            <w:r w:rsidRPr="00F629A5">
              <w:rPr>
                <w:b/>
                <w:bCs/>
                <w:i/>
                <w:iCs/>
                <w:sz w:val="22"/>
                <w:szCs w:val="22"/>
              </w:rPr>
              <w:t>FR1</w:t>
            </w:r>
            <w:r w:rsidRPr="00F629A5">
              <w:rPr>
                <w:i/>
                <w:iCs/>
                <w:sz w:val="22"/>
                <w:szCs w:val="22"/>
              </w:rPr>
              <w:t xml:space="preserve">, a </w:t>
            </w:r>
            <w:r w:rsidRPr="000923E2">
              <w:rPr>
                <w:b/>
                <w:bCs/>
                <w:i/>
                <w:iCs/>
                <w:sz w:val="22"/>
                <w:szCs w:val="22"/>
              </w:rPr>
              <w:t>joint TCI state can be associated with a PL offset</w:t>
            </w:r>
            <w:r w:rsidRPr="00F629A5">
              <w:rPr>
                <w:i/>
                <w:iCs/>
                <w:sz w:val="22"/>
                <w:szCs w:val="22"/>
              </w:rPr>
              <w:t>.</w:t>
            </w:r>
          </w:p>
          <w:p w14:paraId="5146FC3A" w14:textId="77777777" w:rsidR="00FB18F4" w:rsidRPr="000923E2" w:rsidRDefault="00FB18F4" w:rsidP="00FB18F4">
            <w:pPr>
              <w:numPr>
                <w:ilvl w:val="0"/>
                <w:numId w:val="28"/>
              </w:numPr>
              <w:overflowPunct/>
              <w:autoSpaceDE/>
              <w:autoSpaceDN/>
              <w:adjustRightInd/>
              <w:spacing w:after="120"/>
              <w:ind w:left="843"/>
              <w:rPr>
                <w:i/>
                <w:iCs/>
                <w:sz w:val="22"/>
                <w:szCs w:val="22"/>
              </w:rPr>
            </w:pPr>
            <w:r w:rsidRPr="00F629A5">
              <w:rPr>
                <w:i/>
                <w:iCs/>
                <w:sz w:val="22"/>
                <w:szCs w:val="22"/>
              </w:rPr>
              <w:t xml:space="preserve">When a joint TCI state associated with a PL offset is applied for the PUSCH/PUCCH/SRS transmission, the UE shall calculate the </w:t>
            </w:r>
            <w:r w:rsidRPr="000923E2">
              <w:rPr>
                <w:i/>
                <w:iCs/>
                <w:sz w:val="22"/>
                <w:szCs w:val="22"/>
              </w:rPr>
              <w:t>Tx power of the PUSCH/PUCCH/SRS based on the DL PL RS and PL offset associated with this joint TCI state.</w:t>
            </w:r>
          </w:p>
          <w:p w14:paraId="2B472346" w14:textId="77777777" w:rsidR="00FB18F4" w:rsidRDefault="00FB18F4" w:rsidP="00FB18F4">
            <w:pPr>
              <w:numPr>
                <w:ilvl w:val="1"/>
                <w:numId w:val="28"/>
              </w:numPr>
              <w:overflowPunct/>
              <w:autoSpaceDE/>
              <w:autoSpaceDN/>
              <w:adjustRightInd/>
              <w:spacing w:after="120"/>
              <w:ind w:left="1563"/>
              <w:rPr>
                <w:i/>
                <w:iCs/>
                <w:color w:val="auto"/>
                <w:sz w:val="22"/>
                <w:szCs w:val="22"/>
              </w:rPr>
            </w:pPr>
            <w:r w:rsidRPr="00F629A5">
              <w:rPr>
                <w:i/>
                <w:iCs/>
                <w:sz w:val="22"/>
                <w:szCs w:val="22"/>
              </w:rPr>
              <w:t xml:space="preserve">Reuse the legacy uplink power control formulation by replacing legacy PL with a PL which is </w:t>
            </w:r>
            <w:r w:rsidRPr="00FB18F4">
              <w:rPr>
                <w:i/>
                <w:iCs/>
                <w:color w:val="auto"/>
                <w:sz w:val="22"/>
                <w:szCs w:val="22"/>
              </w:rPr>
              <w:t>derived from the DL PL RS and the PL offset.</w:t>
            </w:r>
          </w:p>
          <w:p w14:paraId="0EA13258" w14:textId="55803867" w:rsidR="00FB18F4" w:rsidRPr="00FB18F4" w:rsidRDefault="00FB18F4" w:rsidP="00FB18F4">
            <w:pPr>
              <w:numPr>
                <w:ilvl w:val="1"/>
                <w:numId w:val="28"/>
              </w:numPr>
              <w:overflowPunct/>
              <w:autoSpaceDE/>
              <w:autoSpaceDN/>
              <w:adjustRightInd/>
              <w:spacing w:after="120"/>
              <w:ind w:left="1563"/>
              <w:rPr>
                <w:i/>
                <w:iCs/>
                <w:color w:val="auto"/>
                <w:sz w:val="22"/>
                <w:szCs w:val="22"/>
              </w:rPr>
            </w:pPr>
            <w:r w:rsidRPr="00FB18F4">
              <w:rPr>
                <w:i/>
                <w:iCs/>
                <w:color w:val="auto"/>
                <w:sz w:val="22"/>
                <w:szCs w:val="22"/>
              </w:rPr>
              <w:t>FFS: The UE can update UL PL in a way that new UL PL = current UL PL + an update delta indicated by the NW.</w:t>
            </w:r>
          </w:p>
        </w:tc>
      </w:tr>
    </w:tbl>
    <w:p w14:paraId="3521B1EF" w14:textId="77777777" w:rsidR="00FB18F4" w:rsidRPr="009E7710" w:rsidRDefault="00FB18F4" w:rsidP="00F629A5">
      <w:pPr>
        <w:pStyle w:val="Comments"/>
        <w:spacing w:before="0" w:after="120"/>
        <w:rPr>
          <w:rFonts w:ascii="Times New Roman" w:eastAsia="SimSun" w:hAnsi="Times New Roman"/>
          <w:i w:val="0"/>
          <w:noProof w:val="0"/>
          <w:color w:val="000000"/>
          <w:sz w:val="22"/>
          <w:szCs w:val="22"/>
          <w:lang w:val="en-US" w:eastAsia="ja-JP"/>
        </w:rPr>
      </w:pPr>
    </w:p>
    <w:tbl>
      <w:tblPr>
        <w:tblW w:w="873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30"/>
      </w:tblGrid>
      <w:tr w:rsidR="00F629A5" w14:paraId="40DBDC94" w14:textId="77777777" w:rsidTr="00FB18F4">
        <w:trPr>
          <w:trHeight w:val="2051"/>
        </w:trPr>
        <w:tc>
          <w:tcPr>
            <w:tcW w:w="8730" w:type="dxa"/>
          </w:tcPr>
          <w:p w14:paraId="0B94B2A2" w14:textId="77777777" w:rsidR="00F629A5" w:rsidRPr="00F629A5" w:rsidRDefault="00F629A5" w:rsidP="00704F94">
            <w:pPr>
              <w:spacing w:after="120"/>
              <w:ind w:left="99"/>
              <w:rPr>
                <w:rFonts w:eastAsia="DengXian"/>
                <w:b/>
                <w:bCs/>
                <w:i/>
                <w:iCs/>
                <w:sz w:val="22"/>
                <w:szCs w:val="22"/>
                <w:highlight w:val="green"/>
                <w:lang w:eastAsia="zh-CN"/>
              </w:rPr>
            </w:pPr>
            <w:r w:rsidRPr="00F629A5">
              <w:rPr>
                <w:rFonts w:eastAsia="DengXian"/>
                <w:b/>
                <w:bCs/>
                <w:i/>
                <w:iCs/>
                <w:sz w:val="22"/>
                <w:szCs w:val="22"/>
                <w:highlight w:val="green"/>
                <w:lang w:eastAsia="zh-CN"/>
              </w:rPr>
              <w:t>Agreement</w:t>
            </w:r>
          </w:p>
          <w:p w14:paraId="6295A29A" w14:textId="77777777" w:rsidR="00F629A5" w:rsidRPr="00F629A5" w:rsidRDefault="00F629A5" w:rsidP="00704F94">
            <w:pPr>
              <w:spacing w:after="120"/>
              <w:ind w:left="99"/>
              <w:rPr>
                <w:rFonts w:eastAsia="DengXian"/>
                <w:i/>
                <w:iCs/>
                <w:sz w:val="22"/>
                <w:szCs w:val="22"/>
                <w:lang w:eastAsia="zh-CN"/>
              </w:rPr>
            </w:pPr>
            <w:r w:rsidRPr="00F629A5">
              <w:rPr>
                <w:rFonts w:eastAsia="DengXian"/>
                <w:i/>
                <w:iCs/>
                <w:sz w:val="22"/>
                <w:szCs w:val="22"/>
                <w:lang w:eastAsia="zh-CN"/>
              </w:rPr>
              <w:t xml:space="preserve">Support applying </w:t>
            </w:r>
            <w:r w:rsidRPr="00F629A5">
              <w:rPr>
                <w:rFonts w:eastAsia="DengXian"/>
                <w:b/>
                <w:bCs/>
                <w:i/>
                <w:iCs/>
                <w:sz w:val="22"/>
                <w:szCs w:val="22"/>
                <w:lang w:eastAsia="zh-CN"/>
              </w:rPr>
              <w:t>PL offset</w:t>
            </w:r>
            <w:r w:rsidRPr="00F629A5">
              <w:rPr>
                <w:rFonts w:eastAsia="DengXian"/>
                <w:i/>
                <w:iCs/>
                <w:sz w:val="22"/>
                <w:szCs w:val="22"/>
                <w:lang w:eastAsia="zh-CN"/>
              </w:rPr>
              <w:t xml:space="preserve"> on </w:t>
            </w:r>
            <w:r w:rsidRPr="00F629A5">
              <w:rPr>
                <w:rFonts w:eastAsia="DengXian"/>
                <w:b/>
                <w:bCs/>
                <w:i/>
                <w:iCs/>
                <w:sz w:val="22"/>
                <w:szCs w:val="22"/>
                <w:lang w:eastAsia="zh-CN"/>
              </w:rPr>
              <w:t xml:space="preserve">PDCCH-order </w:t>
            </w:r>
            <w:r w:rsidRPr="000923E2">
              <w:rPr>
                <w:rFonts w:eastAsia="DengXian"/>
                <w:b/>
                <w:bCs/>
                <w:i/>
                <w:iCs/>
                <w:sz w:val="22"/>
                <w:szCs w:val="22"/>
                <w:lang w:eastAsia="zh-CN"/>
              </w:rPr>
              <w:t>PRACH towards a UL TRP in FR1</w:t>
            </w:r>
            <w:r w:rsidRPr="00F629A5">
              <w:rPr>
                <w:rFonts w:eastAsia="DengXian"/>
                <w:i/>
                <w:iCs/>
                <w:sz w:val="22"/>
                <w:szCs w:val="22"/>
                <w:lang w:eastAsia="zh-CN"/>
              </w:rPr>
              <w:t>.</w:t>
            </w:r>
          </w:p>
          <w:p w14:paraId="218BDF2A" w14:textId="77777777" w:rsidR="00F629A5" w:rsidRDefault="00F629A5" w:rsidP="00704F94">
            <w:pPr>
              <w:numPr>
                <w:ilvl w:val="0"/>
                <w:numId w:val="29"/>
              </w:numPr>
              <w:overflowPunct/>
              <w:autoSpaceDE/>
              <w:autoSpaceDN/>
              <w:adjustRightInd/>
              <w:spacing w:after="120"/>
              <w:ind w:left="819"/>
              <w:rPr>
                <w:rFonts w:eastAsia="DengXian"/>
                <w:i/>
                <w:iCs/>
                <w:sz w:val="22"/>
                <w:szCs w:val="22"/>
                <w:lang w:eastAsia="zh-CN"/>
              </w:rPr>
            </w:pPr>
            <w:r w:rsidRPr="00F629A5">
              <w:rPr>
                <w:rFonts w:eastAsia="DengXian"/>
                <w:i/>
                <w:iCs/>
                <w:sz w:val="22"/>
                <w:szCs w:val="22"/>
                <w:lang w:eastAsia="zh-CN"/>
              </w:rPr>
              <w:t xml:space="preserve">Note: The </w:t>
            </w:r>
            <w:r w:rsidRPr="000923E2">
              <w:rPr>
                <w:rFonts w:eastAsia="DengXian"/>
                <w:i/>
                <w:iCs/>
                <w:sz w:val="22"/>
                <w:szCs w:val="22"/>
                <w:lang w:eastAsia="zh-CN"/>
              </w:rPr>
              <w:t>DL reference timing determination for</w:t>
            </w:r>
            <w:r w:rsidRPr="00F629A5">
              <w:rPr>
                <w:rFonts w:eastAsia="DengXian"/>
                <w:i/>
                <w:iCs/>
                <w:sz w:val="22"/>
                <w:szCs w:val="22"/>
                <w:lang w:eastAsia="zh-CN"/>
              </w:rPr>
              <w:t xml:space="preserve"> PDCCH-order PRACH transmission to an UL TRP is </w:t>
            </w:r>
            <w:r w:rsidRPr="000923E2">
              <w:rPr>
                <w:rFonts w:eastAsia="DengXian"/>
                <w:i/>
                <w:iCs/>
                <w:sz w:val="22"/>
                <w:szCs w:val="22"/>
                <w:lang w:eastAsia="zh-CN"/>
              </w:rPr>
              <w:t>still based on the DL RS</w:t>
            </w:r>
            <w:r w:rsidRPr="00F629A5">
              <w:rPr>
                <w:rFonts w:eastAsia="DengXian"/>
                <w:i/>
                <w:iCs/>
                <w:sz w:val="22"/>
                <w:szCs w:val="22"/>
                <w:lang w:eastAsia="zh-CN"/>
              </w:rPr>
              <w:t xml:space="preserve"> defined in current RAN4 specification</w:t>
            </w:r>
          </w:p>
          <w:p w14:paraId="0DFD1358" w14:textId="77777777" w:rsidR="00F629A5" w:rsidRPr="00F629A5" w:rsidRDefault="00F629A5" w:rsidP="00704F94">
            <w:pPr>
              <w:numPr>
                <w:ilvl w:val="0"/>
                <w:numId w:val="29"/>
              </w:numPr>
              <w:overflowPunct/>
              <w:autoSpaceDE/>
              <w:autoSpaceDN/>
              <w:adjustRightInd/>
              <w:spacing w:after="120"/>
              <w:ind w:left="819"/>
              <w:rPr>
                <w:rFonts w:eastAsia="DengXian"/>
                <w:i/>
                <w:iCs/>
                <w:sz w:val="22"/>
                <w:szCs w:val="22"/>
                <w:lang w:eastAsia="zh-CN"/>
              </w:rPr>
            </w:pPr>
            <w:r w:rsidRPr="00F629A5">
              <w:rPr>
                <w:rFonts w:eastAsia="DengXian"/>
                <w:i/>
                <w:iCs/>
                <w:sz w:val="22"/>
                <w:szCs w:val="22"/>
                <w:lang w:eastAsia="zh-CN"/>
              </w:rPr>
              <w:t>Above is subject to a separate UE capability signaling</w:t>
            </w:r>
          </w:p>
        </w:tc>
      </w:tr>
    </w:tbl>
    <w:p w14:paraId="4DA9E9CA" w14:textId="77777777" w:rsidR="00F629A5" w:rsidRDefault="00F629A5" w:rsidP="00F629A5">
      <w:pPr>
        <w:pStyle w:val="Comments"/>
        <w:spacing w:before="0" w:after="120"/>
        <w:rPr>
          <w:rFonts w:ascii="Times New Roman" w:eastAsia="SimSun" w:hAnsi="Times New Roman"/>
          <w:i w:val="0"/>
          <w:noProof w:val="0"/>
          <w:color w:val="000000"/>
          <w:sz w:val="22"/>
          <w:szCs w:val="22"/>
          <w:lang w:val="en-US" w:eastAsia="ja-JP"/>
        </w:rPr>
      </w:pPr>
    </w:p>
    <w:p w14:paraId="0A7AC3ED" w14:textId="77777777" w:rsidR="00F629A5" w:rsidRPr="009E7710" w:rsidRDefault="00F629A5" w:rsidP="00F629A5">
      <w:pPr>
        <w:pStyle w:val="Comments"/>
        <w:spacing w:before="0" w:after="120"/>
        <w:rPr>
          <w:rFonts w:ascii="Times New Roman" w:eastAsia="SimSun" w:hAnsi="Times New Roman"/>
          <w:i w:val="0"/>
          <w:noProof w:val="0"/>
          <w:color w:val="000000"/>
          <w:sz w:val="22"/>
          <w:szCs w:val="22"/>
          <w:lang w:val="en-US" w:eastAsia="ja-JP"/>
        </w:rPr>
      </w:pPr>
      <w:r w:rsidRPr="009E7710">
        <w:rPr>
          <w:rFonts w:ascii="Times New Roman" w:eastAsia="SimSun" w:hAnsi="Times New Roman"/>
          <w:i w:val="0"/>
          <w:noProof w:val="0"/>
          <w:color w:val="000000"/>
          <w:sz w:val="22"/>
          <w:szCs w:val="22"/>
          <w:lang w:val="en-US" w:eastAsia="ja-JP"/>
        </w:rPr>
        <w:t>At RAN1 #117, the following agreements were made for PL offset [</w:t>
      </w:r>
      <w:r>
        <w:rPr>
          <w:rFonts w:ascii="Times New Roman" w:eastAsia="SimSun" w:hAnsi="Times New Roman"/>
          <w:i w:val="0"/>
          <w:noProof w:val="0"/>
          <w:color w:val="000000"/>
          <w:sz w:val="22"/>
          <w:szCs w:val="22"/>
          <w:lang w:val="en-US" w:eastAsia="ja-JP"/>
        </w:rPr>
        <w:t>3</w:t>
      </w:r>
      <w:r w:rsidRPr="009E7710">
        <w:rPr>
          <w:rFonts w:ascii="Times New Roman" w:eastAsia="SimSun" w:hAnsi="Times New Roman"/>
          <w:i w:val="0"/>
          <w:noProof w:val="0"/>
          <w:color w:val="000000"/>
          <w:sz w:val="22"/>
          <w:szCs w:val="22"/>
          <w:lang w:val="en-US" w:eastAsia="ja-JP"/>
        </w:rPr>
        <w:t>].</w:t>
      </w:r>
    </w:p>
    <w:tbl>
      <w:tblPr>
        <w:tblW w:w="873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30"/>
      </w:tblGrid>
      <w:tr w:rsidR="00F629A5" w:rsidRPr="009E7710" w14:paraId="749E12C1" w14:textId="77777777" w:rsidTr="00FB18F4">
        <w:trPr>
          <w:trHeight w:val="1741"/>
        </w:trPr>
        <w:tc>
          <w:tcPr>
            <w:tcW w:w="8730" w:type="dxa"/>
          </w:tcPr>
          <w:p w14:paraId="22BB10E6" w14:textId="77777777" w:rsidR="00F629A5" w:rsidRPr="009E7710" w:rsidRDefault="00F629A5" w:rsidP="00704F94">
            <w:pPr>
              <w:snapToGrid w:val="0"/>
              <w:spacing w:after="120"/>
              <w:ind w:left="86"/>
              <w:rPr>
                <w:rFonts w:eastAsia="DengXian"/>
                <w:b/>
                <w:bCs/>
                <w:i/>
                <w:iCs/>
                <w:sz w:val="22"/>
                <w:szCs w:val="22"/>
                <w:lang w:eastAsia="zh-CN"/>
              </w:rPr>
            </w:pPr>
            <w:r w:rsidRPr="009E7710">
              <w:rPr>
                <w:rFonts w:eastAsia="DengXian"/>
                <w:b/>
                <w:bCs/>
                <w:i/>
                <w:iCs/>
                <w:sz w:val="22"/>
                <w:szCs w:val="22"/>
                <w:highlight w:val="green"/>
                <w:lang w:eastAsia="zh-CN"/>
              </w:rPr>
              <w:t>Agreement</w:t>
            </w:r>
          </w:p>
          <w:p w14:paraId="7D840B10" w14:textId="77777777" w:rsidR="00F629A5" w:rsidRPr="009E7710" w:rsidRDefault="00F629A5" w:rsidP="00704F94">
            <w:pPr>
              <w:snapToGrid w:val="0"/>
              <w:spacing w:after="120"/>
              <w:ind w:left="86"/>
              <w:rPr>
                <w:rFonts w:eastAsia="DengXian" w:cs="Batang"/>
                <w:i/>
                <w:iCs/>
                <w:sz w:val="22"/>
                <w:szCs w:val="22"/>
              </w:rPr>
            </w:pPr>
            <w:r w:rsidRPr="009E7710">
              <w:rPr>
                <w:rFonts w:eastAsia="DengXian" w:cs="Batang"/>
                <w:i/>
                <w:iCs/>
                <w:sz w:val="22"/>
                <w:szCs w:val="22"/>
              </w:rPr>
              <w:t>For the association between PL offset and joint/UL TCI state, support the following</w:t>
            </w:r>
          </w:p>
          <w:p w14:paraId="4DA957E7" w14:textId="77777777" w:rsidR="00F629A5" w:rsidRPr="009E7710" w:rsidRDefault="00F629A5" w:rsidP="00704F94">
            <w:pPr>
              <w:snapToGrid w:val="0"/>
              <w:spacing w:after="120"/>
              <w:ind w:left="86"/>
              <w:rPr>
                <w:rFonts w:eastAsia="DengXian"/>
                <w:b/>
                <w:bCs/>
                <w:sz w:val="22"/>
                <w:szCs w:val="22"/>
                <w:highlight w:val="green"/>
                <w:lang w:eastAsia="zh-CN"/>
              </w:rPr>
            </w:pPr>
            <w:r w:rsidRPr="009E7710">
              <w:rPr>
                <w:rFonts w:eastAsia="DengXian"/>
                <w:i/>
                <w:iCs/>
                <w:color w:val="auto"/>
                <w:sz w:val="22"/>
                <w:szCs w:val="22"/>
              </w:rPr>
              <w:t xml:space="preserve">Alt1b: </w:t>
            </w:r>
            <w:r w:rsidRPr="000923E2">
              <w:rPr>
                <w:rFonts w:eastAsia="DengXian"/>
                <w:b/>
                <w:bCs/>
                <w:i/>
                <w:iCs/>
                <w:color w:val="auto"/>
                <w:sz w:val="22"/>
                <w:szCs w:val="22"/>
              </w:rPr>
              <w:t>One PL offset value is configured in a joint or UL TCI state</w:t>
            </w:r>
            <w:r w:rsidRPr="009E7710">
              <w:rPr>
                <w:rFonts w:eastAsia="DengXian"/>
                <w:i/>
                <w:iCs/>
                <w:color w:val="auto"/>
                <w:sz w:val="22"/>
                <w:szCs w:val="22"/>
              </w:rPr>
              <w:t xml:space="preserve"> by RRC</w:t>
            </w:r>
            <w:r w:rsidRPr="009E7710">
              <w:rPr>
                <w:rFonts w:eastAsia="DengXian" w:cs="Batang"/>
                <w:i/>
                <w:iCs/>
                <w:color w:val="auto"/>
                <w:sz w:val="22"/>
                <w:szCs w:val="22"/>
              </w:rPr>
              <w:t>, where different PL offset values can be configured to different joint or UL TCI states</w:t>
            </w:r>
            <w:r w:rsidRPr="009E7710">
              <w:rPr>
                <w:rFonts w:eastAsia="DengXian"/>
                <w:i/>
                <w:iCs/>
                <w:color w:val="auto"/>
                <w:sz w:val="22"/>
                <w:szCs w:val="22"/>
              </w:rPr>
              <w:t xml:space="preserve">. A </w:t>
            </w:r>
            <w:r w:rsidRPr="000923E2">
              <w:rPr>
                <w:rFonts w:eastAsia="DengXian"/>
                <w:b/>
                <w:bCs/>
                <w:i/>
                <w:iCs/>
                <w:color w:val="auto"/>
                <w:sz w:val="22"/>
                <w:szCs w:val="22"/>
              </w:rPr>
              <w:t>MAC CE</w:t>
            </w:r>
            <w:r w:rsidRPr="009E7710">
              <w:rPr>
                <w:rFonts w:eastAsia="DengXian"/>
                <w:i/>
                <w:iCs/>
                <w:color w:val="auto"/>
                <w:sz w:val="22"/>
                <w:szCs w:val="22"/>
              </w:rPr>
              <w:t xml:space="preserve"> can update </w:t>
            </w:r>
            <w:r w:rsidRPr="009E7710">
              <w:rPr>
                <w:rFonts w:eastAsia="DengXian"/>
                <w:i/>
                <w:iCs/>
                <w:color w:val="auto"/>
                <w:sz w:val="22"/>
                <w:szCs w:val="22"/>
                <w:lang w:eastAsia="zh-CN"/>
              </w:rPr>
              <w:t>the</w:t>
            </w:r>
            <w:r w:rsidRPr="009E7710">
              <w:rPr>
                <w:rFonts w:eastAsia="DengXian"/>
                <w:i/>
                <w:iCs/>
                <w:color w:val="auto"/>
                <w:sz w:val="22"/>
                <w:szCs w:val="22"/>
              </w:rPr>
              <w:t xml:space="preserve"> PL offset value(s) for joint or UL TCI state(s).</w:t>
            </w:r>
          </w:p>
        </w:tc>
      </w:tr>
    </w:tbl>
    <w:p w14:paraId="6F426E25" w14:textId="77777777" w:rsidR="00F629A5" w:rsidRPr="009E7710" w:rsidRDefault="00F629A5" w:rsidP="00F629A5">
      <w:pPr>
        <w:pStyle w:val="Comments"/>
        <w:spacing w:before="0" w:after="120"/>
        <w:rPr>
          <w:rFonts w:ascii="Times New Roman" w:eastAsia="SimSun" w:hAnsi="Times New Roman"/>
          <w:b/>
          <w:bCs/>
          <w:iCs/>
          <w:noProof w:val="0"/>
          <w:color w:val="000000"/>
          <w:sz w:val="22"/>
          <w:szCs w:val="22"/>
          <w:lang w:val="en-US" w:eastAsia="ja-JP"/>
        </w:rPr>
      </w:pPr>
    </w:p>
    <w:p w14:paraId="62888158" w14:textId="77777777" w:rsidR="00F629A5" w:rsidRPr="009E7710" w:rsidRDefault="00F629A5" w:rsidP="00F629A5">
      <w:pPr>
        <w:pStyle w:val="Comments"/>
        <w:spacing w:before="0" w:after="120"/>
        <w:rPr>
          <w:rFonts w:ascii="Times New Roman" w:eastAsia="SimSun" w:hAnsi="Times New Roman"/>
          <w:i w:val="0"/>
          <w:noProof w:val="0"/>
          <w:color w:val="000000"/>
          <w:sz w:val="22"/>
          <w:szCs w:val="22"/>
          <w:lang w:val="en-US" w:eastAsia="ja-JP"/>
        </w:rPr>
      </w:pPr>
      <w:r w:rsidRPr="009E7710">
        <w:rPr>
          <w:rFonts w:ascii="Times New Roman" w:eastAsia="SimSun" w:hAnsi="Times New Roman"/>
          <w:i w:val="0"/>
          <w:noProof w:val="0"/>
          <w:color w:val="000000"/>
          <w:sz w:val="22"/>
          <w:szCs w:val="22"/>
          <w:lang w:val="en-US" w:eastAsia="ja-JP"/>
        </w:rPr>
        <w:t>At RAN1 #118, the following agreements were made for PL offset [</w:t>
      </w:r>
      <w:r>
        <w:rPr>
          <w:rFonts w:ascii="Times New Roman" w:eastAsia="SimSun" w:hAnsi="Times New Roman"/>
          <w:i w:val="0"/>
          <w:noProof w:val="0"/>
          <w:color w:val="000000"/>
          <w:sz w:val="22"/>
          <w:szCs w:val="22"/>
          <w:lang w:val="en-US" w:eastAsia="ja-JP"/>
        </w:rPr>
        <w:t>4</w:t>
      </w:r>
      <w:r w:rsidRPr="009E7710">
        <w:rPr>
          <w:rFonts w:ascii="Times New Roman" w:eastAsia="SimSun" w:hAnsi="Times New Roman"/>
          <w:i w:val="0"/>
          <w:noProof w:val="0"/>
          <w:color w:val="000000"/>
          <w:sz w:val="22"/>
          <w:szCs w:val="22"/>
          <w:lang w:val="en-US" w:eastAsia="ja-JP"/>
        </w:rPr>
        <w:t>].</w:t>
      </w:r>
    </w:p>
    <w:tbl>
      <w:tblPr>
        <w:tblW w:w="873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30"/>
      </w:tblGrid>
      <w:tr w:rsidR="00F629A5" w:rsidRPr="009E7710" w14:paraId="6B844E23" w14:textId="77777777" w:rsidTr="00FB18F4">
        <w:trPr>
          <w:trHeight w:val="3783"/>
        </w:trPr>
        <w:tc>
          <w:tcPr>
            <w:tcW w:w="8730" w:type="dxa"/>
          </w:tcPr>
          <w:p w14:paraId="29D6E935" w14:textId="77777777" w:rsidR="00F629A5" w:rsidRPr="009E7710" w:rsidRDefault="00F629A5" w:rsidP="00704F94">
            <w:pPr>
              <w:snapToGrid w:val="0"/>
              <w:spacing w:after="120"/>
              <w:ind w:left="185"/>
              <w:rPr>
                <w:rFonts w:cs="Times"/>
                <w:b/>
                <w:bCs/>
                <w:i/>
                <w:iCs/>
                <w:sz w:val="22"/>
                <w:szCs w:val="22"/>
                <w:highlight w:val="green"/>
                <w:lang w:eastAsia="x-none"/>
              </w:rPr>
            </w:pPr>
            <w:r w:rsidRPr="009E7710">
              <w:rPr>
                <w:rFonts w:cs="Times"/>
                <w:b/>
                <w:bCs/>
                <w:i/>
                <w:iCs/>
                <w:sz w:val="22"/>
                <w:szCs w:val="22"/>
                <w:highlight w:val="green"/>
                <w:lang w:eastAsia="x-none"/>
              </w:rPr>
              <w:t>Agreement</w:t>
            </w:r>
          </w:p>
          <w:p w14:paraId="34BD60BC" w14:textId="77777777" w:rsidR="00F629A5" w:rsidRPr="009E7710" w:rsidRDefault="00F629A5" w:rsidP="00704F94">
            <w:pPr>
              <w:snapToGrid w:val="0"/>
              <w:spacing w:after="120"/>
              <w:ind w:left="185"/>
              <w:rPr>
                <w:rFonts w:eastAsia="DengXian" w:cs="Arial"/>
                <w:i/>
                <w:iCs/>
                <w:sz w:val="22"/>
                <w:szCs w:val="22"/>
              </w:rPr>
            </w:pPr>
            <w:r w:rsidRPr="009E7710">
              <w:rPr>
                <w:rFonts w:eastAsia="DengXian" w:cs="Arial"/>
                <w:i/>
                <w:iCs/>
                <w:sz w:val="22"/>
                <w:szCs w:val="22"/>
              </w:rPr>
              <w:t xml:space="preserve">For indicating a PL offset for PDCCH-order PRACH transmission at least for FR1, support </w:t>
            </w:r>
            <w:r w:rsidRPr="009E7710">
              <w:rPr>
                <w:rFonts w:eastAsia="DengXian" w:cs="Arial"/>
                <w:b/>
                <w:bCs/>
                <w:i/>
                <w:iCs/>
                <w:sz w:val="22"/>
                <w:szCs w:val="22"/>
              </w:rPr>
              <w:t>Alt3</w:t>
            </w:r>
            <w:r w:rsidRPr="009E7710">
              <w:rPr>
                <w:rFonts w:eastAsia="DengXian" w:cs="Arial"/>
                <w:i/>
                <w:iCs/>
                <w:sz w:val="22"/>
                <w:szCs w:val="22"/>
              </w:rPr>
              <w:t>:</w:t>
            </w:r>
          </w:p>
          <w:p w14:paraId="6034D4E7" w14:textId="77777777" w:rsidR="00F629A5" w:rsidRPr="009E7710" w:rsidRDefault="00F629A5" w:rsidP="00704F94">
            <w:pPr>
              <w:numPr>
                <w:ilvl w:val="0"/>
                <w:numId w:val="25"/>
              </w:numPr>
              <w:overflowPunct/>
              <w:autoSpaceDE/>
              <w:autoSpaceDN/>
              <w:adjustRightInd/>
              <w:snapToGrid w:val="0"/>
              <w:spacing w:after="120"/>
              <w:ind w:left="905"/>
              <w:jc w:val="both"/>
              <w:rPr>
                <w:rFonts w:eastAsia="DengXian" w:cs="Arial"/>
                <w:i/>
                <w:iCs/>
                <w:sz w:val="22"/>
                <w:szCs w:val="22"/>
              </w:rPr>
            </w:pPr>
            <w:r w:rsidRPr="009E7710">
              <w:rPr>
                <w:rFonts w:eastAsia="DengXian" w:cs="Arial"/>
                <w:i/>
                <w:iCs/>
                <w:sz w:val="22"/>
                <w:szCs w:val="22"/>
              </w:rPr>
              <w:t>Alt3: The PL offset associated with one of the indicated joint/UL TCI state for UL TRP in unified TCI framework is applied on the PDCCH-order PRACH transmission</w:t>
            </w:r>
          </w:p>
          <w:p w14:paraId="65D87C21" w14:textId="77777777" w:rsidR="00F629A5" w:rsidRPr="009E7710" w:rsidRDefault="00F629A5" w:rsidP="00704F94">
            <w:pPr>
              <w:pStyle w:val="ListParagraph"/>
              <w:numPr>
                <w:ilvl w:val="1"/>
                <w:numId w:val="25"/>
              </w:numPr>
              <w:overflowPunct/>
              <w:autoSpaceDE/>
              <w:autoSpaceDN/>
              <w:adjustRightInd/>
              <w:snapToGrid w:val="0"/>
              <w:spacing w:after="120"/>
              <w:ind w:left="1625" w:firstLineChars="0"/>
              <w:textAlignment w:val="auto"/>
              <w:rPr>
                <w:rFonts w:ascii="Aptos" w:eastAsia="Malgun Gothic" w:hAnsi="Aptos"/>
                <w:i/>
                <w:iCs/>
                <w:sz w:val="22"/>
                <w:szCs w:val="22"/>
              </w:rPr>
            </w:pPr>
            <w:r w:rsidRPr="009E7710">
              <w:rPr>
                <w:rFonts w:eastAsia="DengXian" w:cs="Arial"/>
                <w:i/>
                <w:iCs/>
                <w:sz w:val="22"/>
                <w:szCs w:val="22"/>
              </w:rPr>
              <w:t>FFS the detailed design of DCI format: e.g., how to indicate one of the indicated joint/UL TCI states or whether to apply the PL offset in the indicated TCI state or not.</w:t>
            </w:r>
          </w:p>
          <w:p w14:paraId="3D1EF281" w14:textId="77777777" w:rsidR="00F629A5" w:rsidRPr="009E7710" w:rsidRDefault="00F629A5" w:rsidP="00704F94">
            <w:pPr>
              <w:snapToGrid w:val="0"/>
              <w:spacing w:after="120"/>
              <w:ind w:left="185"/>
              <w:rPr>
                <w:rFonts w:cs="Times"/>
                <w:b/>
                <w:bCs/>
                <w:i/>
                <w:iCs/>
                <w:sz w:val="22"/>
                <w:szCs w:val="22"/>
                <w:highlight w:val="green"/>
                <w:lang w:eastAsia="x-none"/>
              </w:rPr>
            </w:pPr>
            <w:r w:rsidRPr="009E7710">
              <w:rPr>
                <w:rFonts w:cs="Times"/>
                <w:b/>
                <w:bCs/>
                <w:i/>
                <w:iCs/>
                <w:sz w:val="22"/>
                <w:szCs w:val="22"/>
                <w:highlight w:val="green"/>
                <w:lang w:eastAsia="x-none"/>
              </w:rPr>
              <w:t>Agreement</w:t>
            </w:r>
          </w:p>
          <w:p w14:paraId="674A03A5" w14:textId="77777777" w:rsidR="00F629A5" w:rsidRPr="009E7710" w:rsidRDefault="00F629A5" w:rsidP="00704F94">
            <w:pPr>
              <w:snapToGrid w:val="0"/>
              <w:spacing w:after="120"/>
              <w:ind w:left="185"/>
              <w:rPr>
                <w:rFonts w:eastAsia="Yu Mincho" w:cs="Arial"/>
                <w:i/>
                <w:iCs/>
                <w:sz w:val="22"/>
                <w:szCs w:val="22"/>
              </w:rPr>
            </w:pPr>
            <w:r w:rsidRPr="009E7710">
              <w:rPr>
                <w:rFonts w:eastAsia="DengXian" w:cs="Arial"/>
                <w:i/>
                <w:iCs/>
                <w:sz w:val="22"/>
                <w:szCs w:val="22"/>
              </w:rPr>
              <w:t xml:space="preserve">For the asymmetric DL sTRP/UL mTRP scenarios, </w:t>
            </w:r>
            <w:r w:rsidRPr="009E7710">
              <w:rPr>
                <w:rFonts w:eastAsia="Yu Mincho" w:cs="Arial"/>
                <w:i/>
                <w:iCs/>
                <w:sz w:val="22"/>
                <w:szCs w:val="22"/>
              </w:rPr>
              <w:t xml:space="preserve">the value range of PL offset includes at least [-10, 60] dB </w:t>
            </w:r>
          </w:p>
          <w:p w14:paraId="1D7AC768" w14:textId="77777777" w:rsidR="00F629A5" w:rsidRPr="009E7710" w:rsidRDefault="00F629A5" w:rsidP="00704F94">
            <w:pPr>
              <w:numPr>
                <w:ilvl w:val="0"/>
                <w:numId w:val="26"/>
              </w:numPr>
              <w:overflowPunct/>
              <w:autoSpaceDE/>
              <w:autoSpaceDN/>
              <w:adjustRightInd/>
              <w:snapToGrid w:val="0"/>
              <w:spacing w:after="120"/>
              <w:ind w:left="905"/>
              <w:jc w:val="both"/>
              <w:rPr>
                <w:rFonts w:eastAsia="DengXian" w:cs="Arial"/>
                <w:i/>
                <w:iCs/>
                <w:sz w:val="22"/>
                <w:szCs w:val="22"/>
                <w:lang w:val="en-CA"/>
              </w:rPr>
            </w:pPr>
            <w:r w:rsidRPr="009E7710">
              <w:rPr>
                <w:rFonts w:eastAsia="DengXian" w:cs="Arial"/>
                <w:i/>
                <w:iCs/>
                <w:sz w:val="22"/>
                <w:szCs w:val="22"/>
                <w:lang w:val="en-CA"/>
              </w:rPr>
              <w:t>FFS: Extending the range to lower than -10dB</w:t>
            </w:r>
          </w:p>
          <w:p w14:paraId="0A409AEE" w14:textId="77777777" w:rsidR="00F629A5" w:rsidRPr="009E7710" w:rsidRDefault="00F629A5" w:rsidP="00704F94">
            <w:pPr>
              <w:snapToGrid w:val="0"/>
              <w:spacing w:after="120"/>
              <w:ind w:left="185"/>
              <w:rPr>
                <w:rFonts w:cs="Times"/>
                <w:b/>
                <w:bCs/>
                <w:sz w:val="22"/>
                <w:szCs w:val="22"/>
                <w:highlight w:val="green"/>
                <w:lang w:eastAsia="x-none"/>
              </w:rPr>
            </w:pPr>
            <w:r w:rsidRPr="009E7710">
              <w:rPr>
                <w:rFonts w:eastAsia="Calibri" w:cs="Arial"/>
                <w:i/>
                <w:iCs/>
                <w:sz w:val="22"/>
                <w:szCs w:val="22"/>
              </w:rPr>
              <w:t>Step size is 4dB</w:t>
            </w:r>
          </w:p>
        </w:tc>
      </w:tr>
    </w:tbl>
    <w:p w14:paraId="4DB67EF6" w14:textId="77777777" w:rsidR="00F629A5" w:rsidRPr="009E7710" w:rsidRDefault="00F629A5" w:rsidP="00F629A5">
      <w:pPr>
        <w:pStyle w:val="Comments"/>
        <w:spacing w:before="0" w:after="120"/>
        <w:rPr>
          <w:rFonts w:ascii="Times New Roman" w:eastAsia="SimSun" w:hAnsi="Times New Roman"/>
          <w:b/>
          <w:bCs/>
          <w:iCs/>
          <w:noProof w:val="0"/>
          <w:color w:val="000000"/>
          <w:sz w:val="22"/>
          <w:szCs w:val="22"/>
          <w:lang w:val="en-US" w:eastAsia="ja-JP"/>
        </w:rPr>
      </w:pPr>
    </w:p>
    <w:p w14:paraId="6D319315" w14:textId="6C8D6532" w:rsidR="00F629A5" w:rsidRDefault="00F629A5" w:rsidP="00F629A5">
      <w:pPr>
        <w:pStyle w:val="Comments"/>
        <w:spacing w:before="0" w:after="120"/>
        <w:rPr>
          <w:rFonts w:ascii="Times New Roman" w:eastAsia="Times New Roman" w:hAnsi="Times New Roman"/>
          <w:i w:val="0"/>
          <w:noProof w:val="0"/>
          <w:color w:val="000000"/>
          <w:sz w:val="22"/>
          <w:szCs w:val="22"/>
          <w:lang w:val="en-US" w:eastAsia="en-US"/>
        </w:rPr>
      </w:pPr>
      <w:r w:rsidRPr="00F629A5">
        <w:rPr>
          <w:rFonts w:ascii="Times New Roman" w:eastAsia="Times New Roman" w:hAnsi="Times New Roman"/>
          <w:i w:val="0"/>
          <w:noProof w:val="0"/>
          <w:color w:val="000000"/>
          <w:sz w:val="22"/>
          <w:szCs w:val="22"/>
          <w:lang w:val="en-US" w:eastAsia="en-US"/>
        </w:rPr>
        <w:t xml:space="preserve">Based on RAN1’s agreement, a PL offset value is configured </w:t>
      </w:r>
      <w:r w:rsidR="00FB18F4">
        <w:rPr>
          <w:rFonts w:ascii="Times New Roman" w:eastAsia="Times New Roman" w:hAnsi="Times New Roman"/>
          <w:i w:val="0"/>
          <w:noProof w:val="0"/>
          <w:color w:val="000000"/>
          <w:sz w:val="22"/>
          <w:szCs w:val="22"/>
          <w:lang w:val="en-US" w:eastAsia="en-US"/>
        </w:rPr>
        <w:t>for</w:t>
      </w:r>
      <w:r w:rsidRPr="00F629A5">
        <w:rPr>
          <w:rFonts w:ascii="Times New Roman" w:eastAsia="Times New Roman" w:hAnsi="Times New Roman"/>
          <w:i w:val="0"/>
          <w:noProof w:val="0"/>
          <w:color w:val="000000"/>
          <w:sz w:val="22"/>
          <w:szCs w:val="22"/>
          <w:lang w:val="en-US" w:eastAsia="en-US"/>
        </w:rPr>
        <w:t xml:space="preserve"> a joint or UL TCI state by RRC and can be updated via a MAC CE.</w:t>
      </w:r>
      <w:r>
        <w:rPr>
          <w:rFonts w:ascii="Times New Roman" w:eastAsia="Times New Roman" w:hAnsi="Times New Roman"/>
          <w:i w:val="0"/>
          <w:noProof w:val="0"/>
          <w:color w:val="000000"/>
          <w:sz w:val="22"/>
          <w:szCs w:val="22"/>
          <w:lang w:val="en-US" w:eastAsia="en-US"/>
        </w:rPr>
        <w:t xml:space="preserve"> However, </w:t>
      </w:r>
      <w:r w:rsidR="00D53A70">
        <w:rPr>
          <w:rFonts w:ascii="Times New Roman" w:eastAsia="Times New Roman" w:hAnsi="Times New Roman"/>
          <w:i w:val="0"/>
          <w:noProof w:val="0"/>
          <w:color w:val="000000"/>
          <w:sz w:val="22"/>
          <w:szCs w:val="22"/>
          <w:lang w:val="en-US" w:eastAsia="en-US"/>
        </w:rPr>
        <w:t>it is</w:t>
      </w:r>
      <w:r>
        <w:rPr>
          <w:rFonts w:ascii="Times New Roman" w:eastAsia="Times New Roman" w:hAnsi="Times New Roman"/>
          <w:i w:val="0"/>
          <w:noProof w:val="0"/>
          <w:color w:val="000000"/>
          <w:sz w:val="22"/>
          <w:szCs w:val="22"/>
          <w:lang w:val="en-US" w:eastAsia="en-US"/>
        </w:rPr>
        <w:t xml:space="preserve"> still not clear if the </w:t>
      </w:r>
      <w:r w:rsidRPr="00F629A5">
        <w:rPr>
          <w:rFonts w:ascii="Times New Roman" w:eastAsia="Times New Roman" w:hAnsi="Times New Roman"/>
          <w:i w:val="0"/>
          <w:noProof w:val="0"/>
          <w:color w:val="000000"/>
          <w:sz w:val="22"/>
          <w:szCs w:val="22"/>
          <w:lang w:val="en-US" w:eastAsia="en-US"/>
        </w:rPr>
        <w:t>PL offset value</w:t>
      </w:r>
      <w:r>
        <w:rPr>
          <w:rFonts w:ascii="Times New Roman" w:eastAsia="Times New Roman" w:hAnsi="Times New Roman"/>
          <w:i w:val="0"/>
          <w:noProof w:val="0"/>
          <w:color w:val="000000"/>
          <w:sz w:val="22"/>
          <w:szCs w:val="22"/>
          <w:lang w:val="en-US" w:eastAsia="en-US"/>
        </w:rPr>
        <w:t xml:space="preserve"> updated via a MAC CE is associated to the active TCI state or configured TCI state for SRS.</w:t>
      </w:r>
    </w:p>
    <w:p w14:paraId="21E4862A" w14:textId="3F78686E" w:rsidR="00F629A5" w:rsidRPr="002B1D2D" w:rsidRDefault="00F629A5" w:rsidP="00F629A5">
      <w:pPr>
        <w:rPr>
          <w:b/>
          <w:bCs/>
          <w:i/>
          <w:iCs/>
          <w:sz w:val="22"/>
          <w:szCs w:val="22"/>
        </w:rPr>
      </w:pPr>
      <w:bookmarkStart w:id="0" w:name="_Hlk181916932"/>
      <w:r w:rsidRPr="002B1D2D">
        <w:rPr>
          <w:b/>
          <w:bCs/>
          <w:i/>
          <w:iCs/>
          <w:sz w:val="22"/>
          <w:szCs w:val="22"/>
        </w:rPr>
        <w:t xml:space="preserve">Observation 1. </w:t>
      </w:r>
      <w:r w:rsidR="00D53A70" w:rsidRPr="002B1D2D">
        <w:rPr>
          <w:b/>
          <w:bCs/>
          <w:i/>
          <w:iCs/>
          <w:sz w:val="22"/>
          <w:szCs w:val="22"/>
        </w:rPr>
        <w:t>It is</w:t>
      </w:r>
      <w:r w:rsidRPr="002B1D2D">
        <w:rPr>
          <w:b/>
          <w:bCs/>
          <w:i/>
          <w:iCs/>
          <w:sz w:val="22"/>
          <w:szCs w:val="22"/>
        </w:rPr>
        <w:t xml:space="preserve"> not clear, if the PL offset indicated in MAC CE is for active TCI state or configured TCI state for SRS.</w:t>
      </w:r>
    </w:p>
    <w:p w14:paraId="76172CB0" w14:textId="7F5FF4BF" w:rsidR="00F629A5" w:rsidRPr="00FB18F4" w:rsidRDefault="00F629A5" w:rsidP="00FB18F4">
      <w:pPr>
        <w:rPr>
          <w:b/>
          <w:bCs/>
          <w:i/>
          <w:iCs/>
          <w:sz w:val="22"/>
          <w:szCs w:val="22"/>
        </w:rPr>
      </w:pPr>
      <w:r w:rsidRPr="002B1D2D">
        <w:rPr>
          <w:b/>
          <w:bCs/>
          <w:i/>
          <w:iCs/>
          <w:sz w:val="22"/>
          <w:szCs w:val="22"/>
        </w:rPr>
        <w:t xml:space="preserve">Proposal </w:t>
      </w:r>
      <w:r w:rsidR="00FB18F4">
        <w:rPr>
          <w:b/>
          <w:bCs/>
          <w:i/>
          <w:iCs/>
          <w:sz w:val="22"/>
          <w:szCs w:val="22"/>
        </w:rPr>
        <w:t>1</w:t>
      </w:r>
      <w:r w:rsidRPr="002B1D2D">
        <w:rPr>
          <w:b/>
          <w:bCs/>
          <w:i/>
          <w:iCs/>
          <w:sz w:val="22"/>
          <w:szCs w:val="22"/>
        </w:rPr>
        <w:t xml:space="preserve">. </w:t>
      </w:r>
      <w:r w:rsidRPr="00B2048E">
        <w:rPr>
          <w:b/>
          <w:bCs/>
          <w:i/>
          <w:iCs/>
          <w:sz w:val="22"/>
          <w:szCs w:val="22"/>
        </w:rPr>
        <w:t>RAN2 discusses additional information needed for PL offset MAC CE content and send a</w:t>
      </w:r>
      <w:r>
        <w:rPr>
          <w:b/>
          <w:bCs/>
          <w:i/>
          <w:iCs/>
          <w:sz w:val="22"/>
          <w:szCs w:val="22"/>
        </w:rPr>
        <w:t>n</w:t>
      </w:r>
      <w:r w:rsidRPr="00B2048E">
        <w:rPr>
          <w:b/>
          <w:bCs/>
          <w:i/>
          <w:iCs/>
          <w:sz w:val="22"/>
          <w:szCs w:val="22"/>
        </w:rPr>
        <w:t xml:space="preserve"> LS to RAN1</w:t>
      </w:r>
      <w:r w:rsidR="00F069E6">
        <w:rPr>
          <w:b/>
          <w:bCs/>
          <w:i/>
          <w:iCs/>
          <w:sz w:val="22"/>
          <w:szCs w:val="22"/>
        </w:rPr>
        <w:t xml:space="preserve"> based on the discussion</w:t>
      </w:r>
      <w:r w:rsidRPr="00B2048E">
        <w:rPr>
          <w:b/>
          <w:bCs/>
          <w:i/>
          <w:iCs/>
          <w:sz w:val="22"/>
          <w:szCs w:val="22"/>
        </w:rPr>
        <w:t>.</w:t>
      </w:r>
    </w:p>
    <w:bookmarkEnd w:id="0"/>
    <w:p w14:paraId="1A5391FF" w14:textId="73C56095" w:rsidR="00C167DD" w:rsidRDefault="00117135" w:rsidP="004A6232">
      <w:pPr>
        <w:pStyle w:val="Heading2"/>
        <w:spacing w:before="240"/>
      </w:pPr>
      <w:r>
        <w:t>Two TAs</w:t>
      </w:r>
    </w:p>
    <w:p w14:paraId="66C0E404" w14:textId="404E0C72" w:rsidR="001A419C" w:rsidRDefault="001A419C" w:rsidP="00984D5D">
      <w:pPr>
        <w:pStyle w:val="Comments"/>
        <w:spacing w:before="0" w:after="120"/>
        <w:rPr>
          <w:rFonts w:ascii="Times New Roman" w:eastAsia="Times New Roman" w:hAnsi="Times New Roman"/>
          <w:i w:val="0"/>
          <w:noProof w:val="0"/>
          <w:color w:val="000000"/>
          <w:sz w:val="22"/>
          <w:szCs w:val="22"/>
          <w:lang w:val="en-US" w:eastAsia="en-US"/>
        </w:rPr>
      </w:pPr>
      <w:r>
        <w:rPr>
          <w:rFonts w:ascii="Times New Roman" w:eastAsia="Times New Roman" w:hAnsi="Times New Roman"/>
          <w:i w:val="0"/>
          <w:noProof w:val="0"/>
          <w:color w:val="000000"/>
          <w:sz w:val="22"/>
          <w:szCs w:val="22"/>
          <w:lang w:val="en-US" w:eastAsia="en-US"/>
        </w:rPr>
        <w:t xml:space="preserve">As shown in Figure 1, a UE may have two TAs where one TA </w:t>
      </w:r>
      <w:r w:rsidR="00A44118">
        <w:rPr>
          <w:rFonts w:ascii="Times New Roman" w:eastAsia="Times New Roman" w:hAnsi="Times New Roman"/>
          <w:i w:val="0"/>
          <w:noProof w:val="0"/>
          <w:color w:val="000000"/>
          <w:sz w:val="22"/>
          <w:szCs w:val="22"/>
          <w:lang w:val="en-US" w:eastAsia="en-US"/>
        </w:rPr>
        <w:t xml:space="preserve">(e.g., TA1) </w:t>
      </w:r>
      <w:r>
        <w:rPr>
          <w:rFonts w:ascii="Times New Roman" w:eastAsia="Times New Roman" w:hAnsi="Times New Roman"/>
          <w:i w:val="0"/>
          <w:noProof w:val="0"/>
          <w:color w:val="000000"/>
          <w:sz w:val="22"/>
          <w:szCs w:val="22"/>
          <w:lang w:val="en-US" w:eastAsia="en-US"/>
        </w:rPr>
        <w:t xml:space="preserve">is for the </w:t>
      </w:r>
      <w:r w:rsidR="00A44118">
        <w:rPr>
          <w:rFonts w:ascii="Times New Roman" w:eastAsia="Times New Roman" w:hAnsi="Times New Roman"/>
          <w:i w:val="0"/>
          <w:noProof w:val="0"/>
          <w:color w:val="000000"/>
          <w:sz w:val="22"/>
          <w:szCs w:val="22"/>
          <w:lang w:val="en-US" w:eastAsia="en-US"/>
        </w:rPr>
        <w:t>uplink</w:t>
      </w:r>
      <w:r>
        <w:rPr>
          <w:rFonts w:ascii="Times New Roman" w:eastAsia="Times New Roman" w:hAnsi="Times New Roman"/>
          <w:i w:val="0"/>
          <w:noProof w:val="0"/>
          <w:color w:val="000000"/>
          <w:sz w:val="22"/>
          <w:szCs w:val="22"/>
          <w:lang w:val="en-US" w:eastAsia="en-US"/>
        </w:rPr>
        <w:t xml:space="preserve"> transmission to </w:t>
      </w:r>
      <w:r w:rsidR="00E95FA8">
        <w:rPr>
          <w:rFonts w:ascii="Times New Roman" w:eastAsia="Times New Roman" w:hAnsi="Times New Roman"/>
          <w:i w:val="0"/>
          <w:noProof w:val="0"/>
          <w:color w:val="000000"/>
          <w:sz w:val="22"/>
          <w:szCs w:val="22"/>
          <w:lang w:val="en-US" w:eastAsia="en-US"/>
        </w:rPr>
        <w:t xml:space="preserve">DL </w:t>
      </w:r>
      <w:r>
        <w:rPr>
          <w:rFonts w:ascii="Times New Roman" w:eastAsia="Times New Roman" w:hAnsi="Times New Roman"/>
          <w:i w:val="0"/>
          <w:noProof w:val="0"/>
          <w:color w:val="000000"/>
          <w:sz w:val="22"/>
          <w:szCs w:val="22"/>
          <w:lang w:val="en-US" w:eastAsia="en-US"/>
        </w:rPr>
        <w:t xml:space="preserve">sTRP and the other TA </w:t>
      </w:r>
      <w:r w:rsidR="00A44118">
        <w:rPr>
          <w:rFonts w:ascii="Times New Roman" w:eastAsia="Times New Roman" w:hAnsi="Times New Roman"/>
          <w:i w:val="0"/>
          <w:noProof w:val="0"/>
          <w:color w:val="000000"/>
          <w:sz w:val="22"/>
          <w:szCs w:val="22"/>
          <w:lang w:val="en-US" w:eastAsia="en-US"/>
        </w:rPr>
        <w:t xml:space="preserve">(e.g., TA2) </w:t>
      </w:r>
      <w:r>
        <w:rPr>
          <w:rFonts w:ascii="Times New Roman" w:eastAsia="Times New Roman" w:hAnsi="Times New Roman"/>
          <w:i w:val="0"/>
          <w:noProof w:val="0"/>
          <w:color w:val="000000"/>
          <w:sz w:val="22"/>
          <w:szCs w:val="22"/>
          <w:lang w:val="en-US" w:eastAsia="en-US"/>
        </w:rPr>
        <w:t xml:space="preserve">is for </w:t>
      </w:r>
      <w:r w:rsidR="00A44118">
        <w:rPr>
          <w:rFonts w:ascii="Times New Roman" w:eastAsia="Times New Roman" w:hAnsi="Times New Roman"/>
          <w:i w:val="0"/>
          <w:noProof w:val="0"/>
          <w:color w:val="000000"/>
          <w:sz w:val="22"/>
          <w:szCs w:val="22"/>
          <w:lang w:val="en-US" w:eastAsia="en-US"/>
        </w:rPr>
        <w:t xml:space="preserve">the </w:t>
      </w:r>
      <w:r>
        <w:rPr>
          <w:rFonts w:ascii="Times New Roman" w:eastAsia="Times New Roman" w:hAnsi="Times New Roman"/>
          <w:i w:val="0"/>
          <w:noProof w:val="0"/>
          <w:color w:val="000000"/>
          <w:sz w:val="22"/>
          <w:szCs w:val="22"/>
          <w:lang w:val="en-US" w:eastAsia="en-US"/>
        </w:rPr>
        <w:t xml:space="preserve">uplink </w:t>
      </w:r>
      <w:r w:rsidR="00A44118">
        <w:rPr>
          <w:rFonts w:ascii="Times New Roman" w:eastAsia="Times New Roman" w:hAnsi="Times New Roman"/>
          <w:i w:val="0"/>
          <w:noProof w:val="0"/>
          <w:color w:val="000000"/>
          <w:sz w:val="22"/>
          <w:szCs w:val="22"/>
          <w:lang w:val="en-US" w:eastAsia="en-US"/>
        </w:rPr>
        <w:t xml:space="preserve">transmission to </w:t>
      </w:r>
      <w:r w:rsidR="00E95FA8">
        <w:rPr>
          <w:rFonts w:ascii="Times New Roman" w:eastAsia="Times New Roman" w:hAnsi="Times New Roman"/>
          <w:i w:val="0"/>
          <w:noProof w:val="0"/>
          <w:color w:val="000000"/>
          <w:sz w:val="22"/>
          <w:szCs w:val="22"/>
          <w:lang w:val="en-US" w:eastAsia="en-US"/>
        </w:rPr>
        <w:t xml:space="preserve">UL </w:t>
      </w:r>
      <w:r w:rsidR="00A44118">
        <w:rPr>
          <w:rFonts w:ascii="Times New Roman" w:eastAsia="Times New Roman" w:hAnsi="Times New Roman"/>
          <w:i w:val="0"/>
          <w:noProof w:val="0"/>
          <w:color w:val="000000"/>
          <w:sz w:val="22"/>
          <w:szCs w:val="22"/>
          <w:lang w:val="en-US" w:eastAsia="en-US"/>
        </w:rPr>
        <w:t>mTRP.</w:t>
      </w:r>
    </w:p>
    <w:p w14:paraId="4A491BB3" w14:textId="59C18789" w:rsidR="00E95FA8" w:rsidRDefault="00E95FA8" w:rsidP="00984D5D">
      <w:pPr>
        <w:pStyle w:val="Comments"/>
        <w:spacing w:before="0" w:after="120"/>
        <w:rPr>
          <w:rFonts w:ascii="Times New Roman" w:eastAsia="Times New Roman" w:hAnsi="Times New Roman"/>
          <w:i w:val="0"/>
          <w:noProof w:val="0"/>
          <w:color w:val="000000"/>
          <w:sz w:val="22"/>
          <w:szCs w:val="22"/>
          <w:lang w:val="en-US" w:eastAsia="en-US"/>
        </w:rPr>
      </w:pPr>
      <w:r>
        <w:rPr>
          <w:rFonts w:ascii="Times New Roman" w:eastAsia="Times New Roman" w:hAnsi="Times New Roman"/>
          <w:i w:val="0"/>
          <w:noProof w:val="0"/>
          <w:color w:val="000000"/>
          <w:sz w:val="22"/>
          <w:szCs w:val="22"/>
          <w:lang w:val="en-US" w:eastAsia="en-US"/>
        </w:rPr>
        <w:t>With initial RACH procedure, a UE may acquire an initial Timing Advance Command (TAC) via RAR.</w:t>
      </w:r>
    </w:p>
    <w:p w14:paraId="58EF0056" w14:textId="3A70B09B" w:rsidR="001A419C" w:rsidRDefault="00A44118" w:rsidP="001A419C">
      <w:pPr>
        <w:pStyle w:val="Comments"/>
        <w:spacing w:before="0" w:after="120"/>
        <w:jc w:val="center"/>
        <w:rPr>
          <w:rFonts w:ascii="Times New Roman" w:eastAsia="Times New Roman" w:hAnsi="Times New Roman"/>
          <w:i w:val="0"/>
          <w:noProof w:val="0"/>
          <w:color w:val="000000"/>
          <w:sz w:val="22"/>
          <w:szCs w:val="22"/>
          <w:lang w:val="en-US" w:eastAsia="en-US"/>
        </w:rPr>
      </w:pPr>
      <w:r>
        <w:object w:dxaOrig="10035" w:dyaOrig="6346" w14:anchorId="00F7A1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85pt;height:205.65pt" o:ole="">
            <v:imagedata r:id="rId8" o:title=""/>
          </v:shape>
          <o:OLEObject Type="Embed" ProgID="Visio.Drawing.15" ShapeID="_x0000_i1025" DrawAspect="Content" ObjectID="_1792541682" r:id="rId9"/>
        </w:object>
      </w:r>
    </w:p>
    <w:p w14:paraId="5170E1D8" w14:textId="3E6D18EC" w:rsidR="00A44118" w:rsidRPr="00A44118" w:rsidRDefault="00A44118" w:rsidP="00A44118">
      <w:pPr>
        <w:pStyle w:val="Caption"/>
        <w:jc w:val="center"/>
      </w:pPr>
      <w:r>
        <w:t xml:space="preserve">Figure </w:t>
      </w:r>
      <w:r>
        <w:fldChar w:fldCharType="begin"/>
      </w:r>
      <w:r>
        <w:instrText xml:space="preserve"> SEQ Figure \* ARABIC </w:instrText>
      </w:r>
      <w:r>
        <w:fldChar w:fldCharType="separate"/>
      </w:r>
      <w:r>
        <w:t>1</w:t>
      </w:r>
      <w:r>
        <w:fldChar w:fldCharType="end"/>
      </w:r>
      <w:r>
        <w:t xml:space="preserve">. Two TAs for </w:t>
      </w:r>
      <w:r w:rsidRPr="00A44118">
        <w:t>asymmetric DL sTRP and UL mTRP</w:t>
      </w:r>
    </w:p>
    <w:p w14:paraId="5B36FF78" w14:textId="77777777" w:rsidR="00A44118" w:rsidRDefault="00A44118" w:rsidP="00984D5D">
      <w:pPr>
        <w:pStyle w:val="Comments"/>
        <w:spacing w:before="0" w:after="120"/>
        <w:rPr>
          <w:rFonts w:ascii="Times New Roman" w:eastAsia="Times New Roman" w:hAnsi="Times New Roman"/>
          <w:i w:val="0"/>
          <w:noProof w:val="0"/>
          <w:color w:val="000000"/>
          <w:sz w:val="22"/>
          <w:szCs w:val="22"/>
          <w:lang w:val="en-US" w:eastAsia="en-US"/>
        </w:rPr>
      </w:pPr>
    </w:p>
    <w:p w14:paraId="06307099" w14:textId="62841694" w:rsidR="00117135" w:rsidRDefault="00117135" w:rsidP="00984D5D">
      <w:pPr>
        <w:pStyle w:val="Comments"/>
        <w:spacing w:before="0" w:after="120"/>
        <w:rPr>
          <w:rFonts w:ascii="Times New Roman" w:eastAsia="Times New Roman" w:hAnsi="Times New Roman"/>
          <w:i w:val="0"/>
          <w:noProof w:val="0"/>
          <w:color w:val="000000"/>
          <w:sz w:val="22"/>
          <w:szCs w:val="22"/>
          <w:lang w:val="en-US" w:eastAsia="en-US"/>
        </w:rPr>
      </w:pPr>
      <w:r>
        <w:rPr>
          <w:rFonts w:ascii="Times New Roman" w:eastAsia="Times New Roman" w:hAnsi="Times New Roman"/>
          <w:i w:val="0"/>
          <w:noProof w:val="0"/>
          <w:color w:val="000000"/>
          <w:sz w:val="22"/>
          <w:szCs w:val="22"/>
          <w:lang w:val="en-US" w:eastAsia="en-US"/>
        </w:rPr>
        <w:t>At RAN1 #118bis, the following agreements were made for 2TA</w:t>
      </w:r>
      <w:r w:rsidR="00E14BCF">
        <w:rPr>
          <w:rFonts w:ascii="Times New Roman" w:eastAsia="Times New Roman" w:hAnsi="Times New Roman"/>
          <w:i w:val="0"/>
          <w:noProof w:val="0"/>
          <w:color w:val="000000"/>
          <w:sz w:val="22"/>
          <w:szCs w:val="22"/>
          <w:lang w:val="en-US" w:eastAsia="en-US"/>
        </w:rPr>
        <w:t xml:space="preserve"> [</w:t>
      </w:r>
      <w:r w:rsidR="00F629A5">
        <w:rPr>
          <w:rFonts w:ascii="Times New Roman" w:eastAsia="Times New Roman" w:hAnsi="Times New Roman"/>
          <w:i w:val="0"/>
          <w:noProof w:val="0"/>
          <w:color w:val="000000"/>
          <w:sz w:val="22"/>
          <w:szCs w:val="22"/>
          <w:lang w:val="en-US" w:eastAsia="en-US"/>
        </w:rPr>
        <w:t>5</w:t>
      </w:r>
      <w:r w:rsidR="00E14BCF">
        <w:rPr>
          <w:rFonts w:ascii="Times New Roman" w:eastAsia="Times New Roman" w:hAnsi="Times New Roman"/>
          <w:i w:val="0"/>
          <w:noProof w:val="0"/>
          <w:color w:val="000000"/>
          <w:sz w:val="22"/>
          <w:szCs w:val="22"/>
          <w:lang w:val="en-US" w:eastAsia="en-US"/>
        </w:rPr>
        <w:t>]</w:t>
      </w:r>
      <w:r>
        <w:rPr>
          <w:rFonts w:ascii="Times New Roman" w:eastAsia="Times New Roman" w:hAnsi="Times New Roman"/>
          <w:i w:val="0"/>
          <w:noProof w:val="0"/>
          <w:color w:val="000000"/>
          <w:sz w:val="22"/>
          <w:szCs w:val="22"/>
          <w:lang w:val="en-US" w:eastAsia="en-US"/>
        </w:rPr>
        <w:t>.</w:t>
      </w:r>
    </w:p>
    <w:tbl>
      <w:tblPr>
        <w:tblW w:w="882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20"/>
      </w:tblGrid>
      <w:tr w:rsidR="00117135" w14:paraId="6B38CF41" w14:textId="77777777" w:rsidTr="00FB18F4">
        <w:trPr>
          <w:trHeight w:val="5354"/>
        </w:trPr>
        <w:tc>
          <w:tcPr>
            <w:tcW w:w="8820" w:type="dxa"/>
          </w:tcPr>
          <w:p w14:paraId="4CE56D11" w14:textId="77777777" w:rsidR="00117135" w:rsidRPr="00117135" w:rsidRDefault="00117135" w:rsidP="00117135">
            <w:pPr>
              <w:pStyle w:val="Comments"/>
              <w:spacing w:before="120" w:after="120"/>
              <w:ind w:left="72"/>
              <w:rPr>
                <w:rFonts w:ascii="Times New Roman" w:eastAsia="Times New Roman" w:hAnsi="Times New Roman"/>
                <w:b/>
                <w:bCs/>
                <w:iCs/>
                <w:noProof w:val="0"/>
                <w:color w:val="000000"/>
                <w:sz w:val="22"/>
                <w:szCs w:val="22"/>
                <w:lang w:val="en-US" w:eastAsia="en-US"/>
              </w:rPr>
            </w:pPr>
            <w:r w:rsidRPr="00117135">
              <w:rPr>
                <w:rFonts w:ascii="Times New Roman" w:eastAsia="Times New Roman" w:hAnsi="Times New Roman"/>
                <w:b/>
                <w:bCs/>
                <w:iCs/>
                <w:noProof w:val="0"/>
                <w:color w:val="000000"/>
                <w:sz w:val="22"/>
                <w:szCs w:val="22"/>
                <w:highlight w:val="green"/>
                <w:lang w:val="en-US" w:eastAsia="en-US"/>
              </w:rPr>
              <w:t>Agreement</w:t>
            </w:r>
            <w:r w:rsidRPr="00117135">
              <w:rPr>
                <w:rFonts w:ascii="Times New Roman" w:eastAsia="Times New Roman" w:hAnsi="Times New Roman"/>
                <w:b/>
                <w:bCs/>
                <w:iCs/>
                <w:noProof w:val="0"/>
                <w:color w:val="000000"/>
                <w:sz w:val="22"/>
                <w:szCs w:val="22"/>
                <w:lang w:val="en-US" w:eastAsia="en-US"/>
              </w:rPr>
              <w:t xml:space="preserve"> </w:t>
            </w:r>
          </w:p>
          <w:p w14:paraId="7D73D743" w14:textId="037F7CDA" w:rsidR="00117135" w:rsidRPr="00117135" w:rsidRDefault="00117135" w:rsidP="00117135">
            <w:pPr>
              <w:pStyle w:val="Comments"/>
              <w:spacing w:before="0" w:after="120"/>
              <w:ind w:left="75"/>
              <w:rPr>
                <w:rFonts w:ascii="Times New Roman" w:eastAsia="Times New Roman" w:hAnsi="Times New Roman"/>
                <w:iCs/>
                <w:noProof w:val="0"/>
                <w:color w:val="000000"/>
                <w:sz w:val="22"/>
                <w:szCs w:val="22"/>
                <w:lang w:val="en-US" w:eastAsia="en-US"/>
              </w:rPr>
            </w:pPr>
            <w:r w:rsidRPr="00117135">
              <w:rPr>
                <w:rFonts w:ascii="Times New Roman" w:eastAsia="Times New Roman" w:hAnsi="Times New Roman"/>
                <w:iCs/>
                <w:noProof w:val="0"/>
                <w:color w:val="000000"/>
                <w:sz w:val="22"/>
                <w:szCs w:val="22"/>
                <w:lang w:val="en-US" w:eastAsia="en-US"/>
              </w:rPr>
              <w:t>Support 2TA for the asymmetric DL sTRP/UL mTRP deployment scenarios:</w:t>
            </w:r>
          </w:p>
          <w:p w14:paraId="60161FD9" w14:textId="62ED91A6" w:rsidR="00117135" w:rsidRPr="00117135" w:rsidRDefault="00117135" w:rsidP="00117135">
            <w:pPr>
              <w:pStyle w:val="Comments"/>
              <w:numPr>
                <w:ilvl w:val="0"/>
                <w:numId w:val="22"/>
              </w:numPr>
              <w:spacing w:before="0" w:after="120"/>
              <w:rPr>
                <w:rFonts w:ascii="Times New Roman" w:eastAsia="Times New Roman" w:hAnsi="Times New Roman"/>
                <w:iCs/>
                <w:noProof w:val="0"/>
                <w:color w:val="000000"/>
                <w:sz w:val="22"/>
                <w:szCs w:val="22"/>
                <w:lang w:val="en-US" w:eastAsia="en-US"/>
              </w:rPr>
            </w:pPr>
            <w:r w:rsidRPr="00117135">
              <w:rPr>
                <w:rFonts w:ascii="Times New Roman" w:eastAsia="Times New Roman" w:hAnsi="Times New Roman"/>
                <w:iCs/>
                <w:noProof w:val="0"/>
                <w:color w:val="000000"/>
                <w:sz w:val="22"/>
                <w:szCs w:val="22"/>
                <w:lang w:val="en-US" w:eastAsia="en-US"/>
              </w:rPr>
              <w:t>Remove the restriction that coresetPoolIndex needs to be configured for the 2TA feature.</w:t>
            </w:r>
          </w:p>
          <w:p w14:paraId="4BD0A112" w14:textId="55F30EB1" w:rsidR="00117135" w:rsidRPr="00117135" w:rsidRDefault="00117135" w:rsidP="00117135">
            <w:pPr>
              <w:pStyle w:val="Comments"/>
              <w:numPr>
                <w:ilvl w:val="0"/>
                <w:numId w:val="22"/>
              </w:numPr>
              <w:spacing w:before="0" w:after="120"/>
              <w:rPr>
                <w:rFonts w:ascii="Times New Roman" w:eastAsia="Times New Roman" w:hAnsi="Times New Roman"/>
                <w:iCs/>
                <w:noProof w:val="0"/>
                <w:color w:val="000000"/>
                <w:sz w:val="22"/>
                <w:szCs w:val="22"/>
                <w:lang w:val="en-US" w:eastAsia="en-US"/>
              </w:rPr>
            </w:pPr>
            <w:r w:rsidRPr="00117135">
              <w:rPr>
                <w:rFonts w:ascii="Times New Roman" w:eastAsia="Times New Roman" w:hAnsi="Times New Roman"/>
                <w:iCs/>
                <w:noProof w:val="0"/>
                <w:color w:val="000000"/>
                <w:sz w:val="22"/>
                <w:szCs w:val="22"/>
                <w:lang w:val="en-US" w:eastAsia="en-US"/>
              </w:rPr>
              <w:t>One downlink reference timing is supported and applied to both TAGs.</w:t>
            </w:r>
          </w:p>
          <w:p w14:paraId="1DC01631" w14:textId="6A1D0680" w:rsidR="00117135" w:rsidRPr="00117135" w:rsidRDefault="00117135" w:rsidP="00117135">
            <w:pPr>
              <w:pStyle w:val="Comments"/>
              <w:numPr>
                <w:ilvl w:val="0"/>
                <w:numId w:val="21"/>
              </w:numPr>
              <w:spacing w:before="0" w:after="120"/>
              <w:ind w:left="1064"/>
              <w:rPr>
                <w:rFonts w:ascii="Times New Roman" w:eastAsia="Times New Roman" w:hAnsi="Times New Roman"/>
                <w:iCs/>
                <w:noProof w:val="0"/>
                <w:color w:val="000000"/>
                <w:sz w:val="22"/>
                <w:szCs w:val="22"/>
                <w:lang w:val="en-US" w:eastAsia="en-US"/>
              </w:rPr>
            </w:pPr>
            <w:r w:rsidRPr="00117135">
              <w:rPr>
                <w:rFonts w:ascii="Times New Roman" w:eastAsia="Times New Roman" w:hAnsi="Times New Roman"/>
                <w:iCs/>
                <w:noProof w:val="0"/>
                <w:color w:val="000000"/>
                <w:sz w:val="22"/>
                <w:szCs w:val="22"/>
                <w:lang w:val="en-US" w:eastAsia="en-US"/>
              </w:rPr>
              <w:t>(FFS) Note: UE autonomous TA adjustment is only applicable to the first TAG</w:t>
            </w:r>
          </w:p>
          <w:p w14:paraId="6D2029CB" w14:textId="3F94CBA5" w:rsidR="00117135" w:rsidRPr="00117135" w:rsidRDefault="00117135" w:rsidP="00117135">
            <w:pPr>
              <w:pStyle w:val="Comments"/>
              <w:numPr>
                <w:ilvl w:val="0"/>
                <w:numId w:val="23"/>
              </w:numPr>
              <w:spacing w:before="0" w:after="120"/>
              <w:rPr>
                <w:rFonts w:ascii="Times New Roman" w:eastAsia="Times New Roman" w:hAnsi="Times New Roman"/>
                <w:iCs/>
                <w:noProof w:val="0"/>
                <w:color w:val="000000"/>
                <w:sz w:val="22"/>
                <w:szCs w:val="22"/>
                <w:lang w:val="en-US" w:eastAsia="en-US"/>
              </w:rPr>
            </w:pPr>
            <w:r w:rsidRPr="00117135">
              <w:rPr>
                <w:rFonts w:ascii="Times New Roman" w:eastAsia="Times New Roman" w:hAnsi="Times New Roman"/>
                <w:iCs/>
                <w:noProof w:val="0"/>
                <w:color w:val="000000"/>
                <w:sz w:val="22"/>
                <w:szCs w:val="22"/>
                <w:lang w:val="en-US" w:eastAsia="en-US"/>
              </w:rPr>
              <w:t>One single n-TimingAdvanceoffset is configured and applied to both TAGs.</w:t>
            </w:r>
          </w:p>
          <w:p w14:paraId="05F04257" w14:textId="45D71A05" w:rsidR="00117135" w:rsidRPr="00117135" w:rsidRDefault="00117135" w:rsidP="00117135">
            <w:pPr>
              <w:pStyle w:val="Comments"/>
              <w:numPr>
                <w:ilvl w:val="0"/>
                <w:numId w:val="23"/>
              </w:numPr>
              <w:spacing w:before="0" w:after="120"/>
              <w:rPr>
                <w:rFonts w:ascii="Times New Roman" w:eastAsia="Times New Roman" w:hAnsi="Times New Roman"/>
                <w:iCs/>
                <w:noProof w:val="0"/>
                <w:color w:val="000000"/>
                <w:sz w:val="22"/>
                <w:szCs w:val="22"/>
                <w:lang w:val="en-US" w:eastAsia="en-US"/>
              </w:rPr>
            </w:pPr>
            <w:r w:rsidRPr="00117135">
              <w:rPr>
                <w:rFonts w:ascii="Times New Roman" w:eastAsia="Times New Roman" w:hAnsi="Times New Roman"/>
                <w:iCs/>
                <w:noProof w:val="0"/>
                <w:color w:val="000000"/>
                <w:sz w:val="22"/>
                <w:szCs w:val="22"/>
                <w:lang w:val="en-US" w:eastAsia="en-US"/>
              </w:rPr>
              <w:t>Any of the TCI states can be associated with any one of the two TAGs.</w:t>
            </w:r>
          </w:p>
          <w:p w14:paraId="6D2DC52A" w14:textId="7C3E5095" w:rsidR="00117135" w:rsidRPr="00117135" w:rsidRDefault="00117135" w:rsidP="00117135">
            <w:pPr>
              <w:pStyle w:val="Comments"/>
              <w:numPr>
                <w:ilvl w:val="0"/>
                <w:numId w:val="23"/>
              </w:numPr>
              <w:spacing w:before="0" w:after="120"/>
              <w:rPr>
                <w:rFonts w:ascii="Times New Roman" w:eastAsia="Times New Roman" w:hAnsi="Times New Roman"/>
                <w:iCs/>
                <w:noProof w:val="0"/>
                <w:color w:val="000000"/>
                <w:sz w:val="22"/>
                <w:szCs w:val="22"/>
                <w:lang w:val="en-US" w:eastAsia="en-US"/>
              </w:rPr>
            </w:pPr>
            <w:r w:rsidRPr="00117135">
              <w:rPr>
                <w:rFonts w:ascii="Times New Roman" w:eastAsia="Times New Roman" w:hAnsi="Times New Roman"/>
                <w:iCs/>
                <w:noProof w:val="0"/>
                <w:color w:val="000000"/>
                <w:sz w:val="22"/>
                <w:szCs w:val="22"/>
                <w:lang w:val="en-US" w:eastAsia="en-US"/>
              </w:rPr>
              <w:t xml:space="preserve">The RAR carrying TA adjustment for those 2 TAGs is reused for Rel-19 2TA </w:t>
            </w:r>
          </w:p>
          <w:p w14:paraId="0FF1D9FE" w14:textId="7180F85A" w:rsidR="00117135" w:rsidRPr="00117135" w:rsidRDefault="00117135" w:rsidP="00117135">
            <w:pPr>
              <w:pStyle w:val="Comments"/>
              <w:numPr>
                <w:ilvl w:val="0"/>
                <w:numId w:val="23"/>
              </w:numPr>
              <w:spacing w:before="0" w:after="120"/>
              <w:rPr>
                <w:rFonts w:ascii="Times New Roman" w:eastAsia="Times New Roman" w:hAnsi="Times New Roman"/>
                <w:iCs/>
                <w:noProof w:val="0"/>
                <w:color w:val="000000"/>
                <w:sz w:val="22"/>
                <w:szCs w:val="22"/>
                <w:lang w:val="en-US" w:eastAsia="en-US"/>
              </w:rPr>
            </w:pPr>
            <w:r w:rsidRPr="00117135">
              <w:rPr>
                <w:rFonts w:ascii="Times New Roman" w:eastAsia="Times New Roman" w:hAnsi="Times New Roman"/>
                <w:iCs/>
                <w:noProof w:val="0"/>
                <w:color w:val="000000"/>
                <w:sz w:val="22"/>
                <w:szCs w:val="22"/>
                <w:lang w:val="en-US" w:eastAsia="en-US"/>
              </w:rPr>
              <w:t>The MAC CE based TA adjustment for 2 TAGs is reused for Rel-19 2TA.</w:t>
            </w:r>
          </w:p>
          <w:p w14:paraId="4C4490F5" w14:textId="3B134108" w:rsidR="00117135" w:rsidRPr="00117135" w:rsidRDefault="00117135" w:rsidP="00117135">
            <w:pPr>
              <w:pStyle w:val="Comments"/>
              <w:numPr>
                <w:ilvl w:val="0"/>
                <w:numId w:val="23"/>
              </w:numPr>
              <w:spacing w:before="0" w:after="120"/>
              <w:rPr>
                <w:rFonts w:ascii="Times New Roman" w:eastAsia="Times New Roman" w:hAnsi="Times New Roman"/>
                <w:iCs/>
                <w:noProof w:val="0"/>
                <w:color w:val="000000"/>
                <w:sz w:val="22"/>
                <w:szCs w:val="22"/>
                <w:lang w:val="en-US" w:eastAsia="en-US"/>
              </w:rPr>
            </w:pPr>
            <w:r w:rsidRPr="00117135">
              <w:rPr>
                <w:rFonts w:ascii="Times New Roman" w:eastAsia="Times New Roman" w:hAnsi="Times New Roman"/>
                <w:iCs/>
                <w:noProof w:val="0"/>
                <w:color w:val="000000"/>
                <w:sz w:val="22"/>
                <w:szCs w:val="22"/>
                <w:lang w:val="en-US" w:eastAsia="en-US"/>
              </w:rPr>
              <w:t>Introduce the optional UE capability of “Overlapping UL transmission reduction” for Rel-19 2TA</w:t>
            </w:r>
          </w:p>
          <w:p w14:paraId="7D79DCDE" w14:textId="076C9D91" w:rsidR="00117135" w:rsidRPr="00117135" w:rsidRDefault="00117135" w:rsidP="00117135">
            <w:pPr>
              <w:pStyle w:val="Comments"/>
              <w:numPr>
                <w:ilvl w:val="0"/>
                <w:numId w:val="21"/>
              </w:numPr>
              <w:spacing w:before="0" w:after="120"/>
              <w:ind w:left="1064"/>
              <w:rPr>
                <w:rFonts w:ascii="Times New Roman" w:eastAsia="Times New Roman" w:hAnsi="Times New Roman"/>
                <w:iCs/>
                <w:noProof w:val="0"/>
                <w:color w:val="000000"/>
                <w:sz w:val="22"/>
                <w:szCs w:val="22"/>
                <w:lang w:val="en-US" w:eastAsia="en-US"/>
              </w:rPr>
            </w:pPr>
            <w:r w:rsidRPr="00117135">
              <w:rPr>
                <w:rFonts w:ascii="Times New Roman" w:eastAsia="Times New Roman" w:hAnsi="Times New Roman"/>
                <w:iCs/>
                <w:noProof w:val="0"/>
                <w:color w:val="000000"/>
                <w:sz w:val="22"/>
                <w:szCs w:val="22"/>
                <w:lang w:val="en-US" w:eastAsia="en-US"/>
              </w:rPr>
              <w:t>If UE does not report this UE capability, UE does not expect two UL transmissions associated with different TAGs are overlapped.</w:t>
            </w:r>
          </w:p>
          <w:p w14:paraId="32F7E5D4" w14:textId="4F519A5E" w:rsidR="00117135" w:rsidRDefault="00117135" w:rsidP="00117135">
            <w:pPr>
              <w:pStyle w:val="Comments"/>
              <w:numPr>
                <w:ilvl w:val="0"/>
                <w:numId w:val="24"/>
              </w:numPr>
              <w:spacing w:before="0" w:after="120"/>
              <w:rPr>
                <w:rFonts w:ascii="Times New Roman" w:eastAsia="Times New Roman" w:hAnsi="Times New Roman"/>
                <w:i w:val="0"/>
                <w:noProof w:val="0"/>
                <w:color w:val="000000"/>
                <w:sz w:val="22"/>
                <w:szCs w:val="22"/>
                <w:lang w:val="en-US" w:eastAsia="en-US"/>
              </w:rPr>
            </w:pPr>
            <w:r w:rsidRPr="00117135">
              <w:rPr>
                <w:rFonts w:ascii="Times New Roman" w:eastAsia="Times New Roman" w:hAnsi="Times New Roman"/>
                <w:iCs/>
                <w:noProof w:val="0"/>
                <w:color w:val="000000"/>
                <w:sz w:val="22"/>
                <w:szCs w:val="22"/>
                <w:lang w:val="en-US" w:eastAsia="en-US"/>
              </w:rPr>
              <w:t>FFS: UE does not expect that in intra-slot TDM PUSCH type-B repetition transmission, two consecutive repetitions associated with different TAGs are overlapped.</w:t>
            </w:r>
          </w:p>
        </w:tc>
      </w:tr>
    </w:tbl>
    <w:p w14:paraId="0FEBE998" w14:textId="77777777" w:rsidR="00117135" w:rsidRDefault="00117135" w:rsidP="00117135">
      <w:pPr>
        <w:pStyle w:val="Comments"/>
        <w:spacing w:before="0" w:after="120"/>
        <w:rPr>
          <w:rFonts w:ascii="Times New Roman" w:eastAsia="Times New Roman" w:hAnsi="Times New Roman"/>
          <w:i w:val="0"/>
          <w:noProof w:val="0"/>
          <w:color w:val="000000"/>
          <w:sz w:val="22"/>
          <w:szCs w:val="22"/>
          <w:lang w:val="en-US" w:eastAsia="en-US"/>
        </w:rPr>
      </w:pPr>
    </w:p>
    <w:p w14:paraId="1CC960CE" w14:textId="0A32BCBD" w:rsidR="007C3CAC" w:rsidRDefault="007C3CAC" w:rsidP="00E95FA8">
      <w:pPr>
        <w:pStyle w:val="Comments"/>
        <w:spacing w:before="0" w:after="120"/>
        <w:rPr>
          <w:rFonts w:ascii="Times New Roman" w:eastAsia="SimSun" w:hAnsi="Times New Roman"/>
          <w:b/>
          <w:bCs/>
          <w:iCs/>
          <w:noProof w:val="0"/>
          <w:color w:val="000000"/>
          <w:sz w:val="22"/>
          <w:szCs w:val="22"/>
          <w:lang w:val="en-US" w:eastAsia="ja-JP"/>
        </w:rPr>
      </w:pPr>
      <w:r w:rsidRPr="007C3CAC">
        <w:rPr>
          <w:rFonts w:ascii="Times New Roman" w:eastAsia="SimSun" w:hAnsi="Times New Roman"/>
          <w:b/>
          <w:bCs/>
          <w:iCs/>
          <w:noProof w:val="0"/>
          <w:color w:val="000000"/>
          <w:sz w:val="22"/>
          <w:szCs w:val="22"/>
          <w:lang w:val="en-US" w:eastAsia="ja-JP"/>
        </w:rPr>
        <w:t xml:space="preserve">Observation </w:t>
      </w:r>
      <w:r w:rsidR="00FB18F4">
        <w:rPr>
          <w:rFonts w:ascii="Times New Roman" w:eastAsia="SimSun" w:hAnsi="Times New Roman"/>
          <w:b/>
          <w:bCs/>
          <w:iCs/>
          <w:noProof w:val="0"/>
          <w:color w:val="000000"/>
          <w:sz w:val="22"/>
          <w:szCs w:val="22"/>
          <w:lang w:val="en-US" w:eastAsia="ja-JP"/>
        </w:rPr>
        <w:t>2</w:t>
      </w:r>
      <w:r w:rsidRPr="007C3CAC">
        <w:rPr>
          <w:rFonts w:ascii="Times New Roman" w:eastAsia="SimSun" w:hAnsi="Times New Roman"/>
          <w:b/>
          <w:bCs/>
          <w:iCs/>
          <w:noProof w:val="0"/>
          <w:color w:val="000000"/>
          <w:sz w:val="22"/>
          <w:szCs w:val="22"/>
          <w:lang w:val="en-US" w:eastAsia="ja-JP"/>
        </w:rPr>
        <w:t xml:space="preserve">. </w:t>
      </w:r>
      <w:r w:rsidR="00A44118" w:rsidRPr="007C3CAC">
        <w:rPr>
          <w:rFonts w:ascii="Times New Roman" w:eastAsia="SimSun" w:hAnsi="Times New Roman"/>
          <w:b/>
          <w:bCs/>
          <w:iCs/>
          <w:noProof w:val="0"/>
          <w:color w:val="000000"/>
          <w:sz w:val="22"/>
          <w:szCs w:val="22"/>
          <w:lang w:val="en-US" w:eastAsia="ja-JP"/>
        </w:rPr>
        <w:t xml:space="preserve">RAN1’s agreements have outlined the basics of two-TA design considerations. </w:t>
      </w:r>
    </w:p>
    <w:p w14:paraId="7AC3A708" w14:textId="239C5316" w:rsidR="007C3CAC" w:rsidRPr="00E14BCF" w:rsidRDefault="00E95FA8" w:rsidP="000923E2">
      <w:pPr>
        <w:pStyle w:val="Comments"/>
        <w:spacing w:before="120" w:after="120"/>
        <w:rPr>
          <w:rFonts w:ascii="Times New Roman" w:eastAsia="Times New Roman" w:hAnsi="Times New Roman"/>
          <w:i w:val="0"/>
          <w:noProof w:val="0"/>
          <w:color w:val="000000"/>
          <w:sz w:val="22"/>
          <w:szCs w:val="22"/>
          <w:lang w:val="en-US" w:eastAsia="en-US"/>
        </w:rPr>
      </w:pPr>
      <w:r w:rsidRPr="00E14BCF">
        <w:rPr>
          <w:rFonts w:ascii="Times New Roman" w:eastAsia="Times New Roman" w:hAnsi="Times New Roman"/>
          <w:i w:val="0"/>
          <w:noProof w:val="0"/>
          <w:color w:val="000000"/>
          <w:sz w:val="22"/>
          <w:szCs w:val="22"/>
          <w:lang w:val="en-US" w:eastAsia="en-US"/>
        </w:rPr>
        <w:t xml:space="preserve">For asymmetric DL sTRP/UL mTRP deployment scenarios, the RACH for UL mTRP can be </w:t>
      </w:r>
      <w:r w:rsidR="00E14BCF" w:rsidRPr="00E14BCF">
        <w:rPr>
          <w:rFonts w:ascii="Times New Roman" w:eastAsia="Times New Roman" w:hAnsi="Times New Roman"/>
          <w:i w:val="0"/>
          <w:noProof w:val="0"/>
          <w:color w:val="000000"/>
          <w:sz w:val="22"/>
          <w:szCs w:val="22"/>
          <w:lang w:val="en-US" w:eastAsia="en-US"/>
        </w:rPr>
        <w:t>PDCCH</w:t>
      </w:r>
      <w:r w:rsidRPr="00E14BCF">
        <w:rPr>
          <w:rFonts w:ascii="Times New Roman" w:eastAsia="Times New Roman" w:hAnsi="Times New Roman"/>
          <w:i w:val="0"/>
          <w:noProof w:val="0"/>
          <w:color w:val="000000"/>
          <w:sz w:val="22"/>
          <w:szCs w:val="22"/>
          <w:lang w:val="en-US" w:eastAsia="en-US"/>
        </w:rPr>
        <w:t xml:space="preserve"> order RACH procedure which can be used for acquir</w:t>
      </w:r>
      <w:r w:rsidR="00F069E6">
        <w:rPr>
          <w:rFonts w:ascii="Times New Roman" w:eastAsia="Times New Roman" w:hAnsi="Times New Roman"/>
          <w:i w:val="0"/>
          <w:noProof w:val="0"/>
          <w:color w:val="000000"/>
          <w:sz w:val="22"/>
          <w:szCs w:val="22"/>
          <w:lang w:val="en-US" w:eastAsia="en-US"/>
        </w:rPr>
        <w:t>ing</w:t>
      </w:r>
      <w:r w:rsidRPr="00E14BCF">
        <w:rPr>
          <w:rFonts w:ascii="Times New Roman" w:eastAsia="Times New Roman" w:hAnsi="Times New Roman"/>
          <w:i w:val="0"/>
          <w:noProof w:val="0"/>
          <w:color w:val="000000"/>
          <w:sz w:val="22"/>
          <w:szCs w:val="22"/>
          <w:lang w:val="en-US" w:eastAsia="en-US"/>
        </w:rPr>
        <w:t xml:space="preserve"> the </w:t>
      </w:r>
      <w:r w:rsidR="00F069E6">
        <w:rPr>
          <w:rFonts w:ascii="Times New Roman" w:eastAsia="Times New Roman" w:hAnsi="Times New Roman"/>
          <w:i w:val="0"/>
          <w:noProof w:val="0"/>
          <w:color w:val="000000"/>
          <w:sz w:val="22"/>
          <w:szCs w:val="22"/>
          <w:lang w:val="en-US" w:eastAsia="en-US"/>
        </w:rPr>
        <w:t xml:space="preserve">initial </w:t>
      </w:r>
      <w:r w:rsidRPr="00E14BCF">
        <w:rPr>
          <w:rFonts w:ascii="Times New Roman" w:eastAsia="Times New Roman" w:hAnsi="Times New Roman"/>
          <w:i w:val="0"/>
          <w:noProof w:val="0"/>
          <w:color w:val="000000"/>
          <w:sz w:val="22"/>
          <w:szCs w:val="22"/>
          <w:lang w:val="en-US" w:eastAsia="en-US"/>
        </w:rPr>
        <w:t>TA for UL mTRP.</w:t>
      </w:r>
    </w:p>
    <w:p w14:paraId="56C4A8D3" w14:textId="4BF348E7" w:rsidR="00E95FA8" w:rsidRDefault="00E95FA8" w:rsidP="000923E2">
      <w:pPr>
        <w:pStyle w:val="Comments"/>
        <w:spacing w:before="0" w:after="120"/>
        <w:rPr>
          <w:rFonts w:ascii="Times New Roman" w:eastAsia="Times New Roman" w:hAnsi="Times New Roman"/>
          <w:i w:val="0"/>
          <w:noProof w:val="0"/>
          <w:color w:val="000000"/>
          <w:sz w:val="22"/>
          <w:szCs w:val="22"/>
          <w:lang w:val="en-US" w:eastAsia="en-US"/>
        </w:rPr>
      </w:pPr>
      <w:r w:rsidRPr="007C3CAC">
        <w:rPr>
          <w:rFonts w:ascii="Times New Roman" w:eastAsia="SimSun" w:hAnsi="Times New Roman"/>
          <w:b/>
          <w:bCs/>
          <w:iCs/>
          <w:noProof w:val="0"/>
          <w:color w:val="000000"/>
          <w:sz w:val="22"/>
          <w:szCs w:val="22"/>
          <w:lang w:val="en-US" w:eastAsia="ja-JP"/>
        </w:rPr>
        <w:t xml:space="preserve">Observation </w:t>
      </w:r>
      <w:r w:rsidR="00FB18F4">
        <w:rPr>
          <w:rFonts w:ascii="Times New Roman" w:eastAsia="SimSun" w:hAnsi="Times New Roman"/>
          <w:b/>
          <w:bCs/>
          <w:iCs/>
          <w:noProof w:val="0"/>
          <w:color w:val="000000"/>
          <w:sz w:val="22"/>
          <w:szCs w:val="22"/>
          <w:lang w:val="en-US" w:eastAsia="ja-JP"/>
        </w:rPr>
        <w:t>3</w:t>
      </w:r>
      <w:r w:rsidRPr="007C3CAC">
        <w:rPr>
          <w:rFonts w:ascii="Times New Roman" w:eastAsia="SimSun" w:hAnsi="Times New Roman"/>
          <w:b/>
          <w:bCs/>
          <w:iCs/>
          <w:noProof w:val="0"/>
          <w:color w:val="000000"/>
          <w:sz w:val="22"/>
          <w:szCs w:val="22"/>
          <w:lang w:val="en-US" w:eastAsia="ja-JP"/>
        </w:rPr>
        <w:t xml:space="preserve">. </w:t>
      </w:r>
      <w:r>
        <w:rPr>
          <w:rFonts w:ascii="Times New Roman" w:eastAsia="SimSun" w:hAnsi="Times New Roman"/>
          <w:b/>
          <w:bCs/>
          <w:iCs/>
          <w:noProof w:val="0"/>
          <w:color w:val="000000"/>
          <w:sz w:val="22"/>
          <w:szCs w:val="22"/>
          <w:lang w:val="en-US" w:eastAsia="ja-JP"/>
        </w:rPr>
        <w:t>To acquire the</w:t>
      </w:r>
      <w:r w:rsidR="00F069E6">
        <w:rPr>
          <w:rFonts w:ascii="Times New Roman" w:eastAsia="SimSun" w:hAnsi="Times New Roman"/>
          <w:b/>
          <w:bCs/>
          <w:iCs/>
          <w:noProof w:val="0"/>
          <w:color w:val="000000"/>
          <w:sz w:val="22"/>
          <w:szCs w:val="22"/>
          <w:lang w:val="en-US" w:eastAsia="ja-JP"/>
        </w:rPr>
        <w:t xml:space="preserve"> initial</w:t>
      </w:r>
      <w:r>
        <w:rPr>
          <w:rFonts w:ascii="Times New Roman" w:eastAsia="SimSun" w:hAnsi="Times New Roman"/>
          <w:b/>
          <w:bCs/>
          <w:iCs/>
          <w:noProof w:val="0"/>
          <w:color w:val="000000"/>
          <w:sz w:val="22"/>
          <w:szCs w:val="22"/>
          <w:lang w:val="en-US" w:eastAsia="ja-JP"/>
        </w:rPr>
        <w:t xml:space="preserve"> TA for UL mTRP, </w:t>
      </w:r>
      <w:r w:rsidR="00E14BCF">
        <w:rPr>
          <w:rFonts w:ascii="Times New Roman" w:eastAsia="SimSun" w:hAnsi="Times New Roman"/>
          <w:b/>
          <w:bCs/>
          <w:iCs/>
          <w:noProof w:val="0"/>
          <w:color w:val="000000"/>
          <w:sz w:val="22"/>
          <w:szCs w:val="22"/>
          <w:lang w:val="en-US" w:eastAsia="ja-JP"/>
        </w:rPr>
        <w:t>PDCCH</w:t>
      </w:r>
      <w:r>
        <w:rPr>
          <w:rFonts w:ascii="Times New Roman" w:eastAsia="SimSun" w:hAnsi="Times New Roman"/>
          <w:b/>
          <w:bCs/>
          <w:iCs/>
          <w:noProof w:val="0"/>
          <w:color w:val="000000"/>
          <w:sz w:val="22"/>
          <w:szCs w:val="22"/>
          <w:lang w:val="en-US" w:eastAsia="ja-JP"/>
        </w:rPr>
        <w:t xml:space="preserve"> order procedure can be used. </w:t>
      </w:r>
    </w:p>
    <w:p w14:paraId="7F1D719D" w14:textId="3E698D2A" w:rsidR="007C3CAC" w:rsidRDefault="00E95FA8" w:rsidP="000923E2">
      <w:pPr>
        <w:pStyle w:val="Comments"/>
        <w:spacing w:before="120" w:after="120"/>
        <w:rPr>
          <w:rFonts w:ascii="Times New Roman" w:eastAsia="Times New Roman" w:hAnsi="Times New Roman"/>
          <w:i w:val="0"/>
          <w:noProof w:val="0"/>
          <w:color w:val="000000"/>
          <w:sz w:val="22"/>
          <w:szCs w:val="22"/>
          <w:lang w:val="en-US" w:eastAsia="en-US"/>
        </w:rPr>
      </w:pPr>
      <w:r>
        <w:rPr>
          <w:rFonts w:ascii="Times New Roman" w:eastAsia="Times New Roman" w:hAnsi="Times New Roman"/>
          <w:i w:val="0"/>
          <w:noProof w:val="0"/>
          <w:color w:val="000000"/>
          <w:sz w:val="22"/>
          <w:szCs w:val="22"/>
          <w:lang w:val="en-US" w:eastAsia="en-US"/>
        </w:rPr>
        <w:t>Based on RAN1’s agreements</w:t>
      </w:r>
      <w:r w:rsidR="000923E2">
        <w:rPr>
          <w:rFonts w:ascii="Times New Roman" w:eastAsia="Times New Roman" w:hAnsi="Times New Roman"/>
          <w:i w:val="0"/>
          <w:noProof w:val="0"/>
          <w:color w:val="000000"/>
          <w:sz w:val="22"/>
          <w:szCs w:val="22"/>
          <w:lang w:val="en-US" w:eastAsia="en-US"/>
        </w:rPr>
        <w:t xml:space="preserve"> above</w:t>
      </w:r>
      <w:r>
        <w:rPr>
          <w:rFonts w:ascii="Times New Roman" w:eastAsia="Times New Roman" w:hAnsi="Times New Roman"/>
          <w:i w:val="0"/>
          <w:noProof w:val="0"/>
          <w:color w:val="000000"/>
          <w:sz w:val="22"/>
          <w:szCs w:val="22"/>
          <w:lang w:val="en-US" w:eastAsia="en-US"/>
        </w:rPr>
        <w:t xml:space="preserve">, </w:t>
      </w:r>
      <w:r w:rsidR="00A44118">
        <w:rPr>
          <w:rFonts w:ascii="Times New Roman" w:eastAsia="Times New Roman" w:hAnsi="Times New Roman"/>
          <w:i w:val="0"/>
          <w:noProof w:val="0"/>
          <w:color w:val="000000"/>
          <w:sz w:val="22"/>
          <w:szCs w:val="22"/>
          <w:lang w:val="en-US" w:eastAsia="en-US"/>
        </w:rPr>
        <w:t xml:space="preserve">RAN2 </w:t>
      </w:r>
      <w:r>
        <w:rPr>
          <w:rFonts w:ascii="Times New Roman" w:eastAsia="Times New Roman" w:hAnsi="Times New Roman"/>
          <w:i w:val="0"/>
          <w:noProof w:val="0"/>
          <w:color w:val="000000"/>
          <w:sz w:val="22"/>
          <w:szCs w:val="22"/>
          <w:lang w:val="en-US" w:eastAsia="en-US"/>
        </w:rPr>
        <w:t xml:space="preserve">may </w:t>
      </w:r>
      <w:r w:rsidR="00A44118">
        <w:rPr>
          <w:rFonts w:ascii="Times New Roman" w:eastAsia="Times New Roman" w:hAnsi="Times New Roman"/>
          <w:i w:val="0"/>
          <w:noProof w:val="0"/>
          <w:color w:val="000000"/>
          <w:sz w:val="22"/>
          <w:szCs w:val="22"/>
          <w:lang w:val="en-US" w:eastAsia="en-US"/>
        </w:rPr>
        <w:t xml:space="preserve">start discussing the spec impact with the supporting of two TAs. </w:t>
      </w:r>
      <w:r w:rsidR="000923E2">
        <w:rPr>
          <w:rFonts w:ascii="Times New Roman" w:eastAsia="Times New Roman" w:hAnsi="Times New Roman"/>
          <w:i w:val="0"/>
          <w:noProof w:val="0"/>
          <w:color w:val="000000"/>
          <w:sz w:val="22"/>
          <w:szCs w:val="22"/>
          <w:lang w:val="en-US" w:eastAsia="en-US"/>
        </w:rPr>
        <w:t>RAN2 may start discussing PDCCH order RACH procedure for TA acquisition.</w:t>
      </w:r>
    </w:p>
    <w:p w14:paraId="7F7559BE" w14:textId="1426B090" w:rsidR="00117135" w:rsidRDefault="00117135" w:rsidP="00E14BCF">
      <w:pPr>
        <w:pStyle w:val="Comments"/>
        <w:spacing w:before="120" w:after="120"/>
        <w:rPr>
          <w:rFonts w:ascii="Times New Roman" w:eastAsia="SimSun" w:hAnsi="Times New Roman"/>
          <w:b/>
          <w:bCs/>
          <w:iCs/>
          <w:noProof w:val="0"/>
          <w:color w:val="000000"/>
          <w:sz w:val="22"/>
          <w:szCs w:val="22"/>
          <w:lang w:val="en-US" w:eastAsia="ja-JP"/>
        </w:rPr>
      </w:pPr>
      <w:r w:rsidRPr="00B6188C">
        <w:rPr>
          <w:rFonts w:ascii="Times New Roman" w:eastAsia="SimSun" w:hAnsi="Times New Roman"/>
          <w:b/>
          <w:bCs/>
          <w:iCs/>
          <w:noProof w:val="0"/>
          <w:color w:val="000000"/>
          <w:sz w:val="22"/>
          <w:szCs w:val="22"/>
          <w:lang w:val="en-US" w:eastAsia="ja-JP"/>
        </w:rPr>
        <w:t xml:space="preserve">Proposal </w:t>
      </w:r>
      <w:r w:rsidR="00FB18F4">
        <w:rPr>
          <w:rFonts w:ascii="Times New Roman" w:eastAsia="SimSun" w:hAnsi="Times New Roman"/>
          <w:b/>
          <w:bCs/>
          <w:iCs/>
          <w:noProof w:val="0"/>
          <w:color w:val="000000"/>
          <w:sz w:val="22"/>
          <w:szCs w:val="22"/>
          <w:lang w:val="en-US" w:eastAsia="ja-JP"/>
        </w:rPr>
        <w:t>2</w:t>
      </w:r>
      <w:r w:rsidRPr="00B6188C">
        <w:rPr>
          <w:rFonts w:ascii="Times New Roman" w:eastAsia="SimSun" w:hAnsi="Times New Roman"/>
          <w:b/>
          <w:bCs/>
          <w:iCs/>
          <w:noProof w:val="0"/>
          <w:color w:val="000000"/>
          <w:sz w:val="22"/>
          <w:szCs w:val="22"/>
          <w:lang w:val="en-US" w:eastAsia="ja-JP"/>
        </w:rPr>
        <w:t xml:space="preserve">. </w:t>
      </w:r>
      <w:r w:rsidR="001A419C">
        <w:rPr>
          <w:rFonts w:ascii="Times New Roman" w:eastAsia="SimSun" w:hAnsi="Times New Roman"/>
          <w:b/>
          <w:bCs/>
          <w:iCs/>
          <w:noProof w:val="0"/>
          <w:color w:val="000000"/>
          <w:sz w:val="22"/>
          <w:szCs w:val="22"/>
          <w:lang w:val="en-US" w:eastAsia="ja-JP"/>
        </w:rPr>
        <w:t>Based on RAN1’s agreements on two TAs, RAN2 starts to discuss spec impact with two TAs.</w:t>
      </w:r>
    </w:p>
    <w:p w14:paraId="1E64D62E" w14:textId="47A29F60" w:rsidR="00A44118" w:rsidRPr="00A44118" w:rsidRDefault="00A44118" w:rsidP="00E14BCF">
      <w:pPr>
        <w:pStyle w:val="Comments"/>
        <w:spacing w:before="120" w:after="120"/>
        <w:rPr>
          <w:rFonts w:ascii="Times New Roman" w:eastAsia="SimSun" w:hAnsi="Times New Roman"/>
          <w:b/>
          <w:bCs/>
          <w:iCs/>
          <w:noProof w:val="0"/>
          <w:color w:val="000000"/>
          <w:sz w:val="22"/>
          <w:szCs w:val="22"/>
          <w:lang w:val="en-US" w:eastAsia="ja-JP"/>
        </w:rPr>
      </w:pPr>
      <w:r w:rsidRPr="00A44118">
        <w:rPr>
          <w:rFonts w:ascii="Times New Roman" w:eastAsia="SimSun" w:hAnsi="Times New Roman"/>
          <w:b/>
          <w:bCs/>
          <w:iCs/>
          <w:noProof w:val="0"/>
          <w:color w:val="000000"/>
          <w:sz w:val="22"/>
          <w:szCs w:val="22"/>
          <w:lang w:val="en-US" w:eastAsia="ja-JP"/>
        </w:rPr>
        <w:t xml:space="preserve">Proposal </w:t>
      </w:r>
      <w:r w:rsidR="00FB18F4">
        <w:rPr>
          <w:rFonts w:ascii="Times New Roman" w:eastAsia="SimSun" w:hAnsi="Times New Roman"/>
          <w:b/>
          <w:bCs/>
          <w:iCs/>
          <w:noProof w:val="0"/>
          <w:color w:val="000000"/>
          <w:sz w:val="22"/>
          <w:szCs w:val="22"/>
          <w:lang w:val="en-US" w:eastAsia="ja-JP"/>
        </w:rPr>
        <w:t>3</w:t>
      </w:r>
      <w:r w:rsidRPr="00A44118">
        <w:rPr>
          <w:rFonts w:ascii="Times New Roman" w:eastAsia="SimSun" w:hAnsi="Times New Roman"/>
          <w:b/>
          <w:bCs/>
          <w:iCs/>
          <w:noProof w:val="0"/>
          <w:color w:val="000000"/>
          <w:sz w:val="22"/>
          <w:szCs w:val="22"/>
          <w:lang w:val="en-US" w:eastAsia="ja-JP"/>
        </w:rPr>
        <w:t xml:space="preserve">. </w:t>
      </w:r>
      <w:r w:rsidR="00537F66">
        <w:rPr>
          <w:rFonts w:ascii="Times New Roman" w:eastAsia="SimSun" w:hAnsi="Times New Roman"/>
          <w:b/>
          <w:bCs/>
          <w:iCs/>
          <w:noProof w:val="0"/>
          <w:color w:val="000000"/>
          <w:sz w:val="22"/>
          <w:szCs w:val="22"/>
          <w:lang w:val="en-US" w:eastAsia="ja-JP"/>
        </w:rPr>
        <w:t>PDCCH</w:t>
      </w:r>
      <w:r w:rsidRPr="00A44118">
        <w:rPr>
          <w:rFonts w:ascii="Times New Roman" w:eastAsia="SimSun" w:hAnsi="Times New Roman"/>
          <w:b/>
          <w:bCs/>
          <w:iCs/>
          <w:noProof w:val="0"/>
          <w:color w:val="000000"/>
          <w:sz w:val="22"/>
          <w:szCs w:val="22"/>
          <w:lang w:val="en-US" w:eastAsia="ja-JP"/>
        </w:rPr>
        <w:t xml:space="preserve"> order RACH procedure may be the starting point</w:t>
      </w:r>
      <w:r w:rsidR="000923E2">
        <w:rPr>
          <w:rFonts w:ascii="Times New Roman" w:eastAsia="SimSun" w:hAnsi="Times New Roman"/>
          <w:b/>
          <w:bCs/>
          <w:iCs/>
          <w:noProof w:val="0"/>
          <w:color w:val="000000"/>
          <w:sz w:val="22"/>
          <w:szCs w:val="22"/>
          <w:lang w:val="en-US" w:eastAsia="ja-JP"/>
        </w:rPr>
        <w:t xml:space="preserve"> for TA acquisition</w:t>
      </w:r>
      <w:r w:rsidRPr="00A44118">
        <w:rPr>
          <w:rFonts w:ascii="Times New Roman" w:eastAsia="SimSun" w:hAnsi="Times New Roman"/>
          <w:b/>
          <w:bCs/>
          <w:iCs/>
          <w:noProof w:val="0"/>
          <w:color w:val="000000"/>
          <w:sz w:val="22"/>
          <w:szCs w:val="22"/>
          <w:lang w:val="en-US" w:eastAsia="ja-JP"/>
        </w:rPr>
        <w:t>.</w:t>
      </w:r>
    </w:p>
    <w:p w14:paraId="78F11E94" w14:textId="77777777" w:rsidR="00BB4195" w:rsidRPr="00F629A5" w:rsidRDefault="00BB4195" w:rsidP="00B6188C">
      <w:pPr>
        <w:pStyle w:val="Comments"/>
        <w:rPr>
          <w:rFonts w:eastAsia="SimSun"/>
          <w:lang w:val="en-US"/>
        </w:rPr>
      </w:pPr>
    </w:p>
    <w:p w14:paraId="034395A0" w14:textId="77777777" w:rsidR="00440C2B" w:rsidRPr="00692DEB" w:rsidRDefault="00440C2B" w:rsidP="00D02CC1">
      <w:pPr>
        <w:pStyle w:val="Heading1"/>
        <w:ind w:left="360" w:hanging="360"/>
        <w:rPr>
          <w:b/>
          <w:lang w:val="en-US"/>
        </w:rPr>
      </w:pPr>
      <w:r>
        <w:rPr>
          <w:lang w:val="en-US"/>
        </w:rPr>
        <w:t>Conclusion</w:t>
      </w:r>
    </w:p>
    <w:p w14:paraId="52CFD56B" w14:textId="70AD5210" w:rsidR="004C4F7D" w:rsidRPr="00D305C8" w:rsidRDefault="008E65BF" w:rsidP="00D305C8">
      <w:pPr>
        <w:spacing w:after="120"/>
        <w:rPr>
          <w:color w:val="BFBFBF" w:themeColor="background1" w:themeShade="BF"/>
          <w:sz w:val="22"/>
          <w:szCs w:val="22"/>
        </w:rPr>
      </w:pPr>
      <w:r w:rsidRPr="00D305C8">
        <w:rPr>
          <w:color w:val="000000" w:themeColor="text1"/>
          <w:sz w:val="22"/>
          <w:szCs w:val="22"/>
        </w:rPr>
        <w:t xml:space="preserve">In this contribution, we </w:t>
      </w:r>
      <w:bookmarkStart w:id="1" w:name="_Hlk92772570"/>
      <w:r w:rsidR="003A2ABD" w:rsidRPr="00D305C8">
        <w:rPr>
          <w:color w:val="auto"/>
          <w:sz w:val="22"/>
          <w:szCs w:val="22"/>
        </w:rPr>
        <w:t>discuss</w:t>
      </w:r>
      <w:r w:rsidR="00F26D1D" w:rsidRPr="00D305C8">
        <w:rPr>
          <w:color w:val="auto"/>
          <w:sz w:val="22"/>
          <w:szCs w:val="22"/>
        </w:rPr>
        <w:t>ed</w:t>
      </w:r>
      <w:r w:rsidR="003A2ABD" w:rsidRPr="00D305C8">
        <w:rPr>
          <w:color w:val="auto"/>
          <w:sz w:val="22"/>
          <w:szCs w:val="22"/>
        </w:rPr>
        <w:t xml:space="preserve"> </w:t>
      </w:r>
      <w:r w:rsidR="00DA5E00" w:rsidRPr="0034666C">
        <w:rPr>
          <w:sz w:val="22"/>
          <w:szCs w:val="22"/>
        </w:rPr>
        <w:t xml:space="preserve">potential </w:t>
      </w:r>
      <w:r w:rsidR="00DA5E00">
        <w:rPr>
          <w:sz w:val="22"/>
          <w:szCs w:val="22"/>
        </w:rPr>
        <w:t>RAN2</w:t>
      </w:r>
      <w:r w:rsidR="00DA5E00" w:rsidRPr="0034666C">
        <w:rPr>
          <w:sz w:val="22"/>
          <w:szCs w:val="22"/>
        </w:rPr>
        <w:t xml:space="preserve"> work</w:t>
      </w:r>
      <w:r w:rsidR="00DA5E00">
        <w:rPr>
          <w:sz w:val="22"/>
          <w:szCs w:val="22"/>
        </w:rPr>
        <w:t xml:space="preserve"> for supporting </w:t>
      </w:r>
      <w:r w:rsidR="00DA4F00" w:rsidRPr="005C2B81">
        <w:rPr>
          <w:sz w:val="22"/>
          <w:szCs w:val="22"/>
        </w:rPr>
        <w:t>asymmetric DL sTRP/UL mTRP</w:t>
      </w:r>
      <w:r w:rsidR="00DA4F00">
        <w:rPr>
          <w:sz w:val="22"/>
          <w:szCs w:val="22"/>
        </w:rPr>
        <w:t xml:space="preserve"> </w:t>
      </w:r>
      <w:r w:rsidR="00DA5E00">
        <w:rPr>
          <w:sz w:val="22"/>
          <w:szCs w:val="22"/>
        </w:rPr>
        <w:t>and</w:t>
      </w:r>
      <w:r w:rsidR="00DB0F72" w:rsidRPr="00D305C8">
        <w:rPr>
          <w:color w:val="auto"/>
          <w:sz w:val="22"/>
          <w:szCs w:val="22"/>
        </w:rPr>
        <w:t xml:space="preserve"> concluded with </w:t>
      </w:r>
      <w:r w:rsidR="004C4F7D" w:rsidRPr="00D305C8">
        <w:rPr>
          <w:color w:val="auto"/>
          <w:sz w:val="22"/>
          <w:szCs w:val="22"/>
        </w:rPr>
        <w:t xml:space="preserve">the following </w:t>
      </w:r>
      <w:r w:rsidR="00A261D8" w:rsidRPr="00D305C8">
        <w:rPr>
          <w:color w:val="auto"/>
          <w:sz w:val="22"/>
          <w:szCs w:val="22"/>
        </w:rPr>
        <w:t>observation</w:t>
      </w:r>
      <w:r w:rsidR="00287D93" w:rsidRPr="00D305C8">
        <w:rPr>
          <w:color w:val="auto"/>
          <w:sz w:val="22"/>
          <w:szCs w:val="22"/>
        </w:rPr>
        <w:t>s</w:t>
      </w:r>
      <w:r w:rsidR="00A261D8" w:rsidRPr="00D305C8">
        <w:rPr>
          <w:color w:val="auto"/>
          <w:sz w:val="22"/>
          <w:szCs w:val="22"/>
        </w:rPr>
        <w:t xml:space="preserve"> and </w:t>
      </w:r>
      <w:r w:rsidR="004C4F7D" w:rsidRPr="00D305C8">
        <w:rPr>
          <w:color w:val="auto"/>
          <w:sz w:val="22"/>
          <w:szCs w:val="22"/>
        </w:rPr>
        <w:t>proposal</w:t>
      </w:r>
      <w:bookmarkEnd w:id="1"/>
      <w:r w:rsidR="00D305C8" w:rsidRPr="00D305C8">
        <w:rPr>
          <w:color w:val="auto"/>
          <w:sz w:val="22"/>
          <w:szCs w:val="22"/>
        </w:rPr>
        <w:t>s</w:t>
      </w:r>
      <w:r w:rsidR="004C4F7D" w:rsidRPr="00D305C8">
        <w:rPr>
          <w:color w:val="BFBFBF" w:themeColor="background1" w:themeShade="BF"/>
          <w:sz w:val="22"/>
          <w:szCs w:val="22"/>
        </w:rPr>
        <w:t>.</w:t>
      </w:r>
    </w:p>
    <w:p w14:paraId="2114AA50" w14:textId="7ABA8446" w:rsidR="00FB18F4" w:rsidRDefault="00FB18F4" w:rsidP="00DA5E00">
      <w:pPr>
        <w:pStyle w:val="Comments"/>
        <w:spacing w:before="0" w:after="120"/>
        <w:rPr>
          <w:rFonts w:ascii="Times New Roman" w:eastAsia="SimSun" w:hAnsi="Times New Roman"/>
          <w:b/>
          <w:bCs/>
          <w:i w:val="0"/>
          <w:noProof w:val="0"/>
          <w:color w:val="000000" w:themeColor="text1"/>
          <w:sz w:val="22"/>
          <w:szCs w:val="22"/>
          <w:u w:val="single"/>
          <w:lang w:val="en-US" w:eastAsia="ja-JP"/>
        </w:rPr>
      </w:pPr>
      <w:r w:rsidRPr="00FB18F4">
        <w:rPr>
          <w:rFonts w:ascii="Times New Roman" w:eastAsia="SimSun" w:hAnsi="Times New Roman"/>
          <w:b/>
          <w:bCs/>
          <w:i w:val="0"/>
          <w:noProof w:val="0"/>
          <w:color w:val="000000" w:themeColor="text1"/>
          <w:sz w:val="22"/>
          <w:szCs w:val="22"/>
          <w:u w:val="single"/>
          <w:lang w:val="en-US" w:eastAsia="ja-JP"/>
        </w:rPr>
        <w:t>MAC CE for PL offset</w:t>
      </w:r>
    </w:p>
    <w:p w14:paraId="7A9517D4" w14:textId="3ADF5FFE" w:rsidR="00FB18F4" w:rsidRPr="00FB18F4" w:rsidRDefault="00FB18F4" w:rsidP="00FB18F4">
      <w:pPr>
        <w:overflowPunct/>
        <w:autoSpaceDE/>
        <w:autoSpaceDN/>
        <w:adjustRightInd/>
        <w:snapToGrid w:val="0"/>
        <w:spacing w:after="120"/>
        <w:rPr>
          <w:sz w:val="22"/>
          <w:szCs w:val="22"/>
        </w:rPr>
      </w:pPr>
      <w:r w:rsidRPr="00FB18F4">
        <w:rPr>
          <w:b/>
          <w:bCs/>
          <w:sz w:val="22"/>
          <w:szCs w:val="22"/>
        </w:rPr>
        <w:t>Observation 1</w:t>
      </w:r>
      <w:r w:rsidRPr="00FB18F4">
        <w:rPr>
          <w:sz w:val="22"/>
          <w:szCs w:val="22"/>
        </w:rPr>
        <w:t>. It</w:t>
      </w:r>
      <w:r w:rsidR="00D53A70">
        <w:rPr>
          <w:sz w:val="22"/>
          <w:szCs w:val="22"/>
        </w:rPr>
        <w:t xml:space="preserve"> i</w:t>
      </w:r>
      <w:r w:rsidRPr="00FB18F4">
        <w:rPr>
          <w:sz w:val="22"/>
          <w:szCs w:val="22"/>
        </w:rPr>
        <w:t>s not clear, if the PL offset indicated in MAC CE is for active TCI state or configured TCI state for SRS.</w:t>
      </w:r>
    </w:p>
    <w:p w14:paraId="2E6A74C0" w14:textId="01D850E9" w:rsidR="00FB18F4" w:rsidRPr="00FB18F4" w:rsidRDefault="00FB18F4" w:rsidP="00FB18F4">
      <w:pPr>
        <w:overflowPunct/>
        <w:autoSpaceDE/>
        <w:autoSpaceDN/>
        <w:adjustRightInd/>
        <w:snapToGrid w:val="0"/>
        <w:spacing w:after="120"/>
        <w:rPr>
          <w:sz w:val="22"/>
          <w:szCs w:val="22"/>
        </w:rPr>
      </w:pPr>
      <w:r w:rsidRPr="00537F66">
        <w:rPr>
          <w:b/>
          <w:bCs/>
          <w:sz w:val="22"/>
          <w:szCs w:val="22"/>
        </w:rPr>
        <w:t>Proposal 1.</w:t>
      </w:r>
      <w:r w:rsidRPr="00FB18F4">
        <w:rPr>
          <w:sz w:val="22"/>
          <w:szCs w:val="22"/>
        </w:rPr>
        <w:t xml:space="preserve"> RAN2 discusses additional information needed for PL offset MAC CE content and send an LS to RAN1</w:t>
      </w:r>
      <w:r w:rsidR="00537F66">
        <w:rPr>
          <w:sz w:val="22"/>
          <w:szCs w:val="22"/>
        </w:rPr>
        <w:t xml:space="preserve"> based on the </w:t>
      </w:r>
      <w:r w:rsidR="00F069E6">
        <w:rPr>
          <w:sz w:val="22"/>
          <w:szCs w:val="22"/>
        </w:rPr>
        <w:t>discussion</w:t>
      </w:r>
      <w:r w:rsidRPr="00FB18F4">
        <w:rPr>
          <w:sz w:val="22"/>
          <w:szCs w:val="22"/>
        </w:rPr>
        <w:t>.</w:t>
      </w:r>
    </w:p>
    <w:p w14:paraId="13D9A07B" w14:textId="0618755B" w:rsidR="00FB18F4" w:rsidRDefault="00FB18F4" w:rsidP="00537F66">
      <w:pPr>
        <w:pStyle w:val="Comments"/>
        <w:spacing w:before="180"/>
        <w:rPr>
          <w:rFonts w:ascii="Times New Roman" w:eastAsia="SimSun" w:hAnsi="Times New Roman"/>
          <w:b/>
          <w:bCs/>
          <w:i w:val="0"/>
          <w:noProof w:val="0"/>
          <w:color w:val="000000" w:themeColor="text1"/>
          <w:sz w:val="22"/>
          <w:szCs w:val="22"/>
          <w:u w:val="single"/>
          <w:lang w:val="en-US" w:eastAsia="ja-JP"/>
        </w:rPr>
      </w:pPr>
      <w:r w:rsidRPr="00FB18F4">
        <w:rPr>
          <w:rFonts w:ascii="Times New Roman" w:eastAsia="SimSun" w:hAnsi="Times New Roman"/>
          <w:b/>
          <w:bCs/>
          <w:i w:val="0"/>
          <w:noProof w:val="0"/>
          <w:color w:val="000000" w:themeColor="text1"/>
          <w:sz w:val="22"/>
          <w:szCs w:val="22"/>
          <w:u w:val="single"/>
          <w:lang w:val="en-US" w:eastAsia="ja-JP"/>
        </w:rPr>
        <w:t>Two TAs</w:t>
      </w:r>
    </w:p>
    <w:p w14:paraId="7DA70479" w14:textId="77777777" w:rsidR="00FB18F4" w:rsidRPr="00FB18F4" w:rsidRDefault="00FB18F4" w:rsidP="00FB18F4">
      <w:pPr>
        <w:pStyle w:val="Comments"/>
        <w:snapToGrid w:val="0"/>
        <w:spacing w:before="0" w:after="120"/>
        <w:rPr>
          <w:rFonts w:ascii="Times New Roman" w:eastAsia="SimSun" w:hAnsi="Times New Roman"/>
          <w:i w:val="0"/>
          <w:noProof w:val="0"/>
          <w:color w:val="000000"/>
          <w:sz w:val="22"/>
          <w:szCs w:val="22"/>
          <w:lang w:val="en-US" w:eastAsia="ja-JP"/>
        </w:rPr>
      </w:pPr>
      <w:r w:rsidRPr="00537F66">
        <w:rPr>
          <w:rFonts w:ascii="Times New Roman" w:eastAsia="SimSun" w:hAnsi="Times New Roman"/>
          <w:b/>
          <w:bCs/>
          <w:i w:val="0"/>
          <w:noProof w:val="0"/>
          <w:color w:val="000000"/>
          <w:sz w:val="22"/>
          <w:szCs w:val="22"/>
          <w:lang w:val="en-US" w:eastAsia="ja-JP"/>
        </w:rPr>
        <w:t>Observation 1.</w:t>
      </w:r>
      <w:r w:rsidRPr="00FB18F4">
        <w:rPr>
          <w:rFonts w:ascii="Times New Roman" w:eastAsia="SimSun" w:hAnsi="Times New Roman"/>
          <w:i w:val="0"/>
          <w:noProof w:val="0"/>
          <w:color w:val="000000"/>
          <w:sz w:val="22"/>
          <w:szCs w:val="22"/>
          <w:lang w:val="en-US" w:eastAsia="ja-JP"/>
        </w:rPr>
        <w:t xml:space="preserve"> RAN1’s agreements have outlined the basics of two-TA design considerations. </w:t>
      </w:r>
    </w:p>
    <w:p w14:paraId="5948ECFB" w14:textId="0149141D" w:rsidR="00FB18F4" w:rsidRPr="00FB18F4" w:rsidRDefault="00FB18F4" w:rsidP="00FB18F4">
      <w:pPr>
        <w:pStyle w:val="Comments"/>
        <w:snapToGrid w:val="0"/>
        <w:spacing w:before="0" w:after="120"/>
        <w:rPr>
          <w:rFonts w:ascii="Times New Roman" w:eastAsia="Times New Roman" w:hAnsi="Times New Roman"/>
          <w:i w:val="0"/>
          <w:noProof w:val="0"/>
          <w:color w:val="000000"/>
          <w:sz w:val="22"/>
          <w:szCs w:val="22"/>
          <w:lang w:val="en-US" w:eastAsia="en-US"/>
        </w:rPr>
      </w:pPr>
      <w:r w:rsidRPr="00537F66">
        <w:rPr>
          <w:rFonts w:ascii="Times New Roman" w:eastAsia="SimSun" w:hAnsi="Times New Roman"/>
          <w:b/>
          <w:bCs/>
          <w:i w:val="0"/>
          <w:noProof w:val="0"/>
          <w:color w:val="000000"/>
          <w:sz w:val="22"/>
          <w:szCs w:val="22"/>
          <w:lang w:val="en-US" w:eastAsia="ja-JP"/>
        </w:rPr>
        <w:t>Observation 3.</w:t>
      </w:r>
      <w:r w:rsidRPr="00FB18F4">
        <w:rPr>
          <w:rFonts w:ascii="Times New Roman" w:eastAsia="SimSun" w:hAnsi="Times New Roman"/>
          <w:i w:val="0"/>
          <w:noProof w:val="0"/>
          <w:color w:val="000000"/>
          <w:sz w:val="22"/>
          <w:szCs w:val="22"/>
          <w:lang w:val="en-US" w:eastAsia="ja-JP"/>
        </w:rPr>
        <w:t xml:space="preserve"> To acquire the </w:t>
      </w:r>
      <w:r w:rsidR="00F069E6">
        <w:rPr>
          <w:rFonts w:ascii="Times New Roman" w:eastAsia="SimSun" w:hAnsi="Times New Roman"/>
          <w:i w:val="0"/>
          <w:noProof w:val="0"/>
          <w:color w:val="000000"/>
          <w:sz w:val="22"/>
          <w:szCs w:val="22"/>
          <w:lang w:val="en-US" w:eastAsia="ja-JP"/>
        </w:rPr>
        <w:t xml:space="preserve">initial </w:t>
      </w:r>
      <w:r w:rsidRPr="00FB18F4">
        <w:rPr>
          <w:rFonts w:ascii="Times New Roman" w:eastAsia="SimSun" w:hAnsi="Times New Roman"/>
          <w:i w:val="0"/>
          <w:noProof w:val="0"/>
          <w:color w:val="000000"/>
          <w:sz w:val="22"/>
          <w:szCs w:val="22"/>
          <w:lang w:val="en-US" w:eastAsia="ja-JP"/>
        </w:rPr>
        <w:t xml:space="preserve">TA for UL mTRP, PDCCH order procedure can be used. </w:t>
      </w:r>
    </w:p>
    <w:p w14:paraId="05BB890A" w14:textId="77777777" w:rsidR="00FB18F4" w:rsidRPr="00FB18F4" w:rsidRDefault="00FB18F4" w:rsidP="00FB18F4">
      <w:pPr>
        <w:pStyle w:val="Comments"/>
        <w:snapToGrid w:val="0"/>
        <w:spacing w:before="0" w:after="120"/>
        <w:rPr>
          <w:rFonts w:ascii="Times New Roman" w:eastAsia="SimSun" w:hAnsi="Times New Roman"/>
          <w:i w:val="0"/>
          <w:noProof w:val="0"/>
          <w:color w:val="000000"/>
          <w:sz w:val="22"/>
          <w:szCs w:val="22"/>
          <w:lang w:val="en-US" w:eastAsia="ja-JP"/>
        </w:rPr>
      </w:pPr>
      <w:r w:rsidRPr="00537F66">
        <w:rPr>
          <w:rFonts w:ascii="Times New Roman" w:eastAsia="SimSun" w:hAnsi="Times New Roman"/>
          <w:b/>
          <w:bCs/>
          <w:i w:val="0"/>
          <w:noProof w:val="0"/>
          <w:color w:val="000000"/>
          <w:sz w:val="22"/>
          <w:szCs w:val="22"/>
          <w:lang w:val="en-US" w:eastAsia="ja-JP"/>
        </w:rPr>
        <w:t>Proposal 2.</w:t>
      </w:r>
      <w:r w:rsidRPr="00FB18F4">
        <w:rPr>
          <w:rFonts w:ascii="Times New Roman" w:eastAsia="SimSun" w:hAnsi="Times New Roman"/>
          <w:i w:val="0"/>
          <w:noProof w:val="0"/>
          <w:color w:val="000000"/>
          <w:sz w:val="22"/>
          <w:szCs w:val="22"/>
          <w:lang w:val="en-US" w:eastAsia="ja-JP"/>
        </w:rPr>
        <w:t xml:space="preserve"> Based on RAN1’s agreements on two TAs, RAN2 starts to discuss spec impact with two TAs.</w:t>
      </w:r>
    </w:p>
    <w:p w14:paraId="0684FF9B" w14:textId="44053600" w:rsidR="00FB18F4" w:rsidRPr="00FB18F4" w:rsidRDefault="00FB18F4" w:rsidP="00FB18F4">
      <w:pPr>
        <w:pStyle w:val="Comments"/>
        <w:snapToGrid w:val="0"/>
        <w:spacing w:before="0" w:after="120"/>
        <w:rPr>
          <w:rFonts w:ascii="Times New Roman" w:eastAsia="SimSun" w:hAnsi="Times New Roman"/>
          <w:i w:val="0"/>
          <w:noProof w:val="0"/>
          <w:color w:val="000000"/>
          <w:sz w:val="22"/>
          <w:szCs w:val="22"/>
          <w:lang w:val="en-US" w:eastAsia="ja-JP"/>
        </w:rPr>
      </w:pPr>
      <w:r w:rsidRPr="00537F66">
        <w:rPr>
          <w:rFonts w:ascii="Times New Roman" w:eastAsia="SimSun" w:hAnsi="Times New Roman"/>
          <w:b/>
          <w:bCs/>
          <w:i w:val="0"/>
          <w:noProof w:val="0"/>
          <w:color w:val="000000"/>
          <w:sz w:val="22"/>
          <w:szCs w:val="22"/>
          <w:lang w:val="en-US" w:eastAsia="ja-JP"/>
        </w:rPr>
        <w:t>Proposal 3.</w:t>
      </w:r>
      <w:r w:rsidRPr="00FB18F4">
        <w:rPr>
          <w:rFonts w:ascii="Times New Roman" w:eastAsia="SimSun" w:hAnsi="Times New Roman"/>
          <w:i w:val="0"/>
          <w:noProof w:val="0"/>
          <w:color w:val="000000"/>
          <w:sz w:val="22"/>
          <w:szCs w:val="22"/>
          <w:lang w:val="en-US" w:eastAsia="ja-JP"/>
        </w:rPr>
        <w:t xml:space="preserve"> </w:t>
      </w:r>
      <w:r w:rsidR="00537F66">
        <w:rPr>
          <w:rFonts w:ascii="Times New Roman" w:eastAsia="SimSun" w:hAnsi="Times New Roman"/>
          <w:i w:val="0"/>
          <w:noProof w:val="0"/>
          <w:color w:val="000000"/>
          <w:sz w:val="22"/>
          <w:szCs w:val="22"/>
          <w:lang w:val="en-US" w:eastAsia="ja-JP"/>
        </w:rPr>
        <w:t>PDCCH</w:t>
      </w:r>
      <w:r w:rsidRPr="00FB18F4">
        <w:rPr>
          <w:rFonts w:ascii="Times New Roman" w:eastAsia="SimSun" w:hAnsi="Times New Roman"/>
          <w:i w:val="0"/>
          <w:noProof w:val="0"/>
          <w:color w:val="000000"/>
          <w:sz w:val="22"/>
          <w:szCs w:val="22"/>
          <w:lang w:val="en-US" w:eastAsia="ja-JP"/>
        </w:rPr>
        <w:t xml:space="preserve"> order RACH procedure may be the starting </w:t>
      </w:r>
      <w:r w:rsidRPr="000923E2">
        <w:rPr>
          <w:rFonts w:ascii="Times New Roman" w:eastAsia="SimSun" w:hAnsi="Times New Roman"/>
          <w:i w:val="0"/>
          <w:noProof w:val="0"/>
          <w:color w:val="000000"/>
          <w:sz w:val="22"/>
          <w:szCs w:val="22"/>
          <w:lang w:val="en-US" w:eastAsia="ja-JP"/>
        </w:rPr>
        <w:t>point</w:t>
      </w:r>
      <w:r w:rsidR="000923E2" w:rsidRPr="000923E2">
        <w:rPr>
          <w:rFonts w:ascii="Times New Roman" w:eastAsia="SimSun" w:hAnsi="Times New Roman"/>
          <w:i w:val="0"/>
          <w:noProof w:val="0"/>
          <w:color w:val="000000"/>
          <w:sz w:val="22"/>
          <w:szCs w:val="22"/>
          <w:lang w:val="en-US" w:eastAsia="ja-JP"/>
        </w:rPr>
        <w:t xml:space="preserve"> </w:t>
      </w:r>
      <w:r w:rsidR="000923E2" w:rsidRPr="000923E2">
        <w:rPr>
          <w:rFonts w:ascii="Times New Roman" w:eastAsia="SimSun" w:hAnsi="Times New Roman"/>
          <w:i w:val="0"/>
          <w:noProof w:val="0"/>
          <w:color w:val="000000"/>
          <w:sz w:val="22"/>
          <w:szCs w:val="22"/>
          <w:lang w:val="en-US" w:eastAsia="ja-JP"/>
        </w:rPr>
        <w:t>for TA acquisition</w:t>
      </w:r>
      <w:r w:rsidRPr="00FB18F4">
        <w:rPr>
          <w:rFonts w:ascii="Times New Roman" w:eastAsia="SimSun" w:hAnsi="Times New Roman"/>
          <w:i w:val="0"/>
          <w:noProof w:val="0"/>
          <w:color w:val="000000"/>
          <w:sz w:val="22"/>
          <w:szCs w:val="22"/>
          <w:lang w:val="en-US" w:eastAsia="ja-JP"/>
        </w:rPr>
        <w:t>.</w:t>
      </w:r>
    </w:p>
    <w:p w14:paraId="3418FE21" w14:textId="25182AFC" w:rsidR="00D02CC1" w:rsidRPr="00D02CC1" w:rsidRDefault="004B3D91" w:rsidP="00D02CC1">
      <w:pPr>
        <w:pStyle w:val="Heading1"/>
        <w:ind w:left="360" w:hanging="360"/>
        <w:rPr>
          <w:lang w:val="en-US"/>
        </w:rPr>
      </w:pPr>
      <w:r w:rsidRPr="00692DEB">
        <w:rPr>
          <w:lang w:val="en-US"/>
        </w:rPr>
        <w:t>References</w:t>
      </w:r>
    </w:p>
    <w:p w14:paraId="34DA2A74" w14:textId="2999EDAC" w:rsidR="00AB720E" w:rsidRDefault="00F06A96" w:rsidP="009E7710">
      <w:pPr>
        <w:snapToGrid w:val="0"/>
        <w:spacing w:after="120"/>
        <w:rPr>
          <w:sz w:val="22"/>
          <w:szCs w:val="22"/>
        </w:rPr>
      </w:pPr>
      <w:bookmarkStart w:id="2" w:name="_Ref149856481"/>
      <w:r w:rsidRPr="00326584">
        <w:rPr>
          <w:sz w:val="22"/>
          <w:szCs w:val="22"/>
        </w:rPr>
        <w:t>[1]</w:t>
      </w:r>
      <w:r w:rsidR="00DA5E00">
        <w:rPr>
          <w:sz w:val="22"/>
          <w:szCs w:val="22"/>
        </w:rPr>
        <w:t xml:space="preserve"> </w:t>
      </w:r>
      <w:r w:rsidR="00326584" w:rsidRPr="00326584">
        <w:rPr>
          <w:sz w:val="22"/>
          <w:szCs w:val="22"/>
        </w:rPr>
        <w:t>RP-24</w:t>
      </w:r>
      <w:r w:rsidR="00326584" w:rsidRPr="00326584">
        <w:rPr>
          <w:rFonts w:hint="eastAsia"/>
          <w:sz w:val="22"/>
          <w:szCs w:val="22"/>
        </w:rPr>
        <w:t>2394</w:t>
      </w:r>
      <w:r w:rsidR="00326584" w:rsidRPr="00326584">
        <w:rPr>
          <w:sz w:val="22"/>
          <w:szCs w:val="22"/>
        </w:rPr>
        <w:t xml:space="preserve">, </w:t>
      </w:r>
      <w:r w:rsidR="009F6437" w:rsidRPr="00326584">
        <w:rPr>
          <w:sz w:val="22"/>
          <w:szCs w:val="22"/>
        </w:rPr>
        <w:t>“</w:t>
      </w:r>
      <w:r w:rsidR="00326584" w:rsidRPr="00326584">
        <w:rPr>
          <w:sz w:val="22"/>
          <w:szCs w:val="22"/>
        </w:rPr>
        <w:t>WID revision: NR MIMO Phase 5</w:t>
      </w:r>
      <w:r w:rsidR="009F6437" w:rsidRPr="00326584">
        <w:rPr>
          <w:sz w:val="22"/>
          <w:szCs w:val="22"/>
        </w:rPr>
        <w:t xml:space="preserve">”, </w:t>
      </w:r>
      <w:r w:rsidR="00326584" w:rsidRPr="00326584">
        <w:rPr>
          <w:sz w:val="22"/>
          <w:szCs w:val="22"/>
        </w:rPr>
        <w:t>RAN Meeting #105</w:t>
      </w:r>
      <w:r w:rsidR="009F6437" w:rsidRPr="00326584">
        <w:rPr>
          <w:sz w:val="22"/>
          <w:szCs w:val="22"/>
        </w:rPr>
        <w:t xml:space="preserve">, </w:t>
      </w:r>
      <w:r w:rsidR="00326584" w:rsidRPr="00326584">
        <w:rPr>
          <w:sz w:val="22"/>
          <w:szCs w:val="22"/>
        </w:rPr>
        <w:t>Melbourne, Australia, September 9-12, 2024</w:t>
      </w:r>
      <w:r w:rsidR="009F6437" w:rsidRPr="00326584">
        <w:rPr>
          <w:sz w:val="22"/>
          <w:szCs w:val="22"/>
        </w:rPr>
        <w:t>.</w:t>
      </w:r>
    </w:p>
    <w:p w14:paraId="161C732C" w14:textId="7B1AEC88" w:rsidR="00FB18F4" w:rsidRDefault="00FB18F4" w:rsidP="00FB18F4">
      <w:pPr>
        <w:tabs>
          <w:tab w:val="center" w:pos="4536"/>
          <w:tab w:val="right" w:pos="7938"/>
          <w:tab w:val="right" w:pos="9639"/>
        </w:tabs>
        <w:spacing w:after="120"/>
        <w:ind w:left="360" w:right="2" w:hanging="360"/>
        <w:rPr>
          <w:sz w:val="22"/>
          <w:szCs w:val="22"/>
        </w:rPr>
      </w:pPr>
      <w:r w:rsidRPr="002E436C">
        <w:rPr>
          <w:sz w:val="22"/>
          <w:szCs w:val="22"/>
        </w:rPr>
        <w:t>[</w:t>
      </w:r>
      <w:r>
        <w:rPr>
          <w:sz w:val="22"/>
          <w:szCs w:val="22"/>
        </w:rPr>
        <w:t>2</w:t>
      </w:r>
      <w:r w:rsidRPr="002E436C">
        <w:rPr>
          <w:sz w:val="22"/>
          <w:szCs w:val="22"/>
        </w:rPr>
        <w:t>] “Chair notes RAN1#116</w:t>
      </w:r>
      <w:r>
        <w:rPr>
          <w:sz w:val="22"/>
          <w:szCs w:val="22"/>
        </w:rPr>
        <w:t>bis</w:t>
      </w:r>
      <w:r w:rsidRPr="002E436C">
        <w:rPr>
          <w:sz w:val="22"/>
          <w:szCs w:val="22"/>
        </w:rPr>
        <w:t xml:space="preserve"> eom0” RAN1 #116</w:t>
      </w:r>
      <w:r>
        <w:rPr>
          <w:sz w:val="22"/>
          <w:szCs w:val="22"/>
        </w:rPr>
        <w:t>bis</w:t>
      </w:r>
      <w:r w:rsidRPr="002E436C">
        <w:rPr>
          <w:sz w:val="22"/>
          <w:szCs w:val="22"/>
        </w:rPr>
        <w:tab/>
        <w:t xml:space="preserve"> </w:t>
      </w:r>
      <w:r w:rsidRPr="00F74047">
        <w:rPr>
          <w:sz w:val="22"/>
          <w:szCs w:val="22"/>
        </w:rPr>
        <w:t>Changsha, China, April 15th – 19th, 2024</w:t>
      </w:r>
    </w:p>
    <w:p w14:paraId="0165E412" w14:textId="076B7706" w:rsidR="009E7710" w:rsidRDefault="009E7710" w:rsidP="009E7710">
      <w:pPr>
        <w:tabs>
          <w:tab w:val="center" w:pos="4536"/>
          <w:tab w:val="right" w:pos="7938"/>
          <w:tab w:val="right" w:pos="9639"/>
        </w:tabs>
        <w:snapToGrid w:val="0"/>
        <w:spacing w:after="120"/>
        <w:ind w:left="360" w:right="2" w:hanging="360"/>
        <w:rPr>
          <w:sz w:val="22"/>
          <w:szCs w:val="22"/>
        </w:rPr>
      </w:pPr>
      <w:bookmarkStart w:id="3" w:name="_Hlk181915462"/>
      <w:r w:rsidRPr="002E436C">
        <w:rPr>
          <w:sz w:val="22"/>
          <w:szCs w:val="22"/>
        </w:rPr>
        <w:t>[</w:t>
      </w:r>
      <w:r w:rsidR="00FB18F4">
        <w:rPr>
          <w:sz w:val="22"/>
          <w:szCs w:val="22"/>
        </w:rPr>
        <w:t>3</w:t>
      </w:r>
      <w:r w:rsidRPr="002E436C">
        <w:rPr>
          <w:sz w:val="22"/>
          <w:szCs w:val="22"/>
        </w:rPr>
        <w:t>] “</w:t>
      </w:r>
      <w:r w:rsidRPr="00E979D1">
        <w:rPr>
          <w:sz w:val="22"/>
          <w:szCs w:val="22"/>
        </w:rPr>
        <w:t>Chair notes RAN1#117 eom0</w:t>
      </w:r>
      <w:r w:rsidRPr="002E436C">
        <w:rPr>
          <w:sz w:val="22"/>
          <w:szCs w:val="22"/>
        </w:rPr>
        <w:t>” RAN1 #11</w:t>
      </w:r>
      <w:r>
        <w:rPr>
          <w:sz w:val="22"/>
          <w:szCs w:val="22"/>
        </w:rPr>
        <w:t>7</w:t>
      </w:r>
      <w:r w:rsidRPr="002E436C">
        <w:rPr>
          <w:sz w:val="22"/>
          <w:szCs w:val="22"/>
        </w:rPr>
        <w:t xml:space="preserve"> </w:t>
      </w:r>
      <w:r w:rsidRPr="00E979D1">
        <w:rPr>
          <w:sz w:val="22"/>
          <w:szCs w:val="22"/>
        </w:rPr>
        <w:t>Fukuoka, Japan, May 20th – 24th, 2024</w:t>
      </w:r>
      <w:r w:rsidRPr="00F74047">
        <w:rPr>
          <w:sz w:val="22"/>
          <w:szCs w:val="22"/>
        </w:rPr>
        <w:t>, 2024</w:t>
      </w:r>
    </w:p>
    <w:p w14:paraId="068D3243" w14:textId="6A01C06E" w:rsidR="009E7710" w:rsidRDefault="009E7710" w:rsidP="009E7710">
      <w:pPr>
        <w:tabs>
          <w:tab w:val="center" w:pos="4536"/>
          <w:tab w:val="right" w:pos="7938"/>
          <w:tab w:val="right" w:pos="9639"/>
        </w:tabs>
        <w:snapToGrid w:val="0"/>
        <w:spacing w:after="120"/>
        <w:ind w:left="360" w:right="2" w:hanging="360"/>
        <w:rPr>
          <w:sz w:val="22"/>
          <w:szCs w:val="22"/>
        </w:rPr>
      </w:pPr>
      <w:r w:rsidRPr="002E436C">
        <w:rPr>
          <w:sz w:val="22"/>
          <w:szCs w:val="22"/>
        </w:rPr>
        <w:t>[</w:t>
      </w:r>
      <w:r w:rsidR="00FB18F4">
        <w:rPr>
          <w:sz w:val="22"/>
          <w:szCs w:val="22"/>
        </w:rPr>
        <w:t>4</w:t>
      </w:r>
      <w:r w:rsidRPr="002E436C">
        <w:rPr>
          <w:sz w:val="22"/>
          <w:szCs w:val="22"/>
        </w:rPr>
        <w:t>] “</w:t>
      </w:r>
      <w:r w:rsidRPr="00E979D1">
        <w:rPr>
          <w:sz w:val="22"/>
          <w:szCs w:val="22"/>
        </w:rPr>
        <w:t>Chair notes RAN1#11</w:t>
      </w:r>
      <w:r>
        <w:rPr>
          <w:sz w:val="22"/>
          <w:szCs w:val="22"/>
        </w:rPr>
        <w:t>8</w:t>
      </w:r>
      <w:r w:rsidRPr="00E979D1">
        <w:rPr>
          <w:sz w:val="22"/>
          <w:szCs w:val="22"/>
        </w:rPr>
        <w:t xml:space="preserve"> eom0</w:t>
      </w:r>
      <w:r w:rsidRPr="002E436C">
        <w:rPr>
          <w:sz w:val="22"/>
          <w:szCs w:val="22"/>
        </w:rPr>
        <w:t>” RAN1 #11</w:t>
      </w:r>
      <w:r>
        <w:rPr>
          <w:sz w:val="22"/>
          <w:szCs w:val="22"/>
        </w:rPr>
        <w:t>8,</w:t>
      </w:r>
      <w:r w:rsidRPr="002E436C">
        <w:rPr>
          <w:sz w:val="22"/>
          <w:szCs w:val="22"/>
        </w:rPr>
        <w:t xml:space="preserve"> </w:t>
      </w:r>
      <w:r w:rsidRPr="007B156B">
        <w:rPr>
          <w:sz w:val="22"/>
          <w:szCs w:val="22"/>
        </w:rPr>
        <w:t>Maastricht, NL, August 19th – 23rd, 2024</w:t>
      </w:r>
    </w:p>
    <w:bookmarkEnd w:id="2"/>
    <w:p w14:paraId="1BF0212B" w14:textId="1890A89E" w:rsidR="00E14BCF" w:rsidRDefault="00E14BCF" w:rsidP="009E7710">
      <w:pPr>
        <w:tabs>
          <w:tab w:val="center" w:pos="4536"/>
          <w:tab w:val="right" w:pos="7938"/>
          <w:tab w:val="right" w:pos="9639"/>
        </w:tabs>
        <w:snapToGrid w:val="0"/>
        <w:spacing w:after="120"/>
        <w:ind w:left="360" w:right="2" w:hanging="360"/>
        <w:rPr>
          <w:sz w:val="22"/>
          <w:szCs w:val="22"/>
        </w:rPr>
      </w:pPr>
      <w:r w:rsidRPr="002E436C">
        <w:rPr>
          <w:sz w:val="22"/>
          <w:szCs w:val="22"/>
        </w:rPr>
        <w:t>[</w:t>
      </w:r>
      <w:r w:rsidR="00FB18F4">
        <w:rPr>
          <w:sz w:val="22"/>
          <w:szCs w:val="22"/>
        </w:rPr>
        <w:t>5</w:t>
      </w:r>
      <w:r w:rsidRPr="002E436C">
        <w:rPr>
          <w:sz w:val="22"/>
          <w:szCs w:val="22"/>
        </w:rPr>
        <w:t>] “</w:t>
      </w:r>
      <w:r w:rsidRPr="00E979D1">
        <w:rPr>
          <w:sz w:val="22"/>
          <w:szCs w:val="22"/>
        </w:rPr>
        <w:t>Chair notes RAN1#11</w:t>
      </w:r>
      <w:r>
        <w:rPr>
          <w:sz w:val="22"/>
          <w:szCs w:val="22"/>
        </w:rPr>
        <w:t>8bis</w:t>
      </w:r>
      <w:r w:rsidRPr="00E979D1">
        <w:rPr>
          <w:sz w:val="22"/>
          <w:szCs w:val="22"/>
        </w:rPr>
        <w:t xml:space="preserve"> eom0</w:t>
      </w:r>
      <w:r w:rsidRPr="002E436C">
        <w:rPr>
          <w:sz w:val="22"/>
          <w:szCs w:val="22"/>
        </w:rPr>
        <w:t>” RAN1 #11</w:t>
      </w:r>
      <w:r>
        <w:rPr>
          <w:sz w:val="22"/>
          <w:szCs w:val="22"/>
        </w:rPr>
        <w:t>8bis,</w:t>
      </w:r>
      <w:r w:rsidRPr="002E436C">
        <w:rPr>
          <w:sz w:val="22"/>
          <w:szCs w:val="22"/>
        </w:rPr>
        <w:t xml:space="preserve"> </w:t>
      </w:r>
      <w:r>
        <w:rPr>
          <w:sz w:val="22"/>
          <w:szCs w:val="22"/>
        </w:rPr>
        <w:t>Hefei</w:t>
      </w:r>
      <w:r w:rsidRPr="007B156B">
        <w:rPr>
          <w:sz w:val="22"/>
          <w:szCs w:val="22"/>
        </w:rPr>
        <w:t xml:space="preserve">, </w:t>
      </w:r>
      <w:r>
        <w:rPr>
          <w:sz w:val="22"/>
          <w:szCs w:val="22"/>
        </w:rPr>
        <w:t>China</w:t>
      </w:r>
      <w:r w:rsidRPr="007B156B">
        <w:rPr>
          <w:sz w:val="22"/>
          <w:szCs w:val="22"/>
        </w:rPr>
        <w:t xml:space="preserve">, </w:t>
      </w:r>
      <w:r>
        <w:rPr>
          <w:sz w:val="22"/>
          <w:szCs w:val="22"/>
        </w:rPr>
        <w:t>October</w:t>
      </w:r>
      <w:r w:rsidRPr="007B156B">
        <w:rPr>
          <w:sz w:val="22"/>
          <w:szCs w:val="22"/>
        </w:rPr>
        <w:t xml:space="preserve"> 1</w:t>
      </w:r>
      <w:r>
        <w:rPr>
          <w:sz w:val="22"/>
          <w:szCs w:val="22"/>
        </w:rPr>
        <w:t>4</w:t>
      </w:r>
      <w:r w:rsidRPr="007B156B">
        <w:rPr>
          <w:sz w:val="22"/>
          <w:szCs w:val="22"/>
        </w:rPr>
        <w:t xml:space="preserve">th – </w:t>
      </w:r>
      <w:r>
        <w:rPr>
          <w:sz w:val="22"/>
          <w:szCs w:val="22"/>
        </w:rPr>
        <w:t>18th</w:t>
      </w:r>
      <w:r w:rsidRPr="007B156B">
        <w:rPr>
          <w:sz w:val="22"/>
          <w:szCs w:val="22"/>
        </w:rPr>
        <w:t>, 2024</w:t>
      </w:r>
    </w:p>
    <w:bookmarkEnd w:id="3"/>
    <w:p w14:paraId="000FAC92" w14:textId="07B8804F" w:rsidR="00C44D1A" w:rsidRDefault="00C44D1A" w:rsidP="00F120A5">
      <w:pPr>
        <w:overflowPunct/>
        <w:autoSpaceDE/>
        <w:autoSpaceDN/>
        <w:adjustRightInd/>
        <w:spacing w:after="0"/>
        <w:rPr>
          <w:color w:val="0D0D0D"/>
        </w:rPr>
      </w:pPr>
    </w:p>
    <w:sectPr w:rsidR="00C44D1A" w:rsidSect="00691103">
      <w:headerReference w:type="even" r:id="rId10"/>
      <w:footerReference w:type="default" r:id="rId11"/>
      <w:pgSz w:w="11906" w:h="16838" w:code="9"/>
      <w:pgMar w:top="1134" w:right="1134" w:bottom="1134" w:left="1260"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7700E1" w14:textId="77777777" w:rsidR="00666035" w:rsidRDefault="00666035">
      <w:r>
        <w:separator/>
      </w:r>
    </w:p>
    <w:p w14:paraId="57697195" w14:textId="77777777" w:rsidR="00666035" w:rsidRDefault="00666035"/>
  </w:endnote>
  <w:endnote w:type="continuationSeparator" w:id="0">
    <w:p w14:paraId="7A2B7EC3" w14:textId="77777777" w:rsidR="00666035" w:rsidRDefault="00666035">
      <w:r>
        <w:continuationSeparator/>
      </w:r>
    </w:p>
    <w:p w14:paraId="71AAECE9" w14:textId="77777777" w:rsidR="00666035" w:rsidRDefault="006660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auto"/>
    <w:pitch w:val="variable"/>
    <w:sig w:usb0="E00002FF" w:usb1="5000205A" w:usb2="00000000" w:usb3="00000000" w:csb0="0000019F" w:csb1="00000000"/>
  </w:font>
  <w:font w:name="TimesNewRomanPSMT">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2F807E" w14:textId="77777777" w:rsidR="00666035" w:rsidRDefault="00666035">
      <w:r>
        <w:separator/>
      </w:r>
    </w:p>
    <w:p w14:paraId="66611FF6" w14:textId="77777777" w:rsidR="00666035" w:rsidRDefault="00666035"/>
  </w:footnote>
  <w:footnote w:type="continuationSeparator" w:id="0">
    <w:p w14:paraId="18D3A27E" w14:textId="77777777" w:rsidR="00666035" w:rsidRDefault="00666035">
      <w:r>
        <w:continuationSeparator/>
      </w:r>
    </w:p>
    <w:p w14:paraId="0A0D72D9" w14:textId="77777777" w:rsidR="00666035" w:rsidRDefault="006660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1E07B6"/>
    <w:multiLevelType w:val="hybridMultilevel"/>
    <w:tmpl w:val="2C0E9E7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 w15:restartNumberingAfterBreak="0">
    <w:nsid w:val="058D1D62"/>
    <w:multiLevelType w:val="multilevel"/>
    <w:tmpl w:val="B8BEF5A0"/>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50"/>
      <w:numFmt w:val="bullet"/>
      <w:lvlText w:val="-"/>
      <w:lvlJc w:val="left"/>
      <w:pPr>
        <w:ind w:left="1800" w:hanging="360"/>
      </w:pPr>
      <w:rPr>
        <w:rFonts w:ascii="Times" w:eastAsia="Batang" w:hAnsi="Times" w:cs="Time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 w15:restartNumberingAfterBreak="0">
    <w:nsid w:val="0AFB7FFB"/>
    <w:multiLevelType w:val="multilevel"/>
    <w:tmpl w:val="4D6EE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B675F7"/>
    <w:multiLevelType w:val="multilevel"/>
    <w:tmpl w:val="688080C2"/>
    <w:lvl w:ilvl="0">
      <w:start w:val="5"/>
      <w:numFmt w:val="bullet"/>
      <w:lvlText w:val="-"/>
      <w:lvlJc w:val="left"/>
      <w:pPr>
        <w:tabs>
          <w:tab w:val="left" w:pos="0"/>
        </w:tabs>
        <w:ind w:left="960" w:hanging="480"/>
      </w:pPr>
      <w:rPr>
        <w:rFonts w:ascii="Times New Roman" w:hAnsi="Times New Roman" w:cs="Times New Roman" w:hint="default"/>
      </w:rPr>
    </w:lvl>
    <w:lvl w:ilvl="1">
      <w:start w:val="150"/>
      <w:numFmt w:val="bullet"/>
      <w:lvlText w:val="-"/>
      <w:lvlJc w:val="left"/>
      <w:pPr>
        <w:ind w:left="1320" w:hanging="360"/>
      </w:pPr>
      <w:rPr>
        <w:rFonts w:ascii="Times" w:eastAsia="Batang" w:hAnsi="Times" w:cs="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5" w15:restartNumberingAfterBreak="0">
    <w:nsid w:val="1700072C"/>
    <w:multiLevelType w:val="hybridMultilevel"/>
    <w:tmpl w:val="9042C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9A3296"/>
    <w:multiLevelType w:val="hybridMultilevel"/>
    <w:tmpl w:val="53F68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104F63"/>
    <w:multiLevelType w:val="multilevel"/>
    <w:tmpl w:val="82EC3538"/>
    <w:lvl w:ilvl="0">
      <w:start w:val="5"/>
      <w:numFmt w:val="bullet"/>
      <w:lvlText w:val="-"/>
      <w:lvlJc w:val="left"/>
      <w:pPr>
        <w:ind w:left="960" w:hanging="480"/>
      </w:pPr>
      <w:rPr>
        <w:rFonts w:ascii="Times New Roman" w:eastAsia="SimSun" w:hAnsi="Times New Roman" w:cs="Times New Roman" w:hint="default"/>
      </w:rPr>
    </w:lvl>
    <w:lvl w:ilvl="1">
      <w:start w:val="5"/>
      <w:numFmt w:val="bullet"/>
      <w:lvlText w:val="-"/>
      <w:lvlJc w:val="left"/>
      <w:pPr>
        <w:ind w:left="720" w:hanging="360"/>
      </w:pPr>
      <w:rPr>
        <w:rFonts w:ascii="Times New Roman" w:eastAsia="SimSun" w:hAnsi="Times New Roman" w:cs="Times New Roman" w:hint="default"/>
      </w:rPr>
    </w:lvl>
    <w:lvl w:ilvl="2">
      <w:start w:val="150"/>
      <w:numFmt w:val="bullet"/>
      <w:lvlText w:val="-"/>
      <w:lvlJc w:val="left"/>
      <w:pPr>
        <w:ind w:left="1800" w:hanging="360"/>
      </w:pPr>
      <w:rPr>
        <w:rFonts w:ascii="Times" w:eastAsia="Batang" w:hAnsi="Times" w:cs="Time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8" w15:restartNumberingAfterBreak="0">
    <w:nsid w:val="34973970"/>
    <w:multiLevelType w:val="hybridMultilevel"/>
    <w:tmpl w:val="56A2E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1" w15:restartNumberingAfterBreak="0">
    <w:nsid w:val="3C3F02A4"/>
    <w:multiLevelType w:val="hybridMultilevel"/>
    <w:tmpl w:val="ED7E8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A2B2A1A"/>
    <w:multiLevelType w:val="hybridMultilevel"/>
    <w:tmpl w:val="6BE23D3C"/>
    <w:lvl w:ilvl="0" w:tplc="04090003">
      <w:start w:val="1"/>
      <w:numFmt w:val="bullet"/>
      <w:lvlText w:val="o"/>
      <w:lvlJc w:val="left"/>
      <w:pPr>
        <w:ind w:left="885" w:hanging="360"/>
      </w:pPr>
      <w:rPr>
        <w:rFonts w:ascii="Courier New" w:hAnsi="Courier New" w:cs="Courier New" w:hint="default"/>
      </w:rPr>
    </w:lvl>
    <w:lvl w:ilvl="1" w:tplc="04090003" w:tentative="1">
      <w:start w:val="1"/>
      <w:numFmt w:val="bullet"/>
      <w:lvlText w:val="o"/>
      <w:lvlJc w:val="left"/>
      <w:pPr>
        <w:ind w:left="1605" w:hanging="360"/>
      </w:pPr>
      <w:rPr>
        <w:rFonts w:ascii="Courier New" w:hAnsi="Courier New" w:cs="Courier New" w:hint="default"/>
      </w:rPr>
    </w:lvl>
    <w:lvl w:ilvl="2" w:tplc="04090005" w:tentative="1">
      <w:start w:val="1"/>
      <w:numFmt w:val="bullet"/>
      <w:lvlText w:val=""/>
      <w:lvlJc w:val="left"/>
      <w:pPr>
        <w:ind w:left="2325" w:hanging="360"/>
      </w:pPr>
      <w:rPr>
        <w:rFonts w:ascii="Wingdings" w:hAnsi="Wingdings" w:hint="default"/>
      </w:rPr>
    </w:lvl>
    <w:lvl w:ilvl="3" w:tplc="04090001" w:tentative="1">
      <w:start w:val="1"/>
      <w:numFmt w:val="bullet"/>
      <w:lvlText w:val=""/>
      <w:lvlJc w:val="left"/>
      <w:pPr>
        <w:ind w:left="3045" w:hanging="360"/>
      </w:pPr>
      <w:rPr>
        <w:rFonts w:ascii="Symbol" w:hAnsi="Symbol" w:hint="default"/>
      </w:rPr>
    </w:lvl>
    <w:lvl w:ilvl="4" w:tplc="04090003" w:tentative="1">
      <w:start w:val="1"/>
      <w:numFmt w:val="bullet"/>
      <w:lvlText w:val="o"/>
      <w:lvlJc w:val="left"/>
      <w:pPr>
        <w:ind w:left="3765" w:hanging="360"/>
      </w:pPr>
      <w:rPr>
        <w:rFonts w:ascii="Courier New" w:hAnsi="Courier New" w:cs="Courier New" w:hint="default"/>
      </w:rPr>
    </w:lvl>
    <w:lvl w:ilvl="5" w:tplc="04090005" w:tentative="1">
      <w:start w:val="1"/>
      <w:numFmt w:val="bullet"/>
      <w:lvlText w:val=""/>
      <w:lvlJc w:val="left"/>
      <w:pPr>
        <w:ind w:left="4485" w:hanging="360"/>
      </w:pPr>
      <w:rPr>
        <w:rFonts w:ascii="Wingdings" w:hAnsi="Wingdings" w:hint="default"/>
      </w:rPr>
    </w:lvl>
    <w:lvl w:ilvl="6" w:tplc="04090001" w:tentative="1">
      <w:start w:val="1"/>
      <w:numFmt w:val="bullet"/>
      <w:lvlText w:val=""/>
      <w:lvlJc w:val="left"/>
      <w:pPr>
        <w:ind w:left="5205" w:hanging="360"/>
      </w:pPr>
      <w:rPr>
        <w:rFonts w:ascii="Symbol" w:hAnsi="Symbol" w:hint="default"/>
      </w:rPr>
    </w:lvl>
    <w:lvl w:ilvl="7" w:tplc="04090003" w:tentative="1">
      <w:start w:val="1"/>
      <w:numFmt w:val="bullet"/>
      <w:lvlText w:val="o"/>
      <w:lvlJc w:val="left"/>
      <w:pPr>
        <w:ind w:left="5925" w:hanging="360"/>
      </w:pPr>
      <w:rPr>
        <w:rFonts w:ascii="Courier New" w:hAnsi="Courier New" w:cs="Courier New" w:hint="default"/>
      </w:rPr>
    </w:lvl>
    <w:lvl w:ilvl="8" w:tplc="04090005" w:tentative="1">
      <w:start w:val="1"/>
      <w:numFmt w:val="bullet"/>
      <w:lvlText w:val=""/>
      <w:lvlJc w:val="left"/>
      <w:pPr>
        <w:ind w:left="6645"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623319E8"/>
    <w:multiLevelType w:val="multilevel"/>
    <w:tmpl w:val="C362FC4C"/>
    <w:lvl w:ilvl="0">
      <w:start w:val="5"/>
      <w:numFmt w:val="bullet"/>
      <w:lvlText w:val="-"/>
      <w:lvlJc w:val="left"/>
      <w:pPr>
        <w:tabs>
          <w:tab w:val="left" w:pos="0"/>
        </w:tabs>
        <w:ind w:left="960" w:hanging="480"/>
      </w:pPr>
      <w:rPr>
        <w:rFonts w:ascii="Times New Roman" w:hAnsi="Times New Roman" w:cs="Times New Roman" w:hint="default"/>
      </w:rPr>
    </w:lvl>
    <w:lvl w:ilvl="1">
      <w:start w:val="150"/>
      <w:numFmt w:val="bullet"/>
      <w:lvlText w:val="-"/>
      <w:lvlJc w:val="left"/>
      <w:pPr>
        <w:ind w:left="1320" w:hanging="360"/>
      </w:pPr>
      <w:rPr>
        <w:rFonts w:ascii="Times" w:eastAsia="Batang" w:hAnsi="Times" w:cs="Times" w:hint="default"/>
      </w:rPr>
    </w:lvl>
    <w:lvl w:ilvl="2">
      <w:start w:val="150"/>
      <w:numFmt w:val="bullet"/>
      <w:lvlText w:val="-"/>
      <w:lvlJc w:val="left"/>
      <w:pPr>
        <w:ind w:left="1800" w:hanging="360"/>
      </w:pPr>
      <w:rPr>
        <w:rFonts w:ascii="Times" w:eastAsia="Batang" w:hAnsi="Times" w:cs="Time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8" w15:restartNumberingAfterBreak="0">
    <w:nsid w:val="62674294"/>
    <w:multiLevelType w:val="hybridMultilevel"/>
    <w:tmpl w:val="C96CD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3C39F2"/>
    <w:multiLevelType w:val="multilevel"/>
    <w:tmpl w:val="633C3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595426F"/>
    <w:multiLevelType w:val="multilevel"/>
    <w:tmpl w:val="99B6822E"/>
    <w:lvl w:ilvl="0">
      <w:start w:val="1"/>
      <w:numFmt w:val="bullet"/>
      <w:lvlText w:val=""/>
      <w:lvlJc w:val="left"/>
      <w:pPr>
        <w:tabs>
          <w:tab w:val="left" w:pos="0"/>
        </w:tabs>
        <w:ind w:left="960" w:hanging="480"/>
      </w:pPr>
      <w:rPr>
        <w:rFonts w:ascii="Symbol" w:hAnsi="Symbol" w:hint="default"/>
      </w:rPr>
    </w:lvl>
    <w:lvl w:ilvl="1">
      <w:start w:val="150"/>
      <w:numFmt w:val="bullet"/>
      <w:lvlText w:val="-"/>
      <w:lvlJc w:val="left"/>
      <w:pPr>
        <w:ind w:left="1320" w:hanging="360"/>
      </w:pPr>
      <w:rPr>
        <w:rFonts w:ascii="Times" w:eastAsia="Batang" w:hAnsi="Times" w:cs="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1" w15:restartNumberingAfterBreak="0">
    <w:nsid w:val="6A6A2449"/>
    <w:multiLevelType w:val="hybridMultilevel"/>
    <w:tmpl w:val="80D87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1131FE"/>
    <w:multiLevelType w:val="hybridMultilevel"/>
    <w:tmpl w:val="217CF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5"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7B135AEE"/>
    <w:multiLevelType w:val="hybridMultilevel"/>
    <w:tmpl w:val="C2FA9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7270820">
    <w:abstractNumId w:val="28"/>
  </w:num>
  <w:num w:numId="2" w16cid:durableId="1542982269">
    <w:abstractNumId w:val="26"/>
  </w:num>
  <w:num w:numId="3" w16cid:durableId="89743588">
    <w:abstractNumId w:val="14"/>
  </w:num>
  <w:num w:numId="4" w16cid:durableId="545223178">
    <w:abstractNumId w:val="22"/>
  </w:num>
  <w:num w:numId="5" w16cid:durableId="423693691">
    <w:abstractNumId w:val="0"/>
  </w:num>
  <w:num w:numId="6" w16cid:durableId="1419671084">
    <w:abstractNumId w:val="10"/>
  </w:num>
  <w:num w:numId="7" w16cid:durableId="650253530">
    <w:abstractNumId w:val="15"/>
  </w:num>
  <w:num w:numId="8" w16cid:durableId="1295909628">
    <w:abstractNumId w:val="16"/>
  </w:num>
  <w:num w:numId="9" w16cid:durableId="1495609280">
    <w:abstractNumId w:val="24"/>
  </w:num>
  <w:num w:numId="10" w16cid:durableId="2013992713">
    <w:abstractNumId w:val="9"/>
  </w:num>
  <w:num w:numId="11" w16cid:durableId="2126381473">
    <w:abstractNumId w:val="1"/>
  </w:num>
  <w:num w:numId="12" w16cid:durableId="525749585">
    <w:abstractNumId w:val="21"/>
  </w:num>
  <w:num w:numId="13" w16cid:durableId="2110468034">
    <w:abstractNumId w:val="23"/>
  </w:num>
  <w:num w:numId="14" w16cid:durableId="31074755">
    <w:abstractNumId w:val="18"/>
  </w:num>
  <w:num w:numId="15" w16cid:durableId="871262882">
    <w:abstractNumId w:val="17"/>
  </w:num>
  <w:num w:numId="16" w16cid:durableId="1981497991">
    <w:abstractNumId w:val="2"/>
  </w:num>
  <w:num w:numId="17" w16cid:durableId="1026906022">
    <w:abstractNumId w:val="7"/>
  </w:num>
  <w:num w:numId="18" w16cid:durableId="1684241714">
    <w:abstractNumId w:val="4"/>
  </w:num>
  <w:num w:numId="19" w16cid:durableId="656495427">
    <w:abstractNumId w:val="20"/>
  </w:num>
  <w:num w:numId="20" w16cid:durableId="1775444940">
    <w:abstractNumId w:val="3"/>
  </w:num>
  <w:num w:numId="21" w16cid:durableId="25298268">
    <w:abstractNumId w:val="13"/>
  </w:num>
  <w:num w:numId="22" w16cid:durableId="2049405883">
    <w:abstractNumId w:val="5"/>
  </w:num>
  <w:num w:numId="23" w16cid:durableId="511802087">
    <w:abstractNumId w:val="8"/>
  </w:num>
  <w:num w:numId="24" w16cid:durableId="1750299380">
    <w:abstractNumId w:val="11"/>
  </w:num>
  <w:num w:numId="25" w16cid:durableId="1460416630">
    <w:abstractNumId w:val="12"/>
  </w:num>
  <w:num w:numId="26" w16cid:durableId="1803496480">
    <w:abstractNumId w:val="25"/>
  </w:num>
  <w:num w:numId="27" w16cid:durableId="1546403504">
    <w:abstractNumId w:val="19"/>
  </w:num>
  <w:num w:numId="28" w16cid:durableId="1931310783">
    <w:abstractNumId w:val="27"/>
  </w:num>
  <w:num w:numId="29" w16cid:durableId="249781959">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CA"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60"/>
    <w:rsid w:val="00000320"/>
    <w:rsid w:val="00000995"/>
    <w:rsid w:val="00000C19"/>
    <w:rsid w:val="00001046"/>
    <w:rsid w:val="00001243"/>
    <w:rsid w:val="00001C5F"/>
    <w:rsid w:val="00001CCD"/>
    <w:rsid w:val="000028FB"/>
    <w:rsid w:val="00002E32"/>
    <w:rsid w:val="0000333A"/>
    <w:rsid w:val="00003BB6"/>
    <w:rsid w:val="000040C8"/>
    <w:rsid w:val="00004438"/>
    <w:rsid w:val="00004A07"/>
    <w:rsid w:val="00004AFF"/>
    <w:rsid w:val="00004C9C"/>
    <w:rsid w:val="000053F3"/>
    <w:rsid w:val="00005A71"/>
    <w:rsid w:val="00006D4D"/>
    <w:rsid w:val="00007810"/>
    <w:rsid w:val="00007ED6"/>
    <w:rsid w:val="00010236"/>
    <w:rsid w:val="0001053D"/>
    <w:rsid w:val="00010852"/>
    <w:rsid w:val="00010D6B"/>
    <w:rsid w:val="00010F7A"/>
    <w:rsid w:val="0001132E"/>
    <w:rsid w:val="00011393"/>
    <w:rsid w:val="00011484"/>
    <w:rsid w:val="0001165B"/>
    <w:rsid w:val="00012180"/>
    <w:rsid w:val="00012449"/>
    <w:rsid w:val="00012946"/>
    <w:rsid w:val="0001297F"/>
    <w:rsid w:val="00012DB5"/>
    <w:rsid w:val="00012E8B"/>
    <w:rsid w:val="00013394"/>
    <w:rsid w:val="00013402"/>
    <w:rsid w:val="0001350A"/>
    <w:rsid w:val="00013770"/>
    <w:rsid w:val="0001399F"/>
    <w:rsid w:val="00013ACA"/>
    <w:rsid w:val="00013E96"/>
    <w:rsid w:val="0001490C"/>
    <w:rsid w:val="00014C21"/>
    <w:rsid w:val="00014E4C"/>
    <w:rsid w:val="00014E65"/>
    <w:rsid w:val="000150A3"/>
    <w:rsid w:val="000154CF"/>
    <w:rsid w:val="0001552F"/>
    <w:rsid w:val="0001563A"/>
    <w:rsid w:val="00015A7E"/>
    <w:rsid w:val="00015AF3"/>
    <w:rsid w:val="0001600F"/>
    <w:rsid w:val="00016039"/>
    <w:rsid w:val="000163BA"/>
    <w:rsid w:val="0001647C"/>
    <w:rsid w:val="000164EA"/>
    <w:rsid w:val="000204B5"/>
    <w:rsid w:val="0002068F"/>
    <w:rsid w:val="000209DC"/>
    <w:rsid w:val="00021A4C"/>
    <w:rsid w:val="000225C2"/>
    <w:rsid w:val="00022769"/>
    <w:rsid w:val="00022B1F"/>
    <w:rsid w:val="00022CAC"/>
    <w:rsid w:val="00022DDE"/>
    <w:rsid w:val="00023561"/>
    <w:rsid w:val="000238EF"/>
    <w:rsid w:val="00024663"/>
    <w:rsid w:val="00024BA4"/>
    <w:rsid w:val="000254C7"/>
    <w:rsid w:val="00025788"/>
    <w:rsid w:val="00025EA8"/>
    <w:rsid w:val="000266FB"/>
    <w:rsid w:val="000268F4"/>
    <w:rsid w:val="000269D8"/>
    <w:rsid w:val="00026AC2"/>
    <w:rsid w:val="00026CD5"/>
    <w:rsid w:val="000271D7"/>
    <w:rsid w:val="000276C7"/>
    <w:rsid w:val="0003008C"/>
    <w:rsid w:val="00030AAE"/>
    <w:rsid w:val="00031410"/>
    <w:rsid w:val="0003156B"/>
    <w:rsid w:val="000315DB"/>
    <w:rsid w:val="000323D3"/>
    <w:rsid w:val="000326A4"/>
    <w:rsid w:val="0003328D"/>
    <w:rsid w:val="00033473"/>
    <w:rsid w:val="000335C0"/>
    <w:rsid w:val="000337A4"/>
    <w:rsid w:val="00033A99"/>
    <w:rsid w:val="00034425"/>
    <w:rsid w:val="000345ED"/>
    <w:rsid w:val="00034C8A"/>
    <w:rsid w:val="0003546D"/>
    <w:rsid w:val="00037435"/>
    <w:rsid w:val="0003776B"/>
    <w:rsid w:val="00037900"/>
    <w:rsid w:val="00037D2C"/>
    <w:rsid w:val="00037DEE"/>
    <w:rsid w:val="00037ED7"/>
    <w:rsid w:val="000400F4"/>
    <w:rsid w:val="0004031A"/>
    <w:rsid w:val="00040A33"/>
    <w:rsid w:val="00040C4E"/>
    <w:rsid w:val="00040F3A"/>
    <w:rsid w:val="00041726"/>
    <w:rsid w:val="000425C4"/>
    <w:rsid w:val="00042BA3"/>
    <w:rsid w:val="00042DA9"/>
    <w:rsid w:val="00043174"/>
    <w:rsid w:val="00044267"/>
    <w:rsid w:val="0004454C"/>
    <w:rsid w:val="00044661"/>
    <w:rsid w:val="0004471E"/>
    <w:rsid w:val="00044ACD"/>
    <w:rsid w:val="00044D1C"/>
    <w:rsid w:val="00044E5F"/>
    <w:rsid w:val="0004500A"/>
    <w:rsid w:val="000452E1"/>
    <w:rsid w:val="0004532E"/>
    <w:rsid w:val="00045A37"/>
    <w:rsid w:val="00045D7F"/>
    <w:rsid w:val="00046BFB"/>
    <w:rsid w:val="00047C2B"/>
    <w:rsid w:val="00047E9C"/>
    <w:rsid w:val="0005031F"/>
    <w:rsid w:val="00050375"/>
    <w:rsid w:val="00050778"/>
    <w:rsid w:val="0005089F"/>
    <w:rsid w:val="00050D47"/>
    <w:rsid w:val="000512CD"/>
    <w:rsid w:val="000528D9"/>
    <w:rsid w:val="00053A94"/>
    <w:rsid w:val="00053D73"/>
    <w:rsid w:val="0005453F"/>
    <w:rsid w:val="00054780"/>
    <w:rsid w:val="0005501A"/>
    <w:rsid w:val="00055071"/>
    <w:rsid w:val="00055094"/>
    <w:rsid w:val="00055A73"/>
    <w:rsid w:val="000563C1"/>
    <w:rsid w:val="00056A9D"/>
    <w:rsid w:val="00056C34"/>
    <w:rsid w:val="00056EB0"/>
    <w:rsid w:val="00057080"/>
    <w:rsid w:val="000572EA"/>
    <w:rsid w:val="00057316"/>
    <w:rsid w:val="0005765D"/>
    <w:rsid w:val="00060439"/>
    <w:rsid w:val="0006046E"/>
    <w:rsid w:val="000606C6"/>
    <w:rsid w:val="00060D1F"/>
    <w:rsid w:val="000612B7"/>
    <w:rsid w:val="00061927"/>
    <w:rsid w:val="00061C62"/>
    <w:rsid w:val="00061FB5"/>
    <w:rsid w:val="00062295"/>
    <w:rsid w:val="00062523"/>
    <w:rsid w:val="000633CD"/>
    <w:rsid w:val="00063658"/>
    <w:rsid w:val="0006381A"/>
    <w:rsid w:val="00063D82"/>
    <w:rsid w:val="000647A7"/>
    <w:rsid w:val="00064BAC"/>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FC9"/>
    <w:rsid w:val="00070FD5"/>
    <w:rsid w:val="00071FBE"/>
    <w:rsid w:val="0007255E"/>
    <w:rsid w:val="000726A3"/>
    <w:rsid w:val="000728AB"/>
    <w:rsid w:val="000733F8"/>
    <w:rsid w:val="000736BD"/>
    <w:rsid w:val="000737E7"/>
    <w:rsid w:val="000743CD"/>
    <w:rsid w:val="0007462E"/>
    <w:rsid w:val="000752C9"/>
    <w:rsid w:val="00075C59"/>
    <w:rsid w:val="00075DCB"/>
    <w:rsid w:val="0007617D"/>
    <w:rsid w:val="000763D0"/>
    <w:rsid w:val="00076B1C"/>
    <w:rsid w:val="00076E35"/>
    <w:rsid w:val="000771A2"/>
    <w:rsid w:val="00077400"/>
    <w:rsid w:val="00080137"/>
    <w:rsid w:val="00080956"/>
    <w:rsid w:val="000809A0"/>
    <w:rsid w:val="000813CF"/>
    <w:rsid w:val="000818FD"/>
    <w:rsid w:val="00081994"/>
    <w:rsid w:val="00081C78"/>
    <w:rsid w:val="0008202A"/>
    <w:rsid w:val="00082030"/>
    <w:rsid w:val="00082075"/>
    <w:rsid w:val="0008217D"/>
    <w:rsid w:val="00082421"/>
    <w:rsid w:val="000824F5"/>
    <w:rsid w:val="00082BF0"/>
    <w:rsid w:val="00082D17"/>
    <w:rsid w:val="00083034"/>
    <w:rsid w:val="000831A8"/>
    <w:rsid w:val="00083399"/>
    <w:rsid w:val="00083711"/>
    <w:rsid w:val="00083A9E"/>
    <w:rsid w:val="00083C2F"/>
    <w:rsid w:val="000844B9"/>
    <w:rsid w:val="00084574"/>
    <w:rsid w:val="000848C2"/>
    <w:rsid w:val="000848C3"/>
    <w:rsid w:val="00084B93"/>
    <w:rsid w:val="00084D36"/>
    <w:rsid w:val="00085CEC"/>
    <w:rsid w:val="00085FCF"/>
    <w:rsid w:val="000862DE"/>
    <w:rsid w:val="000864BB"/>
    <w:rsid w:val="000869D1"/>
    <w:rsid w:val="00086AB3"/>
    <w:rsid w:val="00087054"/>
    <w:rsid w:val="00087111"/>
    <w:rsid w:val="00087926"/>
    <w:rsid w:val="00087A98"/>
    <w:rsid w:val="00087AA2"/>
    <w:rsid w:val="00090578"/>
    <w:rsid w:val="00090627"/>
    <w:rsid w:val="000907ED"/>
    <w:rsid w:val="00090B90"/>
    <w:rsid w:val="00090E87"/>
    <w:rsid w:val="00091FC8"/>
    <w:rsid w:val="000922CA"/>
    <w:rsid w:val="000923E2"/>
    <w:rsid w:val="0009251B"/>
    <w:rsid w:val="00092B31"/>
    <w:rsid w:val="00092EAE"/>
    <w:rsid w:val="0009346A"/>
    <w:rsid w:val="000934B6"/>
    <w:rsid w:val="00094832"/>
    <w:rsid w:val="00094E87"/>
    <w:rsid w:val="00094EE8"/>
    <w:rsid w:val="00095151"/>
    <w:rsid w:val="00095C5B"/>
    <w:rsid w:val="00095CD2"/>
    <w:rsid w:val="00095F09"/>
    <w:rsid w:val="000965A7"/>
    <w:rsid w:val="000973C8"/>
    <w:rsid w:val="00097516"/>
    <w:rsid w:val="00097C2A"/>
    <w:rsid w:val="000A01C0"/>
    <w:rsid w:val="000A051C"/>
    <w:rsid w:val="000A0E06"/>
    <w:rsid w:val="000A1361"/>
    <w:rsid w:val="000A153D"/>
    <w:rsid w:val="000A19BA"/>
    <w:rsid w:val="000A1BF7"/>
    <w:rsid w:val="000A2084"/>
    <w:rsid w:val="000A214F"/>
    <w:rsid w:val="000A2624"/>
    <w:rsid w:val="000A263B"/>
    <w:rsid w:val="000A2795"/>
    <w:rsid w:val="000A27BB"/>
    <w:rsid w:val="000A2862"/>
    <w:rsid w:val="000A2E98"/>
    <w:rsid w:val="000A30E7"/>
    <w:rsid w:val="000A3E81"/>
    <w:rsid w:val="000A45EF"/>
    <w:rsid w:val="000A4674"/>
    <w:rsid w:val="000A4717"/>
    <w:rsid w:val="000A557F"/>
    <w:rsid w:val="000A55D9"/>
    <w:rsid w:val="000A56C1"/>
    <w:rsid w:val="000A5904"/>
    <w:rsid w:val="000A63E6"/>
    <w:rsid w:val="000A6933"/>
    <w:rsid w:val="000A7ABA"/>
    <w:rsid w:val="000A7BB3"/>
    <w:rsid w:val="000A7C17"/>
    <w:rsid w:val="000A7DAB"/>
    <w:rsid w:val="000B01EC"/>
    <w:rsid w:val="000B0C75"/>
    <w:rsid w:val="000B10AC"/>
    <w:rsid w:val="000B120F"/>
    <w:rsid w:val="000B1F4F"/>
    <w:rsid w:val="000B2243"/>
    <w:rsid w:val="000B2273"/>
    <w:rsid w:val="000B2950"/>
    <w:rsid w:val="000B2D40"/>
    <w:rsid w:val="000B2D80"/>
    <w:rsid w:val="000B3215"/>
    <w:rsid w:val="000B3AB8"/>
    <w:rsid w:val="000B3C45"/>
    <w:rsid w:val="000B3F11"/>
    <w:rsid w:val="000B4112"/>
    <w:rsid w:val="000B4566"/>
    <w:rsid w:val="000B4764"/>
    <w:rsid w:val="000B47A1"/>
    <w:rsid w:val="000B47DC"/>
    <w:rsid w:val="000B4A4B"/>
    <w:rsid w:val="000B4B41"/>
    <w:rsid w:val="000B55A0"/>
    <w:rsid w:val="000B64CF"/>
    <w:rsid w:val="000B64D1"/>
    <w:rsid w:val="000B784F"/>
    <w:rsid w:val="000B7EEC"/>
    <w:rsid w:val="000C095F"/>
    <w:rsid w:val="000C0D6B"/>
    <w:rsid w:val="000C1062"/>
    <w:rsid w:val="000C141D"/>
    <w:rsid w:val="000C22F0"/>
    <w:rsid w:val="000C2860"/>
    <w:rsid w:val="000C2C04"/>
    <w:rsid w:val="000C2C4E"/>
    <w:rsid w:val="000C37F1"/>
    <w:rsid w:val="000C38B6"/>
    <w:rsid w:val="000C393D"/>
    <w:rsid w:val="000C3C2E"/>
    <w:rsid w:val="000C418F"/>
    <w:rsid w:val="000C49E3"/>
    <w:rsid w:val="000C5046"/>
    <w:rsid w:val="000C50B2"/>
    <w:rsid w:val="000C559E"/>
    <w:rsid w:val="000C5625"/>
    <w:rsid w:val="000C571F"/>
    <w:rsid w:val="000C6060"/>
    <w:rsid w:val="000C64A5"/>
    <w:rsid w:val="000C66DA"/>
    <w:rsid w:val="000C6B85"/>
    <w:rsid w:val="000C7887"/>
    <w:rsid w:val="000C7AB9"/>
    <w:rsid w:val="000C7CCF"/>
    <w:rsid w:val="000D0069"/>
    <w:rsid w:val="000D033A"/>
    <w:rsid w:val="000D04CD"/>
    <w:rsid w:val="000D08F4"/>
    <w:rsid w:val="000D0CA7"/>
    <w:rsid w:val="000D10A9"/>
    <w:rsid w:val="000D1B94"/>
    <w:rsid w:val="000D1F6E"/>
    <w:rsid w:val="000D2514"/>
    <w:rsid w:val="000D2EE9"/>
    <w:rsid w:val="000D30CF"/>
    <w:rsid w:val="000D334D"/>
    <w:rsid w:val="000D3463"/>
    <w:rsid w:val="000D34BB"/>
    <w:rsid w:val="000D34CE"/>
    <w:rsid w:val="000D4315"/>
    <w:rsid w:val="000D4348"/>
    <w:rsid w:val="000D507F"/>
    <w:rsid w:val="000D51C6"/>
    <w:rsid w:val="000D6347"/>
    <w:rsid w:val="000D6675"/>
    <w:rsid w:val="000D6696"/>
    <w:rsid w:val="000D68E7"/>
    <w:rsid w:val="000D68EE"/>
    <w:rsid w:val="000D69BD"/>
    <w:rsid w:val="000D6CFE"/>
    <w:rsid w:val="000D6E6F"/>
    <w:rsid w:val="000D707E"/>
    <w:rsid w:val="000D71BF"/>
    <w:rsid w:val="000D7329"/>
    <w:rsid w:val="000D7E7A"/>
    <w:rsid w:val="000E00A3"/>
    <w:rsid w:val="000E0951"/>
    <w:rsid w:val="000E0961"/>
    <w:rsid w:val="000E0A5F"/>
    <w:rsid w:val="000E0A81"/>
    <w:rsid w:val="000E0C10"/>
    <w:rsid w:val="000E0F47"/>
    <w:rsid w:val="000E11C1"/>
    <w:rsid w:val="000E12ED"/>
    <w:rsid w:val="000E1A55"/>
    <w:rsid w:val="000E1CBB"/>
    <w:rsid w:val="000E215F"/>
    <w:rsid w:val="000E25D7"/>
    <w:rsid w:val="000E2EDB"/>
    <w:rsid w:val="000E322B"/>
    <w:rsid w:val="000E3560"/>
    <w:rsid w:val="000E35F3"/>
    <w:rsid w:val="000E37C3"/>
    <w:rsid w:val="000E3D16"/>
    <w:rsid w:val="000E4330"/>
    <w:rsid w:val="000E48D4"/>
    <w:rsid w:val="000E492D"/>
    <w:rsid w:val="000E4933"/>
    <w:rsid w:val="000E4CD3"/>
    <w:rsid w:val="000E4F3C"/>
    <w:rsid w:val="000E5599"/>
    <w:rsid w:val="000E5C3E"/>
    <w:rsid w:val="000E5E68"/>
    <w:rsid w:val="000E5E6A"/>
    <w:rsid w:val="000E5FDB"/>
    <w:rsid w:val="000E63AB"/>
    <w:rsid w:val="000E6586"/>
    <w:rsid w:val="000E6916"/>
    <w:rsid w:val="000E76CE"/>
    <w:rsid w:val="000E78F7"/>
    <w:rsid w:val="000E79B2"/>
    <w:rsid w:val="000E7CA1"/>
    <w:rsid w:val="000F000F"/>
    <w:rsid w:val="000F04D2"/>
    <w:rsid w:val="000F064E"/>
    <w:rsid w:val="000F0A34"/>
    <w:rsid w:val="000F1086"/>
    <w:rsid w:val="000F196E"/>
    <w:rsid w:val="000F1993"/>
    <w:rsid w:val="000F1BF6"/>
    <w:rsid w:val="000F24A4"/>
    <w:rsid w:val="000F2A88"/>
    <w:rsid w:val="000F3A03"/>
    <w:rsid w:val="000F3D61"/>
    <w:rsid w:val="000F3FE9"/>
    <w:rsid w:val="000F4414"/>
    <w:rsid w:val="000F5644"/>
    <w:rsid w:val="000F6792"/>
    <w:rsid w:val="000F6A2D"/>
    <w:rsid w:val="000F76C9"/>
    <w:rsid w:val="000F7E59"/>
    <w:rsid w:val="00100042"/>
    <w:rsid w:val="00100BB3"/>
    <w:rsid w:val="00100D2A"/>
    <w:rsid w:val="00100DA4"/>
    <w:rsid w:val="0010129E"/>
    <w:rsid w:val="00101601"/>
    <w:rsid w:val="00101D5D"/>
    <w:rsid w:val="00101EDB"/>
    <w:rsid w:val="001020B3"/>
    <w:rsid w:val="00102135"/>
    <w:rsid w:val="00102285"/>
    <w:rsid w:val="00102373"/>
    <w:rsid w:val="001023E6"/>
    <w:rsid w:val="00102B06"/>
    <w:rsid w:val="0010310C"/>
    <w:rsid w:val="00103145"/>
    <w:rsid w:val="0010324A"/>
    <w:rsid w:val="00103890"/>
    <w:rsid w:val="00103D7A"/>
    <w:rsid w:val="00103ECC"/>
    <w:rsid w:val="0010480E"/>
    <w:rsid w:val="00105D7F"/>
    <w:rsid w:val="00106034"/>
    <w:rsid w:val="00106D9E"/>
    <w:rsid w:val="00106E5F"/>
    <w:rsid w:val="00107038"/>
    <w:rsid w:val="001070AF"/>
    <w:rsid w:val="001073C0"/>
    <w:rsid w:val="001079B5"/>
    <w:rsid w:val="00107E32"/>
    <w:rsid w:val="00110A2F"/>
    <w:rsid w:val="00110D64"/>
    <w:rsid w:val="0011216B"/>
    <w:rsid w:val="00112202"/>
    <w:rsid w:val="001125F6"/>
    <w:rsid w:val="00112BC2"/>
    <w:rsid w:val="00112C13"/>
    <w:rsid w:val="00113799"/>
    <w:rsid w:val="001139AD"/>
    <w:rsid w:val="00113AC2"/>
    <w:rsid w:val="00113BB6"/>
    <w:rsid w:val="00113D34"/>
    <w:rsid w:val="00113E5C"/>
    <w:rsid w:val="001148A3"/>
    <w:rsid w:val="00115AB6"/>
    <w:rsid w:val="0011601E"/>
    <w:rsid w:val="0011630E"/>
    <w:rsid w:val="001165F7"/>
    <w:rsid w:val="0011677C"/>
    <w:rsid w:val="00116BAE"/>
    <w:rsid w:val="00116E6C"/>
    <w:rsid w:val="00117135"/>
    <w:rsid w:val="00117148"/>
    <w:rsid w:val="0011718F"/>
    <w:rsid w:val="0011754C"/>
    <w:rsid w:val="0011784B"/>
    <w:rsid w:val="00117E7C"/>
    <w:rsid w:val="001205D2"/>
    <w:rsid w:val="00120A93"/>
    <w:rsid w:val="00120AAA"/>
    <w:rsid w:val="00120CF7"/>
    <w:rsid w:val="0012158C"/>
    <w:rsid w:val="00122DE2"/>
    <w:rsid w:val="001230EF"/>
    <w:rsid w:val="00123123"/>
    <w:rsid w:val="0012451E"/>
    <w:rsid w:val="00124779"/>
    <w:rsid w:val="00124AFA"/>
    <w:rsid w:val="00124ED7"/>
    <w:rsid w:val="00125056"/>
    <w:rsid w:val="001250A6"/>
    <w:rsid w:val="001257E2"/>
    <w:rsid w:val="00125D19"/>
    <w:rsid w:val="00125E4F"/>
    <w:rsid w:val="00126041"/>
    <w:rsid w:val="0012617F"/>
    <w:rsid w:val="00126B3F"/>
    <w:rsid w:val="00126E1A"/>
    <w:rsid w:val="0012712C"/>
    <w:rsid w:val="00130166"/>
    <w:rsid w:val="0013044C"/>
    <w:rsid w:val="00130620"/>
    <w:rsid w:val="00130DDD"/>
    <w:rsid w:val="001311EC"/>
    <w:rsid w:val="001314EC"/>
    <w:rsid w:val="0013162A"/>
    <w:rsid w:val="00131D9B"/>
    <w:rsid w:val="001321AB"/>
    <w:rsid w:val="00132335"/>
    <w:rsid w:val="00132C80"/>
    <w:rsid w:val="00132D21"/>
    <w:rsid w:val="00134968"/>
    <w:rsid w:val="00134974"/>
    <w:rsid w:val="00134B5B"/>
    <w:rsid w:val="00134DC3"/>
    <w:rsid w:val="00134DD2"/>
    <w:rsid w:val="0013502D"/>
    <w:rsid w:val="00135384"/>
    <w:rsid w:val="001358A7"/>
    <w:rsid w:val="00135B8D"/>
    <w:rsid w:val="00135E48"/>
    <w:rsid w:val="00136361"/>
    <w:rsid w:val="00136D01"/>
    <w:rsid w:val="00136E3C"/>
    <w:rsid w:val="00137206"/>
    <w:rsid w:val="0013764F"/>
    <w:rsid w:val="00137806"/>
    <w:rsid w:val="00137AB0"/>
    <w:rsid w:val="00137CF1"/>
    <w:rsid w:val="001401B9"/>
    <w:rsid w:val="00140B92"/>
    <w:rsid w:val="00141483"/>
    <w:rsid w:val="001418F5"/>
    <w:rsid w:val="001419B8"/>
    <w:rsid w:val="00141A20"/>
    <w:rsid w:val="00141DCC"/>
    <w:rsid w:val="00141E20"/>
    <w:rsid w:val="0014293D"/>
    <w:rsid w:val="00142A38"/>
    <w:rsid w:val="0014330C"/>
    <w:rsid w:val="001434DA"/>
    <w:rsid w:val="00143717"/>
    <w:rsid w:val="00143CB1"/>
    <w:rsid w:val="00144209"/>
    <w:rsid w:val="001443E6"/>
    <w:rsid w:val="0014472B"/>
    <w:rsid w:val="00144D3C"/>
    <w:rsid w:val="00144E7B"/>
    <w:rsid w:val="0014595F"/>
    <w:rsid w:val="00146259"/>
    <w:rsid w:val="0014689F"/>
    <w:rsid w:val="001470E8"/>
    <w:rsid w:val="001471F5"/>
    <w:rsid w:val="00147387"/>
    <w:rsid w:val="00147BA1"/>
    <w:rsid w:val="00147D2F"/>
    <w:rsid w:val="00150133"/>
    <w:rsid w:val="0015059D"/>
    <w:rsid w:val="001508A1"/>
    <w:rsid w:val="001509F0"/>
    <w:rsid w:val="00150D62"/>
    <w:rsid w:val="00151085"/>
    <w:rsid w:val="00151CCA"/>
    <w:rsid w:val="00151FF4"/>
    <w:rsid w:val="001521BD"/>
    <w:rsid w:val="0015243F"/>
    <w:rsid w:val="001528AB"/>
    <w:rsid w:val="001530D7"/>
    <w:rsid w:val="0015334E"/>
    <w:rsid w:val="001533AD"/>
    <w:rsid w:val="00153854"/>
    <w:rsid w:val="00154817"/>
    <w:rsid w:val="00154B58"/>
    <w:rsid w:val="00154FCF"/>
    <w:rsid w:val="00155743"/>
    <w:rsid w:val="00155748"/>
    <w:rsid w:val="00156025"/>
    <w:rsid w:val="00156641"/>
    <w:rsid w:val="001569BF"/>
    <w:rsid w:val="00156F3E"/>
    <w:rsid w:val="001570F6"/>
    <w:rsid w:val="00157941"/>
    <w:rsid w:val="00157D41"/>
    <w:rsid w:val="0016014E"/>
    <w:rsid w:val="00160230"/>
    <w:rsid w:val="0016057D"/>
    <w:rsid w:val="00160E56"/>
    <w:rsid w:val="00161399"/>
    <w:rsid w:val="00161498"/>
    <w:rsid w:val="00161BEA"/>
    <w:rsid w:val="00161E16"/>
    <w:rsid w:val="00161FBE"/>
    <w:rsid w:val="0016207B"/>
    <w:rsid w:val="0016266C"/>
    <w:rsid w:val="0016269E"/>
    <w:rsid w:val="00162B53"/>
    <w:rsid w:val="00162FCC"/>
    <w:rsid w:val="001631D2"/>
    <w:rsid w:val="00163717"/>
    <w:rsid w:val="0016376F"/>
    <w:rsid w:val="001639F7"/>
    <w:rsid w:val="00163D61"/>
    <w:rsid w:val="00164428"/>
    <w:rsid w:val="001645D4"/>
    <w:rsid w:val="00164957"/>
    <w:rsid w:val="001649BD"/>
    <w:rsid w:val="00165076"/>
    <w:rsid w:val="0016546E"/>
    <w:rsid w:val="00165C82"/>
    <w:rsid w:val="00165CD0"/>
    <w:rsid w:val="0016623C"/>
    <w:rsid w:val="0016664B"/>
    <w:rsid w:val="00166961"/>
    <w:rsid w:val="00166D76"/>
    <w:rsid w:val="00166E00"/>
    <w:rsid w:val="00167E04"/>
    <w:rsid w:val="0017094C"/>
    <w:rsid w:val="00170A50"/>
    <w:rsid w:val="00170A95"/>
    <w:rsid w:val="00170CD0"/>
    <w:rsid w:val="00170E0D"/>
    <w:rsid w:val="0017258C"/>
    <w:rsid w:val="00172A83"/>
    <w:rsid w:val="00173BD7"/>
    <w:rsid w:val="001746F4"/>
    <w:rsid w:val="001748C4"/>
    <w:rsid w:val="00176835"/>
    <w:rsid w:val="00176A50"/>
    <w:rsid w:val="00176B73"/>
    <w:rsid w:val="00177C8B"/>
    <w:rsid w:val="00180838"/>
    <w:rsid w:val="00180B63"/>
    <w:rsid w:val="001810B7"/>
    <w:rsid w:val="001816DC"/>
    <w:rsid w:val="0018180B"/>
    <w:rsid w:val="0018197C"/>
    <w:rsid w:val="00182215"/>
    <w:rsid w:val="0018225D"/>
    <w:rsid w:val="001823E6"/>
    <w:rsid w:val="00182527"/>
    <w:rsid w:val="001838C7"/>
    <w:rsid w:val="00183BE5"/>
    <w:rsid w:val="00183D6D"/>
    <w:rsid w:val="00183E06"/>
    <w:rsid w:val="0018402B"/>
    <w:rsid w:val="0018406A"/>
    <w:rsid w:val="00184106"/>
    <w:rsid w:val="00184443"/>
    <w:rsid w:val="001846FC"/>
    <w:rsid w:val="00185122"/>
    <w:rsid w:val="00185A98"/>
    <w:rsid w:val="00185B6A"/>
    <w:rsid w:val="00185C0E"/>
    <w:rsid w:val="00185D57"/>
    <w:rsid w:val="00185F27"/>
    <w:rsid w:val="001862F4"/>
    <w:rsid w:val="0018636E"/>
    <w:rsid w:val="00186729"/>
    <w:rsid w:val="00186C20"/>
    <w:rsid w:val="00187019"/>
    <w:rsid w:val="001873AB"/>
    <w:rsid w:val="0018775D"/>
    <w:rsid w:val="00187F01"/>
    <w:rsid w:val="00187F56"/>
    <w:rsid w:val="00191196"/>
    <w:rsid w:val="00191A2C"/>
    <w:rsid w:val="00191A91"/>
    <w:rsid w:val="00192C39"/>
    <w:rsid w:val="00192CB8"/>
    <w:rsid w:val="00192DD2"/>
    <w:rsid w:val="001930FF"/>
    <w:rsid w:val="0019399B"/>
    <w:rsid w:val="0019419E"/>
    <w:rsid w:val="00194543"/>
    <w:rsid w:val="0019529D"/>
    <w:rsid w:val="00195325"/>
    <w:rsid w:val="00195336"/>
    <w:rsid w:val="00195C12"/>
    <w:rsid w:val="00195E57"/>
    <w:rsid w:val="0019621C"/>
    <w:rsid w:val="0019625D"/>
    <w:rsid w:val="001964E2"/>
    <w:rsid w:val="00196617"/>
    <w:rsid w:val="00196DD7"/>
    <w:rsid w:val="001971F2"/>
    <w:rsid w:val="00197278"/>
    <w:rsid w:val="001974F9"/>
    <w:rsid w:val="001977A6"/>
    <w:rsid w:val="00197B51"/>
    <w:rsid w:val="00197E68"/>
    <w:rsid w:val="00197F2E"/>
    <w:rsid w:val="001A03BC"/>
    <w:rsid w:val="001A073C"/>
    <w:rsid w:val="001A088C"/>
    <w:rsid w:val="001A09BD"/>
    <w:rsid w:val="001A0FA0"/>
    <w:rsid w:val="001A1A8D"/>
    <w:rsid w:val="001A2637"/>
    <w:rsid w:val="001A28B1"/>
    <w:rsid w:val="001A3590"/>
    <w:rsid w:val="001A3D06"/>
    <w:rsid w:val="001A40EB"/>
    <w:rsid w:val="001A419C"/>
    <w:rsid w:val="001A42C8"/>
    <w:rsid w:val="001A46D6"/>
    <w:rsid w:val="001A540C"/>
    <w:rsid w:val="001A598F"/>
    <w:rsid w:val="001A5BE4"/>
    <w:rsid w:val="001A66DE"/>
    <w:rsid w:val="001A7084"/>
    <w:rsid w:val="001A7138"/>
    <w:rsid w:val="001A714D"/>
    <w:rsid w:val="001A71F4"/>
    <w:rsid w:val="001A778E"/>
    <w:rsid w:val="001B0402"/>
    <w:rsid w:val="001B08DC"/>
    <w:rsid w:val="001B0A2A"/>
    <w:rsid w:val="001B122C"/>
    <w:rsid w:val="001B14BE"/>
    <w:rsid w:val="001B161F"/>
    <w:rsid w:val="001B1987"/>
    <w:rsid w:val="001B2246"/>
    <w:rsid w:val="001B2475"/>
    <w:rsid w:val="001B2803"/>
    <w:rsid w:val="001B281C"/>
    <w:rsid w:val="001B36E4"/>
    <w:rsid w:val="001B3852"/>
    <w:rsid w:val="001B4EDB"/>
    <w:rsid w:val="001B503E"/>
    <w:rsid w:val="001B5084"/>
    <w:rsid w:val="001B54D9"/>
    <w:rsid w:val="001B5FFF"/>
    <w:rsid w:val="001B6020"/>
    <w:rsid w:val="001B65CE"/>
    <w:rsid w:val="001B66BE"/>
    <w:rsid w:val="001B66FD"/>
    <w:rsid w:val="001B68D9"/>
    <w:rsid w:val="001B6ADB"/>
    <w:rsid w:val="001B6F14"/>
    <w:rsid w:val="001B7180"/>
    <w:rsid w:val="001B7693"/>
    <w:rsid w:val="001C0976"/>
    <w:rsid w:val="001C1EBE"/>
    <w:rsid w:val="001C1ED5"/>
    <w:rsid w:val="001C22E4"/>
    <w:rsid w:val="001C23C5"/>
    <w:rsid w:val="001C2669"/>
    <w:rsid w:val="001C28D1"/>
    <w:rsid w:val="001C2A39"/>
    <w:rsid w:val="001C312F"/>
    <w:rsid w:val="001C377E"/>
    <w:rsid w:val="001C37C6"/>
    <w:rsid w:val="001C3841"/>
    <w:rsid w:val="001C38D0"/>
    <w:rsid w:val="001C3A2F"/>
    <w:rsid w:val="001C3AB8"/>
    <w:rsid w:val="001C40DE"/>
    <w:rsid w:val="001C41F1"/>
    <w:rsid w:val="001C44BE"/>
    <w:rsid w:val="001C4590"/>
    <w:rsid w:val="001C4869"/>
    <w:rsid w:val="001C503C"/>
    <w:rsid w:val="001C5057"/>
    <w:rsid w:val="001C5058"/>
    <w:rsid w:val="001C57EA"/>
    <w:rsid w:val="001C5808"/>
    <w:rsid w:val="001C59A4"/>
    <w:rsid w:val="001C5DB0"/>
    <w:rsid w:val="001C6232"/>
    <w:rsid w:val="001C67F3"/>
    <w:rsid w:val="001C698D"/>
    <w:rsid w:val="001C6F73"/>
    <w:rsid w:val="001C6FBC"/>
    <w:rsid w:val="001C700F"/>
    <w:rsid w:val="001C7067"/>
    <w:rsid w:val="001C7AAB"/>
    <w:rsid w:val="001D0132"/>
    <w:rsid w:val="001D0F53"/>
    <w:rsid w:val="001D1383"/>
    <w:rsid w:val="001D1502"/>
    <w:rsid w:val="001D1E21"/>
    <w:rsid w:val="001D20BA"/>
    <w:rsid w:val="001D2301"/>
    <w:rsid w:val="001D3101"/>
    <w:rsid w:val="001D3262"/>
    <w:rsid w:val="001D3295"/>
    <w:rsid w:val="001D3481"/>
    <w:rsid w:val="001D3C53"/>
    <w:rsid w:val="001D4705"/>
    <w:rsid w:val="001D470A"/>
    <w:rsid w:val="001D4FD2"/>
    <w:rsid w:val="001D5216"/>
    <w:rsid w:val="001D5504"/>
    <w:rsid w:val="001D5597"/>
    <w:rsid w:val="001D56D0"/>
    <w:rsid w:val="001D56ED"/>
    <w:rsid w:val="001D58D2"/>
    <w:rsid w:val="001D670C"/>
    <w:rsid w:val="001D6DF3"/>
    <w:rsid w:val="001D7800"/>
    <w:rsid w:val="001D783B"/>
    <w:rsid w:val="001E0431"/>
    <w:rsid w:val="001E1403"/>
    <w:rsid w:val="001E19E5"/>
    <w:rsid w:val="001E1AAE"/>
    <w:rsid w:val="001E33DC"/>
    <w:rsid w:val="001E3E47"/>
    <w:rsid w:val="001E3F5F"/>
    <w:rsid w:val="001E451C"/>
    <w:rsid w:val="001E5301"/>
    <w:rsid w:val="001E54C7"/>
    <w:rsid w:val="001E552C"/>
    <w:rsid w:val="001E58A0"/>
    <w:rsid w:val="001E5B53"/>
    <w:rsid w:val="001E6302"/>
    <w:rsid w:val="001E6A96"/>
    <w:rsid w:val="001E6AAA"/>
    <w:rsid w:val="001E6AD6"/>
    <w:rsid w:val="001E6CE5"/>
    <w:rsid w:val="001E721F"/>
    <w:rsid w:val="001E79A5"/>
    <w:rsid w:val="001E7AD1"/>
    <w:rsid w:val="001E7B7C"/>
    <w:rsid w:val="001E7C8C"/>
    <w:rsid w:val="001F00CD"/>
    <w:rsid w:val="001F04E1"/>
    <w:rsid w:val="001F0930"/>
    <w:rsid w:val="001F0959"/>
    <w:rsid w:val="001F0B93"/>
    <w:rsid w:val="001F0E19"/>
    <w:rsid w:val="001F110A"/>
    <w:rsid w:val="001F113A"/>
    <w:rsid w:val="001F1162"/>
    <w:rsid w:val="001F11A3"/>
    <w:rsid w:val="001F1E7A"/>
    <w:rsid w:val="001F234A"/>
    <w:rsid w:val="001F24E2"/>
    <w:rsid w:val="001F2E90"/>
    <w:rsid w:val="001F3170"/>
    <w:rsid w:val="001F3E09"/>
    <w:rsid w:val="001F3EF7"/>
    <w:rsid w:val="001F4040"/>
    <w:rsid w:val="001F4514"/>
    <w:rsid w:val="001F46B4"/>
    <w:rsid w:val="001F5376"/>
    <w:rsid w:val="001F5A53"/>
    <w:rsid w:val="001F5A78"/>
    <w:rsid w:val="001F5C3F"/>
    <w:rsid w:val="001F68C2"/>
    <w:rsid w:val="001F6993"/>
    <w:rsid w:val="001F6D00"/>
    <w:rsid w:val="001F72AA"/>
    <w:rsid w:val="001F72EE"/>
    <w:rsid w:val="001F7347"/>
    <w:rsid w:val="001F7DB7"/>
    <w:rsid w:val="0020157F"/>
    <w:rsid w:val="002018BE"/>
    <w:rsid w:val="00201970"/>
    <w:rsid w:val="00201B82"/>
    <w:rsid w:val="00201BFA"/>
    <w:rsid w:val="00202875"/>
    <w:rsid w:val="002028E0"/>
    <w:rsid w:val="00202E0C"/>
    <w:rsid w:val="00203366"/>
    <w:rsid w:val="00203857"/>
    <w:rsid w:val="002041B9"/>
    <w:rsid w:val="00204493"/>
    <w:rsid w:val="0020465B"/>
    <w:rsid w:val="00204A3E"/>
    <w:rsid w:val="002051A7"/>
    <w:rsid w:val="00205589"/>
    <w:rsid w:val="002056B4"/>
    <w:rsid w:val="0020631B"/>
    <w:rsid w:val="00206AE2"/>
    <w:rsid w:val="00207433"/>
    <w:rsid w:val="0020778F"/>
    <w:rsid w:val="00207DD7"/>
    <w:rsid w:val="00207E3C"/>
    <w:rsid w:val="002102FE"/>
    <w:rsid w:val="00210512"/>
    <w:rsid w:val="00210B36"/>
    <w:rsid w:val="00210C36"/>
    <w:rsid w:val="00210EDC"/>
    <w:rsid w:val="00211105"/>
    <w:rsid w:val="0021138E"/>
    <w:rsid w:val="0021141E"/>
    <w:rsid w:val="00212015"/>
    <w:rsid w:val="00212254"/>
    <w:rsid w:val="0021232D"/>
    <w:rsid w:val="002123B2"/>
    <w:rsid w:val="002124C0"/>
    <w:rsid w:val="00212986"/>
    <w:rsid w:val="00213114"/>
    <w:rsid w:val="0021345F"/>
    <w:rsid w:val="00213A67"/>
    <w:rsid w:val="002142B1"/>
    <w:rsid w:val="0021433F"/>
    <w:rsid w:val="00214AF0"/>
    <w:rsid w:val="00214E3A"/>
    <w:rsid w:val="00216434"/>
    <w:rsid w:val="00216ED0"/>
    <w:rsid w:val="00217702"/>
    <w:rsid w:val="002209F5"/>
    <w:rsid w:val="00220D7D"/>
    <w:rsid w:val="00221383"/>
    <w:rsid w:val="002216F1"/>
    <w:rsid w:val="00221977"/>
    <w:rsid w:val="00221FA9"/>
    <w:rsid w:val="00222003"/>
    <w:rsid w:val="00222170"/>
    <w:rsid w:val="002229A7"/>
    <w:rsid w:val="00222CD1"/>
    <w:rsid w:val="0022319C"/>
    <w:rsid w:val="00223689"/>
    <w:rsid w:val="002238D2"/>
    <w:rsid w:val="00223E2C"/>
    <w:rsid w:val="00224433"/>
    <w:rsid w:val="00225529"/>
    <w:rsid w:val="002255B3"/>
    <w:rsid w:val="00225704"/>
    <w:rsid w:val="00225E10"/>
    <w:rsid w:val="00225E24"/>
    <w:rsid w:val="00225E69"/>
    <w:rsid w:val="0022623F"/>
    <w:rsid w:val="00226756"/>
    <w:rsid w:val="00226AD8"/>
    <w:rsid w:val="00226B9D"/>
    <w:rsid w:val="00226D9E"/>
    <w:rsid w:val="002279BD"/>
    <w:rsid w:val="00227B2A"/>
    <w:rsid w:val="00227C1E"/>
    <w:rsid w:val="00227D0C"/>
    <w:rsid w:val="00227F21"/>
    <w:rsid w:val="0023000B"/>
    <w:rsid w:val="00230205"/>
    <w:rsid w:val="002305A2"/>
    <w:rsid w:val="00231A1D"/>
    <w:rsid w:val="00231A6D"/>
    <w:rsid w:val="00231AF2"/>
    <w:rsid w:val="00231E81"/>
    <w:rsid w:val="002328A1"/>
    <w:rsid w:val="00232EFE"/>
    <w:rsid w:val="00232FAD"/>
    <w:rsid w:val="00233138"/>
    <w:rsid w:val="00233311"/>
    <w:rsid w:val="00233362"/>
    <w:rsid w:val="00233CB1"/>
    <w:rsid w:val="00234588"/>
    <w:rsid w:val="002348F9"/>
    <w:rsid w:val="00234CB5"/>
    <w:rsid w:val="0023522A"/>
    <w:rsid w:val="002352BC"/>
    <w:rsid w:val="0023537E"/>
    <w:rsid w:val="00235C20"/>
    <w:rsid w:val="00235C21"/>
    <w:rsid w:val="00235FB3"/>
    <w:rsid w:val="00235FB6"/>
    <w:rsid w:val="00236171"/>
    <w:rsid w:val="0023680F"/>
    <w:rsid w:val="00237286"/>
    <w:rsid w:val="0023738A"/>
    <w:rsid w:val="00237C67"/>
    <w:rsid w:val="00240109"/>
    <w:rsid w:val="00240113"/>
    <w:rsid w:val="002404D4"/>
    <w:rsid w:val="00240A4F"/>
    <w:rsid w:val="00240E11"/>
    <w:rsid w:val="00240E63"/>
    <w:rsid w:val="00240ED9"/>
    <w:rsid w:val="00240EFA"/>
    <w:rsid w:val="002416E1"/>
    <w:rsid w:val="002418B0"/>
    <w:rsid w:val="00241A1E"/>
    <w:rsid w:val="00241CAD"/>
    <w:rsid w:val="00241DCC"/>
    <w:rsid w:val="00241F29"/>
    <w:rsid w:val="002420C5"/>
    <w:rsid w:val="002425AB"/>
    <w:rsid w:val="002425DD"/>
    <w:rsid w:val="00242899"/>
    <w:rsid w:val="00242D1E"/>
    <w:rsid w:val="00242E86"/>
    <w:rsid w:val="0024308A"/>
    <w:rsid w:val="002437A2"/>
    <w:rsid w:val="002439C5"/>
    <w:rsid w:val="00243D62"/>
    <w:rsid w:val="00244270"/>
    <w:rsid w:val="002444DE"/>
    <w:rsid w:val="00244F51"/>
    <w:rsid w:val="00244FC5"/>
    <w:rsid w:val="00245488"/>
    <w:rsid w:val="00245CE7"/>
    <w:rsid w:val="0024600C"/>
    <w:rsid w:val="00246032"/>
    <w:rsid w:val="00246272"/>
    <w:rsid w:val="00246503"/>
    <w:rsid w:val="00246A0F"/>
    <w:rsid w:val="00246B10"/>
    <w:rsid w:val="00246C0A"/>
    <w:rsid w:val="00246EFA"/>
    <w:rsid w:val="002473D9"/>
    <w:rsid w:val="00250689"/>
    <w:rsid w:val="00250B57"/>
    <w:rsid w:val="0025170C"/>
    <w:rsid w:val="0025225F"/>
    <w:rsid w:val="0025245D"/>
    <w:rsid w:val="002532AF"/>
    <w:rsid w:val="0025378B"/>
    <w:rsid w:val="0025446A"/>
    <w:rsid w:val="0025449A"/>
    <w:rsid w:val="00257668"/>
    <w:rsid w:val="00257A2B"/>
    <w:rsid w:val="00257A2D"/>
    <w:rsid w:val="00257A7C"/>
    <w:rsid w:val="00257C70"/>
    <w:rsid w:val="0026046C"/>
    <w:rsid w:val="00261641"/>
    <w:rsid w:val="00261706"/>
    <w:rsid w:val="00261B3F"/>
    <w:rsid w:val="00261D13"/>
    <w:rsid w:val="00261DC6"/>
    <w:rsid w:val="0026221E"/>
    <w:rsid w:val="002625FB"/>
    <w:rsid w:val="00262945"/>
    <w:rsid w:val="00262C27"/>
    <w:rsid w:val="00262CDF"/>
    <w:rsid w:val="00262ECC"/>
    <w:rsid w:val="00263387"/>
    <w:rsid w:val="002634B1"/>
    <w:rsid w:val="0026363A"/>
    <w:rsid w:val="002646DA"/>
    <w:rsid w:val="002651DC"/>
    <w:rsid w:val="002652E1"/>
    <w:rsid w:val="002654D8"/>
    <w:rsid w:val="00266368"/>
    <w:rsid w:val="002668E6"/>
    <w:rsid w:val="00266FCE"/>
    <w:rsid w:val="002672CE"/>
    <w:rsid w:val="00267AD3"/>
    <w:rsid w:val="00267D7F"/>
    <w:rsid w:val="00270DDA"/>
    <w:rsid w:val="00271168"/>
    <w:rsid w:val="00271A08"/>
    <w:rsid w:val="00271B3A"/>
    <w:rsid w:val="00271EA4"/>
    <w:rsid w:val="00272292"/>
    <w:rsid w:val="00272295"/>
    <w:rsid w:val="002725C7"/>
    <w:rsid w:val="0027345B"/>
    <w:rsid w:val="00273616"/>
    <w:rsid w:val="00273864"/>
    <w:rsid w:val="0027427B"/>
    <w:rsid w:val="002749F9"/>
    <w:rsid w:val="00274FF3"/>
    <w:rsid w:val="002756A3"/>
    <w:rsid w:val="00275A8A"/>
    <w:rsid w:val="00275C86"/>
    <w:rsid w:val="002764F2"/>
    <w:rsid w:val="0027691D"/>
    <w:rsid w:val="00276955"/>
    <w:rsid w:val="00276A78"/>
    <w:rsid w:val="002779EB"/>
    <w:rsid w:val="00280751"/>
    <w:rsid w:val="00280785"/>
    <w:rsid w:val="00280E90"/>
    <w:rsid w:val="002814A8"/>
    <w:rsid w:val="00281F10"/>
    <w:rsid w:val="00282527"/>
    <w:rsid w:val="00282725"/>
    <w:rsid w:val="002832B6"/>
    <w:rsid w:val="002836FD"/>
    <w:rsid w:val="00283FEA"/>
    <w:rsid w:val="0028412B"/>
    <w:rsid w:val="0028425A"/>
    <w:rsid w:val="00284C4D"/>
    <w:rsid w:val="00285931"/>
    <w:rsid w:val="00285D76"/>
    <w:rsid w:val="00286198"/>
    <w:rsid w:val="00286BE5"/>
    <w:rsid w:val="00286E7A"/>
    <w:rsid w:val="00287270"/>
    <w:rsid w:val="0028738C"/>
    <w:rsid w:val="0028798E"/>
    <w:rsid w:val="00287D93"/>
    <w:rsid w:val="00287E40"/>
    <w:rsid w:val="00287EC1"/>
    <w:rsid w:val="00290754"/>
    <w:rsid w:val="00290CDA"/>
    <w:rsid w:val="00290D4B"/>
    <w:rsid w:val="00290D6B"/>
    <w:rsid w:val="00291523"/>
    <w:rsid w:val="00291A35"/>
    <w:rsid w:val="00291CA8"/>
    <w:rsid w:val="00292860"/>
    <w:rsid w:val="00292BF6"/>
    <w:rsid w:val="00292D5A"/>
    <w:rsid w:val="00292E7C"/>
    <w:rsid w:val="002930C5"/>
    <w:rsid w:val="00293342"/>
    <w:rsid w:val="002933AD"/>
    <w:rsid w:val="002938DA"/>
    <w:rsid w:val="00294B92"/>
    <w:rsid w:val="0029508E"/>
    <w:rsid w:val="0029535F"/>
    <w:rsid w:val="00295489"/>
    <w:rsid w:val="002954C9"/>
    <w:rsid w:val="002956B1"/>
    <w:rsid w:val="0029570D"/>
    <w:rsid w:val="00295C47"/>
    <w:rsid w:val="00296170"/>
    <w:rsid w:val="0029627C"/>
    <w:rsid w:val="0029656C"/>
    <w:rsid w:val="00296812"/>
    <w:rsid w:val="00296C13"/>
    <w:rsid w:val="00296D24"/>
    <w:rsid w:val="002971B7"/>
    <w:rsid w:val="002974CB"/>
    <w:rsid w:val="00297702"/>
    <w:rsid w:val="00297853"/>
    <w:rsid w:val="0029795C"/>
    <w:rsid w:val="00297A87"/>
    <w:rsid w:val="00297B90"/>
    <w:rsid w:val="002A06B8"/>
    <w:rsid w:val="002A0A05"/>
    <w:rsid w:val="002A0C30"/>
    <w:rsid w:val="002A0EC2"/>
    <w:rsid w:val="002A0F1C"/>
    <w:rsid w:val="002A0F8E"/>
    <w:rsid w:val="002A121D"/>
    <w:rsid w:val="002A159E"/>
    <w:rsid w:val="002A1BD3"/>
    <w:rsid w:val="002A1E1E"/>
    <w:rsid w:val="002A1E4C"/>
    <w:rsid w:val="002A2C9F"/>
    <w:rsid w:val="002A3944"/>
    <w:rsid w:val="002A3F27"/>
    <w:rsid w:val="002A44AE"/>
    <w:rsid w:val="002A46B4"/>
    <w:rsid w:val="002A4A95"/>
    <w:rsid w:val="002A4B42"/>
    <w:rsid w:val="002A4EB2"/>
    <w:rsid w:val="002A5809"/>
    <w:rsid w:val="002A5868"/>
    <w:rsid w:val="002A5CC1"/>
    <w:rsid w:val="002A5E2E"/>
    <w:rsid w:val="002A5E9B"/>
    <w:rsid w:val="002A6417"/>
    <w:rsid w:val="002A6D51"/>
    <w:rsid w:val="002A6D8D"/>
    <w:rsid w:val="002A74C3"/>
    <w:rsid w:val="002A7676"/>
    <w:rsid w:val="002A784A"/>
    <w:rsid w:val="002A7FA0"/>
    <w:rsid w:val="002B0755"/>
    <w:rsid w:val="002B0F35"/>
    <w:rsid w:val="002B1393"/>
    <w:rsid w:val="002B167B"/>
    <w:rsid w:val="002B17ED"/>
    <w:rsid w:val="002B19B6"/>
    <w:rsid w:val="002B1A56"/>
    <w:rsid w:val="002B2183"/>
    <w:rsid w:val="002B257E"/>
    <w:rsid w:val="002B3255"/>
    <w:rsid w:val="002B3CBB"/>
    <w:rsid w:val="002B3CD0"/>
    <w:rsid w:val="002B4454"/>
    <w:rsid w:val="002B452E"/>
    <w:rsid w:val="002B4615"/>
    <w:rsid w:val="002B4835"/>
    <w:rsid w:val="002B57B7"/>
    <w:rsid w:val="002B57EE"/>
    <w:rsid w:val="002B6258"/>
    <w:rsid w:val="002B63B2"/>
    <w:rsid w:val="002B6BFE"/>
    <w:rsid w:val="002B7288"/>
    <w:rsid w:val="002B73F5"/>
    <w:rsid w:val="002B77BD"/>
    <w:rsid w:val="002B7AC3"/>
    <w:rsid w:val="002B7EB4"/>
    <w:rsid w:val="002C0BEC"/>
    <w:rsid w:val="002C0DCC"/>
    <w:rsid w:val="002C0FB7"/>
    <w:rsid w:val="002C1018"/>
    <w:rsid w:val="002C1580"/>
    <w:rsid w:val="002C192F"/>
    <w:rsid w:val="002C1E37"/>
    <w:rsid w:val="002C2494"/>
    <w:rsid w:val="002C2637"/>
    <w:rsid w:val="002C284B"/>
    <w:rsid w:val="002C2DE6"/>
    <w:rsid w:val="002C3A97"/>
    <w:rsid w:val="002C447F"/>
    <w:rsid w:val="002C47BA"/>
    <w:rsid w:val="002C50AA"/>
    <w:rsid w:val="002C5634"/>
    <w:rsid w:val="002C570F"/>
    <w:rsid w:val="002C5D8A"/>
    <w:rsid w:val="002C5F6E"/>
    <w:rsid w:val="002C691F"/>
    <w:rsid w:val="002C77D2"/>
    <w:rsid w:val="002C78B8"/>
    <w:rsid w:val="002D00E4"/>
    <w:rsid w:val="002D0249"/>
    <w:rsid w:val="002D0722"/>
    <w:rsid w:val="002D0CEC"/>
    <w:rsid w:val="002D0FE8"/>
    <w:rsid w:val="002D10B7"/>
    <w:rsid w:val="002D111A"/>
    <w:rsid w:val="002D17E2"/>
    <w:rsid w:val="002D2B73"/>
    <w:rsid w:val="002D34B8"/>
    <w:rsid w:val="002D3FA8"/>
    <w:rsid w:val="002D439C"/>
    <w:rsid w:val="002D45B0"/>
    <w:rsid w:val="002D4766"/>
    <w:rsid w:val="002D49C2"/>
    <w:rsid w:val="002D4C86"/>
    <w:rsid w:val="002D4D86"/>
    <w:rsid w:val="002D53AC"/>
    <w:rsid w:val="002D566E"/>
    <w:rsid w:val="002D5843"/>
    <w:rsid w:val="002D5A2C"/>
    <w:rsid w:val="002D5E45"/>
    <w:rsid w:val="002D6520"/>
    <w:rsid w:val="002D68C1"/>
    <w:rsid w:val="002D6F60"/>
    <w:rsid w:val="002D75A6"/>
    <w:rsid w:val="002D7E5D"/>
    <w:rsid w:val="002E0120"/>
    <w:rsid w:val="002E02CB"/>
    <w:rsid w:val="002E09C7"/>
    <w:rsid w:val="002E1197"/>
    <w:rsid w:val="002E2414"/>
    <w:rsid w:val="002E28CB"/>
    <w:rsid w:val="002E3058"/>
    <w:rsid w:val="002E34ED"/>
    <w:rsid w:val="002E3994"/>
    <w:rsid w:val="002E3D1D"/>
    <w:rsid w:val="002E3ECD"/>
    <w:rsid w:val="002E436C"/>
    <w:rsid w:val="002E470E"/>
    <w:rsid w:val="002E4C44"/>
    <w:rsid w:val="002E4C87"/>
    <w:rsid w:val="002E4D0E"/>
    <w:rsid w:val="002E5073"/>
    <w:rsid w:val="002E5394"/>
    <w:rsid w:val="002E5A4E"/>
    <w:rsid w:val="002E5C57"/>
    <w:rsid w:val="002E5D80"/>
    <w:rsid w:val="002E6709"/>
    <w:rsid w:val="002E6F19"/>
    <w:rsid w:val="002E6F50"/>
    <w:rsid w:val="002E6F69"/>
    <w:rsid w:val="002E6FCD"/>
    <w:rsid w:val="002E70A4"/>
    <w:rsid w:val="002E7281"/>
    <w:rsid w:val="002E72C4"/>
    <w:rsid w:val="002E7A7A"/>
    <w:rsid w:val="002F021D"/>
    <w:rsid w:val="002F08B7"/>
    <w:rsid w:val="002F0ACC"/>
    <w:rsid w:val="002F0F9F"/>
    <w:rsid w:val="002F103A"/>
    <w:rsid w:val="002F188D"/>
    <w:rsid w:val="002F18C3"/>
    <w:rsid w:val="002F1A2C"/>
    <w:rsid w:val="002F1C04"/>
    <w:rsid w:val="002F1DA3"/>
    <w:rsid w:val="002F215B"/>
    <w:rsid w:val="002F26AD"/>
    <w:rsid w:val="002F2F6B"/>
    <w:rsid w:val="002F328E"/>
    <w:rsid w:val="002F37F1"/>
    <w:rsid w:val="002F3BDD"/>
    <w:rsid w:val="002F3DD9"/>
    <w:rsid w:val="002F3FFC"/>
    <w:rsid w:val="002F54C8"/>
    <w:rsid w:val="002F55FC"/>
    <w:rsid w:val="002F58A6"/>
    <w:rsid w:val="002F5AB7"/>
    <w:rsid w:val="002F5C87"/>
    <w:rsid w:val="002F64AF"/>
    <w:rsid w:val="002F6632"/>
    <w:rsid w:val="002F667F"/>
    <w:rsid w:val="002F6A34"/>
    <w:rsid w:val="002F72C5"/>
    <w:rsid w:val="002F72FC"/>
    <w:rsid w:val="002F76C4"/>
    <w:rsid w:val="002F776F"/>
    <w:rsid w:val="002F7889"/>
    <w:rsid w:val="002F7CDD"/>
    <w:rsid w:val="003003B2"/>
    <w:rsid w:val="0030070C"/>
    <w:rsid w:val="00300B21"/>
    <w:rsid w:val="003016D3"/>
    <w:rsid w:val="00301DF9"/>
    <w:rsid w:val="00301EBD"/>
    <w:rsid w:val="0030249D"/>
    <w:rsid w:val="003024B5"/>
    <w:rsid w:val="003032B2"/>
    <w:rsid w:val="0030344A"/>
    <w:rsid w:val="00303C8A"/>
    <w:rsid w:val="00303CA0"/>
    <w:rsid w:val="00303CCE"/>
    <w:rsid w:val="00304216"/>
    <w:rsid w:val="0030459C"/>
    <w:rsid w:val="0030471E"/>
    <w:rsid w:val="00304991"/>
    <w:rsid w:val="00305788"/>
    <w:rsid w:val="003058CE"/>
    <w:rsid w:val="00305F0C"/>
    <w:rsid w:val="00306081"/>
    <w:rsid w:val="0030664C"/>
    <w:rsid w:val="00306CF5"/>
    <w:rsid w:val="0030720E"/>
    <w:rsid w:val="00307AE7"/>
    <w:rsid w:val="00307BD7"/>
    <w:rsid w:val="003107E7"/>
    <w:rsid w:val="00310B78"/>
    <w:rsid w:val="00310D94"/>
    <w:rsid w:val="00310F28"/>
    <w:rsid w:val="00311564"/>
    <w:rsid w:val="00311711"/>
    <w:rsid w:val="003124FC"/>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748"/>
    <w:rsid w:val="00316B6E"/>
    <w:rsid w:val="0032067C"/>
    <w:rsid w:val="00320942"/>
    <w:rsid w:val="00320BC8"/>
    <w:rsid w:val="00321133"/>
    <w:rsid w:val="00321578"/>
    <w:rsid w:val="0032165D"/>
    <w:rsid w:val="00321B57"/>
    <w:rsid w:val="00321F35"/>
    <w:rsid w:val="003220B4"/>
    <w:rsid w:val="00322366"/>
    <w:rsid w:val="00322B3B"/>
    <w:rsid w:val="00322D0C"/>
    <w:rsid w:val="003236FE"/>
    <w:rsid w:val="00323D5A"/>
    <w:rsid w:val="0032453D"/>
    <w:rsid w:val="00324A81"/>
    <w:rsid w:val="00324FF9"/>
    <w:rsid w:val="003251F3"/>
    <w:rsid w:val="0032581F"/>
    <w:rsid w:val="00325C7C"/>
    <w:rsid w:val="00325D43"/>
    <w:rsid w:val="00325F56"/>
    <w:rsid w:val="00326006"/>
    <w:rsid w:val="00326065"/>
    <w:rsid w:val="00326584"/>
    <w:rsid w:val="003269C8"/>
    <w:rsid w:val="0032713B"/>
    <w:rsid w:val="003272C4"/>
    <w:rsid w:val="00327A46"/>
    <w:rsid w:val="00327F28"/>
    <w:rsid w:val="00330060"/>
    <w:rsid w:val="0033052F"/>
    <w:rsid w:val="00330959"/>
    <w:rsid w:val="00330B53"/>
    <w:rsid w:val="00330C2B"/>
    <w:rsid w:val="00330F5D"/>
    <w:rsid w:val="00331D33"/>
    <w:rsid w:val="00332097"/>
    <w:rsid w:val="003323AE"/>
    <w:rsid w:val="003323BA"/>
    <w:rsid w:val="00332642"/>
    <w:rsid w:val="00332B58"/>
    <w:rsid w:val="00332D65"/>
    <w:rsid w:val="00333134"/>
    <w:rsid w:val="00333295"/>
    <w:rsid w:val="0033344A"/>
    <w:rsid w:val="00333618"/>
    <w:rsid w:val="00333669"/>
    <w:rsid w:val="003339C6"/>
    <w:rsid w:val="00333AD0"/>
    <w:rsid w:val="00333D3B"/>
    <w:rsid w:val="00334C4D"/>
    <w:rsid w:val="00335033"/>
    <w:rsid w:val="00335308"/>
    <w:rsid w:val="00335799"/>
    <w:rsid w:val="00335992"/>
    <w:rsid w:val="00335D11"/>
    <w:rsid w:val="0033641F"/>
    <w:rsid w:val="00336440"/>
    <w:rsid w:val="00336697"/>
    <w:rsid w:val="00337349"/>
    <w:rsid w:val="003379F0"/>
    <w:rsid w:val="00337ECD"/>
    <w:rsid w:val="0034021F"/>
    <w:rsid w:val="00340390"/>
    <w:rsid w:val="003403DE"/>
    <w:rsid w:val="00340551"/>
    <w:rsid w:val="00340701"/>
    <w:rsid w:val="00340907"/>
    <w:rsid w:val="00341028"/>
    <w:rsid w:val="0034128E"/>
    <w:rsid w:val="003415FC"/>
    <w:rsid w:val="00341937"/>
    <w:rsid w:val="0034205E"/>
    <w:rsid w:val="003429DC"/>
    <w:rsid w:val="00342E78"/>
    <w:rsid w:val="00343526"/>
    <w:rsid w:val="003435FF"/>
    <w:rsid w:val="00343E90"/>
    <w:rsid w:val="003446C3"/>
    <w:rsid w:val="00344D83"/>
    <w:rsid w:val="00345520"/>
    <w:rsid w:val="003457E3"/>
    <w:rsid w:val="003460DF"/>
    <w:rsid w:val="00346570"/>
    <w:rsid w:val="0034666C"/>
    <w:rsid w:val="003469D5"/>
    <w:rsid w:val="00346C35"/>
    <w:rsid w:val="00346EAF"/>
    <w:rsid w:val="00346FAC"/>
    <w:rsid w:val="00347E57"/>
    <w:rsid w:val="00347ED0"/>
    <w:rsid w:val="00350066"/>
    <w:rsid w:val="00350127"/>
    <w:rsid w:val="003504A8"/>
    <w:rsid w:val="003512D9"/>
    <w:rsid w:val="003518AB"/>
    <w:rsid w:val="00351D3B"/>
    <w:rsid w:val="00351E31"/>
    <w:rsid w:val="00351F00"/>
    <w:rsid w:val="003521BC"/>
    <w:rsid w:val="003525AE"/>
    <w:rsid w:val="003525D3"/>
    <w:rsid w:val="0035319E"/>
    <w:rsid w:val="00353C45"/>
    <w:rsid w:val="00353ED0"/>
    <w:rsid w:val="003540E8"/>
    <w:rsid w:val="0035461A"/>
    <w:rsid w:val="00354AAA"/>
    <w:rsid w:val="0035535F"/>
    <w:rsid w:val="0035554B"/>
    <w:rsid w:val="003556D8"/>
    <w:rsid w:val="00355BC9"/>
    <w:rsid w:val="00356155"/>
    <w:rsid w:val="00356349"/>
    <w:rsid w:val="00356879"/>
    <w:rsid w:val="00356AFB"/>
    <w:rsid w:val="00356B64"/>
    <w:rsid w:val="00356C38"/>
    <w:rsid w:val="003570A4"/>
    <w:rsid w:val="0035739F"/>
    <w:rsid w:val="00360056"/>
    <w:rsid w:val="003600CE"/>
    <w:rsid w:val="00360153"/>
    <w:rsid w:val="0036031F"/>
    <w:rsid w:val="003604D8"/>
    <w:rsid w:val="00360A6D"/>
    <w:rsid w:val="00360F26"/>
    <w:rsid w:val="0036112D"/>
    <w:rsid w:val="00361774"/>
    <w:rsid w:val="00361B28"/>
    <w:rsid w:val="00361B30"/>
    <w:rsid w:val="0036218E"/>
    <w:rsid w:val="003621A4"/>
    <w:rsid w:val="003622FB"/>
    <w:rsid w:val="00362822"/>
    <w:rsid w:val="00362AD6"/>
    <w:rsid w:val="00362C4F"/>
    <w:rsid w:val="003632E5"/>
    <w:rsid w:val="00363472"/>
    <w:rsid w:val="003639B7"/>
    <w:rsid w:val="003639EB"/>
    <w:rsid w:val="00363EAC"/>
    <w:rsid w:val="003640E2"/>
    <w:rsid w:val="00364136"/>
    <w:rsid w:val="0036474B"/>
    <w:rsid w:val="00364A37"/>
    <w:rsid w:val="00364AFD"/>
    <w:rsid w:val="00364EAC"/>
    <w:rsid w:val="003650C6"/>
    <w:rsid w:val="003650FD"/>
    <w:rsid w:val="0036539F"/>
    <w:rsid w:val="00365988"/>
    <w:rsid w:val="00365A37"/>
    <w:rsid w:val="003660E3"/>
    <w:rsid w:val="00366190"/>
    <w:rsid w:val="00366B9E"/>
    <w:rsid w:val="00367013"/>
    <w:rsid w:val="00367871"/>
    <w:rsid w:val="00367E4D"/>
    <w:rsid w:val="00370095"/>
    <w:rsid w:val="00370AD7"/>
    <w:rsid w:val="0037134C"/>
    <w:rsid w:val="003717AD"/>
    <w:rsid w:val="00371829"/>
    <w:rsid w:val="00371977"/>
    <w:rsid w:val="0037199D"/>
    <w:rsid w:val="00371FD7"/>
    <w:rsid w:val="003724FA"/>
    <w:rsid w:val="003727FA"/>
    <w:rsid w:val="00372943"/>
    <w:rsid w:val="00372B97"/>
    <w:rsid w:val="00372BAA"/>
    <w:rsid w:val="00372BF8"/>
    <w:rsid w:val="00372E15"/>
    <w:rsid w:val="00373086"/>
    <w:rsid w:val="003730CF"/>
    <w:rsid w:val="00373671"/>
    <w:rsid w:val="0037376C"/>
    <w:rsid w:val="0037390A"/>
    <w:rsid w:val="003747CC"/>
    <w:rsid w:val="003749B5"/>
    <w:rsid w:val="00374A68"/>
    <w:rsid w:val="00374D6F"/>
    <w:rsid w:val="003752C5"/>
    <w:rsid w:val="0037609B"/>
    <w:rsid w:val="00376474"/>
    <w:rsid w:val="00376A2E"/>
    <w:rsid w:val="00376EC6"/>
    <w:rsid w:val="003772AB"/>
    <w:rsid w:val="00377559"/>
    <w:rsid w:val="003776CF"/>
    <w:rsid w:val="00380004"/>
    <w:rsid w:val="00380285"/>
    <w:rsid w:val="003802A4"/>
    <w:rsid w:val="00380514"/>
    <w:rsid w:val="003805C3"/>
    <w:rsid w:val="0038096B"/>
    <w:rsid w:val="003814B5"/>
    <w:rsid w:val="003817CC"/>
    <w:rsid w:val="0038199E"/>
    <w:rsid w:val="00382102"/>
    <w:rsid w:val="003829A3"/>
    <w:rsid w:val="00382ACE"/>
    <w:rsid w:val="00383014"/>
    <w:rsid w:val="0038359E"/>
    <w:rsid w:val="00383A4D"/>
    <w:rsid w:val="003841CA"/>
    <w:rsid w:val="003845C7"/>
    <w:rsid w:val="00385200"/>
    <w:rsid w:val="00385768"/>
    <w:rsid w:val="003860A0"/>
    <w:rsid w:val="00386594"/>
    <w:rsid w:val="00386D2B"/>
    <w:rsid w:val="003879C5"/>
    <w:rsid w:val="003908E0"/>
    <w:rsid w:val="00391442"/>
    <w:rsid w:val="0039236D"/>
    <w:rsid w:val="003924E9"/>
    <w:rsid w:val="00392A44"/>
    <w:rsid w:val="00392FA5"/>
    <w:rsid w:val="0039363E"/>
    <w:rsid w:val="00393A22"/>
    <w:rsid w:val="00393E53"/>
    <w:rsid w:val="0039555F"/>
    <w:rsid w:val="00395970"/>
    <w:rsid w:val="00395B97"/>
    <w:rsid w:val="00395CAA"/>
    <w:rsid w:val="00396172"/>
    <w:rsid w:val="0039640F"/>
    <w:rsid w:val="003968C9"/>
    <w:rsid w:val="00396B7B"/>
    <w:rsid w:val="00396FD7"/>
    <w:rsid w:val="003972AD"/>
    <w:rsid w:val="00397809"/>
    <w:rsid w:val="003A077C"/>
    <w:rsid w:val="003A0B5B"/>
    <w:rsid w:val="003A10F6"/>
    <w:rsid w:val="003A11D4"/>
    <w:rsid w:val="003A14BC"/>
    <w:rsid w:val="003A2ABD"/>
    <w:rsid w:val="003A2D98"/>
    <w:rsid w:val="003A2DB0"/>
    <w:rsid w:val="003A2EC3"/>
    <w:rsid w:val="003A2F64"/>
    <w:rsid w:val="003A33F4"/>
    <w:rsid w:val="003A34CD"/>
    <w:rsid w:val="003A3E29"/>
    <w:rsid w:val="003A3F55"/>
    <w:rsid w:val="003A43BA"/>
    <w:rsid w:val="003A4DCE"/>
    <w:rsid w:val="003A4DE4"/>
    <w:rsid w:val="003A4EF8"/>
    <w:rsid w:val="003A5AE1"/>
    <w:rsid w:val="003A5B37"/>
    <w:rsid w:val="003A5D0A"/>
    <w:rsid w:val="003A62E2"/>
    <w:rsid w:val="003A6665"/>
    <w:rsid w:val="003A6833"/>
    <w:rsid w:val="003A7730"/>
    <w:rsid w:val="003A77F1"/>
    <w:rsid w:val="003A7BB0"/>
    <w:rsid w:val="003A7FE9"/>
    <w:rsid w:val="003B00B4"/>
    <w:rsid w:val="003B11C0"/>
    <w:rsid w:val="003B129C"/>
    <w:rsid w:val="003B13FF"/>
    <w:rsid w:val="003B1604"/>
    <w:rsid w:val="003B1A89"/>
    <w:rsid w:val="003B1F96"/>
    <w:rsid w:val="003B239C"/>
    <w:rsid w:val="003B2F0C"/>
    <w:rsid w:val="003B2F34"/>
    <w:rsid w:val="003B341C"/>
    <w:rsid w:val="003B3837"/>
    <w:rsid w:val="003B40D4"/>
    <w:rsid w:val="003B4170"/>
    <w:rsid w:val="003B5087"/>
    <w:rsid w:val="003B50AD"/>
    <w:rsid w:val="003B54A7"/>
    <w:rsid w:val="003B6514"/>
    <w:rsid w:val="003B69FF"/>
    <w:rsid w:val="003B6B49"/>
    <w:rsid w:val="003B6B55"/>
    <w:rsid w:val="003B7246"/>
    <w:rsid w:val="003B72B6"/>
    <w:rsid w:val="003B746B"/>
    <w:rsid w:val="003B74D2"/>
    <w:rsid w:val="003B782E"/>
    <w:rsid w:val="003B7A52"/>
    <w:rsid w:val="003B7B9E"/>
    <w:rsid w:val="003B7D41"/>
    <w:rsid w:val="003C0701"/>
    <w:rsid w:val="003C083A"/>
    <w:rsid w:val="003C0AB2"/>
    <w:rsid w:val="003C0B4A"/>
    <w:rsid w:val="003C0CC9"/>
    <w:rsid w:val="003C16A1"/>
    <w:rsid w:val="003C191A"/>
    <w:rsid w:val="003C192F"/>
    <w:rsid w:val="003C1A56"/>
    <w:rsid w:val="003C1B52"/>
    <w:rsid w:val="003C2675"/>
    <w:rsid w:val="003C2CD9"/>
    <w:rsid w:val="003C3296"/>
    <w:rsid w:val="003C359E"/>
    <w:rsid w:val="003C3B4F"/>
    <w:rsid w:val="003C4CAA"/>
    <w:rsid w:val="003C4EDA"/>
    <w:rsid w:val="003C56FE"/>
    <w:rsid w:val="003C5BA4"/>
    <w:rsid w:val="003C6494"/>
    <w:rsid w:val="003C64CA"/>
    <w:rsid w:val="003C6649"/>
    <w:rsid w:val="003C6671"/>
    <w:rsid w:val="003C67E7"/>
    <w:rsid w:val="003C6ADF"/>
    <w:rsid w:val="003C6B97"/>
    <w:rsid w:val="003C6DAC"/>
    <w:rsid w:val="003C720E"/>
    <w:rsid w:val="003C764F"/>
    <w:rsid w:val="003C767C"/>
    <w:rsid w:val="003D03B0"/>
    <w:rsid w:val="003D059B"/>
    <w:rsid w:val="003D1627"/>
    <w:rsid w:val="003D1F9F"/>
    <w:rsid w:val="003D206C"/>
    <w:rsid w:val="003D20FA"/>
    <w:rsid w:val="003D2453"/>
    <w:rsid w:val="003D25A1"/>
    <w:rsid w:val="003D2690"/>
    <w:rsid w:val="003D328D"/>
    <w:rsid w:val="003D358A"/>
    <w:rsid w:val="003D3CC4"/>
    <w:rsid w:val="003D3DD3"/>
    <w:rsid w:val="003D3DE5"/>
    <w:rsid w:val="003D3DFD"/>
    <w:rsid w:val="003D4D6C"/>
    <w:rsid w:val="003D543F"/>
    <w:rsid w:val="003D5498"/>
    <w:rsid w:val="003D54CB"/>
    <w:rsid w:val="003D54D3"/>
    <w:rsid w:val="003D5831"/>
    <w:rsid w:val="003D5CB2"/>
    <w:rsid w:val="003D5E5C"/>
    <w:rsid w:val="003D5F25"/>
    <w:rsid w:val="003D6C80"/>
    <w:rsid w:val="003D6F9C"/>
    <w:rsid w:val="003D708B"/>
    <w:rsid w:val="003D7B01"/>
    <w:rsid w:val="003D7C02"/>
    <w:rsid w:val="003E0214"/>
    <w:rsid w:val="003E0766"/>
    <w:rsid w:val="003E07B6"/>
    <w:rsid w:val="003E0888"/>
    <w:rsid w:val="003E0F61"/>
    <w:rsid w:val="003E1256"/>
    <w:rsid w:val="003E2654"/>
    <w:rsid w:val="003E2BF5"/>
    <w:rsid w:val="003E2C01"/>
    <w:rsid w:val="003E2FD9"/>
    <w:rsid w:val="003E353C"/>
    <w:rsid w:val="003E358D"/>
    <w:rsid w:val="003E37A6"/>
    <w:rsid w:val="003E3859"/>
    <w:rsid w:val="003E3A3F"/>
    <w:rsid w:val="003E3D41"/>
    <w:rsid w:val="003E3DAC"/>
    <w:rsid w:val="003E3E09"/>
    <w:rsid w:val="003E43C4"/>
    <w:rsid w:val="003E44BD"/>
    <w:rsid w:val="003E4535"/>
    <w:rsid w:val="003E4635"/>
    <w:rsid w:val="003E4B7E"/>
    <w:rsid w:val="003E4D6C"/>
    <w:rsid w:val="003E5817"/>
    <w:rsid w:val="003E5EC1"/>
    <w:rsid w:val="003E65E5"/>
    <w:rsid w:val="003E6926"/>
    <w:rsid w:val="003E6A90"/>
    <w:rsid w:val="003E6B09"/>
    <w:rsid w:val="003E6EF3"/>
    <w:rsid w:val="003E7031"/>
    <w:rsid w:val="003E7532"/>
    <w:rsid w:val="003E7C3B"/>
    <w:rsid w:val="003E7F2A"/>
    <w:rsid w:val="003F03C4"/>
    <w:rsid w:val="003F17C2"/>
    <w:rsid w:val="003F1D22"/>
    <w:rsid w:val="003F1FC6"/>
    <w:rsid w:val="003F22A8"/>
    <w:rsid w:val="003F234F"/>
    <w:rsid w:val="003F247C"/>
    <w:rsid w:val="003F2AD7"/>
    <w:rsid w:val="003F2CA3"/>
    <w:rsid w:val="003F37FB"/>
    <w:rsid w:val="003F46ED"/>
    <w:rsid w:val="003F4EEF"/>
    <w:rsid w:val="003F518F"/>
    <w:rsid w:val="003F5408"/>
    <w:rsid w:val="003F5A3E"/>
    <w:rsid w:val="003F5C95"/>
    <w:rsid w:val="003F63F3"/>
    <w:rsid w:val="003F6721"/>
    <w:rsid w:val="003F73B4"/>
    <w:rsid w:val="003F7AF5"/>
    <w:rsid w:val="0040007E"/>
    <w:rsid w:val="00400157"/>
    <w:rsid w:val="004002A7"/>
    <w:rsid w:val="004008CD"/>
    <w:rsid w:val="00400A7E"/>
    <w:rsid w:val="00400AA0"/>
    <w:rsid w:val="004014B1"/>
    <w:rsid w:val="00401E43"/>
    <w:rsid w:val="00401FA8"/>
    <w:rsid w:val="00402969"/>
    <w:rsid w:val="00402A45"/>
    <w:rsid w:val="00402F60"/>
    <w:rsid w:val="004033BD"/>
    <w:rsid w:val="00403747"/>
    <w:rsid w:val="004037B3"/>
    <w:rsid w:val="00403F65"/>
    <w:rsid w:val="0040438F"/>
    <w:rsid w:val="004048C5"/>
    <w:rsid w:val="00404A81"/>
    <w:rsid w:val="00404CDD"/>
    <w:rsid w:val="004052EE"/>
    <w:rsid w:val="00405379"/>
    <w:rsid w:val="004054F2"/>
    <w:rsid w:val="00406127"/>
    <w:rsid w:val="004065F5"/>
    <w:rsid w:val="0040692D"/>
    <w:rsid w:val="00406AD8"/>
    <w:rsid w:val="004076C1"/>
    <w:rsid w:val="00407795"/>
    <w:rsid w:val="00407BBC"/>
    <w:rsid w:val="00407EF1"/>
    <w:rsid w:val="00410D1C"/>
    <w:rsid w:val="0041102D"/>
    <w:rsid w:val="0041130D"/>
    <w:rsid w:val="00411474"/>
    <w:rsid w:val="00412158"/>
    <w:rsid w:val="0041222C"/>
    <w:rsid w:val="00412677"/>
    <w:rsid w:val="0041298F"/>
    <w:rsid w:val="00412CC4"/>
    <w:rsid w:val="004131DB"/>
    <w:rsid w:val="0041355A"/>
    <w:rsid w:val="00413CA7"/>
    <w:rsid w:val="004141E8"/>
    <w:rsid w:val="00414E99"/>
    <w:rsid w:val="00415865"/>
    <w:rsid w:val="004159D5"/>
    <w:rsid w:val="004162D2"/>
    <w:rsid w:val="004173AC"/>
    <w:rsid w:val="004176DC"/>
    <w:rsid w:val="0041771E"/>
    <w:rsid w:val="00417A22"/>
    <w:rsid w:val="00417C98"/>
    <w:rsid w:val="00417F0F"/>
    <w:rsid w:val="004204CA"/>
    <w:rsid w:val="00420746"/>
    <w:rsid w:val="004207F8"/>
    <w:rsid w:val="004208B7"/>
    <w:rsid w:val="0042159F"/>
    <w:rsid w:val="0042180F"/>
    <w:rsid w:val="00421B53"/>
    <w:rsid w:val="00421BD1"/>
    <w:rsid w:val="00421C2D"/>
    <w:rsid w:val="0042232E"/>
    <w:rsid w:val="004229C4"/>
    <w:rsid w:val="00422E23"/>
    <w:rsid w:val="00422EA7"/>
    <w:rsid w:val="00422FE6"/>
    <w:rsid w:val="00423257"/>
    <w:rsid w:val="0042346E"/>
    <w:rsid w:val="0042355F"/>
    <w:rsid w:val="00423B3C"/>
    <w:rsid w:val="00423C36"/>
    <w:rsid w:val="00423F81"/>
    <w:rsid w:val="00424547"/>
    <w:rsid w:val="0042483E"/>
    <w:rsid w:val="00425455"/>
    <w:rsid w:val="0042593B"/>
    <w:rsid w:val="00425E1A"/>
    <w:rsid w:val="004263FA"/>
    <w:rsid w:val="00426F04"/>
    <w:rsid w:val="00427358"/>
    <w:rsid w:val="00427D48"/>
    <w:rsid w:val="004303D1"/>
    <w:rsid w:val="004304B7"/>
    <w:rsid w:val="00430634"/>
    <w:rsid w:val="00430758"/>
    <w:rsid w:val="00430EB7"/>
    <w:rsid w:val="00430F6D"/>
    <w:rsid w:val="00431C6C"/>
    <w:rsid w:val="00432103"/>
    <w:rsid w:val="00432ED1"/>
    <w:rsid w:val="00432FCB"/>
    <w:rsid w:val="00433790"/>
    <w:rsid w:val="00433E5C"/>
    <w:rsid w:val="004342AD"/>
    <w:rsid w:val="00434EE8"/>
    <w:rsid w:val="00435340"/>
    <w:rsid w:val="00435AEA"/>
    <w:rsid w:val="00436569"/>
    <w:rsid w:val="004365CC"/>
    <w:rsid w:val="00436E67"/>
    <w:rsid w:val="00437431"/>
    <w:rsid w:val="004374C1"/>
    <w:rsid w:val="0043769F"/>
    <w:rsid w:val="0043786D"/>
    <w:rsid w:val="0043790A"/>
    <w:rsid w:val="00437BFF"/>
    <w:rsid w:val="00440483"/>
    <w:rsid w:val="004407E1"/>
    <w:rsid w:val="00440C2B"/>
    <w:rsid w:val="00440C95"/>
    <w:rsid w:val="004412D5"/>
    <w:rsid w:val="0044193C"/>
    <w:rsid w:val="0044249B"/>
    <w:rsid w:val="004424CB"/>
    <w:rsid w:val="00442595"/>
    <w:rsid w:val="00442938"/>
    <w:rsid w:val="0044383E"/>
    <w:rsid w:val="004440C2"/>
    <w:rsid w:val="00444742"/>
    <w:rsid w:val="0044481B"/>
    <w:rsid w:val="004448A6"/>
    <w:rsid w:val="004449AA"/>
    <w:rsid w:val="00444BE7"/>
    <w:rsid w:val="0044540A"/>
    <w:rsid w:val="004456F4"/>
    <w:rsid w:val="00445819"/>
    <w:rsid w:val="00445F8C"/>
    <w:rsid w:val="00446279"/>
    <w:rsid w:val="00446301"/>
    <w:rsid w:val="00447537"/>
    <w:rsid w:val="00447B9D"/>
    <w:rsid w:val="00447D2A"/>
    <w:rsid w:val="0045055A"/>
    <w:rsid w:val="00450811"/>
    <w:rsid w:val="00450A6A"/>
    <w:rsid w:val="00450E1D"/>
    <w:rsid w:val="0045102F"/>
    <w:rsid w:val="00451088"/>
    <w:rsid w:val="00451124"/>
    <w:rsid w:val="00451153"/>
    <w:rsid w:val="00451220"/>
    <w:rsid w:val="0045164B"/>
    <w:rsid w:val="00451CB6"/>
    <w:rsid w:val="00451F13"/>
    <w:rsid w:val="004520BF"/>
    <w:rsid w:val="004524CD"/>
    <w:rsid w:val="00452789"/>
    <w:rsid w:val="0045281E"/>
    <w:rsid w:val="004528C4"/>
    <w:rsid w:val="00452AC6"/>
    <w:rsid w:val="00453311"/>
    <w:rsid w:val="00453371"/>
    <w:rsid w:val="00453B74"/>
    <w:rsid w:val="00453E71"/>
    <w:rsid w:val="004545D1"/>
    <w:rsid w:val="00454712"/>
    <w:rsid w:val="00454935"/>
    <w:rsid w:val="00454B88"/>
    <w:rsid w:val="004555E6"/>
    <w:rsid w:val="00455E74"/>
    <w:rsid w:val="00456845"/>
    <w:rsid w:val="004569FA"/>
    <w:rsid w:val="00456AFF"/>
    <w:rsid w:val="00456F8C"/>
    <w:rsid w:val="0045711E"/>
    <w:rsid w:val="004572EA"/>
    <w:rsid w:val="004572FF"/>
    <w:rsid w:val="00457330"/>
    <w:rsid w:val="0045738C"/>
    <w:rsid w:val="00457A31"/>
    <w:rsid w:val="00457F09"/>
    <w:rsid w:val="004605A8"/>
    <w:rsid w:val="00461472"/>
    <w:rsid w:val="00461840"/>
    <w:rsid w:val="00461982"/>
    <w:rsid w:val="00461DAF"/>
    <w:rsid w:val="00461F64"/>
    <w:rsid w:val="00461F81"/>
    <w:rsid w:val="00461FB2"/>
    <w:rsid w:val="0046206E"/>
    <w:rsid w:val="00462C18"/>
    <w:rsid w:val="00462D6C"/>
    <w:rsid w:val="0046306F"/>
    <w:rsid w:val="0046324C"/>
    <w:rsid w:val="00463737"/>
    <w:rsid w:val="00463A70"/>
    <w:rsid w:val="00463CEC"/>
    <w:rsid w:val="00463DB8"/>
    <w:rsid w:val="00464223"/>
    <w:rsid w:val="00464229"/>
    <w:rsid w:val="00464B1D"/>
    <w:rsid w:val="00465932"/>
    <w:rsid w:val="00465C7B"/>
    <w:rsid w:val="00466366"/>
    <w:rsid w:val="0046652D"/>
    <w:rsid w:val="00466B2A"/>
    <w:rsid w:val="00467765"/>
    <w:rsid w:val="00467AA1"/>
    <w:rsid w:val="00467D8E"/>
    <w:rsid w:val="00470282"/>
    <w:rsid w:val="0047039F"/>
    <w:rsid w:val="00470521"/>
    <w:rsid w:val="0047164A"/>
    <w:rsid w:val="00471760"/>
    <w:rsid w:val="004719CE"/>
    <w:rsid w:val="00471FDE"/>
    <w:rsid w:val="00472234"/>
    <w:rsid w:val="00472516"/>
    <w:rsid w:val="0047258B"/>
    <w:rsid w:val="004729AC"/>
    <w:rsid w:val="00472B0A"/>
    <w:rsid w:val="00472F24"/>
    <w:rsid w:val="00473779"/>
    <w:rsid w:val="00473A47"/>
    <w:rsid w:val="00473EF3"/>
    <w:rsid w:val="00473F24"/>
    <w:rsid w:val="004746BA"/>
    <w:rsid w:val="00474713"/>
    <w:rsid w:val="00474C69"/>
    <w:rsid w:val="00474DDF"/>
    <w:rsid w:val="00474E82"/>
    <w:rsid w:val="00475226"/>
    <w:rsid w:val="004755E2"/>
    <w:rsid w:val="00475C8C"/>
    <w:rsid w:val="004768DB"/>
    <w:rsid w:val="00476B5F"/>
    <w:rsid w:val="0047740E"/>
    <w:rsid w:val="00477895"/>
    <w:rsid w:val="00477D5F"/>
    <w:rsid w:val="0048037E"/>
    <w:rsid w:val="00480428"/>
    <w:rsid w:val="00480A7C"/>
    <w:rsid w:val="004812E7"/>
    <w:rsid w:val="004815FD"/>
    <w:rsid w:val="00481A56"/>
    <w:rsid w:val="0048327E"/>
    <w:rsid w:val="004836F2"/>
    <w:rsid w:val="00483742"/>
    <w:rsid w:val="00483A5F"/>
    <w:rsid w:val="00483B57"/>
    <w:rsid w:val="00483B91"/>
    <w:rsid w:val="00483DFE"/>
    <w:rsid w:val="00483E73"/>
    <w:rsid w:val="0048406F"/>
    <w:rsid w:val="0048472E"/>
    <w:rsid w:val="00484CB7"/>
    <w:rsid w:val="004852D6"/>
    <w:rsid w:val="0048534C"/>
    <w:rsid w:val="00485536"/>
    <w:rsid w:val="004860E9"/>
    <w:rsid w:val="004860ED"/>
    <w:rsid w:val="004865E4"/>
    <w:rsid w:val="00486A9F"/>
    <w:rsid w:val="004875BE"/>
    <w:rsid w:val="0048792C"/>
    <w:rsid w:val="0049030D"/>
    <w:rsid w:val="004906EB"/>
    <w:rsid w:val="00490C10"/>
    <w:rsid w:val="00490D1D"/>
    <w:rsid w:val="00490F27"/>
    <w:rsid w:val="004913DC"/>
    <w:rsid w:val="00491D5E"/>
    <w:rsid w:val="00491E74"/>
    <w:rsid w:val="00491FDC"/>
    <w:rsid w:val="00492178"/>
    <w:rsid w:val="00492D46"/>
    <w:rsid w:val="004931FF"/>
    <w:rsid w:val="00493489"/>
    <w:rsid w:val="004939F4"/>
    <w:rsid w:val="00493DFF"/>
    <w:rsid w:val="00493FBC"/>
    <w:rsid w:val="0049455E"/>
    <w:rsid w:val="0049462A"/>
    <w:rsid w:val="0049467D"/>
    <w:rsid w:val="004946D7"/>
    <w:rsid w:val="00494C76"/>
    <w:rsid w:val="0049550A"/>
    <w:rsid w:val="00495673"/>
    <w:rsid w:val="00495D15"/>
    <w:rsid w:val="00495E0D"/>
    <w:rsid w:val="0049699F"/>
    <w:rsid w:val="00496BBD"/>
    <w:rsid w:val="0049713A"/>
    <w:rsid w:val="004A0151"/>
    <w:rsid w:val="004A0737"/>
    <w:rsid w:val="004A07AA"/>
    <w:rsid w:val="004A07EC"/>
    <w:rsid w:val="004A0B1E"/>
    <w:rsid w:val="004A0D31"/>
    <w:rsid w:val="004A0D3B"/>
    <w:rsid w:val="004A0FF1"/>
    <w:rsid w:val="004A10E3"/>
    <w:rsid w:val="004A12F6"/>
    <w:rsid w:val="004A1792"/>
    <w:rsid w:val="004A1BA0"/>
    <w:rsid w:val="004A20D5"/>
    <w:rsid w:val="004A24A3"/>
    <w:rsid w:val="004A2FD5"/>
    <w:rsid w:val="004A3238"/>
    <w:rsid w:val="004A3A54"/>
    <w:rsid w:val="004A4E2E"/>
    <w:rsid w:val="004A51BC"/>
    <w:rsid w:val="004A55DC"/>
    <w:rsid w:val="004A5708"/>
    <w:rsid w:val="004A5E46"/>
    <w:rsid w:val="004A5E90"/>
    <w:rsid w:val="004A6053"/>
    <w:rsid w:val="004A6093"/>
    <w:rsid w:val="004A6166"/>
    <w:rsid w:val="004A6232"/>
    <w:rsid w:val="004A659F"/>
    <w:rsid w:val="004A69D5"/>
    <w:rsid w:val="004A6A9A"/>
    <w:rsid w:val="004A6C65"/>
    <w:rsid w:val="004A75B8"/>
    <w:rsid w:val="004A7669"/>
    <w:rsid w:val="004A7BC3"/>
    <w:rsid w:val="004B026E"/>
    <w:rsid w:val="004B0524"/>
    <w:rsid w:val="004B0716"/>
    <w:rsid w:val="004B1035"/>
    <w:rsid w:val="004B1128"/>
    <w:rsid w:val="004B208C"/>
    <w:rsid w:val="004B25F6"/>
    <w:rsid w:val="004B2656"/>
    <w:rsid w:val="004B2FE9"/>
    <w:rsid w:val="004B3516"/>
    <w:rsid w:val="004B35E8"/>
    <w:rsid w:val="004B3CA9"/>
    <w:rsid w:val="004B3D91"/>
    <w:rsid w:val="004B4263"/>
    <w:rsid w:val="004B4909"/>
    <w:rsid w:val="004B4F3F"/>
    <w:rsid w:val="004B5013"/>
    <w:rsid w:val="004B5057"/>
    <w:rsid w:val="004B510E"/>
    <w:rsid w:val="004B5C46"/>
    <w:rsid w:val="004B683D"/>
    <w:rsid w:val="004B7103"/>
    <w:rsid w:val="004B715C"/>
    <w:rsid w:val="004B7433"/>
    <w:rsid w:val="004C06CF"/>
    <w:rsid w:val="004C0BBB"/>
    <w:rsid w:val="004C0C0B"/>
    <w:rsid w:val="004C13FE"/>
    <w:rsid w:val="004C1602"/>
    <w:rsid w:val="004C161E"/>
    <w:rsid w:val="004C1BC0"/>
    <w:rsid w:val="004C1CDC"/>
    <w:rsid w:val="004C1F99"/>
    <w:rsid w:val="004C242E"/>
    <w:rsid w:val="004C2E56"/>
    <w:rsid w:val="004C34C5"/>
    <w:rsid w:val="004C3880"/>
    <w:rsid w:val="004C3FC3"/>
    <w:rsid w:val="004C468F"/>
    <w:rsid w:val="004C4DDA"/>
    <w:rsid w:val="004C4F7D"/>
    <w:rsid w:val="004C516F"/>
    <w:rsid w:val="004C52E5"/>
    <w:rsid w:val="004C5714"/>
    <w:rsid w:val="004C5D6E"/>
    <w:rsid w:val="004C617D"/>
    <w:rsid w:val="004C6409"/>
    <w:rsid w:val="004C646D"/>
    <w:rsid w:val="004C6771"/>
    <w:rsid w:val="004C6B41"/>
    <w:rsid w:val="004C7165"/>
    <w:rsid w:val="004C7290"/>
    <w:rsid w:val="004C7455"/>
    <w:rsid w:val="004C749A"/>
    <w:rsid w:val="004C7892"/>
    <w:rsid w:val="004C7D09"/>
    <w:rsid w:val="004D03BF"/>
    <w:rsid w:val="004D0972"/>
    <w:rsid w:val="004D0BEF"/>
    <w:rsid w:val="004D0DB5"/>
    <w:rsid w:val="004D11D8"/>
    <w:rsid w:val="004D1833"/>
    <w:rsid w:val="004D1BF1"/>
    <w:rsid w:val="004D1CB4"/>
    <w:rsid w:val="004D1ECD"/>
    <w:rsid w:val="004D2115"/>
    <w:rsid w:val="004D27A7"/>
    <w:rsid w:val="004D2BB8"/>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D7DF7"/>
    <w:rsid w:val="004E0B4B"/>
    <w:rsid w:val="004E0BD8"/>
    <w:rsid w:val="004E12F3"/>
    <w:rsid w:val="004E193B"/>
    <w:rsid w:val="004E19D7"/>
    <w:rsid w:val="004E2069"/>
    <w:rsid w:val="004E22DE"/>
    <w:rsid w:val="004E29F8"/>
    <w:rsid w:val="004E2C0F"/>
    <w:rsid w:val="004E2EA4"/>
    <w:rsid w:val="004E32E9"/>
    <w:rsid w:val="004E4081"/>
    <w:rsid w:val="004E40E2"/>
    <w:rsid w:val="004E420D"/>
    <w:rsid w:val="004E442D"/>
    <w:rsid w:val="004E491E"/>
    <w:rsid w:val="004E5264"/>
    <w:rsid w:val="004E545C"/>
    <w:rsid w:val="004E58CC"/>
    <w:rsid w:val="004E58F0"/>
    <w:rsid w:val="004E5AB9"/>
    <w:rsid w:val="004E5F65"/>
    <w:rsid w:val="004E6393"/>
    <w:rsid w:val="004E6428"/>
    <w:rsid w:val="004E6461"/>
    <w:rsid w:val="004E66E4"/>
    <w:rsid w:val="004E6727"/>
    <w:rsid w:val="004E709A"/>
    <w:rsid w:val="004E711F"/>
    <w:rsid w:val="004E73D5"/>
    <w:rsid w:val="004E79F4"/>
    <w:rsid w:val="004E7D49"/>
    <w:rsid w:val="004F021E"/>
    <w:rsid w:val="004F0699"/>
    <w:rsid w:val="004F0EB0"/>
    <w:rsid w:val="004F0ED9"/>
    <w:rsid w:val="004F0F3B"/>
    <w:rsid w:val="004F15D7"/>
    <w:rsid w:val="004F1E21"/>
    <w:rsid w:val="004F1F2D"/>
    <w:rsid w:val="004F24F9"/>
    <w:rsid w:val="004F2635"/>
    <w:rsid w:val="004F2B37"/>
    <w:rsid w:val="004F310D"/>
    <w:rsid w:val="004F3D85"/>
    <w:rsid w:val="004F403D"/>
    <w:rsid w:val="004F4702"/>
    <w:rsid w:val="004F47B8"/>
    <w:rsid w:val="004F5AAB"/>
    <w:rsid w:val="004F5DFF"/>
    <w:rsid w:val="004F5FF0"/>
    <w:rsid w:val="004F689B"/>
    <w:rsid w:val="004F70C3"/>
    <w:rsid w:val="004F7253"/>
    <w:rsid w:val="004F79B6"/>
    <w:rsid w:val="004F7C97"/>
    <w:rsid w:val="004F7F69"/>
    <w:rsid w:val="005008AE"/>
    <w:rsid w:val="00500CE9"/>
    <w:rsid w:val="00501360"/>
    <w:rsid w:val="00501AB5"/>
    <w:rsid w:val="00501C86"/>
    <w:rsid w:val="00501FB7"/>
    <w:rsid w:val="005022B6"/>
    <w:rsid w:val="005025CB"/>
    <w:rsid w:val="00502EF5"/>
    <w:rsid w:val="00503C6B"/>
    <w:rsid w:val="005042C3"/>
    <w:rsid w:val="0050450A"/>
    <w:rsid w:val="0050461F"/>
    <w:rsid w:val="0050473D"/>
    <w:rsid w:val="00504E84"/>
    <w:rsid w:val="00505276"/>
    <w:rsid w:val="0050627F"/>
    <w:rsid w:val="0050667C"/>
    <w:rsid w:val="00506DEF"/>
    <w:rsid w:val="00506F22"/>
    <w:rsid w:val="00506F58"/>
    <w:rsid w:val="00506FBB"/>
    <w:rsid w:val="005079F2"/>
    <w:rsid w:val="00507A47"/>
    <w:rsid w:val="00507E50"/>
    <w:rsid w:val="00510490"/>
    <w:rsid w:val="005106E6"/>
    <w:rsid w:val="00510B1B"/>
    <w:rsid w:val="00510B89"/>
    <w:rsid w:val="00511084"/>
    <w:rsid w:val="005110B0"/>
    <w:rsid w:val="0051128C"/>
    <w:rsid w:val="005114F1"/>
    <w:rsid w:val="00511525"/>
    <w:rsid w:val="00511918"/>
    <w:rsid w:val="00512011"/>
    <w:rsid w:val="005121D4"/>
    <w:rsid w:val="005124EF"/>
    <w:rsid w:val="005133C6"/>
    <w:rsid w:val="00513996"/>
    <w:rsid w:val="00513BF2"/>
    <w:rsid w:val="00513C19"/>
    <w:rsid w:val="00514089"/>
    <w:rsid w:val="005143FA"/>
    <w:rsid w:val="00514CD3"/>
    <w:rsid w:val="00515E57"/>
    <w:rsid w:val="005162FA"/>
    <w:rsid w:val="0051647E"/>
    <w:rsid w:val="005164E1"/>
    <w:rsid w:val="00516759"/>
    <w:rsid w:val="00516A98"/>
    <w:rsid w:val="0051743D"/>
    <w:rsid w:val="00517F5E"/>
    <w:rsid w:val="005200FA"/>
    <w:rsid w:val="00520123"/>
    <w:rsid w:val="00520272"/>
    <w:rsid w:val="005206DF"/>
    <w:rsid w:val="005207D0"/>
    <w:rsid w:val="005216F3"/>
    <w:rsid w:val="00521998"/>
    <w:rsid w:val="005223BD"/>
    <w:rsid w:val="005226CF"/>
    <w:rsid w:val="0052287F"/>
    <w:rsid w:val="00522A62"/>
    <w:rsid w:val="00522C17"/>
    <w:rsid w:val="005237C4"/>
    <w:rsid w:val="00523F53"/>
    <w:rsid w:val="0052436B"/>
    <w:rsid w:val="005244FB"/>
    <w:rsid w:val="0052457B"/>
    <w:rsid w:val="005249E3"/>
    <w:rsid w:val="00524B39"/>
    <w:rsid w:val="00525630"/>
    <w:rsid w:val="0052597C"/>
    <w:rsid w:val="00525B43"/>
    <w:rsid w:val="00525FFD"/>
    <w:rsid w:val="00526469"/>
    <w:rsid w:val="00526742"/>
    <w:rsid w:val="005269E1"/>
    <w:rsid w:val="00527438"/>
    <w:rsid w:val="005278BB"/>
    <w:rsid w:val="00527CD3"/>
    <w:rsid w:val="00527E07"/>
    <w:rsid w:val="00530361"/>
    <w:rsid w:val="00530ACA"/>
    <w:rsid w:val="00530B6F"/>
    <w:rsid w:val="005311CD"/>
    <w:rsid w:val="0053154B"/>
    <w:rsid w:val="0053187F"/>
    <w:rsid w:val="005324E3"/>
    <w:rsid w:val="0053256F"/>
    <w:rsid w:val="005327EC"/>
    <w:rsid w:val="00532D3C"/>
    <w:rsid w:val="0053303D"/>
    <w:rsid w:val="0053348D"/>
    <w:rsid w:val="00533966"/>
    <w:rsid w:val="0053421F"/>
    <w:rsid w:val="00534680"/>
    <w:rsid w:val="00534AD2"/>
    <w:rsid w:val="005359A5"/>
    <w:rsid w:val="00535BFA"/>
    <w:rsid w:val="00535F51"/>
    <w:rsid w:val="00536470"/>
    <w:rsid w:val="00536610"/>
    <w:rsid w:val="00536B6D"/>
    <w:rsid w:val="00536CF1"/>
    <w:rsid w:val="0053742B"/>
    <w:rsid w:val="0053797F"/>
    <w:rsid w:val="00537EFD"/>
    <w:rsid w:val="00537F43"/>
    <w:rsid w:val="00537F66"/>
    <w:rsid w:val="0054034D"/>
    <w:rsid w:val="00540445"/>
    <w:rsid w:val="0054083C"/>
    <w:rsid w:val="00540EBA"/>
    <w:rsid w:val="00541DBB"/>
    <w:rsid w:val="00541E12"/>
    <w:rsid w:val="00542F23"/>
    <w:rsid w:val="00544412"/>
    <w:rsid w:val="00544633"/>
    <w:rsid w:val="005446CC"/>
    <w:rsid w:val="00544DD7"/>
    <w:rsid w:val="00545060"/>
    <w:rsid w:val="00545A7F"/>
    <w:rsid w:val="00545E3A"/>
    <w:rsid w:val="00545F89"/>
    <w:rsid w:val="0054633C"/>
    <w:rsid w:val="00546A82"/>
    <w:rsid w:val="00546AEC"/>
    <w:rsid w:val="00546D70"/>
    <w:rsid w:val="0054735B"/>
    <w:rsid w:val="00547500"/>
    <w:rsid w:val="005477BF"/>
    <w:rsid w:val="00547DD6"/>
    <w:rsid w:val="00550459"/>
    <w:rsid w:val="005504B9"/>
    <w:rsid w:val="005504D2"/>
    <w:rsid w:val="00550835"/>
    <w:rsid w:val="00550A03"/>
    <w:rsid w:val="00550E08"/>
    <w:rsid w:val="00551154"/>
    <w:rsid w:val="0055152C"/>
    <w:rsid w:val="00551AA0"/>
    <w:rsid w:val="00551B8B"/>
    <w:rsid w:val="00552061"/>
    <w:rsid w:val="005520F2"/>
    <w:rsid w:val="00552270"/>
    <w:rsid w:val="00552DA9"/>
    <w:rsid w:val="00552DE0"/>
    <w:rsid w:val="00553292"/>
    <w:rsid w:val="005532E3"/>
    <w:rsid w:val="00553315"/>
    <w:rsid w:val="00553922"/>
    <w:rsid w:val="00553A21"/>
    <w:rsid w:val="00553A7D"/>
    <w:rsid w:val="0055484E"/>
    <w:rsid w:val="00554D4E"/>
    <w:rsid w:val="00554D54"/>
    <w:rsid w:val="0055544E"/>
    <w:rsid w:val="005556F4"/>
    <w:rsid w:val="00555B3B"/>
    <w:rsid w:val="005564D6"/>
    <w:rsid w:val="00556958"/>
    <w:rsid w:val="00556AC1"/>
    <w:rsid w:val="00556F0E"/>
    <w:rsid w:val="005579B0"/>
    <w:rsid w:val="0056044F"/>
    <w:rsid w:val="00560C4A"/>
    <w:rsid w:val="00561133"/>
    <w:rsid w:val="0056157B"/>
    <w:rsid w:val="0056189A"/>
    <w:rsid w:val="005626CB"/>
    <w:rsid w:val="005632E6"/>
    <w:rsid w:val="005639AD"/>
    <w:rsid w:val="00563BFC"/>
    <w:rsid w:val="00563F30"/>
    <w:rsid w:val="00564497"/>
    <w:rsid w:val="00564AAB"/>
    <w:rsid w:val="00564D70"/>
    <w:rsid w:val="00564FAC"/>
    <w:rsid w:val="005650AA"/>
    <w:rsid w:val="0056549F"/>
    <w:rsid w:val="00565856"/>
    <w:rsid w:val="005658C3"/>
    <w:rsid w:val="0056603C"/>
    <w:rsid w:val="005663BB"/>
    <w:rsid w:val="005667FC"/>
    <w:rsid w:val="0056693C"/>
    <w:rsid w:val="005669C3"/>
    <w:rsid w:val="00566D6B"/>
    <w:rsid w:val="00567096"/>
    <w:rsid w:val="0056798E"/>
    <w:rsid w:val="00567D0E"/>
    <w:rsid w:val="005708FD"/>
    <w:rsid w:val="00570B8C"/>
    <w:rsid w:val="00570C9A"/>
    <w:rsid w:val="00571169"/>
    <w:rsid w:val="00571567"/>
    <w:rsid w:val="005719C1"/>
    <w:rsid w:val="00571C1C"/>
    <w:rsid w:val="00571D39"/>
    <w:rsid w:val="00572163"/>
    <w:rsid w:val="005721C5"/>
    <w:rsid w:val="00572244"/>
    <w:rsid w:val="005722AD"/>
    <w:rsid w:val="00572448"/>
    <w:rsid w:val="0057260C"/>
    <w:rsid w:val="00572A89"/>
    <w:rsid w:val="0057340E"/>
    <w:rsid w:val="00573EBE"/>
    <w:rsid w:val="0057460B"/>
    <w:rsid w:val="005748C5"/>
    <w:rsid w:val="00574CD7"/>
    <w:rsid w:val="005767F4"/>
    <w:rsid w:val="005768A2"/>
    <w:rsid w:val="00576B23"/>
    <w:rsid w:val="0057703F"/>
    <w:rsid w:val="00577BAD"/>
    <w:rsid w:val="00577C2C"/>
    <w:rsid w:val="00577FD3"/>
    <w:rsid w:val="00580033"/>
    <w:rsid w:val="00580347"/>
    <w:rsid w:val="00580761"/>
    <w:rsid w:val="00580C6B"/>
    <w:rsid w:val="00580D03"/>
    <w:rsid w:val="00580D38"/>
    <w:rsid w:val="00580D75"/>
    <w:rsid w:val="0058132A"/>
    <w:rsid w:val="005817D3"/>
    <w:rsid w:val="005818AB"/>
    <w:rsid w:val="00581C34"/>
    <w:rsid w:val="0058208F"/>
    <w:rsid w:val="0058212A"/>
    <w:rsid w:val="00582142"/>
    <w:rsid w:val="005824B0"/>
    <w:rsid w:val="005824F6"/>
    <w:rsid w:val="005825F5"/>
    <w:rsid w:val="005835DA"/>
    <w:rsid w:val="00583924"/>
    <w:rsid w:val="00583ADB"/>
    <w:rsid w:val="00583E29"/>
    <w:rsid w:val="0058405D"/>
    <w:rsid w:val="00584131"/>
    <w:rsid w:val="005843E4"/>
    <w:rsid w:val="00584975"/>
    <w:rsid w:val="00584AD9"/>
    <w:rsid w:val="00584DDB"/>
    <w:rsid w:val="00585513"/>
    <w:rsid w:val="00585D46"/>
    <w:rsid w:val="00585E1C"/>
    <w:rsid w:val="005861D4"/>
    <w:rsid w:val="005863B5"/>
    <w:rsid w:val="00586B58"/>
    <w:rsid w:val="00586D4C"/>
    <w:rsid w:val="005870EE"/>
    <w:rsid w:val="0058742D"/>
    <w:rsid w:val="00587452"/>
    <w:rsid w:val="00587B49"/>
    <w:rsid w:val="00587DFC"/>
    <w:rsid w:val="00587E47"/>
    <w:rsid w:val="00587ED4"/>
    <w:rsid w:val="005904B9"/>
    <w:rsid w:val="0059056D"/>
    <w:rsid w:val="00590C52"/>
    <w:rsid w:val="00590EDE"/>
    <w:rsid w:val="00591796"/>
    <w:rsid w:val="00591EF5"/>
    <w:rsid w:val="005921EE"/>
    <w:rsid w:val="005922F6"/>
    <w:rsid w:val="00592372"/>
    <w:rsid w:val="005927F2"/>
    <w:rsid w:val="00592C07"/>
    <w:rsid w:val="00593F8D"/>
    <w:rsid w:val="0059480F"/>
    <w:rsid w:val="00594C51"/>
    <w:rsid w:val="00595955"/>
    <w:rsid w:val="00595B6B"/>
    <w:rsid w:val="00595C59"/>
    <w:rsid w:val="0059622C"/>
    <w:rsid w:val="00596729"/>
    <w:rsid w:val="00596B25"/>
    <w:rsid w:val="00596E0E"/>
    <w:rsid w:val="0059741C"/>
    <w:rsid w:val="00597473"/>
    <w:rsid w:val="00597523"/>
    <w:rsid w:val="00597A6B"/>
    <w:rsid w:val="00597A8F"/>
    <w:rsid w:val="00597DE2"/>
    <w:rsid w:val="00597F8F"/>
    <w:rsid w:val="005A02DB"/>
    <w:rsid w:val="005A0380"/>
    <w:rsid w:val="005A06AB"/>
    <w:rsid w:val="005A0975"/>
    <w:rsid w:val="005A14BB"/>
    <w:rsid w:val="005A1510"/>
    <w:rsid w:val="005A16E7"/>
    <w:rsid w:val="005A18C2"/>
    <w:rsid w:val="005A1930"/>
    <w:rsid w:val="005A1CAE"/>
    <w:rsid w:val="005A2615"/>
    <w:rsid w:val="005A292A"/>
    <w:rsid w:val="005A2B9E"/>
    <w:rsid w:val="005A2D73"/>
    <w:rsid w:val="005A3253"/>
    <w:rsid w:val="005A3256"/>
    <w:rsid w:val="005A3776"/>
    <w:rsid w:val="005A3888"/>
    <w:rsid w:val="005A3A5B"/>
    <w:rsid w:val="005A4051"/>
    <w:rsid w:val="005A4244"/>
    <w:rsid w:val="005A44B6"/>
    <w:rsid w:val="005A45C1"/>
    <w:rsid w:val="005A4AF5"/>
    <w:rsid w:val="005A5083"/>
    <w:rsid w:val="005A5552"/>
    <w:rsid w:val="005A5677"/>
    <w:rsid w:val="005A69FE"/>
    <w:rsid w:val="005A6BCF"/>
    <w:rsid w:val="005A73FB"/>
    <w:rsid w:val="005A7921"/>
    <w:rsid w:val="005B018E"/>
    <w:rsid w:val="005B01DA"/>
    <w:rsid w:val="005B150E"/>
    <w:rsid w:val="005B179F"/>
    <w:rsid w:val="005B1D05"/>
    <w:rsid w:val="005B20CE"/>
    <w:rsid w:val="005B2440"/>
    <w:rsid w:val="005B26D2"/>
    <w:rsid w:val="005B2812"/>
    <w:rsid w:val="005B2B1B"/>
    <w:rsid w:val="005B2F87"/>
    <w:rsid w:val="005B32A6"/>
    <w:rsid w:val="005B440D"/>
    <w:rsid w:val="005B4916"/>
    <w:rsid w:val="005B4AFB"/>
    <w:rsid w:val="005B4D5E"/>
    <w:rsid w:val="005B4F84"/>
    <w:rsid w:val="005B518B"/>
    <w:rsid w:val="005B5721"/>
    <w:rsid w:val="005B5799"/>
    <w:rsid w:val="005B57F1"/>
    <w:rsid w:val="005B5813"/>
    <w:rsid w:val="005B6318"/>
    <w:rsid w:val="005B68DF"/>
    <w:rsid w:val="005B7498"/>
    <w:rsid w:val="005B753A"/>
    <w:rsid w:val="005C0364"/>
    <w:rsid w:val="005C070C"/>
    <w:rsid w:val="005C0B96"/>
    <w:rsid w:val="005C1816"/>
    <w:rsid w:val="005C19D6"/>
    <w:rsid w:val="005C2101"/>
    <w:rsid w:val="005C231A"/>
    <w:rsid w:val="005C251C"/>
    <w:rsid w:val="005C2B81"/>
    <w:rsid w:val="005C2F1C"/>
    <w:rsid w:val="005C2FA3"/>
    <w:rsid w:val="005C314C"/>
    <w:rsid w:val="005C329B"/>
    <w:rsid w:val="005C335A"/>
    <w:rsid w:val="005C37A9"/>
    <w:rsid w:val="005C3CAB"/>
    <w:rsid w:val="005C3D87"/>
    <w:rsid w:val="005C3E94"/>
    <w:rsid w:val="005C4414"/>
    <w:rsid w:val="005C4645"/>
    <w:rsid w:val="005C47B9"/>
    <w:rsid w:val="005C4BA8"/>
    <w:rsid w:val="005C4D61"/>
    <w:rsid w:val="005C4E6E"/>
    <w:rsid w:val="005C5012"/>
    <w:rsid w:val="005C5B78"/>
    <w:rsid w:val="005C5C69"/>
    <w:rsid w:val="005C5DAE"/>
    <w:rsid w:val="005C68D7"/>
    <w:rsid w:val="005C6ACA"/>
    <w:rsid w:val="005C73B3"/>
    <w:rsid w:val="005C7681"/>
    <w:rsid w:val="005C7A5B"/>
    <w:rsid w:val="005D0272"/>
    <w:rsid w:val="005D0347"/>
    <w:rsid w:val="005D041F"/>
    <w:rsid w:val="005D056B"/>
    <w:rsid w:val="005D08A0"/>
    <w:rsid w:val="005D1054"/>
    <w:rsid w:val="005D1805"/>
    <w:rsid w:val="005D1A04"/>
    <w:rsid w:val="005D1A30"/>
    <w:rsid w:val="005D1ACB"/>
    <w:rsid w:val="005D1CFD"/>
    <w:rsid w:val="005D2501"/>
    <w:rsid w:val="005D2718"/>
    <w:rsid w:val="005D2DD9"/>
    <w:rsid w:val="005D310E"/>
    <w:rsid w:val="005D3507"/>
    <w:rsid w:val="005D3F22"/>
    <w:rsid w:val="005D4057"/>
    <w:rsid w:val="005D41F8"/>
    <w:rsid w:val="005D4400"/>
    <w:rsid w:val="005D4B2E"/>
    <w:rsid w:val="005D4CF7"/>
    <w:rsid w:val="005D4D53"/>
    <w:rsid w:val="005D4DB5"/>
    <w:rsid w:val="005D4F40"/>
    <w:rsid w:val="005D513F"/>
    <w:rsid w:val="005D520E"/>
    <w:rsid w:val="005D55AC"/>
    <w:rsid w:val="005D6077"/>
    <w:rsid w:val="005D6876"/>
    <w:rsid w:val="005D6C12"/>
    <w:rsid w:val="005D6E7D"/>
    <w:rsid w:val="005D794B"/>
    <w:rsid w:val="005D7BAA"/>
    <w:rsid w:val="005E06B2"/>
    <w:rsid w:val="005E0887"/>
    <w:rsid w:val="005E1291"/>
    <w:rsid w:val="005E2AB1"/>
    <w:rsid w:val="005E3067"/>
    <w:rsid w:val="005E30A0"/>
    <w:rsid w:val="005E4461"/>
    <w:rsid w:val="005E4669"/>
    <w:rsid w:val="005E501C"/>
    <w:rsid w:val="005E509A"/>
    <w:rsid w:val="005E553C"/>
    <w:rsid w:val="005E584A"/>
    <w:rsid w:val="005E5A80"/>
    <w:rsid w:val="005E600A"/>
    <w:rsid w:val="005E62DA"/>
    <w:rsid w:val="005E63BE"/>
    <w:rsid w:val="005E6795"/>
    <w:rsid w:val="005E71DE"/>
    <w:rsid w:val="005E73A9"/>
    <w:rsid w:val="005F0562"/>
    <w:rsid w:val="005F0617"/>
    <w:rsid w:val="005F106E"/>
    <w:rsid w:val="005F122A"/>
    <w:rsid w:val="005F1392"/>
    <w:rsid w:val="005F17A3"/>
    <w:rsid w:val="005F1EE0"/>
    <w:rsid w:val="005F236C"/>
    <w:rsid w:val="005F24FC"/>
    <w:rsid w:val="005F2946"/>
    <w:rsid w:val="005F2C53"/>
    <w:rsid w:val="005F2D00"/>
    <w:rsid w:val="005F2ED0"/>
    <w:rsid w:val="005F30BB"/>
    <w:rsid w:val="005F31BB"/>
    <w:rsid w:val="005F3F24"/>
    <w:rsid w:val="005F4525"/>
    <w:rsid w:val="005F4762"/>
    <w:rsid w:val="005F51F7"/>
    <w:rsid w:val="005F51FF"/>
    <w:rsid w:val="005F5E1D"/>
    <w:rsid w:val="005F5FB3"/>
    <w:rsid w:val="005F62F3"/>
    <w:rsid w:val="005F6669"/>
    <w:rsid w:val="005F69A1"/>
    <w:rsid w:val="005F723F"/>
    <w:rsid w:val="005F7888"/>
    <w:rsid w:val="005F7D72"/>
    <w:rsid w:val="005F7FA0"/>
    <w:rsid w:val="0060038F"/>
    <w:rsid w:val="0060084E"/>
    <w:rsid w:val="00600C30"/>
    <w:rsid w:val="00601ABE"/>
    <w:rsid w:val="00602186"/>
    <w:rsid w:val="0060247C"/>
    <w:rsid w:val="006038CA"/>
    <w:rsid w:val="00603B32"/>
    <w:rsid w:val="006042AF"/>
    <w:rsid w:val="006042B5"/>
    <w:rsid w:val="006045BD"/>
    <w:rsid w:val="0060485D"/>
    <w:rsid w:val="00604886"/>
    <w:rsid w:val="00605447"/>
    <w:rsid w:val="006054B2"/>
    <w:rsid w:val="00605695"/>
    <w:rsid w:val="00605B0B"/>
    <w:rsid w:val="00605B28"/>
    <w:rsid w:val="00605ED2"/>
    <w:rsid w:val="00605F8A"/>
    <w:rsid w:val="0060610A"/>
    <w:rsid w:val="006068DB"/>
    <w:rsid w:val="006069E5"/>
    <w:rsid w:val="00606BBF"/>
    <w:rsid w:val="00607129"/>
    <w:rsid w:val="00607303"/>
    <w:rsid w:val="00607ABF"/>
    <w:rsid w:val="00607CF6"/>
    <w:rsid w:val="00607F10"/>
    <w:rsid w:val="00610938"/>
    <w:rsid w:val="00610998"/>
    <w:rsid w:val="00610A14"/>
    <w:rsid w:val="00611061"/>
    <w:rsid w:val="00611328"/>
    <w:rsid w:val="00611BC5"/>
    <w:rsid w:val="0061312F"/>
    <w:rsid w:val="00613452"/>
    <w:rsid w:val="00613C5A"/>
    <w:rsid w:val="00613E5E"/>
    <w:rsid w:val="00613F2A"/>
    <w:rsid w:val="006147D9"/>
    <w:rsid w:val="00614DD2"/>
    <w:rsid w:val="00614DEB"/>
    <w:rsid w:val="00615380"/>
    <w:rsid w:val="00615575"/>
    <w:rsid w:val="0061558F"/>
    <w:rsid w:val="00615602"/>
    <w:rsid w:val="00616287"/>
    <w:rsid w:val="00616A95"/>
    <w:rsid w:val="00616E88"/>
    <w:rsid w:val="006170B0"/>
    <w:rsid w:val="006171F1"/>
    <w:rsid w:val="0061738A"/>
    <w:rsid w:val="00617722"/>
    <w:rsid w:val="006177B7"/>
    <w:rsid w:val="00617C53"/>
    <w:rsid w:val="00620656"/>
    <w:rsid w:val="00620B48"/>
    <w:rsid w:val="00621267"/>
    <w:rsid w:val="006212CF"/>
    <w:rsid w:val="0062142D"/>
    <w:rsid w:val="00621B3E"/>
    <w:rsid w:val="0062249E"/>
    <w:rsid w:val="00622C09"/>
    <w:rsid w:val="00622E3C"/>
    <w:rsid w:val="00623551"/>
    <w:rsid w:val="0062363A"/>
    <w:rsid w:val="00623A4E"/>
    <w:rsid w:val="00624298"/>
    <w:rsid w:val="006245F9"/>
    <w:rsid w:val="006246F1"/>
    <w:rsid w:val="00624F1B"/>
    <w:rsid w:val="00624FD6"/>
    <w:rsid w:val="00625437"/>
    <w:rsid w:val="00625A3A"/>
    <w:rsid w:val="00625D17"/>
    <w:rsid w:val="00625FDC"/>
    <w:rsid w:val="00626041"/>
    <w:rsid w:val="006263CF"/>
    <w:rsid w:val="006264D6"/>
    <w:rsid w:val="00626993"/>
    <w:rsid w:val="00627158"/>
    <w:rsid w:val="00627406"/>
    <w:rsid w:val="006274E1"/>
    <w:rsid w:val="00627929"/>
    <w:rsid w:val="00627A07"/>
    <w:rsid w:val="00627CE8"/>
    <w:rsid w:val="006303D8"/>
    <w:rsid w:val="006307CA"/>
    <w:rsid w:val="00630822"/>
    <w:rsid w:val="00630B37"/>
    <w:rsid w:val="00630B88"/>
    <w:rsid w:val="00630DFA"/>
    <w:rsid w:val="00630EB9"/>
    <w:rsid w:val="00630F29"/>
    <w:rsid w:val="00631324"/>
    <w:rsid w:val="006316A6"/>
    <w:rsid w:val="00631B0E"/>
    <w:rsid w:val="006336E9"/>
    <w:rsid w:val="00633E60"/>
    <w:rsid w:val="006345EA"/>
    <w:rsid w:val="00634DBE"/>
    <w:rsid w:val="006350BA"/>
    <w:rsid w:val="00635EE5"/>
    <w:rsid w:val="00636BB4"/>
    <w:rsid w:val="00636EB1"/>
    <w:rsid w:val="00636F3E"/>
    <w:rsid w:val="00637526"/>
    <w:rsid w:val="006402F4"/>
    <w:rsid w:val="00640E69"/>
    <w:rsid w:val="00640F1F"/>
    <w:rsid w:val="0064132D"/>
    <w:rsid w:val="00641859"/>
    <w:rsid w:val="006419F8"/>
    <w:rsid w:val="00641E1D"/>
    <w:rsid w:val="006420AB"/>
    <w:rsid w:val="006424BA"/>
    <w:rsid w:val="00642559"/>
    <w:rsid w:val="006428B1"/>
    <w:rsid w:val="00643155"/>
    <w:rsid w:val="00643296"/>
    <w:rsid w:val="0064346C"/>
    <w:rsid w:val="00643FD7"/>
    <w:rsid w:val="0064400F"/>
    <w:rsid w:val="00644234"/>
    <w:rsid w:val="0064447E"/>
    <w:rsid w:val="0064529B"/>
    <w:rsid w:val="006452F7"/>
    <w:rsid w:val="006453A8"/>
    <w:rsid w:val="00645404"/>
    <w:rsid w:val="00645648"/>
    <w:rsid w:val="00645E30"/>
    <w:rsid w:val="00645F69"/>
    <w:rsid w:val="006461BA"/>
    <w:rsid w:val="00646259"/>
    <w:rsid w:val="006462A0"/>
    <w:rsid w:val="006465BB"/>
    <w:rsid w:val="00646CFA"/>
    <w:rsid w:val="00647621"/>
    <w:rsid w:val="006479E4"/>
    <w:rsid w:val="00647C56"/>
    <w:rsid w:val="00650302"/>
    <w:rsid w:val="0065046D"/>
    <w:rsid w:val="006504C0"/>
    <w:rsid w:val="00650520"/>
    <w:rsid w:val="00650876"/>
    <w:rsid w:val="00650CAC"/>
    <w:rsid w:val="006515A3"/>
    <w:rsid w:val="00651641"/>
    <w:rsid w:val="00651896"/>
    <w:rsid w:val="006518D4"/>
    <w:rsid w:val="006527C9"/>
    <w:rsid w:val="00652D67"/>
    <w:rsid w:val="00652F7A"/>
    <w:rsid w:val="00653278"/>
    <w:rsid w:val="006535D5"/>
    <w:rsid w:val="006537CF"/>
    <w:rsid w:val="00653C3C"/>
    <w:rsid w:val="00653D84"/>
    <w:rsid w:val="00653F98"/>
    <w:rsid w:val="0065420B"/>
    <w:rsid w:val="0065485F"/>
    <w:rsid w:val="00654D3B"/>
    <w:rsid w:val="00654F99"/>
    <w:rsid w:val="00654FED"/>
    <w:rsid w:val="00655058"/>
    <w:rsid w:val="00655711"/>
    <w:rsid w:val="006558F1"/>
    <w:rsid w:val="00655FF8"/>
    <w:rsid w:val="006560CF"/>
    <w:rsid w:val="00656124"/>
    <w:rsid w:val="006566A8"/>
    <w:rsid w:val="00656C87"/>
    <w:rsid w:val="0065779D"/>
    <w:rsid w:val="00657BE2"/>
    <w:rsid w:val="00657D9D"/>
    <w:rsid w:val="006603B1"/>
    <w:rsid w:val="00661344"/>
    <w:rsid w:val="006615F2"/>
    <w:rsid w:val="00661983"/>
    <w:rsid w:val="00661DEE"/>
    <w:rsid w:val="00661E09"/>
    <w:rsid w:val="006621BC"/>
    <w:rsid w:val="0066396B"/>
    <w:rsid w:val="00663F55"/>
    <w:rsid w:val="00663FD5"/>
    <w:rsid w:val="0066412A"/>
    <w:rsid w:val="00664150"/>
    <w:rsid w:val="00664688"/>
    <w:rsid w:val="006647FF"/>
    <w:rsid w:val="00664A5C"/>
    <w:rsid w:val="00664DA2"/>
    <w:rsid w:val="006651BC"/>
    <w:rsid w:val="006652AC"/>
    <w:rsid w:val="0066560B"/>
    <w:rsid w:val="00665A29"/>
    <w:rsid w:val="00665C70"/>
    <w:rsid w:val="00666035"/>
    <w:rsid w:val="00666078"/>
    <w:rsid w:val="00666FA9"/>
    <w:rsid w:val="006677E8"/>
    <w:rsid w:val="00667820"/>
    <w:rsid w:val="00667AB2"/>
    <w:rsid w:val="00670064"/>
    <w:rsid w:val="00670269"/>
    <w:rsid w:val="006704FC"/>
    <w:rsid w:val="0067090B"/>
    <w:rsid w:val="00670A14"/>
    <w:rsid w:val="00670E50"/>
    <w:rsid w:val="00671064"/>
    <w:rsid w:val="006711AA"/>
    <w:rsid w:val="0067152D"/>
    <w:rsid w:val="0067184B"/>
    <w:rsid w:val="0067189E"/>
    <w:rsid w:val="00672316"/>
    <w:rsid w:val="0067247A"/>
    <w:rsid w:val="00672891"/>
    <w:rsid w:val="006728A8"/>
    <w:rsid w:val="00672981"/>
    <w:rsid w:val="00673544"/>
    <w:rsid w:val="00673950"/>
    <w:rsid w:val="00673D08"/>
    <w:rsid w:val="0067411E"/>
    <w:rsid w:val="006750C9"/>
    <w:rsid w:val="00675D8C"/>
    <w:rsid w:val="00675E82"/>
    <w:rsid w:val="00676100"/>
    <w:rsid w:val="00676399"/>
    <w:rsid w:val="006763EA"/>
    <w:rsid w:val="0067652C"/>
    <w:rsid w:val="0067691B"/>
    <w:rsid w:val="0067706C"/>
    <w:rsid w:val="0067707E"/>
    <w:rsid w:val="006773C3"/>
    <w:rsid w:val="0067779E"/>
    <w:rsid w:val="006800EE"/>
    <w:rsid w:val="006804EF"/>
    <w:rsid w:val="00680EBE"/>
    <w:rsid w:val="0068138D"/>
    <w:rsid w:val="006816D4"/>
    <w:rsid w:val="00682289"/>
    <w:rsid w:val="006827A0"/>
    <w:rsid w:val="00683B65"/>
    <w:rsid w:val="00684253"/>
    <w:rsid w:val="006843C9"/>
    <w:rsid w:val="00684AAE"/>
    <w:rsid w:val="00685493"/>
    <w:rsid w:val="00685574"/>
    <w:rsid w:val="006857F5"/>
    <w:rsid w:val="00686397"/>
    <w:rsid w:val="006863F8"/>
    <w:rsid w:val="006872D6"/>
    <w:rsid w:val="00687723"/>
    <w:rsid w:val="0068775B"/>
    <w:rsid w:val="00687AB1"/>
    <w:rsid w:val="00687EF4"/>
    <w:rsid w:val="0069000D"/>
    <w:rsid w:val="00690588"/>
    <w:rsid w:val="00690626"/>
    <w:rsid w:val="00690649"/>
    <w:rsid w:val="00691103"/>
    <w:rsid w:val="006919A7"/>
    <w:rsid w:val="00691B94"/>
    <w:rsid w:val="00692390"/>
    <w:rsid w:val="006928CF"/>
    <w:rsid w:val="006929D6"/>
    <w:rsid w:val="00692DC9"/>
    <w:rsid w:val="00692DEB"/>
    <w:rsid w:val="00692E4A"/>
    <w:rsid w:val="00692F45"/>
    <w:rsid w:val="00693793"/>
    <w:rsid w:val="006940CD"/>
    <w:rsid w:val="00694516"/>
    <w:rsid w:val="006946D7"/>
    <w:rsid w:val="006947E9"/>
    <w:rsid w:val="0069480C"/>
    <w:rsid w:val="00694D07"/>
    <w:rsid w:val="00695480"/>
    <w:rsid w:val="006954BB"/>
    <w:rsid w:val="00695606"/>
    <w:rsid w:val="00695623"/>
    <w:rsid w:val="006959A2"/>
    <w:rsid w:val="00695E83"/>
    <w:rsid w:val="006961B0"/>
    <w:rsid w:val="006964D6"/>
    <w:rsid w:val="00696FB4"/>
    <w:rsid w:val="00696FCB"/>
    <w:rsid w:val="0069723B"/>
    <w:rsid w:val="006978CF"/>
    <w:rsid w:val="006979EF"/>
    <w:rsid w:val="006A057F"/>
    <w:rsid w:val="006A08D4"/>
    <w:rsid w:val="006A0B82"/>
    <w:rsid w:val="006A0FCC"/>
    <w:rsid w:val="006A0FE2"/>
    <w:rsid w:val="006A1054"/>
    <w:rsid w:val="006A1203"/>
    <w:rsid w:val="006A148F"/>
    <w:rsid w:val="006A15AC"/>
    <w:rsid w:val="006A16E9"/>
    <w:rsid w:val="006A1868"/>
    <w:rsid w:val="006A241D"/>
    <w:rsid w:val="006A2A69"/>
    <w:rsid w:val="006A2D29"/>
    <w:rsid w:val="006A33EB"/>
    <w:rsid w:val="006A3A48"/>
    <w:rsid w:val="006A4E4E"/>
    <w:rsid w:val="006A4ED2"/>
    <w:rsid w:val="006A53D3"/>
    <w:rsid w:val="006A5C15"/>
    <w:rsid w:val="006A5C1F"/>
    <w:rsid w:val="006A62BE"/>
    <w:rsid w:val="006A6337"/>
    <w:rsid w:val="006A6E57"/>
    <w:rsid w:val="006A7126"/>
    <w:rsid w:val="006A7A90"/>
    <w:rsid w:val="006A7E24"/>
    <w:rsid w:val="006B077F"/>
    <w:rsid w:val="006B0BC3"/>
    <w:rsid w:val="006B0E03"/>
    <w:rsid w:val="006B0E82"/>
    <w:rsid w:val="006B10A4"/>
    <w:rsid w:val="006B1246"/>
    <w:rsid w:val="006B145D"/>
    <w:rsid w:val="006B1DA3"/>
    <w:rsid w:val="006B2550"/>
    <w:rsid w:val="006B25B4"/>
    <w:rsid w:val="006B29D5"/>
    <w:rsid w:val="006B2C27"/>
    <w:rsid w:val="006B2EDC"/>
    <w:rsid w:val="006B2F6B"/>
    <w:rsid w:val="006B318D"/>
    <w:rsid w:val="006B3A09"/>
    <w:rsid w:val="006B41CD"/>
    <w:rsid w:val="006B453D"/>
    <w:rsid w:val="006B47AA"/>
    <w:rsid w:val="006B47B8"/>
    <w:rsid w:val="006B48C0"/>
    <w:rsid w:val="006B49E9"/>
    <w:rsid w:val="006B4A62"/>
    <w:rsid w:val="006B54D4"/>
    <w:rsid w:val="006B58E4"/>
    <w:rsid w:val="006B6296"/>
    <w:rsid w:val="006B639F"/>
    <w:rsid w:val="006B63C0"/>
    <w:rsid w:val="006B64DC"/>
    <w:rsid w:val="006B6598"/>
    <w:rsid w:val="006B65E9"/>
    <w:rsid w:val="006B6724"/>
    <w:rsid w:val="006B6874"/>
    <w:rsid w:val="006B7116"/>
    <w:rsid w:val="006C0449"/>
    <w:rsid w:val="006C0727"/>
    <w:rsid w:val="006C0B96"/>
    <w:rsid w:val="006C164C"/>
    <w:rsid w:val="006C1A86"/>
    <w:rsid w:val="006C1B77"/>
    <w:rsid w:val="006C1CB2"/>
    <w:rsid w:val="006C1E38"/>
    <w:rsid w:val="006C200A"/>
    <w:rsid w:val="006C2274"/>
    <w:rsid w:val="006C267B"/>
    <w:rsid w:val="006C27E8"/>
    <w:rsid w:val="006C2FE4"/>
    <w:rsid w:val="006C31ED"/>
    <w:rsid w:val="006C332D"/>
    <w:rsid w:val="006C370B"/>
    <w:rsid w:val="006C3E67"/>
    <w:rsid w:val="006C463C"/>
    <w:rsid w:val="006C4737"/>
    <w:rsid w:val="006C544C"/>
    <w:rsid w:val="006C5734"/>
    <w:rsid w:val="006C5841"/>
    <w:rsid w:val="006C616E"/>
    <w:rsid w:val="006C6175"/>
    <w:rsid w:val="006C64B7"/>
    <w:rsid w:val="006C65C0"/>
    <w:rsid w:val="006C66BB"/>
    <w:rsid w:val="006C6769"/>
    <w:rsid w:val="006C7E61"/>
    <w:rsid w:val="006C7E89"/>
    <w:rsid w:val="006D0077"/>
    <w:rsid w:val="006D008D"/>
    <w:rsid w:val="006D042D"/>
    <w:rsid w:val="006D0507"/>
    <w:rsid w:val="006D05BC"/>
    <w:rsid w:val="006D0733"/>
    <w:rsid w:val="006D109C"/>
    <w:rsid w:val="006D1162"/>
    <w:rsid w:val="006D12B5"/>
    <w:rsid w:val="006D1521"/>
    <w:rsid w:val="006D2846"/>
    <w:rsid w:val="006D2A66"/>
    <w:rsid w:val="006D2FEA"/>
    <w:rsid w:val="006D3016"/>
    <w:rsid w:val="006D3723"/>
    <w:rsid w:val="006D3BCB"/>
    <w:rsid w:val="006D3C1E"/>
    <w:rsid w:val="006D3FD5"/>
    <w:rsid w:val="006D4977"/>
    <w:rsid w:val="006D4C96"/>
    <w:rsid w:val="006D4E57"/>
    <w:rsid w:val="006D5114"/>
    <w:rsid w:val="006D512A"/>
    <w:rsid w:val="006D5761"/>
    <w:rsid w:val="006D634D"/>
    <w:rsid w:val="006D643A"/>
    <w:rsid w:val="006D7253"/>
    <w:rsid w:val="006E01DA"/>
    <w:rsid w:val="006E036A"/>
    <w:rsid w:val="006E06DF"/>
    <w:rsid w:val="006E1156"/>
    <w:rsid w:val="006E1217"/>
    <w:rsid w:val="006E128B"/>
    <w:rsid w:val="006E13A1"/>
    <w:rsid w:val="006E1BC8"/>
    <w:rsid w:val="006E1C07"/>
    <w:rsid w:val="006E1E4D"/>
    <w:rsid w:val="006E23E9"/>
    <w:rsid w:val="006E2502"/>
    <w:rsid w:val="006E2DA6"/>
    <w:rsid w:val="006E323D"/>
    <w:rsid w:val="006E37A3"/>
    <w:rsid w:val="006E3A1B"/>
    <w:rsid w:val="006E3B68"/>
    <w:rsid w:val="006E3CA8"/>
    <w:rsid w:val="006E4A99"/>
    <w:rsid w:val="006E5144"/>
    <w:rsid w:val="006E5221"/>
    <w:rsid w:val="006E5655"/>
    <w:rsid w:val="006E5B0B"/>
    <w:rsid w:val="006E6D13"/>
    <w:rsid w:val="006F0428"/>
    <w:rsid w:val="006F100B"/>
    <w:rsid w:val="006F107E"/>
    <w:rsid w:val="006F1606"/>
    <w:rsid w:val="006F18E6"/>
    <w:rsid w:val="006F2614"/>
    <w:rsid w:val="006F27D3"/>
    <w:rsid w:val="006F2925"/>
    <w:rsid w:val="006F2B5D"/>
    <w:rsid w:val="006F2EE8"/>
    <w:rsid w:val="006F3372"/>
    <w:rsid w:val="006F38B9"/>
    <w:rsid w:val="006F3929"/>
    <w:rsid w:val="006F439D"/>
    <w:rsid w:val="006F43DA"/>
    <w:rsid w:val="006F5073"/>
    <w:rsid w:val="006F5206"/>
    <w:rsid w:val="006F5FF7"/>
    <w:rsid w:val="006F616E"/>
    <w:rsid w:val="006F6502"/>
    <w:rsid w:val="006F654D"/>
    <w:rsid w:val="006F6A52"/>
    <w:rsid w:val="006F7A5C"/>
    <w:rsid w:val="00700406"/>
    <w:rsid w:val="007010A0"/>
    <w:rsid w:val="007017F7"/>
    <w:rsid w:val="00701828"/>
    <w:rsid w:val="00701B8A"/>
    <w:rsid w:val="00702AC4"/>
    <w:rsid w:val="00702C5A"/>
    <w:rsid w:val="00702DE1"/>
    <w:rsid w:val="007030DE"/>
    <w:rsid w:val="00703703"/>
    <w:rsid w:val="00703AA6"/>
    <w:rsid w:val="00703C1A"/>
    <w:rsid w:val="00703E73"/>
    <w:rsid w:val="00704256"/>
    <w:rsid w:val="0070436D"/>
    <w:rsid w:val="00704397"/>
    <w:rsid w:val="007045D8"/>
    <w:rsid w:val="0070535C"/>
    <w:rsid w:val="00705EC6"/>
    <w:rsid w:val="007067AD"/>
    <w:rsid w:val="007067B8"/>
    <w:rsid w:val="0070682F"/>
    <w:rsid w:val="0070792A"/>
    <w:rsid w:val="00710245"/>
    <w:rsid w:val="00710582"/>
    <w:rsid w:val="007105BD"/>
    <w:rsid w:val="00710AC7"/>
    <w:rsid w:val="00710FB8"/>
    <w:rsid w:val="00710FDB"/>
    <w:rsid w:val="00711186"/>
    <w:rsid w:val="007116E7"/>
    <w:rsid w:val="007117F0"/>
    <w:rsid w:val="0071186F"/>
    <w:rsid w:val="00711F15"/>
    <w:rsid w:val="00711F27"/>
    <w:rsid w:val="00712541"/>
    <w:rsid w:val="007132E8"/>
    <w:rsid w:val="0071337A"/>
    <w:rsid w:val="007144E4"/>
    <w:rsid w:val="00714A0C"/>
    <w:rsid w:val="00714AFE"/>
    <w:rsid w:val="00714BC2"/>
    <w:rsid w:val="00714BEE"/>
    <w:rsid w:val="00714D4F"/>
    <w:rsid w:val="007156EF"/>
    <w:rsid w:val="00715978"/>
    <w:rsid w:val="00715CB5"/>
    <w:rsid w:val="007160C5"/>
    <w:rsid w:val="00716F51"/>
    <w:rsid w:val="00717066"/>
    <w:rsid w:val="0072007A"/>
    <w:rsid w:val="007201FB"/>
    <w:rsid w:val="00720C74"/>
    <w:rsid w:val="007210AD"/>
    <w:rsid w:val="007211B5"/>
    <w:rsid w:val="007212B5"/>
    <w:rsid w:val="0072150B"/>
    <w:rsid w:val="00721945"/>
    <w:rsid w:val="007219AD"/>
    <w:rsid w:val="00721CCC"/>
    <w:rsid w:val="00721EB6"/>
    <w:rsid w:val="00721F1B"/>
    <w:rsid w:val="00721F1C"/>
    <w:rsid w:val="007220F6"/>
    <w:rsid w:val="00722258"/>
    <w:rsid w:val="007229F8"/>
    <w:rsid w:val="00722F29"/>
    <w:rsid w:val="0072361C"/>
    <w:rsid w:val="007239D7"/>
    <w:rsid w:val="00723AFE"/>
    <w:rsid w:val="00724669"/>
    <w:rsid w:val="00724B4D"/>
    <w:rsid w:val="007272BA"/>
    <w:rsid w:val="00727602"/>
    <w:rsid w:val="0072769D"/>
    <w:rsid w:val="00727D62"/>
    <w:rsid w:val="00727E6D"/>
    <w:rsid w:val="00730089"/>
    <w:rsid w:val="0073041E"/>
    <w:rsid w:val="00730582"/>
    <w:rsid w:val="0073076B"/>
    <w:rsid w:val="007307C7"/>
    <w:rsid w:val="0073096F"/>
    <w:rsid w:val="00730A30"/>
    <w:rsid w:val="0073106E"/>
    <w:rsid w:val="00731575"/>
    <w:rsid w:val="00732FF4"/>
    <w:rsid w:val="00733479"/>
    <w:rsid w:val="00733627"/>
    <w:rsid w:val="007338DF"/>
    <w:rsid w:val="00733BA2"/>
    <w:rsid w:val="007341B1"/>
    <w:rsid w:val="00734264"/>
    <w:rsid w:val="0073496D"/>
    <w:rsid w:val="00734E43"/>
    <w:rsid w:val="00734E92"/>
    <w:rsid w:val="0073510F"/>
    <w:rsid w:val="007352D0"/>
    <w:rsid w:val="0073558B"/>
    <w:rsid w:val="00735773"/>
    <w:rsid w:val="00735A0E"/>
    <w:rsid w:val="00735D27"/>
    <w:rsid w:val="00735ED0"/>
    <w:rsid w:val="0073605F"/>
    <w:rsid w:val="00736136"/>
    <w:rsid w:val="00736678"/>
    <w:rsid w:val="00736C71"/>
    <w:rsid w:val="00736D15"/>
    <w:rsid w:val="007370DC"/>
    <w:rsid w:val="007377EB"/>
    <w:rsid w:val="00740127"/>
    <w:rsid w:val="00740191"/>
    <w:rsid w:val="0074176E"/>
    <w:rsid w:val="007426BD"/>
    <w:rsid w:val="007427ED"/>
    <w:rsid w:val="00743099"/>
    <w:rsid w:val="00743429"/>
    <w:rsid w:val="007437C0"/>
    <w:rsid w:val="007437D6"/>
    <w:rsid w:val="0074462C"/>
    <w:rsid w:val="00744670"/>
    <w:rsid w:val="00746460"/>
    <w:rsid w:val="0074665B"/>
    <w:rsid w:val="00746C00"/>
    <w:rsid w:val="00747336"/>
    <w:rsid w:val="0074737C"/>
    <w:rsid w:val="007473F6"/>
    <w:rsid w:val="00747D10"/>
    <w:rsid w:val="00747F04"/>
    <w:rsid w:val="00750106"/>
    <w:rsid w:val="007502D2"/>
    <w:rsid w:val="00750489"/>
    <w:rsid w:val="007504D6"/>
    <w:rsid w:val="0075095E"/>
    <w:rsid w:val="00751125"/>
    <w:rsid w:val="0075208F"/>
    <w:rsid w:val="00752687"/>
    <w:rsid w:val="00752F17"/>
    <w:rsid w:val="00753425"/>
    <w:rsid w:val="00753A27"/>
    <w:rsid w:val="0075406F"/>
    <w:rsid w:val="007543F4"/>
    <w:rsid w:val="00754625"/>
    <w:rsid w:val="00754B54"/>
    <w:rsid w:val="00754D14"/>
    <w:rsid w:val="00755136"/>
    <w:rsid w:val="00755191"/>
    <w:rsid w:val="00755316"/>
    <w:rsid w:val="00755373"/>
    <w:rsid w:val="007554A6"/>
    <w:rsid w:val="007560AE"/>
    <w:rsid w:val="007560CE"/>
    <w:rsid w:val="00756685"/>
    <w:rsid w:val="00756C35"/>
    <w:rsid w:val="00756DFB"/>
    <w:rsid w:val="00756EF8"/>
    <w:rsid w:val="00756F31"/>
    <w:rsid w:val="0075712C"/>
    <w:rsid w:val="0075785A"/>
    <w:rsid w:val="007578C6"/>
    <w:rsid w:val="00760261"/>
    <w:rsid w:val="007616B5"/>
    <w:rsid w:val="00761875"/>
    <w:rsid w:val="007618AC"/>
    <w:rsid w:val="00761A28"/>
    <w:rsid w:val="00761DCA"/>
    <w:rsid w:val="0076206A"/>
    <w:rsid w:val="007620C1"/>
    <w:rsid w:val="007621D9"/>
    <w:rsid w:val="007622C4"/>
    <w:rsid w:val="0076231C"/>
    <w:rsid w:val="007623CD"/>
    <w:rsid w:val="0076246E"/>
    <w:rsid w:val="007628AB"/>
    <w:rsid w:val="00762A6C"/>
    <w:rsid w:val="00763821"/>
    <w:rsid w:val="00763E56"/>
    <w:rsid w:val="007642B4"/>
    <w:rsid w:val="007659B8"/>
    <w:rsid w:val="00765A49"/>
    <w:rsid w:val="00765AE0"/>
    <w:rsid w:val="00765BCB"/>
    <w:rsid w:val="00766747"/>
    <w:rsid w:val="00767438"/>
    <w:rsid w:val="00770155"/>
    <w:rsid w:val="0077050C"/>
    <w:rsid w:val="00770677"/>
    <w:rsid w:val="0077093B"/>
    <w:rsid w:val="00770BAA"/>
    <w:rsid w:val="00770FCF"/>
    <w:rsid w:val="007713E2"/>
    <w:rsid w:val="00771C4D"/>
    <w:rsid w:val="00771F6E"/>
    <w:rsid w:val="00772659"/>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90C"/>
    <w:rsid w:val="00780E0B"/>
    <w:rsid w:val="00780FC5"/>
    <w:rsid w:val="007828E8"/>
    <w:rsid w:val="00782A5E"/>
    <w:rsid w:val="00783955"/>
    <w:rsid w:val="00783B93"/>
    <w:rsid w:val="00783F35"/>
    <w:rsid w:val="00784048"/>
    <w:rsid w:val="00784565"/>
    <w:rsid w:val="00784C00"/>
    <w:rsid w:val="00784EAF"/>
    <w:rsid w:val="007851FE"/>
    <w:rsid w:val="00787208"/>
    <w:rsid w:val="0078764E"/>
    <w:rsid w:val="007876D4"/>
    <w:rsid w:val="00787A17"/>
    <w:rsid w:val="00790243"/>
    <w:rsid w:val="00790430"/>
    <w:rsid w:val="00790A9D"/>
    <w:rsid w:val="00790BC5"/>
    <w:rsid w:val="007912C8"/>
    <w:rsid w:val="0079135E"/>
    <w:rsid w:val="00791811"/>
    <w:rsid w:val="007927DD"/>
    <w:rsid w:val="007928D3"/>
    <w:rsid w:val="007929AC"/>
    <w:rsid w:val="007933FE"/>
    <w:rsid w:val="00793722"/>
    <w:rsid w:val="00793907"/>
    <w:rsid w:val="00793926"/>
    <w:rsid w:val="007939F1"/>
    <w:rsid w:val="00794238"/>
    <w:rsid w:val="0079429C"/>
    <w:rsid w:val="00794D46"/>
    <w:rsid w:val="00794E85"/>
    <w:rsid w:val="00794F1A"/>
    <w:rsid w:val="007962A0"/>
    <w:rsid w:val="007964C8"/>
    <w:rsid w:val="00796547"/>
    <w:rsid w:val="00796566"/>
    <w:rsid w:val="007969E2"/>
    <w:rsid w:val="00796F26"/>
    <w:rsid w:val="00797295"/>
    <w:rsid w:val="0079782E"/>
    <w:rsid w:val="007A0ABF"/>
    <w:rsid w:val="007A0BE7"/>
    <w:rsid w:val="007A14EE"/>
    <w:rsid w:val="007A165B"/>
    <w:rsid w:val="007A17E3"/>
    <w:rsid w:val="007A1C3F"/>
    <w:rsid w:val="007A1C9E"/>
    <w:rsid w:val="007A1DB6"/>
    <w:rsid w:val="007A1E63"/>
    <w:rsid w:val="007A25EC"/>
    <w:rsid w:val="007A27EB"/>
    <w:rsid w:val="007A28A2"/>
    <w:rsid w:val="007A2B36"/>
    <w:rsid w:val="007A2BFE"/>
    <w:rsid w:val="007A2CF6"/>
    <w:rsid w:val="007A3CA7"/>
    <w:rsid w:val="007A3CFB"/>
    <w:rsid w:val="007A48EA"/>
    <w:rsid w:val="007A4D9B"/>
    <w:rsid w:val="007A4F06"/>
    <w:rsid w:val="007A5638"/>
    <w:rsid w:val="007A5C14"/>
    <w:rsid w:val="007A6569"/>
    <w:rsid w:val="007A6E48"/>
    <w:rsid w:val="007A6F01"/>
    <w:rsid w:val="007A7055"/>
    <w:rsid w:val="007A7166"/>
    <w:rsid w:val="007A752C"/>
    <w:rsid w:val="007A7940"/>
    <w:rsid w:val="007A7C0B"/>
    <w:rsid w:val="007B10B9"/>
    <w:rsid w:val="007B1828"/>
    <w:rsid w:val="007B18E6"/>
    <w:rsid w:val="007B1921"/>
    <w:rsid w:val="007B1D80"/>
    <w:rsid w:val="007B1E09"/>
    <w:rsid w:val="007B220D"/>
    <w:rsid w:val="007B2427"/>
    <w:rsid w:val="007B2B55"/>
    <w:rsid w:val="007B2F17"/>
    <w:rsid w:val="007B33A3"/>
    <w:rsid w:val="007B33DE"/>
    <w:rsid w:val="007B34A1"/>
    <w:rsid w:val="007B3878"/>
    <w:rsid w:val="007B45E9"/>
    <w:rsid w:val="007B5323"/>
    <w:rsid w:val="007B57D3"/>
    <w:rsid w:val="007B5C1A"/>
    <w:rsid w:val="007B5E20"/>
    <w:rsid w:val="007B62A3"/>
    <w:rsid w:val="007B6F41"/>
    <w:rsid w:val="007B7616"/>
    <w:rsid w:val="007B7E77"/>
    <w:rsid w:val="007C009D"/>
    <w:rsid w:val="007C022E"/>
    <w:rsid w:val="007C0D3D"/>
    <w:rsid w:val="007C30D7"/>
    <w:rsid w:val="007C31A8"/>
    <w:rsid w:val="007C33F1"/>
    <w:rsid w:val="007C372F"/>
    <w:rsid w:val="007C3B52"/>
    <w:rsid w:val="007C3C93"/>
    <w:rsid w:val="007C3CAC"/>
    <w:rsid w:val="007C3CC1"/>
    <w:rsid w:val="007C3E65"/>
    <w:rsid w:val="007C413A"/>
    <w:rsid w:val="007C421F"/>
    <w:rsid w:val="007C4715"/>
    <w:rsid w:val="007C4B5B"/>
    <w:rsid w:val="007C4CA6"/>
    <w:rsid w:val="007C5405"/>
    <w:rsid w:val="007C541B"/>
    <w:rsid w:val="007C5640"/>
    <w:rsid w:val="007C5947"/>
    <w:rsid w:val="007C5DE5"/>
    <w:rsid w:val="007C6324"/>
    <w:rsid w:val="007C6B34"/>
    <w:rsid w:val="007C6E79"/>
    <w:rsid w:val="007C6F5B"/>
    <w:rsid w:val="007C741E"/>
    <w:rsid w:val="007C76C2"/>
    <w:rsid w:val="007C76CE"/>
    <w:rsid w:val="007C7806"/>
    <w:rsid w:val="007C7B0D"/>
    <w:rsid w:val="007C7B27"/>
    <w:rsid w:val="007C7C88"/>
    <w:rsid w:val="007C7DA0"/>
    <w:rsid w:val="007D069C"/>
    <w:rsid w:val="007D0AD7"/>
    <w:rsid w:val="007D0D0A"/>
    <w:rsid w:val="007D116B"/>
    <w:rsid w:val="007D131A"/>
    <w:rsid w:val="007D15DD"/>
    <w:rsid w:val="007D1A8B"/>
    <w:rsid w:val="007D2348"/>
    <w:rsid w:val="007D2D9D"/>
    <w:rsid w:val="007D2F84"/>
    <w:rsid w:val="007D31BF"/>
    <w:rsid w:val="007D33B1"/>
    <w:rsid w:val="007D356D"/>
    <w:rsid w:val="007D3DDA"/>
    <w:rsid w:val="007D47BE"/>
    <w:rsid w:val="007D487E"/>
    <w:rsid w:val="007D4DCF"/>
    <w:rsid w:val="007D53EE"/>
    <w:rsid w:val="007D5488"/>
    <w:rsid w:val="007D5C21"/>
    <w:rsid w:val="007D6297"/>
    <w:rsid w:val="007D6780"/>
    <w:rsid w:val="007D6E9D"/>
    <w:rsid w:val="007D70AE"/>
    <w:rsid w:val="007D7404"/>
    <w:rsid w:val="007D77C4"/>
    <w:rsid w:val="007D7868"/>
    <w:rsid w:val="007D7F7D"/>
    <w:rsid w:val="007E0035"/>
    <w:rsid w:val="007E070C"/>
    <w:rsid w:val="007E0C34"/>
    <w:rsid w:val="007E0F72"/>
    <w:rsid w:val="007E1171"/>
    <w:rsid w:val="007E197C"/>
    <w:rsid w:val="007E1D37"/>
    <w:rsid w:val="007E251C"/>
    <w:rsid w:val="007E2810"/>
    <w:rsid w:val="007E2862"/>
    <w:rsid w:val="007E3462"/>
    <w:rsid w:val="007E364E"/>
    <w:rsid w:val="007E3881"/>
    <w:rsid w:val="007E45FF"/>
    <w:rsid w:val="007E4808"/>
    <w:rsid w:val="007E4A84"/>
    <w:rsid w:val="007E4A91"/>
    <w:rsid w:val="007E4C07"/>
    <w:rsid w:val="007E507A"/>
    <w:rsid w:val="007E549B"/>
    <w:rsid w:val="007E5643"/>
    <w:rsid w:val="007E5A47"/>
    <w:rsid w:val="007E6A83"/>
    <w:rsid w:val="007E6D2F"/>
    <w:rsid w:val="007E70A6"/>
    <w:rsid w:val="007E7C81"/>
    <w:rsid w:val="007E7E7D"/>
    <w:rsid w:val="007F0393"/>
    <w:rsid w:val="007F076C"/>
    <w:rsid w:val="007F1640"/>
    <w:rsid w:val="007F233A"/>
    <w:rsid w:val="007F248A"/>
    <w:rsid w:val="007F2680"/>
    <w:rsid w:val="007F28B4"/>
    <w:rsid w:val="007F2E8C"/>
    <w:rsid w:val="007F3268"/>
    <w:rsid w:val="007F3A8F"/>
    <w:rsid w:val="007F3FAF"/>
    <w:rsid w:val="007F4122"/>
    <w:rsid w:val="007F453A"/>
    <w:rsid w:val="007F4912"/>
    <w:rsid w:val="007F4941"/>
    <w:rsid w:val="007F49F6"/>
    <w:rsid w:val="007F4A97"/>
    <w:rsid w:val="007F562C"/>
    <w:rsid w:val="007F56E7"/>
    <w:rsid w:val="007F6369"/>
    <w:rsid w:val="007F6BBC"/>
    <w:rsid w:val="007F7408"/>
    <w:rsid w:val="007F79E0"/>
    <w:rsid w:val="007F7E38"/>
    <w:rsid w:val="00800452"/>
    <w:rsid w:val="0080084C"/>
    <w:rsid w:val="00800910"/>
    <w:rsid w:val="0080096C"/>
    <w:rsid w:val="0080119C"/>
    <w:rsid w:val="008018EB"/>
    <w:rsid w:val="00801A00"/>
    <w:rsid w:val="00801F10"/>
    <w:rsid w:val="00802D28"/>
    <w:rsid w:val="00802E9B"/>
    <w:rsid w:val="00803373"/>
    <w:rsid w:val="00803493"/>
    <w:rsid w:val="00803632"/>
    <w:rsid w:val="00803896"/>
    <w:rsid w:val="00803C3E"/>
    <w:rsid w:val="00803F11"/>
    <w:rsid w:val="00804021"/>
    <w:rsid w:val="0080447A"/>
    <w:rsid w:val="00804913"/>
    <w:rsid w:val="00804BD5"/>
    <w:rsid w:val="00806105"/>
    <w:rsid w:val="0080650B"/>
    <w:rsid w:val="008066F5"/>
    <w:rsid w:val="00806BB9"/>
    <w:rsid w:val="00807B93"/>
    <w:rsid w:val="00807C83"/>
    <w:rsid w:val="008101A3"/>
    <w:rsid w:val="00810452"/>
    <w:rsid w:val="0081050F"/>
    <w:rsid w:val="008108BE"/>
    <w:rsid w:val="008120AF"/>
    <w:rsid w:val="008123D7"/>
    <w:rsid w:val="00812780"/>
    <w:rsid w:val="0081291F"/>
    <w:rsid w:val="00812BD0"/>
    <w:rsid w:val="00812D8D"/>
    <w:rsid w:val="00812F00"/>
    <w:rsid w:val="0081310F"/>
    <w:rsid w:val="008132F7"/>
    <w:rsid w:val="0081374A"/>
    <w:rsid w:val="0081470E"/>
    <w:rsid w:val="00814F06"/>
    <w:rsid w:val="008152EB"/>
    <w:rsid w:val="008157E9"/>
    <w:rsid w:val="008158B9"/>
    <w:rsid w:val="00815C58"/>
    <w:rsid w:val="00815DD8"/>
    <w:rsid w:val="008165C7"/>
    <w:rsid w:val="00816907"/>
    <w:rsid w:val="00816A7A"/>
    <w:rsid w:val="00817390"/>
    <w:rsid w:val="008173A9"/>
    <w:rsid w:val="00817BAE"/>
    <w:rsid w:val="00817C3D"/>
    <w:rsid w:val="00817C3F"/>
    <w:rsid w:val="008202B3"/>
    <w:rsid w:val="0082098B"/>
    <w:rsid w:val="00821808"/>
    <w:rsid w:val="00821D1F"/>
    <w:rsid w:val="00822DAE"/>
    <w:rsid w:val="00823364"/>
    <w:rsid w:val="008238C8"/>
    <w:rsid w:val="00823E60"/>
    <w:rsid w:val="00824596"/>
    <w:rsid w:val="00824B31"/>
    <w:rsid w:val="00824DCB"/>
    <w:rsid w:val="00825310"/>
    <w:rsid w:val="00825564"/>
    <w:rsid w:val="0082596A"/>
    <w:rsid w:val="0082603B"/>
    <w:rsid w:val="008260F8"/>
    <w:rsid w:val="00826213"/>
    <w:rsid w:val="00826427"/>
    <w:rsid w:val="008266BE"/>
    <w:rsid w:val="0082670A"/>
    <w:rsid w:val="00826E75"/>
    <w:rsid w:val="00826EF9"/>
    <w:rsid w:val="0082741E"/>
    <w:rsid w:val="00827A6B"/>
    <w:rsid w:val="00827DC3"/>
    <w:rsid w:val="0083049D"/>
    <w:rsid w:val="0083079D"/>
    <w:rsid w:val="008308D5"/>
    <w:rsid w:val="00830DAE"/>
    <w:rsid w:val="00830DB8"/>
    <w:rsid w:val="0083101D"/>
    <w:rsid w:val="0083160C"/>
    <w:rsid w:val="008319E8"/>
    <w:rsid w:val="008322FF"/>
    <w:rsid w:val="008327FF"/>
    <w:rsid w:val="00832C6A"/>
    <w:rsid w:val="00832DBF"/>
    <w:rsid w:val="008332AD"/>
    <w:rsid w:val="00833401"/>
    <w:rsid w:val="008334F5"/>
    <w:rsid w:val="0083369A"/>
    <w:rsid w:val="00833979"/>
    <w:rsid w:val="00833A49"/>
    <w:rsid w:val="00833B67"/>
    <w:rsid w:val="00834136"/>
    <w:rsid w:val="00834849"/>
    <w:rsid w:val="008349E9"/>
    <w:rsid w:val="00834BB4"/>
    <w:rsid w:val="0083524B"/>
    <w:rsid w:val="0083528C"/>
    <w:rsid w:val="00835656"/>
    <w:rsid w:val="00835B89"/>
    <w:rsid w:val="008361CF"/>
    <w:rsid w:val="00836AFE"/>
    <w:rsid w:val="00836B82"/>
    <w:rsid w:val="00836F09"/>
    <w:rsid w:val="00837256"/>
    <w:rsid w:val="00837AA8"/>
    <w:rsid w:val="00837D3D"/>
    <w:rsid w:val="00840502"/>
    <w:rsid w:val="00841185"/>
    <w:rsid w:val="008414EB"/>
    <w:rsid w:val="008415DD"/>
    <w:rsid w:val="00841A8C"/>
    <w:rsid w:val="00841B4F"/>
    <w:rsid w:val="00842504"/>
    <w:rsid w:val="008432A9"/>
    <w:rsid w:val="00843411"/>
    <w:rsid w:val="0084360B"/>
    <w:rsid w:val="00843E33"/>
    <w:rsid w:val="00844223"/>
    <w:rsid w:val="008444AF"/>
    <w:rsid w:val="0084476A"/>
    <w:rsid w:val="00844886"/>
    <w:rsid w:val="00844C4E"/>
    <w:rsid w:val="00844EDC"/>
    <w:rsid w:val="00844FC4"/>
    <w:rsid w:val="00845141"/>
    <w:rsid w:val="008466B4"/>
    <w:rsid w:val="00847CE0"/>
    <w:rsid w:val="00847E3F"/>
    <w:rsid w:val="008502F0"/>
    <w:rsid w:val="00850780"/>
    <w:rsid w:val="008510B9"/>
    <w:rsid w:val="008511F5"/>
    <w:rsid w:val="008514A3"/>
    <w:rsid w:val="00851C3A"/>
    <w:rsid w:val="00851E59"/>
    <w:rsid w:val="00852261"/>
    <w:rsid w:val="00853019"/>
    <w:rsid w:val="0085309E"/>
    <w:rsid w:val="008531D0"/>
    <w:rsid w:val="00853CC5"/>
    <w:rsid w:val="00853D6E"/>
    <w:rsid w:val="00854037"/>
    <w:rsid w:val="008540C4"/>
    <w:rsid w:val="008540CE"/>
    <w:rsid w:val="008546EF"/>
    <w:rsid w:val="0085475F"/>
    <w:rsid w:val="0085478A"/>
    <w:rsid w:val="00854C6D"/>
    <w:rsid w:val="008550FB"/>
    <w:rsid w:val="00855A01"/>
    <w:rsid w:val="00855AF4"/>
    <w:rsid w:val="00855DA2"/>
    <w:rsid w:val="00855DBD"/>
    <w:rsid w:val="00855F42"/>
    <w:rsid w:val="0085600D"/>
    <w:rsid w:val="0085697D"/>
    <w:rsid w:val="00856997"/>
    <w:rsid w:val="00856A16"/>
    <w:rsid w:val="00856C6D"/>
    <w:rsid w:val="008574E8"/>
    <w:rsid w:val="00857D38"/>
    <w:rsid w:val="008608F6"/>
    <w:rsid w:val="00860AA3"/>
    <w:rsid w:val="00860BBA"/>
    <w:rsid w:val="008610C3"/>
    <w:rsid w:val="008610E0"/>
    <w:rsid w:val="0086194E"/>
    <w:rsid w:val="00862574"/>
    <w:rsid w:val="008625BA"/>
    <w:rsid w:val="00862666"/>
    <w:rsid w:val="008626B9"/>
    <w:rsid w:val="00862963"/>
    <w:rsid w:val="00863DBC"/>
    <w:rsid w:val="00864769"/>
    <w:rsid w:val="008647A3"/>
    <w:rsid w:val="008651D5"/>
    <w:rsid w:val="008652F0"/>
    <w:rsid w:val="00865B2C"/>
    <w:rsid w:val="00865B45"/>
    <w:rsid w:val="00865F08"/>
    <w:rsid w:val="00866347"/>
    <w:rsid w:val="008663A3"/>
    <w:rsid w:val="00866534"/>
    <w:rsid w:val="008665A3"/>
    <w:rsid w:val="00866706"/>
    <w:rsid w:val="00866C82"/>
    <w:rsid w:val="00866DB3"/>
    <w:rsid w:val="008673CE"/>
    <w:rsid w:val="008676BF"/>
    <w:rsid w:val="00867A34"/>
    <w:rsid w:val="00867B3E"/>
    <w:rsid w:val="00867B8D"/>
    <w:rsid w:val="00867D93"/>
    <w:rsid w:val="00867E2D"/>
    <w:rsid w:val="00870303"/>
    <w:rsid w:val="0087036F"/>
    <w:rsid w:val="008704B0"/>
    <w:rsid w:val="0087054B"/>
    <w:rsid w:val="008705E1"/>
    <w:rsid w:val="00870B03"/>
    <w:rsid w:val="00870B95"/>
    <w:rsid w:val="0087112A"/>
    <w:rsid w:val="0087198A"/>
    <w:rsid w:val="0087226A"/>
    <w:rsid w:val="00872445"/>
    <w:rsid w:val="008726B2"/>
    <w:rsid w:val="0087284F"/>
    <w:rsid w:val="00872EE2"/>
    <w:rsid w:val="00873180"/>
    <w:rsid w:val="0087334A"/>
    <w:rsid w:val="00873470"/>
    <w:rsid w:val="008738F8"/>
    <w:rsid w:val="008739F1"/>
    <w:rsid w:val="00874202"/>
    <w:rsid w:val="00874368"/>
    <w:rsid w:val="00874580"/>
    <w:rsid w:val="00874A60"/>
    <w:rsid w:val="00874AA1"/>
    <w:rsid w:val="00874AEB"/>
    <w:rsid w:val="00875332"/>
    <w:rsid w:val="008758C6"/>
    <w:rsid w:val="00876903"/>
    <w:rsid w:val="00876E10"/>
    <w:rsid w:val="00877081"/>
    <w:rsid w:val="00877B65"/>
    <w:rsid w:val="00880043"/>
    <w:rsid w:val="008800CC"/>
    <w:rsid w:val="00880478"/>
    <w:rsid w:val="00880581"/>
    <w:rsid w:val="00880D21"/>
    <w:rsid w:val="00880DAD"/>
    <w:rsid w:val="00881056"/>
    <w:rsid w:val="00881229"/>
    <w:rsid w:val="008813C1"/>
    <w:rsid w:val="0088160C"/>
    <w:rsid w:val="00881C81"/>
    <w:rsid w:val="00882A96"/>
    <w:rsid w:val="00882EDB"/>
    <w:rsid w:val="00883DBA"/>
    <w:rsid w:val="00883ECD"/>
    <w:rsid w:val="00884498"/>
    <w:rsid w:val="008845F1"/>
    <w:rsid w:val="008850D9"/>
    <w:rsid w:val="0088510D"/>
    <w:rsid w:val="00885265"/>
    <w:rsid w:val="00885DD2"/>
    <w:rsid w:val="0088619B"/>
    <w:rsid w:val="008861AD"/>
    <w:rsid w:val="00886264"/>
    <w:rsid w:val="00886307"/>
    <w:rsid w:val="0088668B"/>
    <w:rsid w:val="008867C0"/>
    <w:rsid w:val="008868A4"/>
    <w:rsid w:val="008868C7"/>
    <w:rsid w:val="00886937"/>
    <w:rsid w:val="00886B2F"/>
    <w:rsid w:val="00886BD5"/>
    <w:rsid w:val="00886DE3"/>
    <w:rsid w:val="00887BC8"/>
    <w:rsid w:val="00890E61"/>
    <w:rsid w:val="008911FD"/>
    <w:rsid w:val="00892283"/>
    <w:rsid w:val="00892E90"/>
    <w:rsid w:val="0089386B"/>
    <w:rsid w:val="00893AF6"/>
    <w:rsid w:val="00893C69"/>
    <w:rsid w:val="00893E07"/>
    <w:rsid w:val="00894342"/>
    <w:rsid w:val="00894C7F"/>
    <w:rsid w:val="00894EAA"/>
    <w:rsid w:val="00895311"/>
    <w:rsid w:val="008953D9"/>
    <w:rsid w:val="008959FA"/>
    <w:rsid w:val="00895F16"/>
    <w:rsid w:val="0089686F"/>
    <w:rsid w:val="008968C6"/>
    <w:rsid w:val="00896CA7"/>
    <w:rsid w:val="00896DFA"/>
    <w:rsid w:val="00896E70"/>
    <w:rsid w:val="0089733E"/>
    <w:rsid w:val="00897A51"/>
    <w:rsid w:val="00897B45"/>
    <w:rsid w:val="008A0180"/>
    <w:rsid w:val="008A0D1D"/>
    <w:rsid w:val="008A16AC"/>
    <w:rsid w:val="008A18B3"/>
    <w:rsid w:val="008A1D61"/>
    <w:rsid w:val="008A23E5"/>
    <w:rsid w:val="008A2A1B"/>
    <w:rsid w:val="008A3215"/>
    <w:rsid w:val="008A3374"/>
    <w:rsid w:val="008A343F"/>
    <w:rsid w:val="008A34DD"/>
    <w:rsid w:val="008A3611"/>
    <w:rsid w:val="008A3615"/>
    <w:rsid w:val="008A38D6"/>
    <w:rsid w:val="008A481B"/>
    <w:rsid w:val="008A4C8A"/>
    <w:rsid w:val="008A5C47"/>
    <w:rsid w:val="008A5D5D"/>
    <w:rsid w:val="008A5EBB"/>
    <w:rsid w:val="008A60EB"/>
    <w:rsid w:val="008A6A02"/>
    <w:rsid w:val="008A70C6"/>
    <w:rsid w:val="008A70D5"/>
    <w:rsid w:val="008A7A42"/>
    <w:rsid w:val="008A7CA8"/>
    <w:rsid w:val="008A7CE0"/>
    <w:rsid w:val="008A7D4A"/>
    <w:rsid w:val="008A7DF0"/>
    <w:rsid w:val="008B02FF"/>
    <w:rsid w:val="008B0578"/>
    <w:rsid w:val="008B0AA8"/>
    <w:rsid w:val="008B11C7"/>
    <w:rsid w:val="008B1FDF"/>
    <w:rsid w:val="008B219C"/>
    <w:rsid w:val="008B2556"/>
    <w:rsid w:val="008B2DF0"/>
    <w:rsid w:val="008B3500"/>
    <w:rsid w:val="008B4069"/>
    <w:rsid w:val="008B422C"/>
    <w:rsid w:val="008B4616"/>
    <w:rsid w:val="008B46DB"/>
    <w:rsid w:val="008B485C"/>
    <w:rsid w:val="008B4CFD"/>
    <w:rsid w:val="008B5051"/>
    <w:rsid w:val="008B525E"/>
    <w:rsid w:val="008B55CB"/>
    <w:rsid w:val="008B56EE"/>
    <w:rsid w:val="008B5BF8"/>
    <w:rsid w:val="008B5FBC"/>
    <w:rsid w:val="008B6A91"/>
    <w:rsid w:val="008B73B9"/>
    <w:rsid w:val="008B7DC1"/>
    <w:rsid w:val="008B7F9E"/>
    <w:rsid w:val="008B7FBC"/>
    <w:rsid w:val="008C02A9"/>
    <w:rsid w:val="008C0653"/>
    <w:rsid w:val="008C1068"/>
    <w:rsid w:val="008C136D"/>
    <w:rsid w:val="008C166F"/>
    <w:rsid w:val="008C243E"/>
    <w:rsid w:val="008C2592"/>
    <w:rsid w:val="008C2AF7"/>
    <w:rsid w:val="008C2C1A"/>
    <w:rsid w:val="008C2F50"/>
    <w:rsid w:val="008C2FD2"/>
    <w:rsid w:val="008C3260"/>
    <w:rsid w:val="008C3C62"/>
    <w:rsid w:val="008C412C"/>
    <w:rsid w:val="008C4259"/>
    <w:rsid w:val="008C47F8"/>
    <w:rsid w:val="008C4ADB"/>
    <w:rsid w:val="008C4CD4"/>
    <w:rsid w:val="008C5008"/>
    <w:rsid w:val="008C503F"/>
    <w:rsid w:val="008C5831"/>
    <w:rsid w:val="008C59CA"/>
    <w:rsid w:val="008C5B2B"/>
    <w:rsid w:val="008C66FD"/>
    <w:rsid w:val="008C6A23"/>
    <w:rsid w:val="008C6A61"/>
    <w:rsid w:val="008C6C9A"/>
    <w:rsid w:val="008C6D14"/>
    <w:rsid w:val="008C6DD5"/>
    <w:rsid w:val="008C70DF"/>
    <w:rsid w:val="008C729E"/>
    <w:rsid w:val="008C734F"/>
    <w:rsid w:val="008C7694"/>
    <w:rsid w:val="008C7D3A"/>
    <w:rsid w:val="008C7F2D"/>
    <w:rsid w:val="008D1128"/>
    <w:rsid w:val="008D1350"/>
    <w:rsid w:val="008D18A0"/>
    <w:rsid w:val="008D1B5E"/>
    <w:rsid w:val="008D1FB3"/>
    <w:rsid w:val="008D2205"/>
    <w:rsid w:val="008D22EA"/>
    <w:rsid w:val="008D2BF5"/>
    <w:rsid w:val="008D3595"/>
    <w:rsid w:val="008D36D3"/>
    <w:rsid w:val="008D386A"/>
    <w:rsid w:val="008D38B4"/>
    <w:rsid w:val="008D39C0"/>
    <w:rsid w:val="008D3F33"/>
    <w:rsid w:val="008D4B6C"/>
    <w:rsid w:val="008D4CF6"/>
    <w:rsid w:val="008D4EC1"/>
    <w:rsid w:val="008D547A"/>
    <w:rsid w:val="008D590E"/>
    <w:rsid w:val="008D5DD8"/>
    <w:rsid w:val="008D5DDD"/>
    <w:rsid w:val="008D6127"/>
    <w:rsid w:val="008D6E37"/>
    <w:rsid w:val="008D727A"/>
    <w:rsid w:val="008D7304"/>
    <w:rsid w:val="008D76BA"/>
    <w:rsid w:val="008D7C7F"/>
    <w:rsid w:val="008E0269"/>
    <w:rsid w:val="008E0483"/>
    <w:rsid w:val="008E098F"/>
    <w:rsid w:val="008E10E1"/>
    <w:rsid w:val="008E146A"/>
    <w:rsid w:val="008E14FB"/>
    <w:rsid w:val="008E1742"/>
    <w:rsid w:val="008E1791"/>
    <w:rsid w:val="008E1D80"/>
    <w:rsid w:val="008E1FF4"/>
    <w:rsid w:val="008E235A"/>
    <w:rsid w:val="008E243B"/>
    <w:rsid w:val="008E25F9"/>
    <w:rsid w:val="008E29BF"/>
    <w:rsid w:val="008E364C"/>
    <w:rsid w:val="008E3795"/>
    <w:rsid w:val="008E3C7D"/>
    <w:rsid w:val="008E3EC6"/>
    <w:rsid w:val="008E4000"/>
    <w:rsid w:val="008E4559"/>
    <w:rsid w:val="008E45C4"/>
    <w:rsid w:val="008E46A4"/>
    <w:rsid w:val="008E47A8"/>
    <w:rsid w:val="008E49D1"/>
    <w:rsid w:val="008E5016"/>
    <w:rsid w:val="008E5263"/>
    <w:rsid w:val="008E5B8C"/>
    <w:rsid w:val="008E5C58"/>
    <w:rsid w:val="008E5D6D"/>
    <w:rsid w:val="008E65BF"/>
    <w:rsid w:val="008E6A47"/>
    <w:rsid w:val="008E6A6F"/>
    <w:rsid w:val="008E70AC"/>
    <w:rsid w:val="008E764C"/>
    <w:rsid w:val="008E76DA"/>
    <w:rsid w:val="008E783A"/>
    <w:rsid w:val="008E7C6B"/>
    <w:rsid w:val="008F0035"/>
    <w:rsid w:val="008F0187"/>
    <w:rsid w:val="008F030A"/>
    <w:rsid w:val="008F14C1"/>
    <w:rsid w:val="008F15F6"/>
    <w:rsid w:val="008F17EC"/>
    <w:rsid w:val="008F19D7"/>
    <w:rsid w:val="008F1E04"/>
    <w:rsid w:val="008F226E"/>
    <w:rsid w:val="008F2359"/>
    <w:rsid w:val="008F2638"/>
    <w:rsid w:val="008F28B2"/>
    <w:rsid w:val="008F3C47"/>
    <w:rsid w:val="008F47B7"/>
    <w:rsid w:val="008F4D17"/>
    <w:rsid w:val="008F53E5"/>
    <w:rsid w:val="008F5BCA"/>
    <w:rsid w:val="008F6483"/>
    <w:rsid w:val="008F7CEE"/>
    <w:rsid w:val="00900DBA"/>
    <w:rsid w:val="00900E87"/>
    <w:rsid w:val="0090126C"/>
    <w:rsid w:val="009014B3"/>
    <w:rsid w:val="00901B9A"/>
    <w:rsid w:val="00901F5A"/>
    <w:rsid w:val="00902063"/>
    <w:rsid w:val="00903010"/>
    <w:rsid w:val="00903023"/>
    <w:rsid w:val="0090309C"/>
    <w:rsid w:val="009035A4"/>
    <w:rsid w:val="009036F8"/>
    <w:rsid w:val="00903826"/>
    <w:rsid w:val="009039E6"/>
    <w:rsid w:val="009040C6"/>
    <w:rsid w:val="00904283"/>
    <w:rsid w:val="0090493F"/>
    <w:rsid w:val="00905555"/>
    <w:rsid w:val="009056A4"/>
    <w:rsid w:val="009057C8"/>
    <w:rsid w:val="00905BD8"/>
    <w:rsid w:val="00905C47"/>
    <w:rsid w:val="00905C4F"/>
    <w:rsid w:val="00907111"/>
    <w:rsid w:val="0090725B"/>
    <w:rsid w:val="0090726E"/>
    <w:rsid w:val="0090737D"/>
    <w:rsid w:val="009076DE"/>
    <w:rsid w:val="0090777E"/>
    <w:rsid w:val="00907CCA"/>
    <w:rsid w:val="009100C2"/>
    <w:rsid w:val="0091016B"/>
    <w:rsid w:val="0091020F"/>
    <w:rsid w:val="00910265"/>
    <w:rsid w:val="009105AB"/>
    <w:rsid w:val="00910E8E"/>
    <w:rsid w:val="00911B65"/>
    <w:rsid w:val="00911F6A"/>
    <w:rsid w:val="00912400"/>
    <w:rsid w:val="00912749"/>
    <w:rsid w:val="00913314"/>
    <w:rsid w:val="0091345E"/>
    <w:rsid w:val="00913677"/>
    <w:rsid w:val="009136AE"/>
    <w:rsid w:val="00913D12"/>
    <w:rsid w:val="0091467C"/>
    <w:rsid w:val="00914B27"/>
    <w:rsid w:val="00914D0C"/>
    <w:rsid w:val="009150C1"/>
    <w:rsid w:val="00915624"/>
    <w:rsid w:val="00915FD3"/>
    <w:rsid w:val="0091632D"/>
    <w:rsid w:val="00916DA2"/>
    <w:rsid w:val="00916F0B"/>
    <w:rsid w:val="00917056"/>
    <w:rsid w:val="00917705"/>
    <w:rsid w:val="00917901"/>
    <w:rsid w:val="009179FC"/>
    <w:rsid w:val="00917AF9"/>
    <w:rsid w:val="00917BDF"/>
    <w:rsid w:val="00917EAD"/>
    <w:rsid w:val="009208C1"/>
    <w:rsid w:val="00920EA7"/>
    <w:rsid w:val="00921765"/>
    <w:rsid w:val="00921937"/>
    <w:rsid w:val="00921BC5"/>
    <w:rsid w:val="00922B16"/>
    <w:rsid w:val="0092304C"/>
    <w:rsid w:val="00923383"/>
    <w:rsid w:val="0092365B"/>
    <w:rsid w:val="0092399A"/>
    <w:rsid w:val="009239DD"/>
    <w:rsid w:val="00923A81"/>
    <w:rsid w:val="00923A85"/>
    <w:rsid w:val="00923C92"/>
    <w:rsid w:val="00923FEE"/>
    <w:rsid w:val="00924165"/>
    <w:rsid w:val="00924BE1"/>
    <w:rsid w:val="00924DA5"/>
    <w:rsid w:val="009256EC"/>
    <w:rsid w:val="009258D6"/>
    <w:rsid w:val="009258D8"/>
    <w:rsid w:val="00925C5C"/>
    <w:rsid w:val="00925E50"/>
    <w:rsid w:val="00926589"/>
    <w:rsid w:val="0092684A"/>
    <w:rsid w:val="0092702A"/>
    <w:rsid w:val="00927481"/>
    <w:rsid w:val="009274DB"/>
    <w:rsid w:val="00927951"/>
    <w:rsid w:val="00930D9B"/>
    <w:rsid w:val="00931789"/>
    <w:rsid w:val="009318CD"/>
    <w:rsid w:val="00931CB8"/>
    <w:rsid w:val="009320EE"/>
    <w:rsid w:val="009322C6"/>
    <w:rsid w:val="00932840"/>
    <w:rsid w:val="00932B2D"/>
    <w:rsid w:val="0093367B"/>
    <w:rsid w:val="00933DBD"/>
    <w:rsid w:val="0093430A"/>
    <w:rsid w:val="0093468A"/>
    <w:rsid w:val="00934D23"/>
    <w:rsid w:val="00934EB4"/>
    <w:rsid w:val="00935F14"/>
    <w:rsid w:val="00935FAE"/>
    <w:rsid w:val="009374A6"/>
    <w:rsid w:val="00937A6E"/>
    <w:rsid w:val="00937B05"/>
    <w:rsid w:val="00937EF5"/>
    <w:rsid w:val="00937FF6"/>
    <w:rsid w:val="00940183"/>
    <w:rsid w:val="00940365"/>
    <w:rsid w:val="00940B7F"/>
    <w:rsid w:val="00940F6D"/>
    <w:rsid w:val="00941052"/>
    <w:rsid w:val="00941054"/>
    <w:rsid w:val="00941AAC"/>
    <w:rsid w:val="00941BBA"/>
    <w:rsid w:val="00941CD0"/>
    <w:rsid w:val="00942338"/>
    <w:rsid w:val="009423A9"/>
    <w:rsid w:val="00942628"/>
    <w:rsid w:val="009427FC"/>
    <w:rsid w:val="009429C1"/>
    <w:rsid w:val="00942F8F"/>
    <w:rsid w:val="00943573"/>
    <w:rsid w:val="0094373F"/>
    <w:rsid w:val="0094382E"/>
    <w:rsid w:val="00943B3F"/>
    <w:rsid w:val="00943D2F"/>
    <w:rsid w:val="00943DD0"/>
    <w:rsid w:val="00943FB9"/>
    <w:rsid w:val="00944395"/>
    <w:rsid w:val="00944474"/>
    <w:rsid w:val="00944FFA"/>
    <w:rsid w:val="009456E3"/>
    <w:rsid w:val="0094659E"/>
    <w:rsid w:val="009465A7"/>
    <w:rsid w:val="00947333"/>
    <w:rsid w:val="009475FE"/>
    <w:rsid w:val="0095002F"/>
    <w:rsid w:val="00950962"/>
    <w:rsid w:val="00950ADC"/>
    <w:rsid w:val="00950B98"/>
    <w:rsid w:val="00950C45"/>
    <w:rsid w:val="00950C9A"/>
    <w:rsid w:val="00950ED8"/>
    <w:rsid w:val="009511C9"/>
    <w:rsid w:val="009513AE"/>
    <w:rsid w:val="00951414"/>
    <w:rsid w:val="009516F8"/>
    <w:rsid w:val="00951C05"/>
    <w:rsid w:val="00951ED8"/>
    <w:rsid w:val="00952639"/>
    <w:rsid w:val="00952D5C"/>
    <w:rsid w:val="00952D77"/>
    <w:rsid w:val="00953452"/>
    <w:rsid w:val="00953596"/>
    <w:rsid w:val="00953BDF"/>
    <w:rsid w:val="00953ED3"/>
    <w:rsid w:val="009548C9"/>
    <w:rsid w:val="00955392"/>
    <w:rsid w:val="00955448"/>
    <w:rsid w:val="0095562E"/>
    <w:rsid w:val="00955848"/>
    <w:rsid w:val="0095598A"/>
    <w:rsid w:val="009561EB"/>
    <w:rsid w:val="0095691C"/>
    <w:rsid w:val="00956B01"/>
    <w:rsid w:val="00956BD4"/>
    <w:rsid w:val="00956E92"/>
    <w:rsid w:val="00956F79"/>
    <w:rsid w:val="00957656"/>
    <w:rsid w:val="0095765D"/>
    <w:rsid w:val="00957A37"/>
    <w:rsid w:val="00957A55"/>
    <w:rsid w:val="00957D79"/>
    <w:rsid w:val="00960453"/>
    <w:rsid w:val="009605BD"/>
    <w:rsid w:val="009606E1"/>
    <w:rsid w:val="00960CDF"/>
    <w:rsid w:val="00960E3E"/>
    <w:rsid w:val="00961A31"/>
    <w:rsid w:val="00961CB6"/>
    <w:rsid w:val="00961EF1"/>
    <w:rsid w:val="00961F20"/>
    <w:rsid w:val="00962506"/>
    <w:rsid w:val="00962DEA"/>
    <w:rsid w:val="00963263"/>
    <w:rsid w:val="009645FD"/>
    <w:rsid w:val="009646D8"/>
    <w:rsid w:val="00964FE5"/>
    <w:rsid w:val="00965273"/>
    <w:rsid w:val="00965318"/>
    <w:rsid w:val="00965406"/>
    <w:rsid w:val="009659D4"/>
    <w:rsid w:val="00965A00"/>
    <w:rsid w:val="00965AE5"/>
    <w:rsid w:val="00966762"/>
    <w:rsid w:val="009668E2"/>
    <w:rsid w:val="00966A01"/>
    <w:rsid w:val="00966C9B"/>
    <w:rsid w:val="0096744F"/>
    <w:rsid w:val="00967508"/>
    <w:rsid w:val="009675F6"/>
    <w:rsid w:val="009677E9"/>
    <w:rsid w:val="00967E0E"/>
    <w:rsid w:val="009702E6"/>
    <w:rsid w:val="0097037E"/>
    <w:rsid w:val="009705C1"/>
    <w:rsid w:val="00970724"/>
    <w:rsid w:val="009708DF"/>
    <w:rsid w:val="00970990"/>
    <w:rsid w:val="00970E16"/>
    <w:rsid w:val="0097118F"/>
    <w:rsid w:val="009721D8"/>
    <w:rsid w:val="00972309"/>
    <w:rsid w:val="0097232A"/>
    <w:rsid w:val="00972442"/>
    <w:rsid w:val="00972D88"/>
    <w:rsid w:val="009731E2"/>
    <w:rsid w:val="00973917"/>
    <w:rsid w:val="00973A68"/>
    <w:rsid w:val="00973C7C"/>
    <w:rsid w:val="00974000"/>
    <w:rsid w:val="00974217"/>
    <w:rsid w:val="00974D02"/>
    <w:rsid w:val="00974E19"/>
    <w:rsid w:val="00975146"/>
    <w:rsid w:val="009754EB"/>
    <w:rsid w:val="00975983"/>
    <w:rsid w:val="00976401"/>
    <w:rsid w:val="009767A9"/>
    <w:rsid w:val="00976BFC"/>
    <w:rsid w:val="00977EFA"/>
    <w:rsid w:val="009800D6"/>
    <w:rsid w:val="0098014F"/>
    <w:rsid w:val="00980D80"/>
    <w:rsid w:val="009817CD"/>
    <w:rsid w:val="0098180B"/>
    <w:rsid w:val="00981D42"/>
    <w:rsid w:val="00981DCA"/>
    <w:rsid w:val="00982430"/>
    <w:rsid w:val="00982796"/>
    <w:rsid w:val="00982A01"/>
    <w:rsid w:val="00982BCB"/>
    <w:rsid w:val="00982C3D"/>
    <w:rsid w:val="0098310F"/>
    <w:rsid w:val="00983283"/>
    <w:rsid w:val="009838D7"/>
    <w:rsid w:val="009839DA"/>
    <w:rsid w:val="009842C9"/>
    <w:rsid w:val="0098463D"/>
    <w:rsid w:val="0098472B"/>
    <w:rsid w:val="00984792"/>
    <w:rsid w:val="009848BF"/>
    <w:rsid w:val="00984D5D"/>
    <w:rsid w:val="00984E7F"/>
    <w:rsid w:val="009850F0"/>
    <w:rsid w:val="0098516B"/>
    <w:rsid w:val="0098521A"/>
    <w:rsid w:val="00985E4E"/>
    <w:rsid w:val="00986003"/>
    <w:rsid w:val="00986347"/>
    <w:rsid w:val="00986759"/>
    <w:rsid w:val="0098745A"/>
    <w:rsid w:val="009874C5"/>
    <w:rsid w:val="00987C8F"/>
    <w:rsid w:val="009907A5"/>
    <w:rsid w:val="00990B44"/>
    <w:rsid w:val="00990D0A"/>
    <w:rsid w:val="00990D4F"/>
    <w:rsid w:val="00990D80"/>
    <w:rsid w:val="009915E2"/>
    <w:rsid w:val="0099183C"/>
    <w:rsid w:val="00991FE7"/>
    <w:rsid w:val="009930B4"/>
    <w:rsid w:val="00993553"/>
    <w:rsid w:val="00993672"/>
    <w:rsid w:val="0099397F"/>
    <w:rsid w:val="00993AFF"/>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A0622"/>
    <w:rsid w:val="009A08B5"/>
    <w:rsid w:val="009A1158"/>
    <w:rsid w:val="009A1B0A"/>
    <w:rsid w:val="009A1EE6"/>
    <w:rsid w:val="009A24AC"/>
    <w:rsid w:val="009A26F4"/>
    <w:rsid w:val="009A27D8"/>
    <w:rsid w:val="009A2DF2"/>
    <w:rsid w:val="009A2F72"/>
    <w:rsid w:val="009A3151"/>
    <w:rsid w:val="009A364A"/>
    <w:rsid w:val="009A3EAA"/>
    <w:rsid w:val="009A4241"/>
    <w:rsid w:val="009A43E5"/>
    <w:rsid w:val="009A4498"/>
    <w:rsid w:val="009A4622"/>
    <w:rsid w:val="009A5130"/>
    <w:rsid w:val="009A59D7"/>
    <w:rsid w:val="009A5AA7"/>
    <w:rsid w:val="009A5FC1"/>
    <w:rsid w:val="009A6309"/>
    <w:rsid w:val="009A68FF"/>
    <w:rsid w:val="009A6F5E"/>
    <w:rsid w:val="009A6FF1"/>
    <w:rsid w:val="009A78FD"/>
    <w:rsid w:val="009A7D01"/>
    <w:rsid w:val="009B0137"/>
    <w:rsid w:val="009B03C2"/>
    <w:rsid w:val="009B0771"/>
    <w:rsid w:val="009B0F18"/>
    <w:rsid w:val="009B1819"/>
    <w:rsid w:val="009B1BA1"/>
    <w:rsid w:val="009B1C0C"/>
    <w:rsid w:val="009B230D"/>
    <w:rsid w:val="009B285E"/>
    <w:rsid w:val="009B2950"/>
    <w:rsid w:val="009B2A4A"/>
    <w:rsid w:val="009B2F8B"/>
    <w:rsid w:val="009B31FB"/>
    <w:rsid w:val="009B36D4"/>
    <w:rsid w:val="009B386D"/>
    <w:rsid w:val="009B3E24"/>
    <w:rsid w:val="009B4024"/>
    <w:rsid w:val="009B41AD"/>
    <w:rsid w:val="009B42C6"/>
    <w:rsid w:val="009B4677"/>
    <w:rsid w:val="009B488D"/>
    <w:rsid w:val="009B48FB"/>
    <w:rsid w:val="009B4DB9"/>
    <w:rsid w:val="009B54A6"/>
    <w:rsid w:val="009B616A"/>
    <w:rsid w:val="009B616C"/>
    <w:rsid w:val="009B6429"/>
    <w:rsid w:val="009B6CA2"/>
    <w:rsid w:val="009B731B"/>
    <w:rsid w:val="009B73A5"/>
    <w:rsid w:val="009B780D"/>
    <w:rsid w:val="009C0737"/>
    <w:rsid w:val="009C0B53"/>
    <w:rsid w:val="009C1027"/>
    <w:rsid w:val="009C10CC"/>
    <w:rsid w:val="009C1113"/>
    <w:rsid w:val="009C1137"/>
    <w:rsid w:val="009C154B"/>
    <w:rsid w:val="009C1593"/>
    <w:rsid w:val="009C1997"/>
    <w:rsid w:val="009C1A4B"/>
    <w:rsid w:val="009C1FE5"/>
    <w:rsid w:val="009C27C9"/>
    <w:rsid w:val="009C2CB2"/>
    <w:rsid w:val="009C2D84"/>
    <w:rsid w:val="009C3110"/>
    <w:rsid w:val="009C346C"/>
    <w:rsid w:val="009C35B6"/>
    <w:rsid w:val="009C37F3"/>
    <w:rsid w:val="009C3FCB"/>
    <w:rsid w:val="009C436B"/>
    <w:rsid w:val="009C43CC"/>
    <w:rsid w:val="009C4426"/>
    <w:rsid w:val="009C4B1A"/>
    <w:rsid w:val="009C4B2B"/>
    <w:rsid w:val="009C4E28"/>
    <w:rsid w:val="009C55AE"/>
    <w:rsid w:val="009C5BFD"/>
    <w:rsid w:val="009C5CB0"/>
    <w:rsid w:val="009C661A"/>
    <w:rsid w:val="009C6646"/>
    <w:rsid w:val="009C67B7"/>
    <w:rsid w:val="009C6A3C"/>
    <w:rsid w:val="009C6CA6"/>
    <w:rsid w:val="009D00D7"/>
    <w:rsid w:val="009D0490"/>
    <w:rsid w:val="009D0C1E"/>
    <w:rsid w:val="009D15F4"/>
    <w:rsid w:val="009D1DDB"/>
    <w:rsid w:val="009D2748"/>
    <w:rsid w:val="009D2E5C"/>
    <w:rsid w:val="009D349C"/>
    <w:rsid w:val="009D369D"/>
    <w:rsid w:val="009D3D4F"/>
    <w:rsid w:val="009D3DF4"/>
    <w:rsid w:val="009D3F46"/>
    <w:rsid w:val="009D4136"/>
    <w:rsid w:val="009D456B"/>
    <w:rsid w:val="009D4AC4"/>
    <w:rsid w:val="009D4AEF"/>
    <w:rsid w:val="009D4C74"/>
    <w:rsid w:val="009D4C77"/>
    <w:rsid w:val="009D4E44"/>
    <w:rsid w:val="009D5246"/>
    <w:rsid w:val="009D546C"/>
    <w:rsid w:val="009D56CE"/>
    <w:rsid w:val="009D59FE"/>
    <w:rsid w:val="009D6188"/>
    <w:rsid w:val="009D6AAF"/>
    <w:rsid w:val="009D6D3B"/>
    <w:rsid w:val="009D74C0"/>
    <w:rsid w:val="009E002E"/>
    <w:rsid w:val="009E0031"/>
    <w:rsid w:val="009E01F2"/>
    <w:rsid w:val="009E0268"/>
    <w:rsid w:val="009E0B01"/>
    <w:rsid w:val="009E1189"/>
    <w:rsid w:val="009E1269"/>
    <w:rsid w:val="009E134C"/>
    <w:rsid w:val="009E1637"/>
    <w:rsid w:val="009E16C2"/>
    <w:rsid w:val="009E1942"/>
    <w:rsid w:val="009E1C32"/>
    <w:rsid w:val="009E1F65"/>
    <w:rsid w:val="009E29EC"/>
    <w:rsid w:val="009E2B50"/>
    <w:rsid w:val="009E339B"/>
    <w:rsid w:val="009E3555"/>
    <w:rsid w:val="009E3577"/>
    <w:rsid w:val="009E3596"/>
    <w:rsid w:val="009E36F3"/>
    <w:rsid w:val="009E3834"/>
    <w:rsid w:val="009E4420"/>
    <w:rsid w:val="009E47E5"/>
    <w:rsid w:val="009E522A"/>
    <w:rsid w:val="009E5692"/>
    <w:rsid w:val="009E5C38"/>
    <w:rsid w:val="009E6017"/>
    <w:rsid w:val="009E6E59"/>
    <w:rsid w:val="009E7082"/>
    <w:rsid w:val="009E73DE"/>
    <w:rsid w:val="009E75DE"/>
    <w:rsid w:val="009E7710"/>
    <w:rsid w:val="009E790D"/>
    <w:rsid w:val="009E7976"/>
    <w:rsid w:val="009E7CA8"/>
    <w:rsid w:val="009F007C"/>
    <w:rsid w:val="009F024F"/>
    <w:rsid w:val="009F0585"/>
    <w:rsid w:val="009F07C9"/>
    <w:rsid w:val="009F0F1A"/>
    <w:rsid w:val="009F12C0"/>
    <w:rsid w:val="009F14E0"/>
    <w:rsid w:val="009F1728"/>
    <w:rsid w:val="009F191F"/>
    <w:rsid w:val="009F1948"/>
    <w:rsid w:val="009F2834"/>
    <w:rsid w:val="009F287E"/>
    <w:rsid w:val="009F2886"/>
    <w:rsid w:val="009F29D4"/>
    <w:rsid w:val="009F309A"/>
    <w:rsid w:val="009F30ED"/>
    <w:rsid w:val="009F35DA"/>
    <w:rsid w:val="009F37C6"/>
    <w:rsid w:val="009F38E7"/>
    <w:rsid w:val="009F3A00"/>
    <w:rsid w:val="009F452E"/>
    <w:rsid w:val="009F4E7F"/>
    <w:rsid w:val="009F4F20"/>
    <w:rsid w:val="009F512A"/>
    <w:rsid w:val="009F5AED"/>
    <w:rsid w:val="009F5CDC"/>
    <w:rsid w:val="009F5D77"/>
    <w:rsid w:val="009F61CE"/>
    <w:rsid w:val="009F6362"/>
    <w:rsid w:val="009F6437"/>
    <w:rsid w:val="009F651C"/>
    <w:rsid w:val="009F6A3F"/>
    <w:rsid w:val="009F6B01"/>
    <w:rsid w:val="009F6D4F"/>
    <w:rsid w:val="009F6FF5"/>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4C"/>
    <w:rsid w:val="00A054B8"/>
    <w:rsid w:val="00A05772"/>
    <w:rsid w:val="00A05DAD"/>
    <w:rsid w:val="00A06C80"/>
    <w:rsid w:val="00A06D2C"/>
    <w:rsid w:val="00A06D8E"/>
    <w:rsid w:val="00A06FDB"/>
    <w:rsid w:val="00A06FF3"/>
    <w:rsid w:val="00A0783F"/>
    <w:rsid w:val="00A0790F"/>
    <w:rsid w:val="00A10029"/>
    <w:rsid w:val="00A10296"/>
    <w:rsid w:val="00A10299"/>
    <w:rsid w:val="00A10556"/>
    <w:rsid w:val="00A1097E"/>
    <w:rsid w:val="00A10CCD"/>
    <w:rsid w:val="00A10D29"/>
    <w:rsid w:val="00A111E8"/>
    <w:rsid w:val="00A116AE"/>
    <w:rsid w:val="00A118CC"/>
    <w:rsid w:val="00A11953"/>
    <w:rsid w:val="00A11B2A"/>
    <w:rsid w:val="00A11C91"/>
    <w:rsid w:val="00A120BA"/>
    <w:rsid w:val="00A12B85"/>
    <w:rsid w:val="00A13228"/>
    <w:rsid w:val="00A1354D"/>
    <w:rsid w:val="00A13CDD"/>
    <w:rsid w:val="00A140A1"/>
    <w:rsid w:val="00A150E2"/>
    <w:rsid w:val="00A1539C"/>
    <w:rsid w:val="00A15483"/>
    <w:rsid w:val="00A15582"/>
    <w:rsid w:val="00A15F60"/>
    <w:rsid w:val="00A162EE"/>
    <w:rsid w:val="00A16A29"/>
    <w:rsid w:val="00A16F4A"/>
    <w:rsid w:val="00A17561"/>
    <w:rsid w:val="00A176DE"/>
    <w:rsid w:val="00A178E7"/>
    <w:rsid w:val="00A17CBA"/>
    <w:rsid w:val="00A20114"/>
    <w:rsid w:val="00A20B2D"/>
    <w:rsid w:val="00A21415"/>
    <w:rsid w:val="00A218FF"/>
    <w:rsid w:val="00A21979"/>
    <w:rsid w:val="00A21EBE"/>
    <w:rsid w:val="00A2211A"/>
    <w:rsid w:val="00A22446"/>
    <w:rsid w:val="00A224CF"/>
    <w:rsid w:val="00A228D1"/>
    <w:rsid w:val="00A22D36"/>
    <w:rsid w:val="00A23660"/>
    <w:rsid w:val="00A23799"/>
    <w:rsid w:val="00A23A8A"/>
    <w:rsid w:val="00A23C09"/>
    <w:rsid w:val="00A240F5"/>
    <w:rsid w:val="00A24945"/>
    <w:rsid w:val="00A24BCB"/>
    <w:rsid w:val="00A259EF"/>
    <w:rsid w:val="00A25F91"/>
    <w:rsid w:val="00A261D8"/>
    <w:rsid w:val="00A267DF"/>
    <w:rsid w:val="00A2728C"/>
    <w:rsid w:val="00A27BE2"/>
    <w:rsid w:val="00A27C57"/>
    <w:rsid w:val="00A27D81"/>
    <w:rsid w:val="00A27EEC"/>
    <w:rsid w:val="00A3001A"/>
    <w:rsid w:val="00A303F8"/>
    <w:rsid w:val="00A3064B"/>
    <w:rsid w:val="00A30C20"/>
    <w:rsid w:val="00A312CB"/>
    <w:rsid w:val="00A3154B"/>
    <w:rsid w:val="00A31E80"/>
    <w:rsid w:val="00A322D1"/>
    <w:rsid w:val="00A324F2"/>
    <w:rsid w:val="00A326AD"/>
    <w:rsid w:val="00A32734"/>
    <w:rsid w:val="00A341D4"/>
    <w:rsid w:val="00A34287"/>
    <w:rsid w:val="00A34E9A"/>
    <w:rsid w:val="00A3553A"/>
    <w:rsid w:val="00A3556B"/>
    <w:rsid w:val="00A35D53"/>
    <w:rsid w:val="00A35E88"/>
    <w:rsid w:val="00A35EBC"/>
    <w:rsid w:val="00A35F42"/>
    <w:rsid w:val="00A3609D"/>
    <w:rsid w:val="00A36197"/>
    <w:rsid w:val="00A36376"/>
    <w:rsid w:val="00A3646E"/>
    <w:rsid w:val="00A36CEB"/>
    <w:rsid w:val="00A36F95"/>
    <w:rsid w:val="00A372DB"/>
    <w:rsid w:val="00A37856"/>
    <w:rsid w:val="00A400FB"/>
    <w:rsid w:val="00A40AAD"/>
    <w:rsid w:val="00A40B48"/>
    <w:rsid w:val="00A40DD0"/>
    <w:rsid w:val="00A41386"/>
    <w:rsid w:val="00A41EEB"/>
    <w:rsid w:val="00A41F4F"/>
    <w:rsid w:val="00A428B8"/>
    <w:rsid w:val="00A428D3"/>
    <w:rsid w:val="00A42934"/>
    <w:rsid w:val="00A42FFF"/>
    <w:rsid w:val="00A43360"/>
    <w:rsid w:val="00A4381F"/>
    <w:rsid w:val="00A43E88"/>
    <w:rsid w:val="00A440C0"/>
    <w:rsid w:val="00A44118"/>
    <w:rsid w:val="00A443FD"/>
    <w:rsid w:val="00A444CC"/>
    <w:rsid w:val="00A4461C"/>
    <w:rsid w:val="00A446F8"/>
    <w:rsid w:val="00A446FC"/>
    <w:rsid w:val="00A44797"/>
    <w:rsid w:val="00A4483B"/>
    <w:rsid w:val="00A452C8"/>
    <w:rsid w:val="00A4534B"/>
    <w:rsid w:val="00A45B51"/>
    <w:rsid w:val="00A46069"/>
    <w:rsid w:val="00A461F6"/>
    <w:rsid w:val="00A4627A"/>
    <w:rsid w:val="00A46483"/>
    <w:rsid w:val="00A46665"/>
    <w:rsid w:val="00A466D9"/>
    <w:rsid w:val="00A46DA4"/>
    <w:rsid w:val="00A47083"/>
    <w:rsid w:val="00A478C8"/>
    <w:rsid w:val="00A47B89"/>
    <w:rsid w:val="00A47F99"/>
    <w:rsid w:val="00A50382"/>
    <w:rsid w:val="00A50621"/>
    <w:rsid w:val="00A50EA8"/>
    <w:rsid w:val="00A52083"/>
    <w:rsid w:val="00A52737"/>
    <w:rsid w:val="00A534D5"/>
    <w:rsid w:val="00A5359C"/>
    <w:rsid w:val="00A53DE8"/>
    <w:rsid w:val="00A54393"/>
    <w:rsid w:val="00A545BB"/>
    <w:rsid w:val="00A54701"/>
    <w:rsid w:val="00A54900"/>
    <w:rsid w:val="00A54902"/>
    <w:rsid w:val="00A54EA2"/>
    <w:rsid w:val="00A55495"/>
    <w:rsid w:val="00A555CB"/>
    <w:rsid w:val="00A55A8F"/>
    <w:rsid w:val="00A55CE1"/>
    <w:rsid w:val="00A55FF5"/>
    <w:rsid w:val="00A560F7"/>
    <w:rsid w:val="00A56114"/>
    <w:rsid w:val="00A561B0"/>
    <w:rsid w:val="00A5637B"/>
    <w:rsid w:val="00A56642"/>
    <w:rsid w:val="00A572D6"/>
    <w:rsid w:val="00A5741E"/>
    <w:rsid w:val="00A57696"/>
    <w:rsid w:val="00A57A10"/>
    <w:rsid w:val="00A57AF2"/>
    <w:rsid w:val="00A57DD8"/>
    <w:rsid w:val="00A605C9"/>
    <w:rsid w:val="00A608EE"/>
    <w:rsid w:val="00A612C3"/>
    <w:rsid w:val="00A619FA"/>
    <w:rsid w:val="00A61E88"/>
    <w:rsid w:val="00A6236A"/>
    <w:rsid w:val="00A6279F"/>
    <w:rsid w:val="00A62CDE"/>
    <w:rsid w:val="00A630AE"/>
    <w:rsid w:val="00A635D3"/>
    <w:rsid w:val="00A63B9D"/>
    <w:rsid w:val="00A64404"/>
    <w:rsid w:val="00A644C4"/>
    <w:rsid w:val="00A6454E"/>
    <w:rsid w:val="00A64A6A"/>
    <w:rsid w:val="00A64E9B"/>
    <w:rsid w:val="00A65125"/>
    <w:rsid w:val="00A65394"/>
    <w:rsid w:val="00A657BA"/>
    <w:rsid w:val="00A657F2"/>
    <w:rsid w:val="00A65D36"/>
    <w:rsid w:val="00A65D6B"/>
    <w:rsid w:val="00A65E3E"/>
    <w:rsid w:val="00A65F29"/>
    <w:rsid w:val="00A669D7"/>
    <w:rsid w:val="00A66ACD"/>
    <w:rsid w:val="00A66B0A"/>
    <w:rsid w:val="00A66F2C"/>
    <w:rsid w:val="00A66F84"/>
    <w:rsid w:val="00A670A6"/>
    <w:rsid w:val="00A67298"/>
    <w:rsid w:val="00A67C1F"/>
    <w:rsid w:val="00A67C63"/>
    <w:rsid w:val="00A67C9B"/>
    <w:rsid w:val="00A67CFB"/>
    <w:rsid w:val="00A701B3"/>
    <w:rsid w:val="00A701CA"/>
    <w:rsid w:val="00A701E2"/>
    <w:rsid w:val="00A701F2"/>
    <w:rsid w:val="00A705CD"/>
    <w:rsid w:val="00A70616"/>
    <w:rsid w:val="00A70E48"/>
    <w:rsid w:val="00A711F0"/>
    <w:rsid w:val="00A7124A"/>
    <w:rsid w:val="00A713FA"/>
    <w:rsid w:val="00A714A2"/>
    <w:rsid w:val="00A715C3"/>
    <w:rsid w:val="00A717B4"/>
    <w:rsid w:val="00A7190F"/>
    <w:rsid w:val="00A725CE"/>
    <w:rsid w:val="00A72C84"/>
    <w:rsid w:val="00A72F05"/>
    <w:rsid w:val="00A7306C"/>
    <w:rsid w:val="00A730B7"/>
    <w:rsid w:val="00A7317C"/>
    <w:rsid w:val="00A7347E"/>
    <w:rsid w:val="00A73548"/>
    <w:rsid w:val="00A74F87"/>
    <w:rsid w:val="00A75A54"/>
    <w:rsid w:val="00A7603A"/>
    <w:rsid w:val="00A764BC"/>
    <w:rsid w:val="00A76CB8"/>
    <w:rsid w:val="00A77A3A"/>
    <w:rsid w:val="00A77C91"/>
    <w:rsid w:val="00A77CB0"/>
    <w:rsid w:val="00A800CF"/>
    <w:rsid w:val="00A803A2"/>
    <w:rsid w:val="00A80568"/>
    <w:rsid w:val="00A807CD"/>
    <w:rsid w:val="00A807D1"/>
    <w:rsid w:val="00A8133D"/>
    <w:rsid w:val="00A81817"/>
    <w:rsid w:val="00A81F59"/>
    <w:rsid w:val="00A81FF6"/>
    <w:rsid w:val="00A821DD"/>
    <w:rsid w:val="00A82ACF"/>
    <w:rsid w:val="00A83ADF"/>
    <w:rsid w:val="00A83DCA"/>
    <w:rsid w:val="00A83FC8"/>
    <w:rsid w:val="00A84D59"/>
    <w:rsid w:val="00A858A6"/>
    <w:rsid w:val="00A85F4D"/>
    <w:rsid w:val="00A86187"/>
    <w:rsid w:val="00A863C7"/>
    <w:rsid w:val="00A866C5"/>
    <w:rsid w:val="00A86881"/>
    <w:rsid w:val="00A87035"/>
    <w:rsid w:val="00A87F94"/>
    <w:rsid w:val="00A87FB1"/>
    <w:rsid w:val="00A90BFF"/>
    <w:rsid w:val="00A90CA3"/>
    <w:rsid w:val="00A90E05"/>
    <w:rsid w:val="00A90E61"/>
    <w:rsid w:val="00A911F9"/>
    <w:rsid w:val="00A91228"/>
    <w:rsid w:val="00A91F1B"/>
    <w:rsid w:val="00A9260B"/>
    <w:rsid w:val="00A929B5"/>
    <w:rsid w:val="00A93406"/>
    <w:rsid w:val="00A93B45"/>
    <w:rsid w:val="00A93C34"/>
    <w:rsid w:val="00A94044"/>
    <w:rsid w:val="00A94EB1"/>
    <w:rsid w:val="00A953BD"/>
    <w:rsid w:val="00A96222"/>
    <w:rsid w:val="00A964A6"/>
    <w:rsid w:val="00A96DEA"/>
    <w:rsid w:val="00A96F70"/>
    <w:rsid w:val="00A9702C"/>
    <w:rsid w:val="00A97575"/>
    <w:rsid w:val="00A9798E"/>
    <w:rsid w:val="00A97F9C"/>
    <w:rsid w:val="00AA0341"/>
    <w:rsid w:val="00AA0FFA"/>
    <w:rsid w:val="00AA1071"/>
    <w:rsid w:val="00AA138F"/>
    <w:rsid w:val="00AA1677"/>
    <w:rsid w:val="00AA16B8"/>
    <w:rsid w:val="00AA1894"/>
    <w:rsid w:val="00AA19AD"/>
    <w:rsid w:val="00AA1AFE"/>
    <w:rsid w:val="00AA2731"/>
    <w:rsid w:val="00AA2742"/>
    <w:rsid w:val="00AA27D7"/>
    <w:rsid w:val="00AA2BA4"/>
    <w:rsid w:val="00AA2BBC"/>
    <w:rsid w:val="00AA2CF4"/>
    <w:rsid w:val="00AA2F9C"/>
    <w:rsid w:val="00AA2FFC"/>
    <w:rsid w:val="00AA33DE"/>
    <w:rsid w:val="00AA367A"/>
    <w:rsid w:val="00AA37E0"/>
    <w:rsid w:val="00AA38AC"/>
    <w:rsid w:val="00AA3D68"/>
    <w:rsid w:val="00AA40BA"/>
    <w:rsid w:val="00AA4579"/>
    <w:rsid w:val="00AA495B"/>
    <w:rsid w:val="00AA497C"/>
    <w:rsid w:val="00AA4A2C"/>
    <w:rsid w:val="00AA4A53"/>
    <w:rsid w:val="00AA5DC7"/>
    <w:rsid w:val="00AA5EA6"/>
    <w:rsid w:val="00AA6072"/>
    <w:rsid w:val="00AA637D"/>
    <w:rsid w:val="00AA66D4"/>
    <w:rsid w:val="00AA671C"/>
    <w:rsid w:val="00AA6B4F"/>
    <w:rsid w:val="00AA6D7F"/>
    <w:rsid w:val="00AA6EDB"/>
    <w:rsid w:val="00AA7606"/>
    <w:rsid w:val="00AB028F"/>
    <w:rsid w:val="00AB111D"/>
    <w:rsid w:val="00AB113E"/>
    <w:rsid w:val="00AB18EB"/>
    <w:rsid w:val="00AB22CC"/>
    <w:rsid w:val="00AB2545"/>
    <w:rsid w:val="00AB2855"/>
    <w:rsid w:val="00AB2955"/>
    <w:rsid w:val="00AB323B"/>
    <w:rsid w:val="00AB32A9"/>
    <w:rsid w:val="00AB36B6"/>
    <w:rsid w:val="00AB36ED"/>
    <w:rsid w:val="00AB39F0"/>
    <w:rsid w:val="00AB3A8D"/>
    <w:rsid w:val="00AB440D"/>
    <w:rsid w:val="00AB4EA1"/>
    <w:rsid w:val="00AB4F73"/>
    <w:rsid w:val="00AB5425"/>
    <w:rsid w:val="00AB5AC8"/>
    <w:rsid w:val="00AB606F"/>
    <w:rsid w:val="00AB6341"/>
    <w:rsid w:val="00AB6504"/>
    <w:rsid w:val="00AB6545"/>
    <w:rsid w:val="00AB699A"/>
    <w:rsid w:val="00AB6A4B"/>
    <w:rsid w:val="00AB70A2"/>
    <w:rsid w:val="00AB720E"/>
    <w:rsid w:val="00AB73F8"/>
    <w:rsid w:val="00AB79D6"/>
    <w:rsid w:val="00AB7C4E"/>
    <w:rsid w:val="00AB7C85"/>
    <w:rsid w:val="00AC0187"/>
    <w:rsid w:val="00AC07DC"/>
    <w:rsid w:val="00AC0AAF"/>
    <w:rsid w:val="00AC1B07"/>
    <w:rsid w:val="00AC1DD3"/>
    <w:rsid w:val="00AC2433"/>
    <w:rsid w:val="00AC2DDC"/>
    <w:rsid w:val="00AC357B"/>
    <w:rsid w:val="00AC373D"/>
    <w:rsid w:val="00AC3850"/>
    <w:rsid w:val="00AC3CF7"/>
    <w:rsid w:val="00AC3D70"/>
    <w:rsid w:val="00AC418E"/>
    <w:rsid w:val="00AC45E1"/>
    <w:rsid w:val="00AC4E21"/>
    <w:rsid w:val="00AC4F39"/>
    <w:rsid w:val="00AC5328"/>
    <w:rsid w:val="00AC533B"/>
    <w:rsid w:val="00AC561E"/>
    <w:rsid w:val="00AC602E"/>
    <w:rsid w:val="00AC60D8"/>
    <w:rsid w:val="00AC6C35"/>
    <w:rsid w:val="00AC6CA4"/>
    <w:rsid w:val="00AC6CB6"/>
    <w:rsid w:val="00AC706D"/>
    <w:rsid w:val="00AC76D9"/>
    <w:rsid w:val="00AD021D"/>
    <w:rsid w:val="00AD03F4"/>
    <w:rsid w:val="00AD0C5A"/>
    <w:rsid w:val="00AD0D89"/>
    <w:rsid w:val="00AD1553"/>
    <w:rsid w:val="00AD1737"/>
    <w:rsid w:val="00AD1C85"/>
    <w:rsid w:val="00AD1E3D"/>
    <w:rsid w:val="00AD2839"/>
    <w:rsid w:val="00AD2F0E"/>
    <w:rsid w:val="00AD2FF5"/>
    <w:rsid w:val="00AD3373"/>
    <w:rsid w:val="00AD3844"/>
    <w:rsid w:val="00AD39CE"/>
    <w:rsid w:val="00AD43DB"/>
    <w:rsid w:val="00AD44BF"/>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A"/>
    <w:rsid w:val="00AE2860"/>
    <w:rsid w:val="00AE2BAB"/>
    <w:rsid w:val="00AE325C"/>
    <w:rsid w:val="00AE381D"/>
    <w:rsid w:val="00AE3C5C"/>
    <w:rsid w:val="00AE3E14"/>
    <w:rsid w:val="00AE4425"/>
    <w:rsid w:val="00AE58E8"/>
    <w:rsid w:val="00AE5AB2"/>
    <w:rsid w:val="00AE5E40"/>
    <w:rsid w:val="00AE5FEF"/>
    <w:rsid w:val="00AE7C36"/>
    <w:rsid w:val="00AE7D60"/>
    <w:rsid w:val="00AF0481"/>
    <w:rsid w:val="00AF0C0C"/>
    <w:rsid w:val="00AF18C5"/>
    <w:rsid w:val="00AF18E5"/>
    <w:rsid w:val="00AF25BA"/>
    <w:rsid w:val="00AF2B0C"/>
    <w:rsid w:val="00AF329A"/>
    <w:rsid w:val="00AF34A8"/>
    <w:rsid w:val="00AF37E4"/>
    <w:rsid w:val="00AF3B9C"/>
    <w:rsid w:val="00AF3D6A"/>
    <w:rsid w:val="00AF3FA6"/>
    <w:rsid w:val="00AF494A"/>
    <w:rsid w:val="00AF4B10"/>
    <w:rsid w:val="00AF4D1E"/>
    <w:rsid w:val="00AF50DB"/>
    <w:rsid w:val="00AF534C"/>
    <w:rsid w:val="00AF53DE"/>
    <w:rsid w:val="00AF53ED"/>
    <w:rsid w:val="00AF587B"/>
    <w:rsid w:val="00AF622F"/>
    <w:rsid w:val="00AF6B97"/>
    <w:rsid w:val="00AF7141"/>
    <w:rsid w:val="00AF7894"/>
    <w:rsid w:val="00AF798C"/>
    <w:rsid w:val="00AF7A78"/>
    <w:rsid w:val="00B0042C"/>
    <w:rsid w:val="00B00B46"/>
    <w:rsid w:val="00B00BCE"/>
    <w:rsid w:val="00B01A94"/>
    <w:rsid w:val="00B0278A"/>
    <w:rsid w:val="00B03E4C"/>
    <w:rsid w:val="00B047D7"/>
    <w:rsid w:val="00B04CB1"/>
    <w:rsid w:val="00B0505D"/>
    <w:rsid w:val="00B05907"/>
    <w:rsid w:val="00B05C2B"/>
    <w:rsid w:val="00B069BB"/>
    <w:rsid w:val="00B06F2E"/>
    <w:rsid w:val="00B0708C"/>
    <w:rsid w:val="00B0735C"/>
    <w:rsid w:val="00B075A1"/>
    <w:rsid w:val="00B076DF"/>
    <w:rsid w:val="00B101D1"/>
    <w:rsid w:val="00B10732"/>
    <w:rsid w:val="00B10739"/>
    <w:rsid w:val="00B10868"/>
    <w:rsid w:val="00B109DC"/>
    <w:rsid w:val="00B11274"/>
    <w:rsid w:val="00B119BE"/>
    <w:rsid w:val="00B11D63"/>
    <w:rsid w:val="00B11ECD"/>
    <w:rsid w:val="00B12190"/>
    <w:rsid w:val="00B1230B"/>
    <w:rsid w:val="00B12483"/>
    <w:rsid w:val="00B12B6E"/>
    <w:rsid w:val="00B1384E"/>
    <w:rsid w:val="00B13DF5"/>
    <w:rsid w:val="00B14297"/>
    <w:rsid w:val="00B14A27"/>
    <w:rsid w:val="00B14A85"/>
    <w:rsid w:val="00B1567E"/>
    <w:rsid w:val="00B15A12"/>
    <w:rsid w:val="00B16414"/>
    <w:rsid w:val="00B16CF8"/>
    <w:rsid w:val="00B17438"/>
    <w:rsid w:val="00B17EF9"/>
    <w:rsid w:val="00B17F33"/>
    <w:rsid w:val="00B20ACA"/>
    <w:rsid w:val="00B21501"/>
    <w:rsid w:val="00B228F5"/>
    <w:rsid w:val="00B229D9"/>
    <w:rsid w:val="00B23580"/>
    <w:rsid w:val="00B23B1C"/>
    <w:rsid w:val="00B2421F"/>
    <w:rsid w:val="00B2433F"/>
    <w:rsid w:val="00B24679"/>
    <w:rsid w:val="00B24F9E"/>
    <w:rsid w:val="00B25079"/>
    <w:rsid w:val="00B25096"/>
    <w:rsid w:val="00B25D71"/>
    <w:rsid w:val="00B27651"/>
    <w:rsid w:val="00B27881"/>
    <w:rsid w:val="00B27D7F"/>
    <w:rsid w:val="00B27F6D"/>
    <w:rsid w:val="00B3011D"/>
    <w:rsid w:val="00B3066E"/>
    <w:rsid w:val="00B30C09"/>
    <w:rsid w:val="00B3100A"/>
    <w:rsid w:val="00B3178A"/>
    <w:rsid w:val="00B31CF5"/>
    <w:rsid w:val="00B320A4"/>
    <w:rsid w:val="00B326DF"/>
    <w:rsid w:val="00B327A5"/>
    <w:rsid w:val="00B33338"/>
    <w:rsid w:val="00B33A33"/>
    <w:rsid w:val="00B33E8B"/>
    <w:rsid w:val="00B3408B"/>
    <w:rsid w:val="00B34A5F"/>
    <w:rsid w:val="00B34B6F"/>
    <w:rsid w:val="00B34D2C"/>
    <w:rsid w:val="00B3563F"/>
    <w:rsid w:val="00B35872"/>
    <w:rsid w:val="00B37528"/>
    <w:rsid w:val="00B37ADA"/>
    <w:rsid w:val="00B37B47"/>
    <w:rsid w:val="00B400C4"/>
    <w:rsid w:val="00B403E9"/>
    <w:rsid w:val="00B40C49"/>
    <w:rsid w:val="00B412C6"/>
    <w:rsid w:val="00B413AF"/>
    <w:rsid w:val="00B4143C"/>
    <w:rsid w:val="00B4182A"/>
    <w:rsid w:val="00B41C6F"/>
    <w:rsid w:val="00B42219"/>
    <w:rsid w:val="00B423A4"/>
    <w:rsid w:val="00B42C75"/>
    <w:rsid w:val="00B42FA5"/>
    <w:rsid w:val="00B4371B"/>
    <w:rsid w:val="00B44700"/>
    <w:rsid w:val="00B44AAC"/>
    <w:rsid w:val="00B44F5B"/>
    <w:rsid w:val="00B44FD9"/>
    <w:rsid w:val="00B4587A"/>
    <w:rsid w:val="00B45891"/>
    <w:rsid w:val="00B458F8"/>
    <w:rsid w:val="00B46805"/>
    <w:rsid w:val="00B46B1B"/>
    <w:rsid w:val="00B46DEA"/>
    <w:rsid w:val="00B475DE"/>
    <w:rsid w:val="00B503CD"/>
    <w:rsid w:val="00B50A83"/>
    <w:rsid w:val="00B516D0"/>
    <w:rsid w:val="00B523F9"/>
    <w:rsid w:val="00B53353"/>
    <w:rsid w:val="00B5342E"/>
    <w:rsid w:val="00B545B8"/>
    <w:rsid w:val="00B552AD"/>
    <w:rsid w:val="00B553F1"/>
    <w:rsid w:val="00B55692"/>
    <w:rsid w:val="00B55892"/>
    <w:rsid w:val="00B55DC9"/>
    <w:rsid w:val="00B5671D"/>
    <w:rsid w:val="00B5683E"/>
    <w:rsid w:val="00B56F35"/>
    <w:rsid w:val="00B57651"/>
    <w:rsid w:val="00B60110"/>
    <w:rsid w:val="00B60AB5"/>
    <w:rsid w:val="00B60C6A"/>
    <w:rsid w:val="00B60CFB"/>
    <w:rsid w:val="00B60DA1"/>
    <w:rsid w:val="00B60F7F"/>
    <w:rsid w:val="00B61071"/>
    <w:rsid w:val="00B6125D"/>
    <w:rsid w:val="00B6188C"/>
    <w:rsid w:val="00B61959"/>
    <w:rsid w:val="00B61FD9"/>
    <w:rsid w:val="00B62163"/>
    <w:rsid w:val="00B62AFF"/>
    <w:rsid w:val="00B62E3E"/>
    <w:rsid w:val="00B62F7F"/>
    <w:rsid w:val="00B63087"/>
    <w:rsid w:val="00B63224"/>
    <w:rsid w:val="00B6328F"/>
    <w:rsid w:val="00B63426"/>
    <w:rsid w:val="00B6354B"/>
    <w:rsid w:val="00B63770"/>
    <w:rsid w:val="00B63AA7"/>
    <w:rsid w:val="00B63ACF"/>
    <w:rsid w:val="00B63C4D"/>
    <w:rsid w:val="00B63FFA"/>
    <w:rsid w:val="00B6418C"/>
    <w:rsid w:val="00B646B6"/>
    <w:rsid w:val="00B64ACC"/>
    <w:rsid w:val="00B64CE0"/>
    <w:rsid w:val="00B653B7"/>
    <w:rsid w:val="00B6584E"/>
    <w:rsid w:val="00B65CF0"/>
    <w:rsid w:val="00B6613C"/>
    <w:rsid w:val="00B6667F"/>
    <w:rsid w:val="00B66D9A"/>
    <w:rsid w:val="00B6755A"/>
    <w:rsid w:val="00B67608"/>
    <w:rsid w:val="00B67EA9"/>
    <w:rsid w:val="00B7035A"/>
    <w:rsid w:val="00B70E74"/>
    <w:rsid w:val="00B71237"/>
    <w:rsid w:val="00B71922"/>
    <w:rsid w:val="00B71A20"/>
    <w:rsid w:val="00B71AD8"/>
    <w:rsid w:val="00B7252A"/>
    <w:rsid w:val="00B726CB"/>
    <w:rsid w:val="00B727B9"/>
    <w:rsid w:val="00B727C0"/>
    <w:rsid w:val="00B72B4D"/>
    <w:rsid w:val="00B737A8"/>
    <w:rsid w:val="00B737D9"/>
    <w:rsid w:val="00B7419C"/>
    <w:rsid w:val="00B74439"/>
    <w:rsid w:val="00B75B12"/>
    <w:rsid w:val="00B764D1"/>
    <w:rsid w:val="00B76EE8"/>
    <w:rsid w:val="00B77A94"/>
    <w:rsid w:val="00B77BEC"/>
    <w:rsid w:val="00B800A7"/>
    <w:rsid w:val="00B80300"/>
    <w:rsid w:val="00B8083C"/>
    <w:rsid w:val="00B80B4F"/>
    <w:rsid w:val="00B80B5F"/>
    <w:rsid w:val="00B80BEB"/>
    <w:rsid w:val="00B80CBD"/>
    <w:rsid w:val="00B80D2A"/>
    <w:rsid w:val="00B81982"/>
    <w:rsid w:val="00B81C73"/>
    <w:rsid w:val="00B81CFC"/>
    <w:rsid w:val="00B82055"/>
    <w:rsid w:val="00B82179"/>
    <w:rsid w:val="00B82471"/>
    <w:rsid w:val="00B825C5"/>
    <w:rsid w:val="00B8300D"/>
    <w:rsid w:val="00B8340B"/>
    <w:rsid w:val="00B835AE"/>
    <w:rsid w:val="00B83D54"/>
    <w:rsid w:val="00B84616"/>
    <w:rsid w:val="00B850E9"/>
    <w:rsid w:val="00B85560"/>
    <w:rsid w:val="00B861C9"/>
    <w:rsid w:val="00B87791"/>
    <w:rsid w:val="00B87A86"/>
    <w:rsid w:val="00B9020D"/>
    <w:rsid w:val="00B90496"/>
    <w:rsid w:val="00B90A6C"/>
    <w:rsid w:val="00B90EC7"/>
    <w:rsid w:val="00B91043"/>
    <w:rsid w:val="00B911C7"/>
    <w:rsid w:val="00B91369"/>
    <w:rsid w:val="00B9156B"/>
    <w:rsid w:val="00B9156C"/>
    <w:rsid w:val="00B92211"/>
    <w:rsid w:val="00B92336"/>
    <w:rsid w:val="00B925C3"/>
    <w:rsid w:val="00B928F6"/>
    <w:rsid w:val="00B92A20"/>
    <w:rsid w:val="00B92D77"/>
    <w:rsid w:val="00B939A1"/>
    <w:rsid w:val="00B939F6"/>
    <w:rsid w:val="00B93B71"/>
    <w:rsid w:val="00B93BFD"/>
    <w:rsid w:val="00B95E16"/>
    <w:rsid w:val="00B95F56"/>
    <w:rsid w:val="00B96033"/>
    <w:rsid w:val="00B9724C"/>
    <w:rsid w:val="00B975A3"/>
    <w:rsid w:val="00B979A7"/>
    <w:rsid w:val="00BA01CF"/>
    <w:rsid w:val="00BA04A9"/>
    <w:rsid w:val="00BA0E39"/>
    <w:rsid w:val="00BA1598"/>
    <w:rsid w:val="00BA1AA5"/>
    <w:rsid w:val="00BA29A4"/>
    <w:rsid w:val="00BA3078"/>
    <w:rsid w:val="00BA33B5"/>
    <w:rsid w:val="00BA3518"/>
    <w:rsid w:val="00BA47C6"/>
    <w:rsid w:val="00BA484A"/>
    <w:rsid w:val="00BA4CBE"/>
    <w:rsid w:val="00BA524E"/>
    <w:rsid w:val="00BA562A"/>
    <w:rsid w:val="00BA6668"/>
    <w:rsid w:val="00BA66B6"/>
    <w:rsid w:val="00BA66D1"/>
    <w:rsid w:val="00BA6721"/>
    <w:rsid w:val="00BA711C"/>
    <w:rsid w:val="00BA73CD"/>
    <w:rsid w:val="00BA7719"/>
    <w:rsid w:val="00BA792A"/>
    <w:rsid w:val="00BA797D"/>
    <w:rsid w:val="00BB0217"/>
    <w:rsid w:val="00BB0421"/>
    <w:rsid w:val="00BB1D8F"/>
    <w:rsid w:val="00BB21FF"/>
    <w:rsid w:val="00BB2371"/>
    <w:rsid w:val="00BB2390"/>
    <w:rsid w:val="00BB2507"/>
    <w:rsid w:val="00BB2912"/>
    <w:rsid w:val="00BB315A"/>
    <w:rsid w:val="00BB3B33"/>
    <w:rsid w:val="00BB4195"/>
    <w:rsid w:val="00BB4B83"/>
    <w:rsid w:val="00BB4F43"/>
    <w:rsid w:val="00BB5192"/>
    <w:rsid w:val="00BB5715"/>
    <w:rsid w:val="00BB6025"/>
    <w:rsid w:val="00BB6E2C"/>
    <w:rsid w:val="00BB7582"/>
    <w:rsid w:val="00BB75D3"/>
    <w:rsid w:val="00BB79C3"/>
    <w:rsid w:val="00BC10E1"/>
    <w:rsid w:val="00BC145E"/>
    <w:rsid w:val="00BC238A"/>
    <w:rsid w:val="00BC3293"/>
    <w:rsid w:val="00BC3D35"/>
    <w:rsid w:val="00BC4A1F"/>
    <w:rsid w:val="00BC4B3C"/>
    <w:rsid w:val="00BC53A0"/>
    <w:rsid w:val="00BC55C0"/>
    <w:rsid w:val="00BC5697"/>
    <w:rsid w:val="00BC583F"/>
    <w:rsid w:val="00BC590B"/>
    <w:rsid w:val="00BC604E"/>
    <w:rsid w:val="00BC67E3"/>
    <w:rsid w:val="00BC723E"/>
    <w:rsid w:val="00BC7438"/>
    <w:rsid w:val="00BC7632"/>
    <w:rsid w:val="00BC7DB0"/>
    <w:rsid w:val="00BD08C1"/>
    <w:rsid w:val="00BD0B58"/>
    <w:rsid w:val="00BD0D56"/>
    <w:rsid w:val="00BD16F4"/>
    <w:rsid w:val="00BD1FD1"/>
    <w:rsid w:val="00BD2148"/>
    <w:rsid w:val="00BD2A11"/>
    <w:rsid w:val="00BD2B13"/>
    <w:rsid w:val="00BD2DBB"/>
    <w:rsid w:val="00BD3541"/>
    <w:rsid w:val="00BD35EF"/>
    <w:rsid w:val="00BD3606"/>
    <w:rsid w:val="00BD3828"/>
    <w:rsid w:val="00BD3D42"/>
    <w:rsid w:val="00BD41C2"/>
    <w:rsid w:val="00BD43AE"/>
    <w:rsid w:val="00BD48F4"/>
    <w:rsid w:val="00BD4BD3"/>
    <w:rsid w:val="00BD4D50"/>
    <w:rsid w:val="00BD5433"/>
    <w:rsid w:val="00BD5DC8"/>
    <w:rsid w:val="00BD63B4"/>
    <w:rsid w:val="00BD671D"/>
    <w:rsid w:val="00BD6C92"/>
    <w:rsid w:val="00BD6E3C"/>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F48"/>
    <w:rsid w:val="00BE31A8"/>
    <w:rsid w:val="00BE3203"/>
    <w:rsid w:val="00BE3208"/>
    <w:rsid w:val="00BE3994"/>
    <w:rsid w:val="00BE3A6A"/>
    <w:rsid w:val="00BE4340"/>
    <w:rsid w:val="00BE46CB"/>
    <w:rsid w:val="00BE4968"/>
    <w:rsid w:val="00BE4978"/>
    <w:rsid w:val="00BE4FDE"/>
    <w:rsid w:val="00BE51E4"/>
    <w:rsid w:val="00BE5293"/>
    <w:rsid w:val="00BE5367"/>
    <w:rsid w:val="00BE5A5F"/>
    <w:rsid w:val="00BE5A63"/>
    <w:rsid w:val="00BE5E3F"/>
    <w:rsid w:val="00BE6A01"/>
    <w:rsid w:val="00BE6A26"/>
    <w:rsid w:val="00BE6F5A"/>
    <w:rsid w:val="00BE7035"/>
    <w:rsid w:val="00BE7408"/>
    <w:rsid w:val="00BE7993"/>
    <w:rsid w:val="00BE7CE3"/>
    <w:rsid w:val="00BF00CB"/>
    <w:rsid w:val="00BF06CB"/>
    <w:rsid w:val="00BF0A7C"/>
    <w:rsid w:val="00BF0C3C"/>
    <w:rsid w:val="00BF0CD7"/>
    <w:rsid w:val="00BF113D"/>
    <w:rsid w:val="00BF159C"/>
    <w:rsid w:val="00BF1B0D"/>
    <w:rsid w:val="00BF20A7"/>
    <w:rsid w:val="00BF2533"/>
    <w:rsid w:val="00BF26C0"/>
    <w:rsid w:val="00BF3076"/>
    <w:rsid w:val="00BF335F"/>
    <w:rsid w:val="00BF39E1"/>
    <w:rsid w:val="00BF3CBC"/>
    <w:rsid w:val="00BF40D6"/>
    <w:rsid w:val="00BF4153"/>
    <w:rsid w:val="00BF428F"/>
    <w:rsid w:val="00BF479D"/>
    <w:rsid w:val="00BF5996"/>
    <w:rsid w:val="00BF65A3"/>
    <w:rsid w:val="00BF6F8F"/>
    <w:rsid w:val="00BF7EFF"/>
    <w:rsid w:val="00C008BC"/>
    <w:rsid w:val="00C00AD8"/>
    <w:rsid w:val="00C0175C"/>
    <w:rsid w:val="00C01A47"/>
    <w:rsid w:val="00C01C3D"/>
    <w:rsid w:val="00C0266F"/>
    <w:rsid w:val="00C02951"/>
    <w:rsid w:val="00C02EE3"/>
    <w:rsid w:val="00C02EF4"/>
    <w:rsid w:val="00C03293"/>
    <w:rsid w:val="00C041AF"/>
    <w:rsid w:val="00C04272"/>
    <w:rsid w:val="00C04704"/>
    <w:rsid w:val="00C056DD"/>
    <w:rsid w:val="00C05CBA"/>
    <w:rsid w:val="00C0643D"/>
    <w:rsid w:val="00C064E3"/>
    <w:rsid w:val="00C06553"/>
    <w:rsid w:val="00C06B3B"/>
    <w:rsid w:val="00C0708C"/>
    <w:rsid w:val="00C076E3"/>
    <w:rsid w:val="00C07747"/>
    <w:rsid w:val="00C07B71"/>
    <w:rsid w:val="00C10FBE"/>
    <w:rsid w:val="00C1168D"/>
    <w:rsid w:val="00C1187E"/>
    <w:rsid w:val="00C1215A"/>
    <w:rsid w:val="00C12318"/>
    <w:rsid w:val="00C128AC"/>
    <w:rsid w:val="00C128C3"/>
    <w:rsid w:val="00C129A3"/>
    <w:rsid w:val="00C12E3A"/>
    <w:rsid w:val="00C133B7"/>
    <w:rsid w:val="00C13423"/>
    <w:rsid w:val="00C136AB"/>
    <w:rsid w:val="00C140A9"/>
    <w:rsid w:val="00C15316"/>
    <w:rsid w:val="00C1593B"/>
    <w:rsid w:val="00C15BC5"/>
    <w:rsid w:val="00C167DD"/>
    <w:rsid w:val="00C16EFB"/>
    <w:rsid w:val="00C16F04"/>
    <w:rsid w:val="00C17051"/>
    <w:rsid w:val="00C1757B"/>
    <w:rsid w:val="00C20009"/>
    <w:rsid w:val="00C201C1"/>
    <w:rsid w:val="00C2053C"/>
    <w:rsid w:val="00C20C06"/>
    <w:rsid w:val="00C20C82"/>
    <w:rsid w:val="00C21664"/>
    <w:rsid w:val="00C22229"/>
    <w:rsid w:val="00C22584"/>
    <w:rsid w:val="00C22B56"/>
    <w:rsid w:val="00C231DA"/>
    <w:rsid w:val="00C23270"/>
    <w:rsid w:val="00C23990"/>
    <w:rsid w:val="00C23A1B"/>
    <w:rsid w:val="00C24574"/>
    <w:rsid w:val="00C247BE"/>
    <w:rsid w:val="00C24B21"/>
    <w:rsid w:val="00C2584C"/>
    <w:rsid w:val="00C26736"/>
    <w:rsid w:val="00C26C08"/>
    <w:rsid w:val="00C26FA3"/>
    <w:rsid w:val="00C27D18"/>
    <w:rsid w:val="00C30535"/>
    <w:rsid w:val="00C3067D"/>
    <w:rsid w:val="00C30E14"/>
    <w:rsid w:val="00C31779"/>
    <w:rsid w:val="00C32274"/>
    <w:rsid w:val="00C32720"/>
    <w:rsid w:val="00C328E8"/>
    <w:rsid w:val="00C32BBA"/>
    <w:rsid w:val="00C32F4B"/>
    <w:rsid w:val="00C330A0"/>
    <w:rsid w:val="00C33638"/>
    <w:rsid w:val="00C339A6"/>
    <w:rsid w:val="00C34038"/>
    <w:rsid w:val="00C34635"/>
    <w:rsid w:val="00C34A3B"/>
    <w:rsid w:val="00C34B5A"/>
    <w:rsid w:val="00C34DE9"/>
    <w:rsid w:val="00C34DF5"/>
    <w:rsid w:val="00C35445"/>
    <w:rsid w:val="00C37088"/>
    <w:rsid w:val="00C37A5D"/>
    <w:rsid w:val="00C40731"/>
    <w:rsid w:val="00C40A35"/>
    <w:rsid w:val="00C41169"/>
    <w:rsid w:val="00C417CA"/>
    <w:rsid w:val="00C41AB7"/>
    <w:rsid w:val="00C41D59"/>
    <w:rsid w:val="00C42064"/>
    <w:rsid w:val="00C420AF"/>
    <w:rsid w:val="00C420C9"/>
    <w:rsid w:val="00C42551"/>
    <w:rsid w:val="00C42871"/>
    <w:rsid w:val="00C42D48"/>
    <w:rsid w:val="00C43D5B"/>
    <w:rsid w:val="00C440DC"/>
    <w:rsid w:val="00C445A5"/>
    <w:rsid w:val="00C446FC"/>
    <w:rsid w:val="00C44964"/>
    <w:rsid w:val="00C44D1A"/>
    <w:rsid w:val="00C44E48"/>
    <w:rsid w:val="00C45048"/>
    <w:rsid w:val="00C454D9"/>
    <w:rsid w:val="00C4585B"/>
    <w:rsid w:val="00C4586C"/>
    <w:rsid w:val="00C45E7B"/>
    <w:rsid w:val="00C46530"/>
    <w:rsid w:val="00C46682"/>
    <w:rsid w:val="00C46D4F"/>
    <w:rsid w:val="00C47083"/>
    <w:rsid w:val="00C47101"/>
    <w:rsid w:val="00C473A6"/>
    <w:rsid w:val="00C477A4"/>
    <w:rsid w:val="00C47CB0"/>
    <w:rsid w:val="00C47FC3"/>
    <w:rsid w:val="00C50500"/>
    <w:rsid w:val="00C50DF2"/>
    <w:rsid w:val="00C5176B"/>
    <w:rsid w:val="00C5190F"/>
    <w:rsid w:val="00C51F77"/>
    <w:rsid w:val="00C52158"/>
    <w:rsid w:val="00C5239D"/>
    <w:rsid w:val="00C52A35"/>
    <w:rsid w:val="00C5300F"/>
    <w:rsid w:val="00C530AF"/>
    <w:rsid w:val="00C5312A"/>
    <w:rsid w:val="00C5355E"/>
    <w:rsid w:val="00C53EBF"/>
    <w:rsid w:val="00C54022"/>
    <w:rsid w:val="00C54049"/>
    <w:rsid w:val="00C5483C"/>
    <w:rsid w:val="00C549CC"/>
    <w:rsid w:val="00C54E44"/>
    <w:rsid w:val="00C558DC"/>
    <w:rsid w:val="00C55C57"/>
    <w:rsid w:val="00C570B2"/>
    <w:rsid w:val="00C575B1"/>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229F"/>
    <w:rsid w:val="00C6293B"/>
    <w:rsid w:val="00C63132"/>
    <w:rsid w:val="00C63204"/>
    <w:rsid w:val="00C63C30"/>
    <w:rsid w:val="00C63EFF"/>
    <w:rsid w:val="00C64222"/>
    <w:rsid w:val="00C64299"/>
    <w:rsid w:val="00C642AC"/>
    <w:rsid w:val="00C64A41"/>
    <w:rsid w:val="00C64DC6"/>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562"/>
    <w:rsid w:val="00C708BF"/>
    <w:rsid w:val="00C718E9"/>
    <w:rsid w:val="00C71F03"/>
    <w:rsid w:val="00C72173"/>
    <w:rsid w:val="00C72701"/>
    <w:rsid w:val="00C72994"/>
    <w:rsid w:val="00C72F49"/>
    <w:rsid w:val="00C734FE"/>
    <w:rsid w:val="00C7378B"/>
    <w:rsid w:val="00C739F1"/>
    <w:rsid w:val="00C744FA"/>
    <w:rsid w:val="00C74A66"/>
    <w:rsid w:val="00C74D6D"/>
    <w:rsid w:val="00C75351"/>
    <w:rsid w:val="00C75CBF"/>
    <w:rsid w:val="00C76594"/>
    <w:rsid w:val="00C76738"/>
    <w:rsid w:val="00C769EC"/>
    <w:rsid w:val="00C76CF3"/>
    <w:rsid w:val="00C76FF0"/>
    <w:rsid w:val="00C77B45"/>
    <w:rsid w:val="00C77C11"/>
    <w:rsid w:val="00C80220"/>
    <w:rsid w:val="00C8031D"/>
    <w:rsid w:val="00C80361"/>
    <w:rsid w:val="00C804A7"/>
    <w:rsid w:val="00C809E4"/>
    <w:rsid w:val="00C80A1B"/>
    <w:rsid w:val="00C81136"/>
    <w:rsid w:val="00C81347"/>
    <w:rsid w:val="00C8151B"/>
    <w:rsid w:val="00C81753"/>
    <w:rsid w:val="00C8176F"/>
    <w:rsid w:val="00C818C4"/>
    <w:rsid w:val="00C81A61"/>
    <w:rsid w:val="00C81BCF"/>
    <w:rsid w:val="00C81BD1"/>
    <w:rsid w:val="00C81D97"/>
    <w:rsid w:val="00C82045"/>
    <w:rsid w:val="00C828DA"/>
    <w:rsid w:val="00C82E0A"/>
    <w:rsid w:val="00C831DD"/>
    <w:rsid w:val="00C834D0"/>
    <w:rsid w:val="00C83C1E"/>
    <w:rsid w:val="00C83CB7"/>
    <w:rsid w:val="00C83E8E"/>
    <w:rsid w:val="00C84915"/>
    <w:rsid w:val="00C84937"/>
    <w:rsid w:val="00C84CB9"/>
    <w:rsid w:val="00C84F74"/>
    <w:rsid w:val="00C8616B"/>
    <w:rsid w:val="00C86373"/>
    <w:rsid w:val="00C867B4"/>
    <w:rsid w:val="00C86866"/>
    <w:rsid w:val="00C86B7E"/>
    <w:rsid w:val="00C870CF"/>
    <w:rsid w:val="00C870D1"/>
    <w:rsid w:val="00C877EB"/>
    <w:rsid w:val="00C878AA"/>
    <w:rsid w:val="00C87D2F"/>
    <w:rsid w:val="00C87F47"/>
    <w:rsid w:val="00C90031"/>
    <w:rsid w:val="00C905E6"/>
    <w:rsid w:val="00C9080E"/>
    <w:rsid w:val="00C90900"/>
    <w:rsid w:val="00C90B88"/>
    <w:rsid w:val="00C90C8E"/>
    <w:rsid w:val="00C91027"/>
    <w:rsid w:val="00C9134D"/>
    <w:rsid w:val="00C91590"/>
    <w:rsid w:val="00C91BE7"/>
    <w:rsid w:val="00C91D68"/>
    <w:rsid w:val="00C91D76"/>
    <w:rsid w:val="00C91E72"/>
    <w:rsid w:val="00C9241D"/>
    <w:rsid w:val="00C92AFA"/>
    <w:rsid w:val="00C93213"/>
    <w:rsid w:val="00C93F57"/>
    <w:rsid w:val="00C942EE"/>
    <w:rsid w:val="00C94371"/>
    <w:rsid w:val="00C950A6"/>
    <w:rsid w:val="00C951BC"/>
    <w:rsid w:val="00C954DF"/>
    <w:rsid w:val="00C95D96"/>
    <w:rsid w:val="00C96352"/>
    <w:rsid w:val="00C96878"/>
    <w:rsid w:val="00CA02C8"/>
    <w:rsid w:val="00CA0B00"/>
    <w:rsid w:val="00CA0C68"/>
    <w:rsid w:val="00CA0DC0"/>
    <w:rsid w:val="00CA0E57"/>
    <w:rsid w:val="00CA142E"/>
    <w:rsid w:val="00CA1765"/>
    <w:rsid w:val="00CA1CD2"/>
    <w:rsid w:val="00CA2530"/>
    <w:rsid w:val="00CA2E69"/>
    <w:rsid w:val="00CA336E"/>
    <w:rsid w:val="00CA354D"/>
    <w:rsid w:val="00CA3E41"/>
    <w:rsid w:val="00CA400D"/>
    <w:rsid w:val="00CA4810"/>
    <w:rsid w:val="00CA4B47"/>
    <w:rsid w:val="00CA4C0F"/>
    <w:rsid w:val="00CA63B5"/>
    <w:rsid w:val="00CA6FF3"/>
    <w:rsid w:val="00CA77FE"/>
    <w:rsid w:val="00CA7836"/>
    <w:rsid w:val="00CB003B"/>
    <w:rsid w:val="00CB0370"/>
    <w:rsid w:val="00CB08A0"/>
    <w:rsid w:val="00CB1089"/>
    <w:rsid w:val="00CB13B3"/>
    <w:rsid w:val="00CB1816"/>
    <w:rsid w:val="00CB19BE"/>
    <w:rsid w:val="00CB23E6"/>
    <w:rsid w:val="00CB2516"/>
    <w:rsid w:val="00CB2C6E"/>
    <w:rsid w:val="00CB2F7E"/>
    <w:rsid w:val="00CB3580"/>
    <w:rsid w:val="00CB38E0"/>
    <w:rsid w:val="00CB440A"/>
    <w:rsid w:val="00CB4855"/>
    <w:rsid w:val="00CB495C"/>
    <w:rsid w:val="00CB5140"/>
    <w:rsid w:val="00CB56B0"/>
    <w:rsid w:val="00CB5905"/>
    <w:rsid w:val="00CB626E"/>
    <w:rsid w:val="00CB6292"/>
    <w:rsid w:val="00CB6300"/>
    <w:rsid w:val="00CB6801"/>
    <w:rsid w:val="00CB68A4"/>
    <w:rsid w:val="00CB6A19"/>
    <w:rsid w:val="00CB6E19"/>
    <w:rsid w:val="00CB7291"/>
    <w:rsid w:val="00CB72BF"/>
    <w:rsid w:val="00CB797F"/>
    <w:rsid w:val="00CB7BDF"/>
    <w:rsid w:val="00CB7E67"/>
    <w:rsid w:val="00CB7F9F"/>
    <w:rsid w:val="00CC0051"/>
    <w:rsid w:val="00CC03E1"/>
    <w:rsid w:val="00CC0938"/>
    <w:rsid w:val="00CC1088"/>
    <w:rsid w:val="00CC1433"/>
    <w:rsid w:val="00CC1D15"/>
    <w:rsid w:val="00CC270C"/>
    <w:rsid w:val="00CC3BDA"/>
    <w:rsid w:val="00CC5551"/>
    <w:rsid w:val="00CC5611"/>
    <w:rsid w:val="00CC5818"/>
    <w:rsid w:val="00CC5911"/>
    <w:rsid w:val="00CC5E36"/>
    <w:rsid w:val="00CC6306"/>
    <w:rsid w:val="00CC6365"/>
    <w:rsid w:val="00CC68A1"/>
    <w:rsid w:val="00CC6A38"/>
    <w:rsid w:val="00CC6C25"/>
    <w:rsid w:val="00CD035F"/>
    <w:rsid w:val="00CD08CB"/>
    <w:rsid w:val="00CD0B68"/>
    <w:rsid w:val="00CD0D4A"/>
    <w:rsid w:val="00CD0F27"/>
    <w:rsid w:val="00CD1FF7"/>
    <w:rsid w:val="00CD2649"/>
    <w:rsid w:val="00CD2926"/>
    <w:rsid w:val="00CD2E8D"/>
    <w:rsid w:val="00CD31CB"/>
    <w:rsid w:val="00CD359B"/>
    <w:rsid w:val="00CD381A"/>
    <w:rsid w:val="00CD386F"/>
    <w:rsid w:val="00CD3EA0"/>
    <w:rsid w:val="00CD5AAF"/>
    <w:rsid w:val="00CD5FFD"/>
    <w:rsid w:val="00CD6276"/>
    <w:rsid w:val="00CD6600"/>
    <w:rsid w:val="00CD6616"/>
    <w:rsid w:val="00CD67EA"/>
    <w:rsid w:val="00CD6946"/>
    <w:rsid w:val="00CD6A76"/>
    <w:rsid w:val="00CD6E4F"/>
    <w:rsid w:val="00CD6F6F"/>
    <w:rsid w:val="00CD7113"/>
    <w:rsid w:val="00CD77C8"/>
    <w:rsid w:val="00CD77D0"/>
    <w:rsid w:val="00CD79D2"/>
    <w:rsid w:val="00CE016D"/>
    <w:rsid w:val="00CE0429"/>
    <w:rsid w:val="00CE0966"/>
    <w:rsid w:val="00CE0F42"/>
    <w:rsid w:val="00CE0F6A"/>
    <w:rsid w:val="00CE15A2"/>
    <w:rsid w:val="00CE177E"/>
    <w:rsid w:val="00CE1C8B"/>
    <w:rsid w:val="00CE22E1"/>
    <w:rsid w:val="00CE2808"/>
    <w:rsid w:val="00CE2B6C"/>
    <w:rsid w:val="00CE308B"/>
    <w:rsid w:val="00CE3148"/>
    <w:rsid w:val="00CE321B"/>
    <w:rsid w:val="00CE3A11"/>
    <w:rsid w:val="00CE3A52"/>
    <w:rsid w:val="00CE3D40"/>
    <w:rsid w:val="00CE4CE1"/>
    <w:rsid w:val="00CE4EF8"/>
    <w:rsid w:val="00CE5175"/>
    <w:rsid w:val="00CE5309"/>
    <w:rsid w:val="00CE5791"/>
    <w:rsid w:val="00CE5A3C"/>
    <w:rsid w:val="00CE5DC4"/>
    <w:rsid w:val="00CE6746"/>
    <w:rsid w:val="00CE7409"/>
    <w:rsid w:val="00CE74CB"/>
    <w:rsid w:val="00CE788C"/>
    <w:rsid w:val="00CE7968"/>
    <w:rsid w:val="00CE7BDF"/>
    <w:rsid w:val="00CE7C34"/>
    <w:rsid w:val="00CE7C47"/>
    <w:rsid w:val="00CF040B"/>
    <w:rsid w:val="00CF068E"/>
    <w:rsid w:val="00CF073E"/>
    <w:rsid w:val="00CF0792"/>
    <w:rsid w:val="00CF079B"/>
    <w:rsid w:val="00CF0BF4"/>
    <w:rsid w:val="00CF103F"/>
    <w:rsid w:val="00CF1EEB"/>
    <w:rsid w:val="00CF2330"/>
    <w:rsid w:val="00CF264B"/>
    <w:rsid w:val="00CF3803"/>
    <w:rsid w:val="00CF3998"/>
    <w:rsid w:val="00CF440B"/>
    <w:rsid w:val="00CF478C"/>
    <w:rsid w:val="00CF48F3"/>
    <w:rsid w:val="00CF501A"/>
    <w:rsid w:val="00CF543A"/>
    <w:rsid w:val="00CF57E1"/>
    <w:rsid w:val="00CF628B"/>
    <w:rsid w:val="00CF6322"/>
    <w:rsid w:val="00CF633C"/>
    <w:rsid w:val="00CF6364"/>
    <w:rsid w:val="00CF6C33"/>
    <w:rsid w:val="00CF78BE"/>
    <w:rsid w:val="00CF7DE5"/>
    <w:rsid w:val="00D00015"/>
    <w:rsid w:val="00D00315"/>
    <w:rsid w:val="00D00A90"/>
    <w:rsid w:val="00D00DC1"/>
    <w:rsid w:val="00D00F8F"/>
    <w:rsid w:val="00D01028"/>
    <w:rsid w:val="00D017FE"/>
    <w:rsid w:val="00D01F1B"/>
    <w:rsid w:val="00D020DC"/>
    <w:rsid w:val="00D021E9"/>
    <w:rsid w:val="00D02B72"/>
    <w:rsid w:val="00D02CC1"/>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119F"/>
    <w:rsid w:val="00D11251"/>
    <w:rsid w:val="00D11368"/>
    <w:rsid w:val="00D1138E"/>
    <w:rsid w:val="00D114DD"/>
    <w:rsid w:val="00D11DB4"/>
    <w:rsid w:val="00D12281"/>
    <w:rsid w:val="00D12382"/>
    <w:rsid w:val="00D12766"/>
    <w:rsid w:val="00D12F8A"/>
    <w:rsid w:val="00D13E66"/>
    <w:rsid w:val="00D14052"/>
    <w:rsid w:val="00D14096"/>
    <w:rsid w:val="00D140D0"/>
    <w:rsid w:val="00D149AD"/>
    <w:rsid w:val="00D14BB9"/>
    <w:rsid w:val="00D1515F"/>
    <w:rsid w:val="00D154DE"/>
    <w:rsid w:val="00D155FF"/>
    <w:rsid w:val="00D15B24"/>
    <w:rsid w:val="00D16775"/>
    <w:rsid w:val="00D170A8"/>
    <w:rsid w:val="00D173C9"/>
    <w:rsid w:val="00D176C1"/>
    <w:rsid w:val="00D176D9"/>
    <w:rsid w:val="00D1782B"/>
    <w:rsid w:val="00D17F32"/>
    <w:rsid w:val="00D201F2"/>
    <w:rsid w:val="00D2033D"/>
    <w:rsid w:val="00D2068E"/>
    <w:rsid w:val="00D20F6C"/>
    <w:rsid w:val="00D213E0"/>
    <w:rsid w:val="00D2146D"/>
    <w:rsid w:val="00D21D32"/>
    <w:rsid w:val="00D220B1"/>
    <w:rsid w:val="00D221D5"/>
    <w:rsid w:val="00D227E3"/>
    <w:rsid w:val="00D22BB3"/>
    <w:rsid w:val="00D22DC0"/>
    <w:rsid w:val="00D22F76"/>
    <w:rsid w:val="00D23070"/>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603C"/>
    <w:rsid w:val="00D26229"/>
    <w:rsid w:val="00D2655D"/>
    <w:rsid w:val="00D266C7"/>
    <w:rsid w:val="00D2694F"/>
    <w:rsid w:val="00D27396"/>
    <w:rsid w:val="00D27557"/>
    <w:rsid w:val="00D27F01"/>
    <w:rsid w:val="00D305C8"/>
    <w:rsid w:val="00D305EA"/>
    <w:rsid w:val="00D30D54"/>
    <w:rsid w:val="00D30FFE"/>
    <w:rsid w:val="00D312F3"/>
    <w:rsid w:val="00D3218D"/>
    <w:rsid w:val="00D32474"/>
    <w:rsid w:val="00D332E2"/>
    <w:rsid w:val="00D34211"/>
    <w:rsid w:val="00D3432E"/>
    <w:rsid w:val="00D347FB"/>
    <w:rsid w:val="00D34CFB"/>
    <w:rsid w:val="00D34E94"/>
    <w:rsid w:val="00D34F52"/>
    <w:rsid w:val="00D3515C"/>
    <w:rsid w:val="00D35F52"/>
    <w:rsid w:val="00D3624D"/>
    <w:rsid w:val="00D36354"/>
    <w:rsid w:val="00D368CC"/>
    <w:rsid w:val="00D36F3C"/>
    <w:rsid w:val="00D37A4C"/>
    <w:rsid w:val="00D37AE3"/>
    <w:rsid w:val="00D37D6F"/>
    <w:rsid w:val="00D412FA"/>
    <w:rsid w:val="00D4177A"/>
    <w:rsid w:val="00D41ACA"/>
    <w:rsid w:val="00D41EDF"/>
    <w:rsid w:val="00D42113"/>
    <w:rsid w:val="00D42A16"/>
    <w:rsid w:val="00D43431"/>
    <w:rsid w:val="00D441FB"/>
    <w:rsid w:val="00D44588"/>
    <w:rsid w:val="00D44E01"/>
    <w:rsid w:val="00D45411"/>
    <w:rsid w:val="00D45681"/>
    <w:rsid w:val="00D45B9F"/>
    <w:rsid w:val="00D45DF0"/>
    <w:rsid w:val="00D46762"/>
    <w:rsid w:val="00D46AA9"/>
    <w:rsid w:val="00D4718F"/>
    <w:rsid w:val="00D47362"/>
    <w:rsid w:val="00D47422"/>
    <w:rsid w:val="00D476E9"/>
    <w:rsid w:val="00D47E12"/>
    <w:rsid w:val="00D47FB5"/>
    <w:rsid w:val="00D50202"/>
    <w:rsid w:val="00D504B7"/>
    <w:rsid w:val="00D510A0"/>
    <w:rsid w:val="00D510B7"/>
    <w:rsid w:val="00D516BB"/>
    <w:rsid w:val="00D51B10"/>
    <w:rsid w:val="00D52245"/>
    <w:rsid w:val="00D52A29"/>
    <w:rsid w:val="00D52C40"/>
    <w:rsid w:val="00D53A4B"/>
    <w:rsid w:val="00D53A70"/>
    <w:rsid w:val="00D53DD3"/>
    <w:rsid w:val="00D53E8E"/>
    <w:rsid w:val="00D53EE4"/>
    <w:rsid w:val="00D54258"/>
    <w:rsid w:val="00D54FA8"/>
    <w:rsid w:val="00D55481"/>
    <w:rsid w:val="00D557CC"/>
    <w:rsid w:val="00D559B8"/>
    <w:rsid w:val="00D55A8C"/>
    <w:rsid w:val="00D55ACA"/>
    <w:rsid w:val="00D55C4A"/>
    <w:rsid w:val="00D55CF1"/>
    <w:rsid w:val="00D56030"/>
    <w:rsid w:val="00D56CF9"/>
    <w:rsid w:val="00D575F0"/>
    <w:rsid w:val="00D576DD"/>
    <w:rsid w:val="00D578B9"/>
    <w:rsid w:val="00D57BA5"/>
    <w:rsid w:val="00D602FA"/>
    <w:rsid w:val="00D6039F"/>
    <w:rsid w:val="00D604F2"/>
    <w:rsid w:val="00D605B0"/>
    <w:rsid w:val="00D60B1A"/>
    <w:rsid w:val="00D60B61"/>
    <w:rsid w:val="00D61122"/>
    <w:rsid w:val="00D61C91"/>
    <w:rsid w:val="00D61F52"/>
    <w:rsid w:val="00D61FA1"/>
    <w:rsid w:val="00D62486"/>
    <w:rsid w:val="00D62A60"/>
    <w:rsid w:val="00D62ABD"/>
    <w:rsid w:val="00D6325C"/>
    <w:rsid w:val="00D633B7"/>
    <w:rsid w:val="00D63719"/>
    <w:rsid w:val="00D63D80"/>
    <w:rsid w:val="00D63F4A"/>
    <w:rsid w:val="00D645F2"/>
    <w:rsid w:val="00D64751"/>
    <w:rsid w:val="00D64936"/>
    <w:rsid w:val="00D64FA8"/>
    <w:rsid w:val="00D65235"/>
    <w:rsid w:val="00D6569B"/>
    <w:rsid w:val="00D65AEA"/>
    <w:rsid w:val="00D65B01"/>
    <w:rsid w:val="00D65D5A"/>
    <w:rsid w:val="00D667FC"/>
    <w:rsid w:val="00D66C88"/>
    <w:rsid w:val="00D6754E"/>
    <w:rsid w:val="00D675F2"/>
    <w:rsid w:val="00D677B7"/>
    <w:rsid w:val="00D67BFA"/>
    <w:rsid w:val="00D7013B"/>
    <w:rsid w:val="00D7036A"/>
    <w:rsid w:val="00D703D8"/>
    <w:rsid w:val="00D70460"/>
    <w:rsid w:val="00D70627"/>
    <w:rsid w:val="00D70B1B"/>
    <w:rsid w:val="00D70EC5"/>
    <w:rsid w:val="00D71586"/>
    <w:rsid w:val="00D71CF7"/>
    <w:rsid w:val="00D722CA"/>
    <w:rsid w:val="00D72505"/>
    <w:rsid w:val="00D726D8"/>
    <w:rsid w:val="00D72B94"/>
    <w:rsid w:val="00D73128"/>
    <w:rsid w:val="00D7336A"/>
    <w:rsid w:val="00D7367F"/>
    <w:rsid w:val="00D7378F"/>
    <w:rsid w:val="00D75468"/>
    <w:rsid w:val="00D75B19"/>
    <w:rsid w:val="00D7607E"/>
    <w:rsid w:val="00D76102"/>
    <w:rsid w:val="00D76434"/>
    <w:rsid w:val="00D76578"/>
    <w:rsid w:val="00D766D0"/>
    <w:rsid w:val="00D767A0"/>
    <w:rsid w:val="00D8097A"/>
    <w:rsid w:val="00D80BA9"/>
    <w:rsid w:val="00D80CC2"/>
    <w:rsid w:val="00D81522"/>
    <w:rsid w:val="00D817F3"/>
    <w:rsid w:val="00D81CBC"/>
    <w:rsid w:val="00D81F9E"/>
    <w:rsid w:val="00D825B3"/>
    <w:rsid w:val="00D829FF"/>
    <w:rsid w:val="00D82A1B"/>
    <w:rsid w:val="00D833DB"/>
    <w:rsid w:val="00D839BE"/>
    <w:rsid w:val="00D83AC5"/>
    <w:rsid w:val="00D83B9C"/>
    <w:rsid w:val="00D83D74"/>
    <w:rsid w:val="00D843DC"/>
    <w:rsid w:val="00D8466F"/>
    <w:rsid w:val="00D84802"/>
    <w:rsid w:val="00D84874"/>
    <w:rsid w:val="00D8516A"/>
    <w:rsid w:val="00D85535"/>
    <w:rsid w:val="00D85CE6"/>
    <w:rsid w:val="00D85D6F"/>
    <w:rsid w:val="00D86193"/>
    <w:rsid w:val="00D86438"/>
    <w:rsid w:val="00D8676E"/>
    <w:rsid w:val="00D8685F"/>
    <w:rsid w:val="00D86A3F"/>
    <w:rsid w:val="00D86D4C"/>
    <w:rsid w:val="00D86EB7"/>
    <w:rsid w:val="00D87151"/>
    <w:rsid w:val="00D8748B"/>
    <w:rsid w:val="00D878CB"/>
    <w:rsid w:val="00D9069B"/>
    <w:rsid w:val="00D907F0"/>
    <w:rsid w:val="00D90A22"/>
    <w:rsid w:val="00D90EB6"/>
    <w:rsid w:val="00D915EF"/>
    <w:rsid w:val="00D91600"/>
    <w:rsid w:val="00D91747"/>
    <w:rsid w:val="00D91E76"/>
    <w:rsid w:val="00D9201D"/>
    <w:rsid w:val="00D92043"/>
    <w:rsid w:val="00D92359"/>
    <w:rsid w:val="00D926AB"/>
    <w:rsid w:val="00D9323F"/>
    <w:rsid w:val="00D93D23"/>
    <w:rsid w:val="00D93FC2"/>
    <w:rsid w:val="00D94DD2"/>
    <w:rsid w:val="00D94E7B"/>
    <w:rsid w:val="00D94EEC"/>
    <w:rsid w:val="00D95309"/>
    <w:rsid w:val="00D95353"/>
    <w:rsid w:val="00D958F1"/>
    <w:rsid w:val="00D95A3C"/>
    <w:rsid w:val="00D95B37"/>
    <w:rsid w:val="00D95B7D"/>
    <w:rsid w:val="00D95D54"/>
    <w:rsid w:val="00D96009"/>
    <w:rsid w:val="00D962A3"/>
    <w:rsid w:val="00D96849"/>
    <w:rsid w:val="00D96ADC"/>
    <w:rsid w:val="00D97906"/>
    <w:rsid w:val="00D97E34"/>
    <w:rsid w:val="00DA02B1"/>
    <w:rsid w:val="00DA03EC"/>
    <w:rsid w:val="00DA0B7C"/>
    <w:rsid w:val="00DA1DD2"/>
    <w:rsid w:val="00DA2045"/>
    <w:rsid w:val="00DA2339"/>
    <w:rsid w:val="00DA2366"/>
    <w:rsid w:val="00DA272F"/>
    <w:rsid w:val="00DA288D"/>
    <w:rsid w:val="00DA2BF1"/>
    <w:rsid w:val="00DA30B1"/>
    <w:rsid w:val="00DA3417"/>
    <w:rsid w:val="00DA38EC"/>
    <w:rsid w:val="00DA3F1F"/>
    <w:rsid w:val="00DA49CF"/>
    <w:rsid w:val="00DA4F00"/>
    <w:rsid w:val="00DA552D"/>
    <w:rsid w:val="00DA5E00"/>
    <w:rsid w:val="00DA61A6"/>
    <w:rsid w:val="00DA62A1"/>
    <w:rsid w:val="00DA66C3"/>
    <w:rsid w:val="00DA69FC"/>
    <w:rsid w:val="00DA7B19"/>
    <w:rsid w:val="00DB01E3"/>
    <w:rsid w:val="00DB07D4"/>
    <w:rsid w:val="00DB0F72"/>
    <w:rsid w:val="00DB1180"/>
    <w:rsid w:val="00DB1272"/>
    <w:rsid w:val="00DB1C35"/>
    <w:rsid w:val="00DB261A"/>
    <w:rsid w:val="00DB2831"/>
    <w:rsid w:val="00DB2B5C"/>
    <w:rsid w:val="00DB2DF6"/>
    <w:rsid w:val="00DB3423"/>
    <w:rsid w:val="00DB355C"/>
    <w:rsid w:val="00DB3E5E"/>
    <w:rsid w:val="00DB436A"/>
    <w:rsid w:val="00DB4B8C"/>
    <w:rsid w:val="00DB4DD4"/>
    <w:rsid w:val="00DB4E78"/>
    <w:rsid w:val="00DB5060"/>
    <w:rsid w:val="00DB5A6E"/>
    <w:rsid w:val="00DB5D60"/>
    <w:rsid w:val="00DB5D64"/>
    <w:rsid w:val="00DB6518"/>
    <w:rsid w:val="00DB6D16"/>
    <w:rsid w:val="00DB70AD"/>
    <w:rsid w:val="00DB73D1"/>
    <w:rsid w:val="00DB7549"/>
    <w:rsid w:val="00DC0014"/>
    <w:rsid w:val="00DC0776"/>
    <w:rsid w:val="00DC082E"/>
    <w:rsid w:val="00DC108C"/>
    <w:rsid w:val="00DC150D"/>
    <w:rsid w:val="00DC168D"/>
    <w:rsid w:val="00DC1828"/>
    <w:rsid w:val="00DC18E0"/>
    <w:rsid w:val="00DC1BC2"/>
    <w:rsid w:val="00DC1BDB"/>
    <w:rsid w:val="00DC1F2C"/>
    <w:rsid w:val="00DC208F"/>
    <w:rsid w:val="00DC23AD"/>
    <w:rsid w:val="00DC2447"/>
    <w:rsid w:val="00DC2AD9"/>
    <w:rsid w:val="00DC2E3D"/>
    <w:rsid w:val="00DC2F79"/>
    <w:rsid w:val="00DC5950"/>
    <w:rsid w:val="00DC608C"/>
    <w:rsid w:val="00DC62E2"/>
    <w:rsid w:val="00DC636E"/>
    <w:rsid w:val="00DC65A2"/>
    <w:rsid w:val="00DC686D"/>
    <w:rsid w:val="00DC6A9A"/>
    <w:rsid w:val="00DC6BE2"/>
    <w:rsid w:val="00DC702A"/>
    <w:rsid w:val="00DC7154"/>
    <w:rsid w:val="00DC71DF"/>
    <w:rsid w:val="00DC731E"/>
    <w:rsid w:val="00DC755A"/>
    <w:rsid w:val="00DC7946"/>
    <w:rsid w:val="00DD0181"/>
    <w:rsid w:val="00DD0202"/>
    <w:rsid w:val="00DD051D"/>
    <w:rsid w:val="00DD05EF"/>
    <w:rsid w:val="00DD0847"/>
    <w:rsid w:val="00DD1ABF"/>
    <w:rsid w:val="00DD1D78"/>
    <w:rsid w:val="00DD1E80"/>
    <w:rsid w:val="00DD2614"/>
    <w:rsid w:val="00DD3521"/>
    <w:rsid w:val="00DD3DD8"/>
    <w:rsid w:val="00DD48AC"/>
    <w:rsid w:val="00DD4F99"/>
    <w:rsid w:val="00DD54F4"/>
    <w:rsid w:val="00DD5628"/>
    <w:rsid w:val="00DD5AC1"/>
    <w:rsid w:val="00DD67AD"/>
    <w:rsid w:val="00DD68DE"/>
    <w:rsid w:val="00DD6B98"/>
    <w:rsid w:val="00DD6FDF"/>
    <w:rsid w:val="00DD7076"/>
    <w:rsid w:val="00DD7932"/>
    <w:rsid w:val="00DD796F"/>
    <w:rsid w:val="00DD7AF9"/>
    <w:rsid w:val="00DD7B25"/>
    <w:rsid w:val="00DD7CE7"/>
    <w:rsid w:val="00DD7F99"/>
    <w:rsid w:val="00DE03E9"/>
    <w:rsid w:val="00DE0878"/>
    <w:rsid w:val="00DE0B32"/>
    <w:rsid w:val="00DE1082"/>
    <w:rsid w:val="00DE1104"/>
    <w:rsid w:val="00DE20C3"/>
    <w:rsid w:val="00DE22A8"/>
    <w:rsid w:val="00DE23AC"/>
    <w:rsid w:val="00DE2560"/>
    <w:rsid w:val="00DE2BA4"/>
    <w:rsid w:val="00DE3711"/>
    <w:rsid w:val="00DE38C4"/>
    <w:rsid w:val="00DE39F2"/>
    <w:rsid w:val="00DE3A01"/>
    <w:rsid w:val="00DE3CDE"/>
    <w:rsid w:val="00DE3DA7"/>
    <w:rsid w:val="00DE407A"/>
    <w:rsid w:val="00DE4B51"/>
    <w:rsid w:val="00DE5200"/>
    <w:rsid w:val="00DE5539"/>
    <w:rsid w:val="00DE5A34"/>
    <w:rsid w:val="00DE76E6"/>
    <w:rsid w:val="00DE788D"/>
    <w:rsid w:val="00DE7E74"/>
    <w:rsid w:val="00DF03E3"/>
    <w:rsid w:val="00DF086A"/>
    <w:rsid w:val="00DF0A10"/>
    <w:rsid w:val="00DF0AC7"/>
    <w:rsid w:val="00DF0B37"/>
    <w:rsid w:val="00DF0BD2"/>
    <w:rsid w:val="00DF1026"/>
    <w:rsid w:val="00DF1F0B"/>
    <w:rsid w:val="00DF1F56"/>
    <w:rsid w:val="00DF246F"/>
    <w:rsid w:val="00DF2C7A"/>
    <w:rsid w:val="00DF2DFD"/>
    <w:rsid w:val="00DF3189"/>
    <w:rsid w:val="00DF353D"/>
    <w:rsid w:val="00DF3642"/>
    <w:rsid w:val="00DF403E"/>
    <w:rsid w:val="00DF4348"/>
    <w:rsid w:val="00DF50A8"/>
    <w:rsid w:val="00DF5280"/>
    <w:rsid w:val="00DF5F96"/>
    <w:rsid w:val="00DF61E8"/>
    <w:rsid w:val="00DF6206"/>
    <w:rsid w:val="00DF67F9"/>
    <w:rsid w:val="00DF6A93"/>
    <w:rsid w:val="00DF6B79"/>
    <w:rsid w:val="00DF6BBC"/>
    <w:rsid w:val="00DF6BCA"/>
    <w:rsid w:val="00DF70D3"/>
    <w:rsid w:val="00DF7155"/>
    <w:rsid w:val="00DF716C"/>
    <w:rsid w:val="00DF74ED"/>
    <w:rsid w:val="00DF758F"/>
    <w:rsid w:val="00DF7EE6"/>
    <w:rsid w:val="00E00591"/>
    <w:rsid w:val="00E011EA"/>
    <w:rsid w:val="00E01B2A"/>
    <w:rsid w:val="00E023D4"/>
    <w:rsid w:val="00E024F7"/>
    <w:rsid w:val="00E0257C"/>
    <w:rsid w:val="00E028DD"/>
    <w:rsid w:val="00E0328E"/>
    <w:rsid w:val="00E037C3"/>
    <w:rsid w:val="00E03B9F"/>
    <w:rsid w:val="00E03BF3"/>
    <w:rsid w:val="00E03F9A"/>
    <w:rsid w:val="00E0418E"/>
    <w:rsid w:val="00E04284"/>
    <w:rsid w:val="00E042B2"/>
    <w:rsid w:val="00E047DC"/>
    <w:rsid w:val="00E04AD2"/>
    <w:rsid w:val="00E05376"/>
    <w:rsid w:val="00E05753"/>
    <w:rsid w:val="00E05A5D"/>
    <w:rsid w:val="00E06412"/>
    <w:rsid w:val="00E0655B"/>
    <w:rsid w:val="00E06799"/>
    <w:rsid w:val="00E0706A"/>
    <w:rsid w:val="00E07219"/>
    <w:rsid w:val="00E07305"/>
    <w:rsid w:val="00E07B7D"/>
    <w:rsid w:val="00E10DD2"/>
    <w:rsid w:val="00E11225"/>
    <w:rsid w:val="00E113B7"/>
    <w:rsid w:val="00E11430"/>
    <w:rsid w:val="00E116C4"/>
    <w:rsid w:val="00E119D0"/>
    <w:rsid w:val="00E11C66"/>
    <w:rsid w:val="00E12043"/>
    <w:rsid w:val="00E129A1"/>
    <w:rsid w:val="00E133A2"/>
    <w:rsid w:val="00E13BDE"/>
    <w:rsid w:val="00E14195"/>
    <w:rsid w:val="00E145B3"/>
    <w:rsid w:val="00E14881"/>
    <w:rsid w:val="00E14BCF"/>
    <w:rsid w:val="00E14BDF"/>
    <w:rsid w:val="00E155BF"/>
    <w:rsid w:val="00E155F1"/>
    <w:rsid w:val="00E1598A"/>
    <w:rsid w:val="00E15AD6"/>
    <w:rsid w:val="00E15C8D"/>
    <w:rsid w:val="00E15E84"/>
    <w:rsid w:val="00E16005"/>
    <w:rsid w:val="00E17604"/>
    <w:rsid w:val="00E202EF"/>
    <w:rsid w:val="00E2055C"/>
    <w:rsid w:val="00E20754"/>
    <w:rsid w:val="00E20E68"/>
    <w:rsid w:val="00E21676"/>
    <w:rsid w:val="00E21684"/>
    <w:rsid w:val="00E2173E"/>
    <w:rsid w:val="00E22B8E"/>
    <w:rsid w:val="00E22E3B"/>
    <w:rsid w:val="00E2304D"/>
    <w:rsid w:val="00E2335C"/>
    <w:rsid w:val="00E23430"/>
    <w:rsid w:val="00E238F1"/>
    <w:rsid w:val="00E24628"/>
    <w:rsid w:val="00E246E6"/>
    <w:rsid w:val="00E24750"/>
    <w:rsid w:val="00E24E72"/>
    <w:rsid w:val="00E25AF0"/>
    <w:rsid w:val="00E260D9"/>
    <w:rsid w:val="00E261BF"/>
    <w:rsid w:val="00E2627F"/>
    <w:rsid w:val="00E2662D"/>
    <w:rsid w:val="00E26C9E"/>
    <w:rsid w:val="00E270C3"/>
    <w:rsid w:val="00E273FC"/>
    <w:rsid w:val="00E27586"/>
    <w:rsid w:val="00E27613"/>
    <w:rsid w:val="00E27639"/>
    <w:rsid w:val="00E277E0"/>
    <w:rsid w:val="00E2789F"/>
    <w:rsid w:val="00E27940"/>
    <w:rsid w:val="00E305B6"/>
    <w:rsid w:val="00E30BEA"/>
    <w:rsid w:val="00E30F40"/>
    <w:rsid w:val="00E30F85"/>
    <w:rsid w:val="00E31183"/>
    <w:rsid w:val="00E32857"/>
    <w:rsid w:val="00E32DE0"/>
    <w:rsid w:val="00E33222"/>
    <w:rsid w:val="00E3324E"/>
    <w:rsid w:val="00E33545"/>
    <w:rsid w:val="00E33B78"/>
    <w:rsid w:val="00E33DC2"/>
    <w:rsid w:val="00E33DEE"/>
    <w:rsid w:val="00E33E5C"/>
    <w:rsid w:val="00E33F8B"/>
    <w:rsid w:val="00E342A7"/>
    <w:rsid w:val="00E34A19"/>
    <w:rsid w:val="00E34AAC"/>
    <w:rsid w:val="00E34D2E"/>
    <w:rsid w:val="00E34E20"/>
    <w:rsid w:val="00E353E2"/>
    <w:rsid w:val="00E36638"/>
    <w:rsid w:val="00E366BE"/>
    <w:rsid w:val="00E36979"/>
    <w:rsid w:val="00E36DFD"/>
    <w:rsid w:val="00E36FD7"/>
    <w:rsid w:val="00E37083"/>
    <w:rsid w:val="00E3752A"/>
    <w:rsid w:val="00E375F4"/>
    <w:rsid w:val="00E3786D"/>
    <w:rsid w:val="00E37E63"/>
    <w:rsid w:val="00E4043E"/>
    <w:rsid w:val="00E405CC"/>
    <w:rsid w:val="00E40ACA"/>
    <w:rsid w:val="00E42072"/>
    <w:rsid w:val="00E42A13"/>
    <w:rsid w:val="00E42C8D"/>
    <w:rsid w:val="00E42E62"/>
    <w:rsid w:val="00E4352D"/>
    <w:rsid w:val="00E444A9"/>
    <w:rsid w:val="00E44D2F"/>
    <w:rsid w:val="00E45558"/>
    <w:rsid w:val="00E460F8"/>
    <w:rsid w:val="00E469D7"/>
    <w:rsid w:val="00E4719D"/>
    <w:rsid w:val="00E47232"/>
    <w:rsid w:val="00E472CA"/>
    <w:rsid w:val="00E473F9"/>
    <w:rsid w:val="00E5025C"/>
    <w:rsid w:val="00E508BB"/>
    <w:rsid w:val="00E50D65"/>
    <w:rsid w:val="00E50E38"/>
    <w:rsid w:val="00E50FDB"/>
    <w:rsid w:val="00E51404"/>
    <w:rsid w:val="00E516D2"/>
    <w:rsid w:val="00E51810"/>
    <w:rsid w:val="00E51BDA"/>
    <w:rsid w:val="00E522A9"/>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E43"/>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D2F"/>
    <w:rsid w:val="00E65DB5"/>
    <w:rsid w:val="00E65E41"/>
    <w:rsid w:val="00E6662A"/>
    <w:rsid w:val="00E66637"/>
    <w:rsid w:val="00E66A2A"/>
    <w:rsid w:val="00E66D09"/>
    <w:rsid w:val="00E66D7C"/>
    <w:rsid w:val="00E66FFA"/>
    <w:rsid w:val="00E67236"/>
    <w:rsid w:val="00E6767A"/>
    <w:rsid w:val="00E70231"/>
    <w:rsid w:val="00E7035F"/>
    <w:rsid w:val="00E70434"/>
    <w:rsid w:val="00E7046E"/>
    <w:rsid w:val="00E70730"/>
    <w:rsid w:val="00E70911"/>
    <w:rsid w:val="00E70B9D"/>
    <w:rsid w:val="00E7116B"/>
    <w:rsid w:val="00E71CB1"/>
    <w:rsid w:val="00E72A74"/>
    <w:rsid w:val="00E7333C"/>
    <w:rsid w:val="00E73459"/>
    <w:rsid w:val="00E73BE3"/>
    <w:rsid w:val="00E73F1D"/>
    <w:rsid w:val="00E742C2"/>
    <w:rsid w:val="00E74443"/>
    <w:rsid w:val="00E74AE8"/>
    <w:rsid w:val="00E74AF4"/>
    <w:rsid w:val="00E74D62"/>
    <w:rsid w:val="00E74EA6"/>
    <w:rsid w:val="00E74EBD"/>
    <w:rsid w:val="00E750A2"/>
    <w:rsid w:val="00E750CC"/>
    <w:rsid w:val="00E75132"/>
    <w:rsid w:val="00E7524B"/>
    <w:rsid w:val="00E75AFA"/>
    <w:rsid w:val="00E75C64"/>
    <w:rsid w:val="00E75F65"/>
    <w:rsid w:val="00E765BF"/>
    <w:rsid w:val="00E7746F"/>
    <w:rsid w:val="00E77C23"/>
    <w:rsid w:val="00E80999"/>
    <w:rsid w:val="00E812E2"/>
    <w:rsid w:val="00E813B2"/>
    <w:rsid w:val="00E82069"/>
    <w:rsid w:val="00E8265D"/>
    <w:rsid w:val="00E82B84"/>
    <w:rsid w:val="00E82B8C"/>
    <w:rsid w:val="00E82D78"/>
    <w:rsid w:val="00E82E4A"/>
    <w:rsid w:val="00E8381B"/>
    <w:rsid w:val="00E838C7"/>
    <w:rsid w:val="00E83BDE"/>
    <w:rsid w:val="00E84DDA"/>
    <w:rsid w:val="00E861D0"/>
    <w:rsid w:val="00E864A5"/>
    <w:rsid w:val="00E86A72"/>
    <w:rsid w:val="00E87535"/>
    <w:rsid w:val="00E875FF"/>
    <w:rsid w:val="00E8760D"/>
    <w:rsid w:val="00E87AD6"/>
    <w:rsid w:val="00E900EA"/>
    <w:rsid w:val="00E902E9"/>
    <w:rsid w:val="00E9066F"/>
    <w:rsid w:val="00E906B3"/>
    <w:rsid w:val="00E90CF4"/>
    <w:rsid w:val="00E91A9C"/>
    <w:rsid w:val="00E92261"/>
    <w:rsid w:val="00E92CE4"/>
    <w:rsid w:val="00E931AC"/>
    <w:rsid w:val="00E937A7"/>
    <w:rsid w:val="00E937E9"/>
    <w:rsid w:val="00E93A34"/>
    <w:rsid w:val="00E93A77"/>
    <w:rsid w:val="00E93BDA"/>
    <w:rsid w:val="00E94058"/>
    <w:rsid w:val="00E94432"/>
    <w:rsid w:val="00E949CA"/>
    <w:rsid w:val="00E9557B"/>
    <w:rsid w:val="00E9562B"/>
    <w:rsid w:val="00E95BC7"/>
    <w:rsid w:val="00E95FA8"/>
    <w:rsid w:val="00E96167"/>
    <w:rsid w:val="00E9650A"/>
    <w:rsid w:val="00E96675"/>
    <w:rsid w:val="00E967E2"/>
    <w:rsid w:val="00E96B38"/>
    <w:rsid w:val="00E97088"/>
    <w:rsid w:val="00E971EE"/>
    <w:rsid w:val="00E97532"/>
    <w:rsid w:val="00E97898"/>
    <w:rsid w:val="00E97CAA"/>
    <w:rsid w:val="00E97EED"/>
    <w:rsid w:val="00EA0944"/>
    <w:rsid w:val="00EA0BB0"/>
    <w:rsid w:val="00EA0C6B"/>
    <w:rsid w:val="00EA0CE5"/>
    <w:rsid w:val="00EA11A3"/>
    <w:rsid w:val="00EA1222"/>
    <w:rsid w:val="00EA13B0"/>
    <w:rsid w:val="00EA1D2B"/>
    <w:rsid w:val="00EA202F"/>
    <w:rsid w:val="00EA2036"/>
    <w:rsid w:val="00EA28A7"/>
    <w:rsid w:val="00EA31C8"/>
    <w:rsid w:val="00EA3E38"/>
    <w:rsid w:val="00EA428E"/>
    <w:rsid w:val="00EA4909"/>
    <w:rsid w:val="00EA5271"/>
    <w:rsid w:val="00EA527F"/>
    <w:rsid w:val="00EA5DE6"/>
    <w:rsid w:val="00EA62F0"/>
    <w:rsid w:val="00EA71B4"/>
    <w:rsid w:val="00EA736D"/>
    <w:rsid w:val="00EA798F"/>
    <w:rsid w:val="00EA7A5F"/>
    <w:rsid w:val="00EA7B6F"/>
    <w:rsid w:val="00EA7D36"/>
    <w:rsid w:val="00EB0641"/>
    <w:rsid w:val="00EB066E"/>
    <w:rsid w:val="00EB0F36"/>
    <w:rsid w:val="00EB12F1"/>
    <w:rsid w:val="00EB19DE"/>
    <w:rsid w:val="00EB1D33"/>
    <w:rsid w:val="00EB22B8"/>
    <w:rsid w:val="00EB23C6"/>
    <w:rsid w:val="00EB29C2"/>
    <w:rsid w:val="00EB2C7C"/>
    <w:rsid w:val="00EB320D"/>
    <w:rsid w:val="00EB330A"/>
    <w:rsid w:val="00EB392C"/>
    <w:rsid w:val="00EB3F87"/>
    <w:rsid w:val="00EB4355"/>
    <w:rsid w:val="00EB452A"/>
    <w:rsid w:val="00EB4927"/>
    <w:rsid w:val="00EB4CAE"/>
    <w:rsid w:val="00EB4E46"/>
    <w:rsid w:val="00EB5FCE"/>
    <w:rsid w:val="00EB67AA"/>
    <w:rsid w:val="00EB6F68"/>
    <w:rsid w:val="00EB70B3"/>
    <w:rsid w:val="00EB70E4"/>
    <w:rsid w:val="00EC0A33"/>
    <w:rsid w:val="00EC0C29"/>
    <w:rsid w:val="00EC1007"/>
    <w:rsid w:val="00EC1690"/>
    <w:rsid w:val="00EC237F"/>
    <w:rsid w:val="00EC26E6"/>
    <w:rsid w:val="00EC2916"/>
    <w:rsid w:val="00EC29ED"/>
    <w:rsid w:val="00EC2FB6"/>
    <w:rsid w:val="00EC37A3"/>
    <w:rsid w:val="00EC38B1"/>
    <w:rsid w:val="00EC3A9E"/>
    <w:rsid w:val="00EC4147"/>
    <w:rsid w:val="00EC47FD"/>
    <w:rsid w:val="00EC4D01"/>
    <w:rsid w:val="00EC5069"/>
    <w:rsid w:val="00EC52DB"/>
    <w:rsid w:val="00EC54D8"/>
    <w:rsid w:val="00EC5753"/>
    <w:rsid w:val="00EC7201"/>
    <w:rsid w:val="00EC763B"/>
    <w:rsid w:val="00EC7C72"/>
    <w:rsid w:val="00ED118F"/>
    <w:rsid w:val="00ED1358"/>
    <w:rsid w:val="00ED15C3"/>
    <w:rsid w:val="00ED1782"/>
    <w:rsid w:val="00ED24C2"/>
    <w:rsid w:val="00ED255E"/>
    <w:rsid w:val="00ED25E2"/>
    <w:rsid w:val="00ED292C"/>
    <w:rsid w:val="00ED31AF"/>
    <w:rsid w:val="00ED3793"/>
    <w:rsid w:val="00ED4133"/>
    <w:rsid w:val="00ED4A64"/>
    <w:rsid w:val="00ED54A9"/>
    <w:rsid w:val="00ED5811"/>
    <w:rsid w:val="00ED67A0"/>
    <w:rsid w:val="00ED6CC0"/>
    <w:rsid w:val="00ED74A2"/>
    <w:rsid w:val="00ED77AD"/>
    <w:rsid w:val="00ED7EAE"/>
    <w:rsid w:val="00EE0970"/>
    <w:rsid w:val="00EE0C4A"/>
    <w:rsid w:val="00EE1120"/>
    <w:rsid w:val="00EE15DA"/>
    <w:rsid w:val="00EE1AAB"/>
    <w:rsid w:val="00EE2C6A"/>
    <w:rsid w:val="00EE2EE4"/>
    <w:rsid w:val="00EE31DA"/>
    <w:rsid w:val="00EE38D8"/>
    <w:rsid w:val="00EE3900"/>
    <w:rsid w:val="00EE472D"/>
    <w:rsid w:val="00EE4A55"/>
    <w:rsid w:val="00EE51DC"/>
    <w:rsid w:val="00EE5617"/>
    <w:rsid w:val="00EE59F5"/>
    <w:rsid w:val="00EE5EA8"/>
    <w:rsid w:val="00EE5F3D"/>
    <w:rsid w:val="00EE6250"/>
    <w:rsid w:val="00EE680D"/>
    <w:rsid w:val="00EE6BE4"/>
    <w:rsid w:val="00EE6C37"/>
    <w:rsid w:val="00EE6CD0"/>
    <w:rsid w:val="00EE7945"/>
    <w:rsid w:val="00EE79E8"/>
    <w:rsid w:val="00EE7A83"/>
    <w:rsid w:val="00EE7ACC"/>
    <w:rsid w:val="00EF0417"/>
    <w:rsid w:val="00EF064C"/>
    <w:rsid w:val="00EF06F4"/>
    <w:rsid w:val="00EF1283"/>
    <w:rsid w:val="00EF1E7D"/>
    <w:rsid w:val="00EF2056"/>
    <w:rsid w:val="00EF287F"/>
    <w:rsid w:val="00EF29BA"/>
    <w:rsid w:val="00EF2CBC"/>
    <w:rsid w:val="00EF2ECD"/>
    <w:rsid w:val="00EF2F3F"/>
    <w:rsid w:val="00EF312F"/>
    <w:rsid w:val="00EF33AC"/>
    <w:rsid w:val="00EF3BC8"/>
    <w:rsid w:val="00EF4A2D"/>
    <w:rsid w:val="00EF4BFE"/>
    <w:rsid w:val="00EF4E7D"/>
    <w:rsid w:val="00EF4FA8"/>
    <w:rsid w:val="00EF5B3D"/>
    <w:rsid w:val="00EF5C9E"/>
    <w:rsid w:val="00EF5CBC"/>
    <w:rsid w:val="00EF5ED9"/>
    <w:rsid w:val="00EF6794"/>
    <w:rsid w:val="00EF75A0"/>
    <w:rsid w:val="00EF7B0C"/>
    <w:rsid w:val="00EF7E60"/>
    <w:rsid w:val="00F0010F"/>
    <w:rsid w:val="00F0022D"/>
    <w:rsid w:val="00F006DC"/>
    <w:rsid w:val="00F00976"/>
    <w:rsid w:val="00F00AB3"/>
    <w:rsid w:val="00F01461"/>
    <w:rsid w:val="00F018E5"/>
    <w:rsid w:val="00F01909"/>
    <w:rsid w:val="00F026B2"/>
    <w:rsid w:val="00F0333D"/>
    <w:rsid w:val="00F0339C"/>
    <w:rsid w:val="00F03426"/>
    <w:rsid w:val="00F03434"/>
    <w:rsid w:val="00F037F7"/>
    <w:rsid w:val="00F03C0E"/>
    <w:rsid w:val="00F040E7"/>
    <w:rsid w:val="00F04963"/>
    <w:rsid w:val="00F05E5D"/>
    <w:rsid w:val="00F062D3"/>
    <w:rsid w:val="00F063D8"/>
    <w:rsid w:val="00F0677E"/>
    <w:rsid w:val="00F069E6"/>
    <w:rsid w:val="00F06A0A"/>
    <w:rsid w:val="00F06A96"/>
    <w:rsid w:val="00F0727B"/>
    <w:rsid w:val="00F0774D"/>
    <w:rsid w:val="00F07BB9"/>
    <w:rsid w:val="00F07D89"/>
    <w:rsid w:val="00F07FD8"/>
    <w:rsid w:val="00F10EDD"/>
    <w:rsid w:val="00F1112E"/>
    <w:rsid w:val="00F11358"/>
    <w:rsid w:val="00F113D3"/>
    <w:rsid w:val="00F1147B"/>
    <w:rsid w:val="00F11FDD"/>
    <w:rsid w:val="00F120A5"/>
    <w:rsid w:val="00F12C56"/>
    <w:rsid w:val="00F12D7D"/>
    <w:rsid w:val="00F136CD"/>
    <w:rsid w:val="00F13BB3"/>
    <w:rsid w:val="00F14919"/>
    <w:rsid w:val="00F149F3"/>
    <w:rsid w:val="00F14BA4"/>
    <w:rsid w:val="00F14CB9"/>
    <w:rsid w:val="00F15399"/>
    <w:rsid w:val="00F16140"/>
    <w:rsid w:val="00F1642B"/>
    <w:rsid w:val="00F165A1"/>
    <w:rsid w:val="00F169A6"/>
    <w:rsid w:val="00F1709F"/>
    <w:rsid w:val="00F17496"/>
    <w:rsid w:val="00F175D1"/>
    <w:rsid w:val="00F1785E"/>
    <w:rsid w:val="00F17D98"/>
    <w:rsid w:val="00F2026A"/>
    <w:rsid w:val="00F2082A"/>
    <w:rsid w:val="00F208C9"/>
    <w:rsid w:val="00F20A20"/>
    <w:rsid w:val="00F20FBF"/>
    <w:rsid w:val="00F212A0"/>
    <w:rsid w:val="00F21754"/>
    <w:rsid w:val="00F21BF8"/>
    <w:rsid w:val="00F22538"/>
    <w:rsid w:val="00F2286E"/>
    <w:rsid w:val="00F22AB1"/>
    <w:rsid w:val="00F22E40"/>
    <w:rsid w:val="00F23201"/>
    <w:rsid w:val="00F236E3"/>
    <w:rsid w:val="00F23709"/>
    <w:rsid w:val="00F2386B"/>
    <w:rsid w:val="00F23CB9"/>
    <w:rsid w:val="00F2406C"/>
    <w:rsid w:val="00F2505C"/>
    <w:rsid w:val="00F252AB"/>
    <w:rsid w:val="00F25648"/>
    <w:rsid w:val="00F25DB3"/>
    <w:rsid w:val="00F26763"/>
    <w:rsid w:val="00F26A1A"/>
    <w:rsid w:val="00F26D1D"/>
    <w:rsid w:val="00F2739D"/>
    <w:rsid w:val="00F27447"/>
    <w:rsid w:val="00F27CD2"/>
    <w:rsid w:val="00F27E16"/>
    <w:rsid w:val="00F30184"/>
    <w:rsid w:val="00F30604"/>
    <w:rsid w:val="00F3077E"/>
    <w:rsid w:val="00F31299"/>
    <w:rsid w:val="00F3146E"/>
    <w:rsid w:val="00F3152A"/>
    <w:rsid w:val="00F31ACE"/>
    <w:rsid w:val="00F31F2C"/>
    <w:rsid w:val="00F3235B"/>
    <w:rsid w:val="00F324F5"/>
    <w:rsid w:val="00F325CE"/>
    <w:rsid w:val="00F335FC"/>
    <w:rsid w:val="00F33755"/>
    <w:rsid w:val="00F341DF"/>
    <w:rsid w:val="00F34E43"/>
    <w:rsid w:val="00F34EA5"/>
    <w:rsid w:val="00F355A1"/>
    <w:rsid w:val="00F355BB"/>
    <w:rsid w:val="00F35709"/>
    <w:rsid w:val="00F35721"/>
    <w:rsid w:val="00F35DA2"/>
    <w:rsid w:val="00F35E93"/>
    <w:rsid w:val="00F365FF"/>
    <w:rsid w:val="00F366FC"/>
    <w:rsid w:val="00F37012"/>
    <w:rsid w:val="00F372A6"/>
    <w:rsid w:val="00F3764A"/>
    <w:rsid w:val="00F40A5D"/>
    <w:rsid w:val="00F40C76"/>
    <w:rsid w:val="00F41394"/>
    <w:rsid w:val="00F413C0"/>
    <w:rsid w:val="00F41D4E"/>
    <w:rsid w:val="00F43B7A"/>
    <w:rsid w:val="00F43E48"/>
    <w:rsid w:val="00F43ED0"/>
    <w:rsid w:val="00F444E2"/>
    <w:rsid w:val="00F44939"/>
    <w:rsid w:val="00F457B7"/>
    <w:rsid w:val="00F45C18"/>
    <w:rsid w:val="00F45EA1"/>
    <w:rsid w:val="00F462BA"/>
    <w:rsid w:val="00F46821"/>
    <w:rsid w:val="00F46BC5"/>
    <w:rsid w:val="00F46BF8"/>
    <w:rsid w:val="00F46E8E"/>
    <w:rsid w:val="00F46ED6"/>
    <w:rsid w:val="00F46FAF"/>
    <w:rsid w:val="00F471CD"/>
    <w:rsid w:val="00F47247"/>
    <w:rsid w:val="00F47A49"/>
    <w:rsid w:val="00F47B23"/>
    <w:rsid w:val="00F500B5"/>
    <w:rsid w:val="00F502FC"/>
    <w:rsid w:val="00F50768"/>
    <w:rsid w:val="00F50F03"/>
    <w:rsid w:val="00F50FBD"/>
    <w:rsid w:val="00F5101B"/>
    <w:rsid w:val="00F51623"/>
    <w:rsid w:val="00F51D33"/>
    <w:rsid w:val="00F51D9C"/>
    <w:rsid w:val="00F51F3E"/>
    <w:rsid w:val="00F52110"/>
    <w:rsid w:val="00F52A06"/>
    <w:rsid w:val="00F52DE7"/>
    <w:rsid w:val="00F52E0B"/>
    <w:rsid w:val="00F5337A"/>
    <w:rsid w:val="00F5369B"/>
    <w:rsid w:val="00F539EB"/>
    <w:rsid w:val="00F53D5A"/>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0FD7"/>
    <w:rsid w:val="00F61067"/>
    <w:rsid w:val="00F61142"/>
    <w:rsid w:val="00F61AD0"/>
    <w:rsid w:val="00F61CD0"/>
    <w:rsid w:val="00F61E4A"/>
    <w:rsid w:val="00F61E54"/>
    <w:rsid w:val="00F61FC7"/>
    <w:rsid w:val="00F624FF"/>
    <w:rsid w:val="00F62836"/>
    <w:rsid w:val="00F62992"/>
    <w:rsid w:val="00F629A5"/>
    <w:rsid w:val="00F62C4E"/>
    <w:rsid w:val="00F62E2E"/>
    <w:rsid w:val="00F62FE1"/>
    <w:rsid w:val="00F63064"/>
    <w:rsid w:val="00F635BE"/>
    <w:rsid w:val="00F635C3"/>
    <w:rsid w:val="00F63875"/>
    <w:rsid w:val="00F63963"/>
    <w:rsid w:val="00F63BE5"/>
    <w:rsid w:val="00F63CEE"/>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D1C"/>
    <w:rsid w:val="00F66E0D"/>
    <w:rsid w:val="00F675BC"/>
    <w:rsid w:val="00F677B0"/>
    <w:rsid w:val="00F7065B"/>
    <w:rsid w:val="00F7084A"/>
    <w:rsid w:val="00F7109A"/>
    <w:rsid w:val="00F71226"/>
    <w:rsid w:val="00F714A1"/>
    <w:rsid w:val="00F71BE1"/>
    <w:rsid w:val="00F72691"/>
    <w:rsid w:val="00F7273C"/>
    <w:rsid w:val="00F731D9"/>
    <w:rsid w:val="00F73365"/>
    <w:rsid w:val="00F734C7"/>
    <w:rsid w:val="00F73A2E"/>
    <w:rsid w:val="00F73AC4"/>
    <w:rsid w:val="00F73BD6"/>
    <w:rsid w:val="00F741B4"/>
    <w:rsid w:val="00F7524B"/>
    <w:rsid w:val="00F755AF"/>
    <w:rsid w:val="00F7585D"/>
    <w:rsid w:val="00F76620"/>
    <w:rsid w:val="00F77186"/>
    <w:rsid w:val="00F801B1"/>
    <w:rsid w:val="00F80372"/>
    <w:rsid w:val="00F814B7"/>
    <w:rsid w:val="00F81741"/>
    <w:rsid w:val="00F8184F"/>
    <w:rsid w:val="00F81E21"/>
    <w:rsid w:val="00F8209A"/>
    <w:rsid w:val="00F825DC"/>
    <w:rsid w:val="00F8273A"/>
    <w:rsid w:val="00F8273E"/>
    <w:rsid w:val="00F82BE9"/>
    <w:rsid w:val="00F82DBE"/>
    <w:rsid w:val="00F83175"/>
    <w:rsid w:val="00F831CD"/>
    <w:rsid w:val="00F839B0"/>
    <w:rsid w:val="00F841CC"/>
    <w:rsid w:val="00F84A80"/>
    <w:rsid w:val="00F84AC0"/>
    <w:rsid w:val="00F84D63"/>
    <w:rsid w:val="00F850F9"/>
    <w:rsid w:val="00F85CB9"/>
    <w:rsid w:val="00F85FA3"/>
    <w:rsid w:val="00F8625D"/>
    <w:rsid w:val="00F8661F"/>
    <w:rsid w:val="00F86843"/>
    <w:rsid w:val="00F86DE9"/>
    <w:rsid w:val="00F870EE"/>
    <w:rsid w:val="00F871C1"/>
    <w:rsid w:val="00F87C7C"/>
    <w:rsid w:val="00F87FEB"/>
    <w:rsid w:val="00F902F8"/>
    <w:rsid w:val="00F90814"/>
    <w:rsid w:val="00F908BD"/>
    <w:rsid w:val="00F91017"/>
    <w:rsid w:val="00F914A6"/>
    <w:rsid w:val="00F917F0"/>
    <w:rsid w:val="00F91A09"/>
    <w:rsid w:val="00F91A14"/>
    <w:rsid w:val="00F92129"/>
    <w:rsid w:val="00F9283B"/>
    <w:rsid w:val="00F92F6F"/>
    <w:rsid w:val="00F9330C"/>
    <w:rsid w:val="00F93DB3"/>
    <w:rsid w:val="00F94462"/>
    <w:rsid w:val="00F946B7"/>
    <w:rsid w:val="00F94D9A"/>
    <w:rsid w:val="00F94EC4"/>
    <w:rsid w:val="00F94FCF"/>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87E"/>
    <w:rsid w:val="00FA0D28"/>
    <w:rsid w:val="00FA0F02"/>
    <w:rsid w:val="00FA2BCA"/>
    <w:rsid w:val="00FA2D60"/>
    <w:rsid w:val="00FA32EA"/>
    <w:rsid w:val="00FA3459"/>
    <w:rsid w:val="00FA3508"/>
    <w:rsid w:val="00FA3611"/>
    <w:rsid w:val="00FA394E"/>
    <w:rsid w:val="00FA3C6C"/>
    <w:rsid w:val="00FA3DFD"/>
    <w:rsid w:val="00FA42E7"/>
    <w:rsid w:val="00FA46C7"/>
    <w:rsid w:val="00FA4CA3"/>
    <w:rsid w:val="00FA4CFB"/>
    <w:rsid w:val="00FA4D32"/>
    <w:rsid w:val="00FA4FC9"/>
    <w:rsid w:val="00FA5630"/>
    <w:rsid w:val="00FA5684"/>
    <w:rsid w:val="00FA594E"/>
    <w:rsid w:val="00FA5ADC"/>
    <w:rsid w:val="00FA6300"/>
    <w:rsid w:val="00FA63E7"/>
    <w:rsid w:val="00FA65F2"/>
    <w:rsid w:val="00FA6A31"/>
    <w:rsid w:val="00FA6FC0"/>
    <w:rsid w:val="00FA72CC"/>
    <w:rsid w:val="00FA7697"/>
    <w:rsid w:val="00FA7C29"/>
    <w:rsid w:val="00FB0174"/>
    <w:rsid w:val="00FB08AC"/>
    <w:rsid w:val="00FB0A86"/>
    <w:rsid w:val="00FB0F07"/>
    <w:rsid w:val="00FB12B2"/>
    <w:rsid w:val="00FB16DC"/>
    <w:rsid w:val="00FB18F4"/>
    <w:rsid w:val="00FB1CDF"/>
    <w:rsid w:val="00FB230C"/>
    <w:rsid w:val="00FB2D07"/>
    <w:rsid w:val="00FB3075"/>
    <w:rsid w:val="00FB311B"/>
    <w:rsid w:val="00FB32E4"/>
    <w:rsid w:val="00FB3441"/>
    <w:rsid w:val="00FB381A"/>
    <w:rsid w:val="00FB3A00"/>
    <w:rsid w:val="00FB3B9D"/>
    <w:rsid w:val="00FB3D6F"/>
    <w:rsid w:val="00FB4317"/>
    <w:rsid w:val="00FB498A"/>
    <w:rsid w:val="00FB4C08"/>
    <w:rsid w:val="00FB4FF8"/>
    <w:rsid w:val="00FB5257"/>
    <w:rsid w:val="00FB5810"/>
    <w:rsid w:val="00FB587D"/>
    <w:rsid w:val="00FB5938"/>
    <w:rsid w:val="00FB599C"/>
    <w:rsid w:val="00FB5BC9"/>
    <w:rsid w:val="00FB5F36"/>
    <w:rsid w:val="00FB63D8"/>
    <w:rsid w:val="00FB68AD"/>
    <w:rsid w:val="00FB699B"/>
    <w:rsid w:val="00FB7271"/>
    <w:rsid w:val="00FB75BD"/>
    <w:rsid w:val="00FB7AC8"/>
    <w:rsid w:val="00FC01CA"/>
    <w:rsid w:val="00FC1170"/>
    <w:rsid w:val="00FC1534"/>
    <w:rsid w:val="00FC1C2B"/>
    <w:rsid w:val="00FC23EB"/>
    <w:rsid w:val="00FC25A5"/>
    <w:rsid w:val="00FC290E"/>
    <w:rsid w:val="00FC33BF"/>
    <w:rsid w:val="00FC4290"/>
    <w:rsid w:val="00FC4D4E"/>
    <w:rsid w:val="00FC504D"/>
    <w:rsid w:val="00FC527B"/>
    <w:rsid w:val="00FC52D8"/>
    <w:rsid w:val="00FC5971"/>
    <w:rsid w:val="00FC5DF0"/>
    <w:rsid w:val="00FC6610"/>
    <w:rsid w:val="00FC6E3D"/>
    <w:rsid w:val="00FC78C1"/>
    <w:rsid w:val="00FC7997"/>
    <w:rsid w:val="00FC7CD2"/>
    <w:rsid w:val="00FD074A"/>
    <w:rsid w:val="00FD08BA"/>
    <w:rsid w:val="00FD0DD2"/>
    <w:rsid w:val="00FD16A8"/>
    <w:rsid w:val="00FD1ED9"/>
    <w:rsid w:val="00FD2119"/>
    <w:rsid w:val="00FD2366"/>
    <w:rsid w:val="00FD27A4"/>
    <w:rsid w:val="00FD2DB1"/>
    <w:rsid w:val="00FD2E59"/>
    <w:rsid w:val="00FD3037"/>
    <w:rsid w:val="00FD31F3"/>
    <w:rsid w:val="00FD3551"/>
    <w:rsid w:val="00FD3DA1"/>
    <w:rsid w:val="00FD3E86"/>
    <w:rsid w:val="00FD41B9"/>
    <w:rsid w:val="00FD4F55"/>
    <w:rsid w:val="00FD515E"/>
    <w:rsid w:val="00FD5582"/>
    <w:rsid w:val="00FD596E"/>
    <w:rsid w:val="00FD5E2B"/>
    <w:rsid w:val="00FD5E7F"/>
    <w:rsid w:val="00FD6342"/>
    <w:rsid w:val="00FD65F0"/>
    <w:rsid w:val="00FD68A8"/>
    <w:rsid w:val="00FD7B74"/>
    <w:rsid w:val="00FD7E5D"/>
    <w:rsid w:val="00FE0232"/>
    <w:rsid w:val="00FE0500"/>
    <w:rsid w:val="00FE0A51"/>
    <w:rsid w:val="00FE0B36"/>
    <w:rsid w:val="00FE1553"/>
    <w:rsid w:val="00FE17C6"/>
    <w:rsid w:val="00FE198C"/>
    <w:rsid w:val="00FE1A78"/>
    <w:rsid w:val="00FE1BD2"/>
    <w:rsid w:val="00FE1E32"/>
    <w:rsid w:val="00FE1FBE"/>
    <w:rsid w:val="00FE234A"/>
    <w:rsid w:val="00FE2C7E"/>
    <w:rsid w:val="00FE2EF4"/>
    <w:rsid w:val="00FE2F6F"/>
    <w:rsid w:val="00FE3257"/>
    <w:rsid w:val="00FE39EB"/>
    <w:rsid w:val="00FE3FA6"/>
    <w:rsid w:val="00FE4DDF"/>
    <w:rsid w:val="00FE4F17"/>
    <w:rsid w:val="00FE5527"/>
    <w:rsid w:val="00FE59D0"/>
    <w:rsid w:val="00FE5B41"/>
    <w:rsid w:val="00FE5B69"/>
    <w:rsid w:val="00FE65CB"/>
    <w:rsid w:val="00FE6B6D"/>
    <w:rsid w:val="00FE6D25"/>
    <w:rsid w:val="00FE7784"/>
    <w:rsid w:val="00FF051D"/>
    <w:rsid w:val="00FF0800"/>
    <w:rsid w:val="00FF0A71"/>
    <w:rsid w:val="00FF0E7F"/>
    <w:rsid w:val="00FF0F91"/>
    <w:rsid w:val="00FF0F9C"/>
    <w:rsid w:val="00FF13DD"/>
    <w:rsid w:val="00FF1645"/>
    <w:rsid w:val="00FF18C3"/>
    <w:rsid w:val="00FF1ED7"/>
    <w:rsid w:val="00FF1F5E"/>
    <w:rsid w:val="00FF24C0"/>
    <w:rsid w:val="00FF2733"/>
    <w:rsid w:val="00FF2F3E"/>
    <w:rsid w:val="00FF2F77"/>
    <w:rsid w:val="00FF3C88"/>
    <w:rsid w:val="00FF402B"/>
    <w:rsid w:val="00FF4CF9"/>
    <w:rsid w:val="00FF4F0D"/>
    <w:rsid w:val="00FF57B2"/>
    <w:rsid w:val="00FF5B01"/>
    <w:rsid w:val="00FF5C7E"/>
    <w:rsid w:val="00FF5C8B"/>
    <w:rsid w:val="00FF6306"/>
    <w:rsid w:val="00FF6B0B"/>
    <w:rsid w:val="00FF6C45"/>
    <w:rsid w:val="00FF6ED4"/>
    <w:rsid w:val="00FF7377"/>
    <w:rsid w:val="00FF74FB"/>
    <w:rsid w:val="00FF7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3ACD6B"/>
  <w15:chartTrackingRefBased/>
  <w15:docId w15:val="{2DBA033D-A22B-4A14-B1F7-46F1A33B8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9FC"/>
    <w:pPr>
      <w:overflowPunct w:val="0"/>
      <w:autoSpaceDE w:val="0"/>
      <w:autoSpaceDN w:val="0"/>
      <w:adjustRightInd w:val="0"/>
      <w:spacing w:after="180"/>
    </w:pPr>
    <w:rPr>
      <w:color w:val="000000"/>
      <w:lang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uiPriority w:val="99"/>
    <w:qFormat/>
    <w:rsid w:val="0075785A"/>
  </w:style>
  <w:style w:type="paragraph" w:customStyle="1" w:styleId="Agreement">
    <w:name w:val="Agreement"/>
    <w:basedOn w:val="Normal"/>
    <w:next w:val="Doc-text2"/>
    <w:qFormat/>
    <w:rsid w:val="006C0727"/>
    <w:pPr>
      <w:numPr>
        <w:numId w:val="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uiPriority w:val="99"/>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paragraph" w:customStyle="1" w:styleId="TdocHeader2">
    <w:name w:val="Tdoc_Header_2"/>
    <w:basedOn w:val="Normal"/>
    <w:rsid w:val="00062523"/>
    <w:pPr>
      <w:widowControl w:val="0"/>
      <w:tabs>
        <w:tab w:val="left" w:pos="1701"/>
        <w:tab w:val="right" w:pos="9072"/>
        <w:tab w:val="right" w:pos="10206"/>
      </w:tabs>
      <w:overflowPunct/>
      <w:autoSpaceDE/>
      <w:autoSpaceDN/>
      <w:adjustRightInd/>
      <w:spacing w:after="0"/>
      <w:jc w:val="both"/>
    </w:pPr>
    <w:rPr>
      <w:rFonts w:ascii="Arial" w:eastAsia="Batang" w:hAnsi="Arial"/>
      <w:b/>
      <w:color w:val="auto"/>
      <w:sz w:val="18"/>
      <w:lang w:val="en-GB" w:eastAsia="en-US"/>
    </w:rPr>
  </w:style>
  <w:style w:type="character" w:customStyle="1" w:styleId="B3Char2">
    <w:name w:val="B3 Char2"/>
    <w:qFormat/>
    <w:rsid w:val="00DA2BF1"/>
    <w:rPr>
      <w:rFonts w:eastAsia="Times New Roman"/>
      <w:lang w:val="en-GB" w:eastAsia="ja-JP"/>
    </w:rPr>
  </w:style>
  <w:style w:type="paragraph" w:customStyle="1" w:styleId="Comments">
    <w:name w:val="Comments"/>
    <w:basedOn w:val="Normal"/>
    <w:link w:val="CommentsChar"/>
    <w:qFormat/>
    <w:rsid w:val="009F6FF5"/>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9F6FF5"/>
    <w:rPr>
      <w:rFonts w:ascii="Arial" w:eastAsia="MS Mincho" w:hAnsi="Arial"/>
      <w:i/>
      <w:noProof/>
      <w:sz w:val="18"/>
      <w:szCs w:val="24"/>
      <w:lang w:val="en-GB" w:eastAsia="en-GB"/>
    </w:rPr>
  </w:style>
  <w:style w:type="paragraph" w:styleId="Revision">
    <w:name w:val="Revision"/>
    <w:hidden/>
    <w:uiPriority w:val="99"/>
    <w:semiHidden/>
    <w:rsid w:val="00572244"/>
    <w:rPr>
      <w:color w:val="000000"/>
      <w:lang w:eastAsia="ja-JP"/>
    </w:rPr>
  </w:style>
  <w:style w:type="character" w:customStyle="1" w:styleId="B3Car">
    <w:name w:val="B3 Car"/>
    <w:rsid w:val="006A241D"/>
  </w:style>
  <w:style w:type="character" w:styleId="Strong">
    <w:name w:val="Strong"/>
    <w:basedOn w:val="DefaultParagraphFont"/>
    <w:uiPriority w:val="22"/>
    <w:qFormat/>
    <w:rsid w:val="00AA5DC7"/>
    <w:rPr>
      <w:b/>
      <w:bCs/>
    </w:rPr>
  </w:style>
  <w:style w:type="character" w:customStyle="1" w:styleId="B4Char">
    <w:name w:val="B4 Char"/>
    <w:link w:val="B4"/>
    <w:qFormat/>
    <w:locked/>
    <w:rsid w:val="00E460F8"/>
    <w:rPr>
      <w:color w:val="000000"/>
      <w:lang w:eastAsia="ja-JP"/>
    </w:rPr>
  </w:style>
  <w:style w:type="character" w:customStyle="1" w:styleId="B5Char">
    <w:name w:val="B5 Char"/>
    <w:link w:val="B5"/>
    <w:qFormat/>
    <w:locked/>
    <w:rsid w:val="00E460F8"/>
    <w:rPr>
      <w:color w:val="000000"/>
      <w:lang w:eastAsia="ja-JP"/>
    </w:rPr>
  </w:style>
  <w:style w:type="paragraph" w:customStyle="1" w:styleId="EmailDiscussion">
    <w:name w:val="EmailDiscussion"/>
    <w:basedOn w:val="Normal"/>
    <w:next w:val="EmailDiscussion2"/>
    <w:link w:val="EmailDiscussionChar"/>
    <w:uiPriority w:val="99"/>
    <w:qFormat/>
    <w:rsid w:val="001C22E4"/>
    <w:pPr>
      <w:numPr>
        <w:numId w:val="7"/>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uiPriority w:val="99"/>
    <w:qFormat/>
    <w:rsid w:val="001C22E4"/>
    <w:rPr>
      <w:rFonts w:ascii="Arial" w:eastAsia="MS Mincho" w:hAnsi="Arial"/>
      <w:b/>
      <w:szCs w:val="24"/>
      <w:lang w:val="en-GB" w:eastAsia="en-GB"/>
    </w:rPr>
  </w:style>
  <w:style w:type="paragraph" w:customStyle="1" w:styleId="done">
    <w:name w:val="done"/>
    <w:basedOn w:val="Normal"/>
    <w:rsid w:val="00F06A96"/>
    <w:pPr>
      <w:keepNext/>
      <w:keepLines/>
      <w:widowControl w:val="0"/>
      <w:numPr>
        <w:numId w:val="8"/>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jc w:val="both"/>
    </w:pPr>
    <w:rPr>
      <w:rFonts w:ascii="Arial" w:hAnsi="Arial"/>
      <w:b/>
      <w:color w:val="008000"/>
      <w:lang w:val="en-GB" w:eastAsia="en-US"/>
    </w:rPr>
  </w:style>
  <w:style w:type="character" w:customStyle="1" w:styleId="TFChar">
    <w:name w:val="TF Char"/>
    <w:link w:val="TF"/>
    <w:rsid w:val="00491E74"/>
    <w:rPr>
      <w:rFonts w:ascii="Arial" w:hAnsi="Arial"/>
      <w:b/>
      <w:color w:val="000000"/>
      <w:lang w:eastAsia="ja-JP"/>
    </w:rPr>
  </w:style>
  <w:style w:type="paragraph" w:customStyle="1" w:styleId="B8">
    <w:name w:val="B8"/>
    <w:basedOn w:val="Normal"/>
    <w:qFormat/>
    <w:rsid w:val="00A964A6"/>
    <w:pPr>
      <w:ind w:left="2552" w:hanging="284"/>
      <w:textAlignment w:val="baseline"/>
    </w:pPr>
    <w:rPr>
      <w:rFonts w:eastAsia="Times New Roman"/>
      <w:color w:val="auto"/>
    </w:rPr>
  </w:style>
  <w:style w:type="paragraph" w:customStyle="1" w:styleId="ListParagraph1">
    <w:name w:val="List Paragraph1"/>
    <w:basedOn w:val="Normal"/>
    <w:qFormat/>
    <w:rsid w:val="008E45C4"/>
    <w:pPr>
      <w:overflowPunct/>
      <w:autoSpaceDE/>
      <w:autoSpaceDN/>
      <w:adjustRightInd/>
      <w:spacing w:after="0"/>
      <w:ind w:left="720"/>
      <w:contextualSpacing/>
    </w:pPr>
    <w:rPr>
      <w:rFonts w:eastAsia="Times New Roman"/>
      <w:color w:val="auto"/>
      <w:sz w:val="24"/>
      <w:szCs w:val="24"/>
      <w:lang w:eastAsia="zh-CN"/>
    </w:rPr>
  </w:style>
  <w:style w:type="paragraph" w:customStyle="1" w:styleId="a">
    <w:name w:val="佐藤２"/>
    <w:basedOn w:val="Normal"/>
    <w:uiPriority w:val="99"/>
    <w:qFormat/>
    <w:rsid w:val="00326584"/>
    <w:pPr>
      <w:numPr>
        <w:numId w:val="10"/>
      </w:numPr>
      <w:overflowPunct/>
      <w:autoSpaceDE/>
      <w:autoSpaceDN/>
      <w:adjustRightInd/>
    </w:pPr>
    <w:rPr>
      <w:rFonts w:eastAsia="MS Gothic"/>
      <w:color w:val="auto"/>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40177750">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55330076">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020118">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87387376">
      <w:bodyDiv w:val="1"/>
      <w:marLeft w:val="0"/>
      <w:marRight w:val="0"/>
      <w:marTop w:val="0"/>
      <w:marBottom w:val="0"/>
      <w:divBdr>
        <w:top w:val="none" w:sz="0" w:space="0" w:color="auto"/>
        <w:left w:val="none" w:sz="0" w:space="0" w:color="auto"/>
        <w:bottom w:val="none" w:sz="0" w:space="0" w:color="auto"/>
        <w:right w:val="none" w:sz="0" w:space="0" w:color="auto"/>
      </w:divBdr>
    </w:div>
    <w:div w:id="412749167">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45777984">
      <w:bodyDiv w:val="1"/>
      <w:marLeft w:val="0"/>
      <w:marRight w:val="0"/>
      <w:marTop w:val="0"/>
      <w:marBottom w:val="0"/>
      <w:divBdr>
        <w:top w:val="none" w:sz="0" w:space="0" w:color="auto"/>
        <w:left w:val="none" w:sz="0" w:space="0" w:color="auto"/>
        <w:bottom w:val="none" w:sz="0" w:space="0" w:color="auto"/>
        <w:right w:val="none" w:sz="0" w:space="0" w:color="auto"/>
      </w:divBdr>
      <w:divsChild>
        <w:div w:id="1876195479">
          <w:marLeft w:val="274"/>
          <w:marRight w:val="0"/>
          <w:marTop w:val="240"/>
          <w:marBottom w:val="120"/>
          <w:divBdr>
            <w:top w:val="none" w:sz="0" w:space="0" w:color="auto"/>
            <w:left w:val="none" w:sz="0" w:space="0" w:color="auto"/>
            <w:bottom w:val="none" w:sz="0" w:space="0" w:color="auto"/>
            <w:right w:val="none" w:sz="0" w:space="0" w:color="auto"/>
          </w:divBdr>
        </w:div>
        <w:div w:id="582109333">
          <w:marLeft w:val="274"/>
          <w:marRight w:val="0"/>
          <w:marTop w:val="240"/>
          <w:marBottom w:val="120"/>
          <w:divBdr>
            <w:top w:val="none" w:sz="0" w:space="0" w:color="auto"/>
            <w:left w:val="none" w:sz="0" w:space="0" w:color="auto"/>
            <w:bottom w:val="none" w:sz="0" w:space="0" w:color="auto"/>
            <w:right w:val="none" w:sz="0" w:space="0" w:color="auto"/>
          </w:divBdr>
        </w:div>
      </w:divsChild>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5414280">
      <w:bodyDiv w:val="1"/>
      <w:marLeft w:val="0"/>
      <w:marRight w:val="0"/>
      <w:marTop w:val="0"/>
      <w:marBottom w:val="0"/>
      <w:divBdr>
        <w:top w:val="none" w:sz="0" w:space="0" w:color="auto"/>
        <w:left w:val="none" w:sz="0" w:space="0" w:color="auto"/>
        <w:bottom w:val="none" w:sz="0" w:space="0" w:color="auto"/>
        <w:right w:val="none" w:sz="0" w:space="0" w:color="auto"/>
      </w:divBdr>
      <w:divsChild>
        <w:div w:id="80613000">
          <w:marLeft w:val="0"/>
          <w:marRight w:val="0"/>
          <w:marTop w:val="0"/>
          <w:marBottom w:val="0"/>
          <w:divBdr>
            <w:top w:val="none" w:sz="0" w:space="0" w:color="auto"/>
            <w:left w:val="none" w:sz="0" w:space="0" w:color="auto"/>
            <w:bottom w:val="none" w:sz="0" w:space="0" w:color="auto"/>
            <w:right w:val="none" w:sz="0" w:space="0" w:color="auto"/>
          </w:divBdr>
        </w:div>
        <w:div w:id="144900113">
          <w:marLeft w:val="0"/>
          <w:marRight w:val="0"/>
          <w:marTop w:val="0"/>
          <w:marBottom w:val="0"/>
          <w:divBdr>
            <w:top w:val="none" w:sz="0" w:space="0" w:color="auto"/>
            <w:left w:val="none" w:sz="0" w:space="0" w:color="auto"/>
            <w:bottom w:val="none" w:sz="0" w:space="0" w:color="auto"/>
            <w:right w:val="none" w:sz="0" w:space="0" w:color="auto"/>
          </w:divBdr>
        </w:div>
        <w:div w:id="129906477">
          <w:marLeft w:val="0"/>
          <w:marRight w:val="0"/>
          <w:marTop w:val="0"/>
          <w:marBottom w:val="0"/>
          <w:divBdr>
            <w:top w:val="none" w:sz="0" w:space="0" w:color="auto"/>
            <w:left w:val="none" w:sz="0" w:space="0" w:color="auto"/>
            <w:bottom w:val="none" w:sz="0" w:space="0" w:color="auto"/>
            <w:right w:val="none" w:sz="0" w:space="0" w:color="auto"/>
          </w:divBdr>
        </w:div>
        <w:div w:id="1368144062">
          <w:marLeft w:val="0"/>
          <w:marRight w:val="0"/>
          <w:marTop w:val="0"/>
          <w:marBottom w:val="0"/>
          <w:divBdr>
            <w:top w:val="none" w:sz="0" w:space="0" w:color="auto"/>
            <w:left w:val="none" w:sz="0" w:space="0" w:color="auto"/>
            <w:bottom w:val="none" w:sz="0" w:space="0" w:color="auto"/>
            <w:right w:val="none" w:sz="0" w:space="0" w:color="auto"/>
          </w:divBdr>
        </w:div>
        <w:div w:id="1659457039">
          <w:marLeft w:val="0"/>
          <w:marRight w:val="0"/>
          <w:marTop w:val="0"/>
          <w:marBottom w:val="0"/>
          <w:divBdr>
            <w:top w:val="none" w:sz="0" w:space="0" w:color="auto"/>
            <w:left w:val="none" w:sz="0" w:space="0" w:color="auto"/>
            <w:bottom w:val="none" w:sz="0" w:space="0" w:color="auto"/>
            <w:right w:val="none" w:sz="0" w:space="0" w:color="auto"/>
          </w:divBdr>
        </w:div>
        <w:div w:id="789203230">
          <w:marLeft w:val="0"/>
          <w:marRight w:val="0"/>
          <w:marTop w:val="0"/>
          <w:marBottom w:val="0"/>
          <w:divBdr>
            <w:top w:val="none" w:sz="0" w:space="0" w:color="auto"/>
            <w:left w:val="none" w:sz="0" w:space="0" w:color="auto"/>
            <w:bottom w:val="none" w:sz="0" w:space="0" w:color="auto"/>
            <w:right w:val="none" w:sz="0" w:space="0" w:color="auto"/>
          </w:divBdr>
        </w:div>
      </w:divsChild>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88414543">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0244665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61308462">
      <w:bodyDiv w:val="1"/>
      <w:marLeft w:val="0"/>
      <w:marRight w:val="0"/>
      <w:marTop w:val="0"/>
      <w:marBottom w:val="0"/>
      <w:divBdr>
        <w:top w:val="none" w:sz="0" w:space="0" w:color="auto"/>
        <w:left w:val="none" w:sz="0" w:space="0" w:color="auto"/>
        <w:bottom w:val="none" w:sz="0" w:space="0" w:color="auto"/>
        <w:right w:val="none" w:sz="0" w:space="0" w:color="auto"/>
      </w:divBdr>
    </w:div>
    <w:div w:id="979502415">
      <w:bodyDiv w:val="1"/>
      <w:marLeft w:val="0"/>
      <w:marRight w:val="0"/>
      <w:marTop w:val="0"/>
      <w:marBottom w:val="0"/>
      <w:divBdr>
        <w:top w:val="none" w:sz="0" w:space="0" w:color="auto"/>
        <w:left w:val="none" w:sz="0" w:space="0" w:color="auto"/>
        <w:bottom w:val="none" w:sz="0" w:space="0" w:color="auto"/>
        <w:right w:val="none" w:sz="0" w:space="0" w:color="auto"/>
      </w:divBdr>
      <w:divsChild>
        <w:div w:id="243686041">
          <w:marLeft w:val="274"/>
          <w:marRight w:val="0"/>
          <w:marTop w:val="240"/>
          <w:marBottom w:val="120"/>
          <w:divBdr>
            <w:top w:val="none" w:sz="0" w:space="0" w:color="auto"/>
            <w:left w:val="none" w:sz="0" w:space="0" w:color="auto"/>
            <w:bottom w:val="none" w:sz="0" w:space="0" w:color="auto"/>
            <w:right w:val="none" w:sz="0" w:space="0" w:color="auto"/>
          </w:divBdr>
        </w:div>
        <w:div w:id="709107886">
          <w:marLeft w:val="274"/>
          <w:marRight w:val="0"/>
          <w:marTop w:val="240"/>
          <w:marBottom w:val="12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5711697">
      <w:bodyDiv w:val="1"/>
      <w:marLeft w:val="0"/>
      <w:marRight w:val="0"/>
      <w:marTop w:val="0"/>
      <w:marBottom w:val="0"/>
      <w:divBdr>
        <w:top w:val="none" w:sz="0" w:space="0" w:color="auto"/>
        <w:left w:val="none" w:sz="0" w:space="0" w:color="auto"/>
        <w:bottom w:val="none" w:sz="0" w:space="0" w:color="auto"/>
        <w:right w:val="none" w:sz="0" w:space="0" w:color="auto"/>
      </w:divBdr>
      <w:divsChild>
        <w:div w:id="1439836460">
          <w:marLeft w:val="0"/>
          <w:marRight w:val="0"/>
          <w:marTop w:val="0"/>
          <w:marBottom w:val="0"/>
          <w:divBdr>
            <w:top w:val="none" w:sz="0" w:space="0" w:color="auto"/>
            <w:left w:val="none" w:sz="0" w:space="0" w:color="auto"/>
            <w:bottom w:val="none" w:sz="0" w:space="0" w:color="auto"/>
            <w:right w:val="none" w:sz="0" w:space="0" w:color="auto"/>
          </w:divBdr>
        </w:div>
        <w:div w:id="421074090">
          <w:marLeft w:val="0"/>
          <w:marRight w:val="0"/>
          <w:marTop w:val="0"/>
          <w:marBottom w:val="0"/>
          <w:divBdr>
            <w:top w:val="none" w:sz="0" w:space="0" w:color="auto"/>
            <w:left w:val="none" w:sz="0" w:space="0" w:color="auto"/>
            <w:bottom w:val="none" w:sz="0" w:space="0" w:color="auto"/>
            <w:right w:val="none" w:sz="0" w:space="0" w:color="auto"/>
          </w:divBdr>
        </w:div>
        <w:div w:id="1667854157">
          <w:marLeft w:val="0"/>
          <w:marRight w:val="0"/>
          <w:marTop w:val="0"/>
          <w:marBottom w:val="0"/>
          <w:divBdr>
            <w:top w:val="none" w:sz="0" w:space="0" w:color="auto"/>
            <w:left w:val="none" w:sz="0" w:space="0" w:color="auto"/>
            <w:bottom w:val="none" w:sz="0" w:space="0" w:color="auto"/>
            <w:right w:val="none" w:sz="0" w:space="0" w:color="auto"/>
          </w:divBdr>
        </w:div>
        <w:div w:id="2064402419">
          <w:marLeft w:val="0"/>
          <w:marRight w:val="0"/>
          <w:marTop w:val="0"/>
          <w:marBottom w:val="0"/>
          <w:divBdr>
            <w:top w:val="none" w:sz="0" w:space="0" w:color="auto"/>
            <w:left w:val="none" w:sz="0" w:space="0" w:color="auto"/>
            <w:bottom w:val="none" w:sz="0" w:space="0" w:color="auto"/>
            <w:right w:val="none" w:sz="0" w:space="0" w:color="auto"/>
          </w:divBdr>
        </w:div>
        <w:div w:id="1485318907">
          <w:marLeft w:val="0"/>
          <w:marRight w:val="0"/>
          <w:marTop w:val="0"/>
          <w:marBottom w:val="0"/>
          <w:divBdr>
            <w:top w:val="none" w:sz="0" w:space="0" w:color="auto"/>
            <w:left w:val="none" w:sz="0" w:space="0" w:color="auto"/>
            <w:bottom w:val="none" w:sz="0" w:space="0" w:color="auto"/>
            <w:right w:val="none" w:sz="0" w:space="0" w:color="auto"/>
          </w:divBdr>
        </w:div>
        <w:div w:id="108941553">
          <w:marLeft w:val="0"/>
          <w:marRight w:val="0"/>
          <w:marTop w:val="0"/>
          <w:marBottom w:val="0"/>
          <w:divBdr>
            <w:top w:val="none" w:sz="0" w:space="0" w:color="auto"/>
            <w:left w:val="none" w:sz="0" w:space="0" w:color="auto"/>
            <w:bottom w:val="none" w:sz="0" w:space="0" w:color="auto"/>
            <w:right w:val="none" w:sz="0" w:space="0" w:color="auto"/>
          </w:divBdr>
        </w:div>
        <w:div w:id="1362587588">
          <w:marLeft w:val="0"/>
          <w:marRight w:val="0"/>
          <w:marTop w:val="0"/>
          <w:marBottom w:val="0"/>
          <w:divBdr>
            <w:top w:val="none" w:sz="0" w:space="0" w:color="auto"/>
            <w:left w:val="none" w:sz="0" w:space="0" w:color="auto"/>
            <w:bottom w:val="none" w:sz="0" w:space="0" w:color="auto"/>
            <w:right w:val="none" w:sz="0" w:space="0" w:color="auto"/>
          </w:divBdr>
        </w:div>
        <w:div w:id="1402630049">
          <w:marLeft w:val="0"/>
          <w:marRight w:val="0"/>
          <w:marTop w:val="0"/>
          <w:marBottom w:val="0"/>
          <w:divBdr>
            <w:top w:val="none" w:sz="0" w:space="0" w:color="auto"/>
            <w:left w:val="none" w:sz="0" w:space="0" w:color="auto"/>
            <w:bottom w:val="none" w:sz="0" w:space="0" w:color="auto"/>
            <w:right w:val="none" w:sz="0" w:space="0" w:color="auto"/>
          </w:divBdr>
        </w:div>
        <w:div w:id="705642182">
          <w:marLeft w:val="0"/>
          <w:marRight w:val="0"/>
          <w:marTop w:val="0"/>
          <w:marBottom w:val="0"/>
          <w:divBdr>
            <w:top w:val="none" w:sz="0" w:space="0" w:color="auto"/>
            <w:left w:val="none" w:sz="0" w:space="0" w:color="auto"/>
            <w:bottom w:val="none" w:sz="0" w:space="0" w:color="auto"/>
            <w:right w:val="none" w:sz="0" w:space="0" w:color="auto"/>
          </w:divBdr>
        </w:div>
        <w:div w:id="1008017276">
          <w:marLeft w:val="0"/>
          <w:marRight w:val="0"/>
          <w:marTop w:val="0"/>
          <w:marBottom w:val="0"/>
          <w:divBdr>
            <w:top w:val="none" w:sz="0" w:space="0" w:color="auto"/>
            <w:left w:val="none" w:sz="0" w:space="0" w:color="auto"/>
            <w:bottom w:val="none" w:sz="0" w:space="0" w:color="auto"/>
            <w:right w:val="none" w:sz="0" w:space="0" w:color="auto"/>
          </w:divBdr>
        </w:div>
        <w:div w:id="1961568718">
          <w:marLeft w:val="0"/>
          <w:marRight w:val="0"/>
          <w:marTop w:val="0"/>
          <w:marBottom w:val="0"/>
          <w:divBdr>
            <w:top w:val="none" w:sz="0" w:space="0" w:color="auto"/>
            <w:left w:val="none" w:sz="0" w:space="0" w:color="auto"/>
            <w:bottom w:val="none" w:sz="0" w:space="0" w:color="auto"/>
            <w:right w:val="none" w:sz="0" w:space="0" w:color="auto"/>
          </w:divBdr>
        </w:div>
        <w:div w:id="1181511866">
          <w:marLeft w:val="0"/>
          <w:marRight w:val="0"/>
          <w:marTop w:val="0"/>
          <w:marBottom w:val="0"/>
          <w:divBdr>
            <w:top w:val="none" w:sz="0" w:space="0" w:color="auto"/>
            <w:left w:val="none" w:sz="0" w:space="0" w:color="auto"/>
            <w:bottom w:val="none" w:sz="0" w:space="0" w:color="auto"/>
            <w:right w:val="none" w:sz="0" w:space="0" w:color="auto"/>
          </w:divBdr>
        </w:div>
        <w:div w:id="703595811">
          <w:marLeft w:val="0"/>
          <w:marRight w:val="0"/>
          <w:marTop w:val="0"/>
          <w:marBottom w:val="0"/>
          <w:divBdr>
            <w:top w:val="none" w:sz="0" w:space="0" w:color="auto"/>
            <w:left w:val="none" w:sz="0" w:space="0" w:color="auto"/>
            <w:bottom w:val="none" w:sz="0" w:space="0" w:color="auto"/>
            <w:right w:val="none" w:sz="0" w:space="0" w:color="auto"/>
          </w:divBdr>
        </w:div>
        <w:div w:id="580413431">
          <w:marLeft w:val="0"/>
          <w:marRight w:val="0"/>
          <w:marTop w:val="0"/>
          <w:marBottom w:val="0"/>
          <w:divBdr>
            <w:top w:val="none" w:sz="0" w:space="0" w:color="auto"/>
            <w:left w:val="none" w:sz="0" w:space="0" w:color="auto"/>
            <w:bottom w:val="none" w:sz="0" w:space="0" w:color="auto"/>
            <w:right w:val="none" w:sz="0" w:space="0" w:color="auto"/>
          </w:divBdr>
        </w:div>
        <w:div w:id="359824340">
          <w:marLeft w:val="0"/>
          <w:marRight w:val="0"/>
          <w:marTop w:val="0"/>
          <w:marBottom w:val="0"/>
          <w:divBdr>
            <w:top w:val="none" w:sz="0" w:space="0" w:color="auto"/>
            <w:left w:val="none" w:sz="0" w:space="0" w:color="auto"/>
            <w:bottom w:val="none" w:sz="0" w:space="0" w:color="auto"/>
            <w:right w:val="none" w:sz="0" w:space="0" w:color="auto"/>
          </w:divBdr>
        </w:div>
        <w:div w:id="580874654">
          <w:marLeft w:val="0"/>
          <w:marRight w:val="0"/>
          <w:marTop w:val="0"/>
          <w:marBottom w:val="0"/>
          <w:divBdr>
            <w:top w:val="none" w:sz="0" w:space="0" w:color="auto"/>
            <w:left w:val="none" w:sz="0" w:space="0" w:color="auto"/>
            <w:bottom w:val="none" w:sz="0" w:space="0" w:color="auto"/>
            <w:right w:val="none" w:sz="0" w:space="0" w:color="auto"/>
          </w:divBdr>
        </w:div>
        <w:div w:id="1960909644">
          <w:marLeft w:val="0"/>
          <w:marRight w:val="0"/>
          <w:marTop w:val="0"/>
          <w:marBottom w:val="0"/>
          <w:divBdr>
            <w:top w:val="none" w:sz="0" w:space="0" w:color="auto"/>
            <w:left w:val="none" w:sz="0" w:space="0" w:color="auto"/>
            <w:bottom w:val="none" w:sz="0" w:space="0" w:color="auto"/>
            <w:right w:val="none" w:sz="0" w:space="0" w:color="auto"/>
          </w:divBdr>
        </w:div>
        <w:div w:id="1134058578">
          <w:marLeft w:val="0"/>
          <w:marRight w:val="0"/>
          <w:marTop w:val="0"/>
          <w:marBottom w:val="0"/>
          <w:divBdr>
            <w:top w:val="none" w:sz="0" w:space="0" w:color="auto"/>
            <w:left w:val="none" w:sz="0" w:space="0" w:color="auto"/>
            <w:bottom w:val="none" w:sz="0" w:space="0" w:color="auto"/>
            <w:right w:val="none" w:sz="0" w:space="0" w:color="auto"/>
          </w:divBdr>
        </w:div>
        <w:div w:id="1630210268">
          <w:marLeft w:val="0"/>
          <w:marRight w:val="0"/>
          <w:marTop w:val="0"/>
          <w:marBottom w:val="0"/>
          <w:divBdr>
            <w:top w:val="none" w:sz="0" w:space="0" w:color="auto"/>
            <w:left w:val="none" w:sz="0" w:space="0" w:color="auto"/>
            <w:bottom w:val="none" w:sz="0" w:space="0" w:color="auto"/>
            <w:right w:val="none" w:sz="0" w:space="0" w:color="auto"/>
          </w:divBdr>
        </w:div>
        <w:div w:id="1651010837">
          <w:marLeft w:val="0"/>
          <w:marRight w:val="0"/>
          <w:marTop w:val="0"/>
          <w:marBottom w:val="0"/>
          <w:divBdr>
            <w:top w:val="none" w:sz="0" w:space="0" w:color="auto"/>
            <w:left w:val="none" w:sz="0" w:space="0" w:color="auto"/>
            <w:bottom w:val="none" w:sz="0" w:space="0" w:color="auto"/>
            <w:right w:val="none" w:sz="0" w:space="0" w:color="auto"/>
          </w:divBdr>
        </w:div>
        <w:div w:id="1412193231">
          <w:marLeft w:val="0"/>
          <w:marRight w:val="0"/>
          <w:marTop w:val="0"/>
          <w:marBottom w:val="0"/>
          <w:divBdr>
            <w:top w:val="none" w:sz="0" w:space="0" w:color="auto"/>
            <w:left w:val="none" w:sz="0" w:space="0" w:color="auto"/>
            <w:bottom w:val="none" w:sz="0" w:space="0" w:color="auto"/>
            <w:right w:val="none" w:sz="0" w:space="0" w:color="auto"/>
          </w:divBdr>
        </w:div>
      </w:divsChild>
    </w:div>
    <w:div w:id="1036352703">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3357808">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4439667">
      <w:bodyDiv w:val="1"/>
      <w:marLeft w:val="0"/>
      <w:marRight w:val="0"/>
      <w:marTop w:val="0"/>
      <w:marBottom w:val="0"/>
      <w:divBdr>
        <w:top w:val="none" w:sz="0" w:space="0" w:color="auto"/>
        <w:left w:val="none" w:sz="0" w:space="0" w:color="auto"/>
        <w:bottom w:val="none" w:sz="0" w:space="0" w:color="auto"/>
        <w:right w:val="none" w:sz="0" w:space="0" w:color="auto"/>
      </w:divBdr>
    </w:div>
    <w:div w:id="1267076472">
      <w:bodyDiv w:val="1"/>
      <w:marLeft w:val="0"/>
      <w:marRight w:val="0"/>
      <w:marTop w:val="0"/>
      <w:marBottom w:val="0"/>
      <w:divBdr>
        <w:top w:val="none" w:sz="0" w:space="0" w:color="auto"/>
        <w:left w:val="none" w:sz="0" w:space="0" w:color="auto"/>
        <w:bottom w:val="none" w:sz="0" w:space="0" w:color="auto"/>
        <w:right w:val="none" w:sz="0" w:space="0" w:color="auto"/>
      </w:divBdr>
      <w:divsChild>
        <w:div w:id="1205403990">
          <w:marLeft w:val="274"/>
          <w:marRight w:val="0"/>
          <w:marTop w:val="0"/>
          <w:marBottom w:val="120"/>
          <w:divBdr>
            <w:top w:val="none" w:sz="0" w:space="0" w:color="auto"/>
            <w:left w:val="none" w:sz="0" w:space="0" w:color="auto"/>
            <w:bottom w:val="none" w:sz="0" w:space="0" w:color="auto"/>
            <w:right w:val="none" w:sz="0" w:space="0" w:color="auto"/>
          </w:divBdr>
        </w:div>
      </w:divsChild>
    </w:div>
    <w:div w:id="1275602185">
      <w:bodyDiv w:val="1"/>
      <w:marLeft w:val="0"/>
      <w:marRight w:val="0"/>
      <w:marTop w:val="0"/>
      <w:marBottom w:val="0"/>
      <w:divBdr>
        <w:top w:val="none" w:sz="0" w:space="0" w:color="auto"/>
        <w:left w:val="none" w:sz="0" w:space="0" w:color="auto"/>
        <w:bottom w:val="none" w:sz="0" w:space="0" w:color="auto"/>
        <w:right w:val="none" w:sz="0" w:space="0" w:color="auto"/>
      </w:divBdr>
      <w:divsChild>
        <w:div w:id="589435362">
          <w:marLeft w:val="0"/>
          <w:marRight w:val="0"/>
          <w:marTop w:val="0"/>
          <w:marBottom w:val="0"/>
          <w:divBdr>
            <w:top w:val="none" w:sz="0" w:space="0" w:color="auto"/>
            <w:left w:val="none" w:sz="0" w:space="0" w:color="auto"/>
            <w:bottom w:val="none" w:sz="0" w:space="0" w:color="auto"/>
            <w:right w:val="none" w:sz="0" w:space="0" w:color="auto"/>
          </w:divBdr>
        </w:div>
        <w:div w:id="614601845">
          <w:marLeft w:val="0"/>
          <w:marRight w:val="0"/>
          <w:marTop w:val="0"/>
          <w:marBottom w:val="0"/>
          <w:divBdr>
            <w:top w:val="none" w:sz="0" w:space="0" w:color="auto"/>
            <w:left w:val="none" w:sz="0" w:space="0" w:color="auto"/>
            <w:bottom w:val="none" w:sz="0" w:space="0" w:color="auto"/>
            <w:right w:val="none" w:sz="0" w:space="0" w:color="auto"/>
          </w:divBdr>
        </w:div>
        <w:div w:id="1392734133">
          <w:marLeft w:val="0"/>
          <w:marRight w:val="0"/>
          <w:marTop w:val="0"/>
          <w:marBottom w:val="0"/>
          <w:divBdr>
            <w:top w:val="none" w:sz="0" w:space="0" w:color="auto"/>
            <w:left w:val="none" w:sz="0" w:space="0" w:color="auto"/>
            <w:bottom w:val="none" w:sz="0" w:space="0" w:color="auto"/>
            <w:right w:val="none" w:sz="0" w:space="0" w:color="auto"/>
          </w:divBdr>
        </w:div>
        <w:div w:id="751048629">
          <w:marLeft w:val="0"/>
          <w:marRight w:val="0"/>
          <w:marTop w:val="0"/>
          <w:marBottom w:val="0"/>
          <w:divBdr>
            <w:top w:val="none" w:sz="0" w:space="0" w:color="auto"/>
            <w:left w:val="none" w:sz="0" w:space="0" w:color="auto"/>
            <w:bottom w:val="none" w:sz="0" w:space="0" w:color="auto"/>
            <w:right w:val="none" w:sz="0" w:space="0" w:color="auto"/>
          </w:divBdr>
        </w:div>
        <w:div w:id="362285795">
          <w:marLeft w:val="0"/>
          <w:marRight w:val="0"/>
          <w:marTop w:val="0"/>
          <w:marBottom w:val="0"/>
          <w:divBdr>
            <w:top w:val="none" w:sz="0" w:space="0" w:color="auto"/>
            <w:left w:val="none" w:sz="0" w:space="0" w:color="auto"/>
            <w:bottom w:val="none" w:sz="0" w:space="0" w:color="auto"/>
            <w:right w:val="none" w:sz="0" w:space="0" w:color="auto"/>
          </w:divBdr>
        </w:div>
        <w:div w:id="519248486">
          <w:marLeft w:val="0"/>
          <w:marRight w:val="0"/>
          <w:marTop w:val="0"/>
          <w:marBottom w:val="0"/>
          <w:divBdr>
            <w:top w:val="none" w:sz="0" w:space="0" w:color="auto"/>
            <w:left w:val="none" w:sz="0" w:space="0" w:color="auto"/>
            <w:bottom w:val="none" w:sz="0" w:space="0" w:color="auto"/>
            <w:right w:val="none" w:sz="0" w:space="0" w:color="auto"/>
          </w:divBdr>
        </w:div>
        <w:div w:id="1574973368">
          <w:marLeft w:val="0"/>
          <w:marRight w:val="0"/>
          <w:marTop w:val="0"/>
          <w:marBottom w:val="0"/>
          <w:divBdr>
            <w:top w:val="none" w:sz="0" w:space="0" w:color="auto"/>
            <w:left w:val="none" w:sz="0" w:space="0" w:color="auto"/>
            <w:bottom w:val="none" w:sz="0" w:space="0" w:color="auto"/>
            <w:right w:val="none" w:sz="0" w:space="0" w:color="auto"/>
          </w:divBdr>
        </w:div>
        <w:div w:id="1159879963">
          <w:marLeft w:val="0"/>
          <w:marRight w:val="0"/>
          <w:marTop w:val="0"/>
          <w:marBottom w:val="0"/>
          <w:divBdr>
            <w:top w:val="none" w:sz="0" w:space="0" w:color="auto"/>
            <w:left w:val="none" w:sz="0" w:space="0" w:color="auto"/>
            <w:bottom w:val="none" w:sz="0" w:space="0" w:color="auto"/>
            <w:right w:val="none" w:sz="0" w:space="0" w:color="auto"/>
          </w:divBdr>
        </w:div>
        <w:div w:id="161355625">
          <w:marLeft w:val="0"/>
          <w:marRight w:val="0"/>
          <w:marTop w:val="0"/>
          <w:marBottom w:val="0"/>
          <w:divBdr>
            <w:top w:val="none" w:sz="0" w:space="0" w:color="auto"/>
            <w:left w:val="none" w:sz="0" w:space="0" w:color="auto"/>
            <w:bottom w:val="none" w:sz="0" w:space="0" w:color="auto"/>
            <w:right w:val="none" w:sz="0" w:space="0" w:color="auto"/>
          </w:divBdr>
        </w:div>
        <w:div w:id="569657239">
          <w:marLeft w:val="0"/>
          <w:marRight w:val="0"/>
          <w:marTop w:val="0"/>
          <w:marBottom w:val="0"/>
          <w:divBdr>
            <w:top w:val="none" w:sz="0" w:space="0" w:color="auto"/>
            <w:left w:val="none" w:sz="0" w:space="0" w:color="auto"/>
            <w:bottom w:val="none" w:sz="0" w:space="0" w:color="auto"/>
            <w:right w:val="none" w:sz="0" w:space="0" w:color="auto"/>
          </w:divBdr>
        </w:div>
        <w:div w:id="300043356">
          <w:marLeft w:val="0"/>
          <w:marRight w:val="0"/>
          <w:marTop w:val="0"/>
          <w:marBottom w:val="0"/>
          <w:divBdr>
            <w:top w:val="none" w:sz="0" w:space="0" w:color="auto"/>
            <w:left w:val="none" w:sz="0" w:space="0" w:color="auto"/>
            <w:bottom w:val="none" w:sz="0" w:space="0" w:color="auto"/>
            <w:right w:val="none" w:sz="0" w:space="0" w:color="auto"/>
          </w:divBdr>
        </w:div>
        <w:div w:id="2137336726">
          <w:marLeft w:val="0"/>
          <w:marRight w:val="0"/>
          <w:marTop w:val="0"/>
          <w:marBottom w:val="0"/>
          <w:divBdr>
            <w:top w:val="none" w:sz="0" w:space="0" w:color="auto"/>
            <w:left w:val="none" w:sz="0" w:space="0" w:color="auto"/>
            <w:bottom w:val="none" w:sz="0" w:space="0" w:color="auto"/>
            <w:right w:val="none" w:sz="0" w:space="0" w:color="auto"/>
          </w:divBdr>
        </w:div>
        <w:div w:id="556741377">
          <w:marLeft w:val="0"/>
          <w:marRight w:val="0"/>
          <w:marTop w:val="0"/>
          <w:marBottom w:val="0"/>
          <w:divBdr>
            <w:top w:val="none" w:sz="0" w:space="0" w:color="auto"/>
            <w:left w:val="none" w:sz="0" w:space="0" w:color="auto"/>
            <w:bottom w:val="none" w:sz="0" w:space="0" w:color="auto"/>
            <w:right w:val="none" w:sz="0" w:space="0" w:color="auto"/>
          </w:divBdr>
        </w:div>
        <w:div w:id="848906156">
          <w:marLeft w:val="0"/>
          <w:marRight w:val="0"/>
          <w:marTop w:val="0"/>
          <w:marBottom w:val="0"/>
          <w:divBdr>
            <w:top w:val="none" w:sz="0" w:space="0" w:color="auto"/>
            <w:left w:val="none" w:sz="0" w:space="0" w:color="auto"/>
            <w:bottom w:val="none" w:sz="0" w:space="0" w:color="auto"/>
            <w:right w:val="none" w:sz="0" w:space="0" w:color="auto"/>
          </w:divBdr>
        </w:div>
        <w:div w:id="489834321">
          <w:marLeft w:val="0"/>
          <w:marRight w:val="0"/>
          <w:marTop w:val="0"/>
          <w:marBottom w:val="0"/>
          <w:divBdr>
            <w:top w:val="none" w:sz="0" w:space="0" w:color="auto"/>
            <w:left w:val="none" w:sz="0" w:space="0" w:color="auto"/>
            <w:bottom w:val="none" w:sz="0" w:space="0" w:color="auto"/>
            <w:right w:val="none" w:sz="0" w:space="0" w:color="auto"/>
          </w:divBdr>
        </w:div>
        <w:div w:id="112141213">
          <w:marLeft w:val="0"/>
          <w:marRight w:val="0"/>
          <w:marTop w:val="0"/>
          <w:marBottom w:val="0"/>
          <w:divBdr>
            <w:top w:val="none" w:sz="0" w:space="0" w:color="auto"/>
            <w:left w:val="none" w:sz="0" w:space="0" w:color="auto"/>
            <w:bottom w:val="none" w:sz="0" w:space="0" w:color="auto"/>
            <w:right w:val="none" w:sz="0" w:space="0" w:color="auto"/>
          </w:divBdr>
        </w:div>
        <w:div w:id="1472284976">
          <w:marLeft w:val="0"/>
          <w:marRight w:val="0"/>
          <w:marTop w:val="0"/>
          <w:marBottom w:val="0"/>
          <w:divBdr>
            <w:top w:val="none" w:sz="0" w:space="0" w:color="auto"/>
            <w:left w:val="none" w:sz="0" w:space="0" w:color="auto"/>
            <w:bottom w:val="none" w:sz="0" w:space="0" w:color="auto"/>
            <w:right w:val="none" w:sz="0" w:space="0" w:color="auto"/>
          </w:divBdr>
        </w:div>
        <w:div w:id="1316644515">
          <w:marLeft w:val="0"/>
          <w:marRight w:val="0"/>
          <w:marTop w:val="0"/>
          <w:marBottom w:val="0"/>
          <w:divBdr>
            <w:top w:val="none" w:sz="0" w:space="0" w:color="auto"/>
            <w:left w:val="none" w:sz="0" w:space="0" w:color="auto"/>
            <w:bottom w:val="none" w:sz="0" w:space="0" w:color="auto"/>
            <w:right w:val="none" w:sz="0" w:space="0" w:color="auto"/>
          </w:divBdr>
        </w:div>
        <w:div w:id="739520544">
          <w:marLeft w:val="0"/>
          <w:marRight w:val="0"/>
          <w:marTop w:val="0"/>
          <w:marBottom w:val="0"/>
          <w:divBdr>
            <w:top w:val="none" w:sz="0" w:space="0" w:color="auto"/>
            <w:left w:val="none" w:sz="0" w:space="0" w:color="auto"/>
            <w:bottom w:val="none" w:sz="0" w:space="0" w:color="auto"/>
            <w:right w:val="none" w:sz="0" w:space="0" w:color="auto"/>
          </w:divBdr>
        </w:div>
        <w:div w:id="1128402444">
          <w:marLeft w:val="0"/>
          <w:marRight w:val="0"/>
          <w:marTop w:val="0"/>
          <w:marBottom w:val="0"/>
          <w:divBdr>
            <w:top w:val="none" w:sz="0" w:space="0" w:color="auto"/>
            <w:left w:val="none" w:sz="0" w:space="0" w:color="auto"/>
            <w:bottom w:val="none" w:sz="0" w:space="0" w:color="auto"/>
            <w:right w:val="none" w:sz="0" w:space="0" w:color="auto"/>
          </w:divBdr>
        </w:div>
        <w:div w:id="1952862406">
          <w:marLeft w:val="0"/>
          <w:marRight w:val="0"/>
          <w:marTop w:val="0"/>
          <w:marBottom w:val="0"/>
          <w:divBdr>
            <w:top w:val="none" w:sz="0" w:space="0" w:color="auto"/>
            <w:left w:val="none" w:sz="0" w:space="0" w:color="auto"/>
            <w:bottom w:val="none" w:sz="0" w:space="0" w:color="auto"/>
            <w:right w:val="none" w:sz="0" w:space="0" w:color="auto"/>
          </w:divBdr>
        </w:div>
      </w:divsChild>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27073570">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2669414">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19724677">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66608752">
      <w:bodyDiv w:val="1"/>
      <w:marLeft w:val="0"/>
      <w:marRight w:val="0"/>
      <w:marTop w:val="0"/>
      <w:marBottom w:val="0"/>
      <w:divBdr>
        <w:top w:val="none" w:sz="0" w:space="0" w:color="auto"/>
        <w:left w:val="none" w:sz="0" w:space="0" w:color="auto"/>
        <w:bottom w:val="none" w:sz="0" w:space="0" w:color="auto"/>
        <w:right w:val="none" w:sz="0" w:space="0" w:color="auto"/>
      </w:divBdr>
      <w:divsChild>
        <w:div w:id="1372340165">
          <w:marLeft w:val="0"/>
          <w:marRight w:val="0"/>
          <w:marTop w:val="0"/>
          <w:marBottom w:val="0"/>
          <w:divBdr>
            <w:top w:val="none" w:sz="0" w:space="0" w:color="auto"/>
            <w:left w:val="none" w:sz="0" w:space="0" w:color="auto"/>
            <w:bottom w:val="none" w:sz="0" w:space="0" w:color="auto"/>
            <w:right w:val="none" w:sz="0" w:space="0" w:color="auto"/>
          </w:divBdr>
        </w:div>
        <w:div w:id="176620384">
          <w:marLeft w:val="0"/>
          <w:marRight w:val="0"/>
          <w:marTop w:val="0"/>
          <w:marBottom w:val="0"/>
          <w:divBdr>
            <w:top w:val="none" w:sz="0" w:space="0" w:color="auto"/>
            <w:left w:val="none" w:sz="0" w:space="0" w:color="auto"/>
            <w:bottom w:val="none" w:sz="0" w:space="0" w:color="auto"/>
            <w:right w:val="none" w:sz="0" w:space="0" w:color="auto"/>
          </w:divBdr>
        </w:div>
        <w:div w:id="234977528">
          <w:marLeft w:val="0"/>
          <w:marRight w:val="0"/>
          <w:marTop w:val="0"/>
          <w:marBottom w:val="0"/>
          <w:divBdr>
            <w:top w:val="none" w:sz="0" w:space="0" w:color="auto"/>
            <w:left w:val="none" w:sz="0" w:space="0" w:color="auto"/>
            <w:bottom w:val="none" w:sz="0" w:space="0" w:color="auto"/>
            <w:right w:val="none" w:sz="0" w:space="0" w:color="auto"/>
          </w:divBdr>
        </w:div>
      </w:divsChild>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7558813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4294485">
      <w:bodyDiv w:val="1"/>
      <w:marLeft w:val="0"/>
      <w:marRight w:val="0"/>
      <w:marTop w:val="0"/>
      <w:marBottom w:val="0"/>
      <w:divBdr>
        <w:top w:val="none" w:sz="0" w:space="0" w:color="auto"/>
        <w:left w:val="none" w:sz="0" w:space="0" w:color="auto"/>
        <w:bottom w:val="none" w:sz="0" w:space="0" w:color="auto"/>
        <w:right w:val="none" w:sz="0" w:space="0" w:color="auto"/>
      </w:divBdr>
      <w:divsChild>
        <w:div w:id="1826703205">
          <w:marLeft w:val="0"/>
          <w:marRight w:val="0"/>
          <w:marTop w:val="0"/>
          <w:marBottom w:val="0"/>
          <w:divBdr>
            <w:top w:val="none" w:sz="0" w:space="0" w:color="auto"/>
            <w:left w:val="none" w:sz="0" w:space="0" w:color="auto"/>
            <w:bottom w:val="none" w:sz="0" w:space="0" w:color="auto"/>
            <w:right w:val="none" w:sz="0" w:space="0" w:color="auto"/>
          </w:divBdr>
        </w:div>
        <w:div w:id="136653556">
          <w:marLeft w:val="0"/>
          <w:marRight w:val="0"/>
          <w:marTop w:val="0"/>
          <w:marBottom w:val="0"/>
          <w:divBdr>
            <w:top w:val="none" w:sz="0" w:space="0" w:color="auto"/>
            <w:left w:val="none" w:sz="0" w:space="0" w:color="auto"/>
            <w:bottom w:val="none" w:sz="0" w:space="0" w:color="auto"/>
            <w:right w:val="none" w:sz="0" w:space="0" w:color="auto"/>
          </w:divBdr>
        </w:div>
        <w:div w:id="1460345735">
          <w:marLeft w:val="0"/>
          <w:marRight w:val="0"/>
          <w:marTop w:val="0"/>
          <w:marBottom w:val="0"/>
          <w:divBdr>
            <w:top w:val="none" w:sz="0" w:space="0" w:color="auto"/>
            <w:left w:val="none" w:sz="0" w:space="0" w:color="auto"/>
            <w:bottom w:val="none" w:sz="0" w:space="0" w:color="auto"/>
            <w:right w:val="none" w:sz="0" w:space="0" w:color="auto"/>
          </w:divBdr>
        </w:div>
        <w:div w:id="511384395">
          <w:marLeft w:val="0"/>
          <w:marRight w:val="0"/>
          <w:marTop w:val="0"/>
          <w:marBottom w:val="0"/>
          <w:divBdr>
            <w:top w:val="none" w:sz="0" w:space="0" w:color="auto"/>
            <w:left w:val="none" w:sz="0" w:space="0" w:color="auto"/>
            <w:bottom w:val="none" w:sz="0" w:space="0" w:color="auto"/>
            <w:right w:val="none" w:sz="0" w:space="0" w:color="auto"/>
          </w:divBdr>
        </w:div>
        <w:div w:id="185140232">
          <w:marLeft w:val="0"/>
          <w:marRight w:val="0"/>
          <w:marTop w:val="0"/>
          <w:marBottom w:val="0"/>
          <w:divBdr>
            <w:top w:val="none" w:sz="0" w:space="0" w:color="auto"/>
            <w:left w:val="none" w:sz="0" w:space="0" w:color="auto"/>
            <w:bottom w:val="none" w:sz="0" w:space="0" w:color="auto"/>
            <w:right w:val="none" w:sz="0" w:space="0" w:color="auto"/>
          </w:divBdr>
        </w:div>
        <w:div w:id="905190269">
          <w:marLeft w:val="0"/>
          <w:marRight w:val="0"/>
          <w:marTop w:val="0"/>
          <w:marBottom w:val="0"/>
          <w:divBdr>
            <w:top w:val="none" w:sz="0" w:space="0" w:color="auto"/>
            <w:left w:val="none" w:sz="0" w:space="0" w:color="auto"/>
            <w:bottom w:val="none" w:sz="0" w:space="0" w:color="auto"/>
            <w:right w:val="none" w:sz="0" w:space="0" w:color="auto"/>
          </w:divBdr>
        </w:div>
        <w:div w:id="300964299">
          <w:marLeft w:val="0"/>
          <w:marRight w:val="0"/>
          <w:marTop w:val="0"/>
          <w:marBottom w:val="0"/>
          <w:divBdr>
            <w:top w:val="none" w:sz="0" w:space="0" w:color="auto"/>
            <w:left w:val="none" w:sz="0" w:space="0" w:color="auto"/>
            <w:bottom w:val="none" w:sz="0" w:space="0" w:color="auto"/>
            <w:right w:val="none" w:sz="0" w:space="0" w:color="auto"/>
          </w:divBdr>
        </w:div>
        <w:div w:id="1985814904">
          <w:marLeft w:val="0"/>
          <w:marRight w:val="0"/>
          <w:marTop w:val="0"/>
          <w:marBottom w:val="0"/>
          <w:divBdr>
            <w:top w:val="none" w:sz="0" w:space="0" w:color="auto"/>
            <w:left w:val="none" w:sz="0" w:space="0" w:color="auto"/>
            <w:bottom w:val="none" w:sz="0" w:space="0" w:color="auto"/>
            <w:right w:val="none" w:sz="0" w:space="0" w:color="auto"/>
          </w:divBdr>
        </w:div>
        <w:div w:id="375089075">
          <w:marLeft w:val="0"/>
          <w:marRight w:val="0"/>
          <w:marTop w:val="0"/>
          <w:marBottom w:val="0"/>
          <w:divBdr>
            <w:top w:val="none" w:sz="0" w:space="0" w:color="auto"/>
            <w:left w:val="none" w:sz="0" w:space="0" w:color="auto"/>
            <w:bottom w:val="none" w:sz="0" w:space="0" w:color="auto"/>
            <w:right w:val="none" w:sz="0" w:space="0" w:color="auto"/>
          </w:divBdr>
        </w:div>
        <w:div w:id="1372804111">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5209739">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384936">
      <w:bodyDiv w:val="1"/>
      <w:marLeft w:val="0"/>
      <w:marRight w:val="0"/>
      <w:marTop w:val="0"/>
      <w:marBottom w:val="0"/>
      <w:divBdr>
        <w:top w:val="none" w:sz="0" w:space="0" w:color="auto"/>
        <w:left w:val="none" w:sz="0" w:space="0" w:color="auto"/>
        <w:bottom w:val="none" w:sz="0" w:space="0" w:color="auto"/>
        <w:right w:val="none" w:sz="0" w:space="0" w:color="auto"/>
      </w:divBdr>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120576">
      <w:bodyDiv w:val="1"/>
      <w:marLeft w:val="0"/>
      <w:marRight w:val="0"/>
      <w:marTop w:val="0"/>
      <w:marBottom w:val="0"/>
      <w:divBdr>
        <w:top w:val="none" w:sz="0" w:space="0" w:color="auto"/>
        <w:left w:val="none" w:sz="0" w:space="0" w:color="auto"/>
        <w:bottom w:val="none" w:sz="0" w:space="0" w:color="auto"/>
        <w:right w:val="none" w:sz="0" w:space="0" w:color="auto"/>
      </w:divBdr>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 w:id="214696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16</TotalTime>
  <Pages>1</Pages>
  <Words>1085</Words>
  <Characters>6186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QC (Qing)</cp:lastModifiedBy>
  <cp:revision>7</cp:revision>
  <cp:lastPrinted>2017-03-22T20:13:00Z</cp:lastPrinted>
  <dcterms:created xsi:type="dcterms:W3CDTF">2024-11-08T05:22:00Z</dcterms:created>
  <dcterms:modified xsi:type="dcterms:W3CDTF">2024-11-08T08:28:00Z</dcterms:modified>
</cp:coreProperties>
</file>