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4D07A73F" w:rsidR="00E44648" w:rsidRPr="00DE3A54" w:rsidRDefault="00E44648" w:rsidP="00E44648">
      <w:pPr>
        <w:widowControl w:val="0"/>
        <w:tabs>
          <w:tab w:val="left" w:pos="1701"/>
          <w:tab w:val="right" w:pos="9923"/>
        </w:tabs>
        <w:spacing w:before="120" w:after="0"/>
        <w:rPr>
          <w:rFonts w:cs="Times New Roman"/>
          <w:b/>
          <w:sz w:val="24"/>
          <w:lang w:eastAsia="x-none"/>
        </w:rPr>
      </w:pPr>
      <w:bookmarkStart w:id="0" w:name="_Hlk131539195"/>
      <w:r w:rsidRPr="00DE3A54">
        <w:rPr>
          <w:rFonts w:cs="Times New Roman"/>
          <w:b/>
          <w:sz w:val="24"/>
          <w:lang w:eastAsia="x-none"/>
        </w:rPr>
        <w:t>3GPP TSG-RAN WG2 Meeting #12</w:t>
      </w:r>
      <w:r w:rsidR="008815B2" w:rsidRPr="00DE3A54">
        <w:rPr>
          <w:rFonts w:cs="Times New Roman"/>
          <w:b/>
          <w:sz w:val="24"/>
          <w:lang w:eastAsia="x-none"/>
        </w:rPr>
        <w:t>7</w:t>
      </w:r>
      <w:r w:rsidR="00C86B88" w:rsidRPr="00DE3A54">
        <w:rPr>
          <w:rFonts w:cs="Times New Roman"/>
          <w:b/>
          <w:sz w:val="24"/>
          <w:lang w:eastAsia="x-none"/>
        </w:rPr>
        <w:tab/>
        <w:t>R2-240</w:t>
      </w:r>
      <w:r w:rsidR="00810CA9">
        <w:rPr>
          <w:rFonts w:cs="Times New Roman"/>
          <w:b/>
          <w:sz w:val="24"/>
          <w:lang w:eastAsia="x-none"/>
        </w:rPr>
        <w:t>7793</w:t>
      </w:r>
    </w:p>
    <w:p w14:paraId="196BBF84" w14:textId="64F66483" w:rsidR="00E44648" w:rsidRPr="00394C6C" w:rsidRDefault="008815B2" w:rsidP="00E44648">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 xml:space="preserve">Maastricht, Netherlands, Aug. 19th~23rd </w:t>
      </w:r>
      <w:r w:rsidR="00E44648" w:rsidRPr="00954C76">
        <w:rPr>
          <w:rFonts w:cs="Times New Roman"/>
          <w:b/>
          <w:sz w:val="24"/>
          <w:lang w:val="de-DE" w:eastAsia="x-none"/>
        </w:rPr>
        <w:t>, 2024</w:t>
      </w:r>
      <w:bookmarkStart w:id="1" w:name="_GoBack"/>
      <w:bookmarkEnd w:id="1"/>
    </w:p>
    <w:p w14:paraId="403CB9C0" w14:textId="77777777" w:rsidR="00A209D6" w:rsidRPr="00DE3A54" w:rsidRDefault="00A209D6" w:rsidP="00A209D6">
      <w:pPr>
        <w:pStyle w:val="a3"/>
        <w:rPr>
          <w:bCs/>
          <w:noProof w:val="0"/>
          <w:sz w:val="24"/>
          <w:lang w:val="de-DE"/>
        </w:rPr>
      </w:pPr>
    </w:p>
    <w:p w14:paraId="74AEDB1B" w14:textId="5D5B002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8.6.2</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62844620"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F54BCC">
        <w:rPr>
          <w:rFonts w:eastAsia="宋体"/>
          <w:b/>
          <w:bCs/>
          <w:sz w:val="24"/>
          <w:szCs w:val="20"/>
          <w:lang w:val="en-GB" w:eastAsia="zh-CN"/>
        </w:rPr>
        <w:t xml:space="preserve">Summary on offline discussion </w:t>
      </w:r>
      <w:r w:rsidR="00A15DC5">
        <w:rPr>
          <w:rFonts w:eastAsia="宋体"/>
          <w:b/>
          <w:bCs/>
          <w:sz w:val="24"/>
          <w:szCs w:val="20"/>
          <w:lang w:val="en-GB" w:eastAsia="en-US"/>
        </w:rPr>
        <w:t>on DRB handling in subsequent LTM</w:t>
      </w:r>
    </w:p>
    <w:p w14:paraId="1E3534A1" w14:textId="018A4B09"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bookmarkEnd w:id="0"/>
    <w:p w14:paraId="0D2EE3D4" w14:textId="46B87955" w:rsidR="00EF5BAD" w:rsidRDefault="00A15DC5" w:rsidP="00D62F79">
      <w:pPr>
        <w:pStyle w:val="1"/>
        <w:numPr>
          <w:ilvl w:val="0"/>
          <w:numId w:val="13"/>
        </w:numPr>
      </w:pPr>
      <w:r>
        <w:t>Issue</w:t>
      </w:r>
      <w:r w:rsidR="00D62F79">
        <w:t xml:space="preserve"> and discussion</w:t>
      </w:r>
    </w:p>
    <w:p w14:paraId="333AEB7C" w14:textId="7989F703" w:rsidR="00064519" w:rsidRDefault="00052F6F" w:rsidP="00A53874">
      <w:pPr>
        <w:jc w:val="both"/>
        <w:rPr>
          <w:rFonts w:eastAsia="Malgun Gothic"/>
          <w:lang w:val="en-GB" w:eastAsia="ko-KR"/>
        </w:rPr>
      </w:pPr>
      <w:bookmarkStart w:id="2" w:name="_Toc60777407"/>
      <w:bookmarkStart w:id="3" w:name="_Toc146781493"/>
      <w:bookmarkStart w:id="4" w:name="_Hlk142252059"/>
      <w:r w:rsidRPr="0038495D">
        <w:rPr>
          <w:rFonts w:eastAsia="Malgun Gothic"/>
          <w:lang w:val="en-GB" w:eastAsia="ko-KR"/>
        </w:rPr>
        <w:t>When</w:t>
      </w:r>
      <w:r>
        <w:rPr>
          <w:rFonts w:eastAsia="Malgun Gothic"/>
          <w:lang w:val="en-GB" w:eastAsia="ko-KR"/>
        </w:rPr>
        <w:t xml:space="preserve"> preparing one inter-CU LTM candidate cell, the candidate </w:t>
      </w:r>
      <w:proofErr w:type="spellStart"/>
      <w:r>
        <w:rPr>
          <w:rFonts w:eastAsia="Malgun Gothic"/>
          <w:lang w:val="en-GB" w:eastAsia="ko-KR"/>
        </w:rPr>
        <w:t>gNB</w:t>
      </w:r>
      <w:proofErr w:type="spellEnd"/>
      <w:r>
        <w:rPr>
          <w:rFonts w:eastAsia="Malgun Gothic"/>
          <w:lang w:val="en-GB" w:eastAsia="ko-KR"/>
        </w:rPr>
        <w:t>-CU should perform the admission control for the PDU sessions. If different inter-CU LTM candidate cells have different admission results (i.e., different LTM candidate cells have different accepted PDU sessions), the UE may need perform the PDU session addition/release during the subsequent LTM cell switch.</w:t>
      </w:r>
      <w:r w:rsidR="00DA35AC">
        <w:rPr>
          <w:rFonts w:eastAsia="Malgun Gothic"/>
          <w:lang w:val="en-GB" w:eastAsia="ko-KR"/>
        </w:rPr>
        <w:t xml:space="preserve"> Fig. 1 shows one example. The source cell admits PDU session 1&amp;2&amp;3. However, when preparing the LTM candidate cells, the LTM candidate cell 1 can only accept PDU session 1&amp;2, while the LTM candidate cell 2 can accept PDU session 1&amp;2&amp;3. </w:t>
      </w:r>
      <w:r w:rsidR="00D86800">
        <w:rPr>
          <w:rFonts w:eastAsia="Malgun Gothic"/>
          <w:lang w:val="en-GB" w:eastAsia="ko-KR"/>
        </w:rPr>
        <w:t xml:space="preserve">During the </w:t>
      </w:r>
      <w:r w:rsidR="00DA35AC">
        <w:rPr>
          <w:rFonts w:eastAsia="Malgun Gothic"/>
          <w:lang w:val="en-GB" w:eastAsia="ko-KR"/>
        </w:rPr>
        <w:t xml:space="preserve">subsequent LTM cell switch in the order of </w:t>
      </w:r>
      <w:r w:rsidR="00064519">
        <w:rPr>
          <w:rFonts w:eastAsia="Malgun Gothic"/>
          <w:lang w:val="en-GB" w:eastAsia="ko-KR"/>
        </w:rPr>
        <w:t xml:space="preserve">“source cell </w:t>
      </w:r>
      <w:r w:rsidR="00064519" w:rsidRPr="00064519">
        <w:rPr>
          <w:rFonts w:eastAsia="Malgun Gothic"/>
          <w:lang w:val="en-GB" w:eastAsia="ko-KR"/>
        </w:rPr>
        <w:sym w:font="Wingdings" w:char="F0E0"/>
      </w:r>
      <w:r w:rsidR="00064519">
        <w:rPr>
          <w:rFonts w:eastAsia="Malgun Gothic"/>
          <w:lang w:val="en-GB" w:eastAsia="ko-KR"/>
        </w:rPr>
        <w:t xml:space="preserve"> LTM candidate cell 1 </w:t>
      </w:r>
      <w:r w:rsidR="00064519" w:rsidRPr="00064519">
        <w:rPr>
          <w:rFonts w:eastAsia="Malgun Gothic"/>
          <w:lang w:val="en-GB" w:eastAsia="ko-KR"/>
        </w:rPr>
        <w:sym w:font="Wingdings" w:char="F0E0"/>
      </w:r>
      <w:r w:rsidR="00064519">
        <w:rPr>
          <w:rFonts w:eastAsia="Malgun Gothic"/>
          <w:lang w:val="en-GB" w:eastAsia="ko-KR"/>
        </w:rPr>
        <w:t xml:space="preserve"> LTM candidate cell 2”</w:t>
      </w:r>
      <w:r w:rsidR="00D86800">
        <w:rPr>
          <w:rFonts w:eastAsia="Malgun Gothic"/>
          <w:lang w:val="en-GB" w:eastAsia="ko-KR"/>
        </w:rPr>
        <w:t>, the UE encounters a situation that a released PDU session appear in a new cell without establishment, i.e.</w:t>
      </w:r>
      <w:proofErr w:type="gramStart"/>
      <w:r w:rsidR="00D86800">
        <w:rPr>
          <w:rFonts w:eastAsia="Malgun Gothic"/>
          <w:lang w:val="en-GB" w:eastAsia="ko-KR"/>
        </w:rPr>
        <w:t xml:space="preserve">, </w:t>
      </w:r>
      <w:r w:rsidR="00064519">
        <w:rPr>
          <w:rFonts w:eastAsia="Malgun Gothic"/>
          <w:lang w:val="en-GB" w:eastAsia="ko-KR"/>
        </w:rPr>
        <w:t>:</w:t>
      </w:r>
      <w:proofErr w:type="gramEnd"/>
    </w:p>
    <w:p w14:paraId="134C1CCB" w14:textId="1462F1E0" w:rsidR="00064519" w:rsidRDefault="00205988" w:rsidP="007B1B79">
      <w:pPr>
        <w:pStyle w:val="ab"/>
        <w:numPr>
          <w:ilvl w:val="0"/>
          <w:numId w:val="6"/>
        </w:numPr>
        <w:jc w:val="both"/>
        <w:rPr>
          <w:rFonts w:eastAsia="Malgun Gothic"/>
          <w:lang w:val="en-GB" w:eastAsia="ko-KR"/>
        </w:rPr>
      </w:pPr>
      <w:r>
        <w:rPr>
          <w:rFonts w:eastAsia="Malgun Gothic"/>
          <w:lang w:val="en-GB" w:eastAsia="ko-KR"/>
        </w:rPr>
        <w:t>A</w:t>
      </w:r>
      <w:r w:rsidR="00D86800">
        <w:rPr>
          <w:rFonts w:eastAsia="Malgun Gothic"/>
          <w:lang w:val="en-GB" w:eastAsia="ko-KR"/>
        </w:rPr>
        <w:t>fter</w:t>
      </w:r>
      <w:r w:rsidR="00064519">
        <w:rPr>
          <w:rFonts w:eastAsia="Malgun Gothic"/>
          <w:lang w:val="en-GB" w:eastAsia="ko-KR"/>
        </w:rPr>
        <w:t xml:space="preserve"> UE accesses cell 2</w:t>
      </w:r>
      <w:r w:rsidR="00EE6F16">
        <w:rPr>
          <w:rFonts w:eastAsia="Malgun Gothic"/>
          <w:lang w:val="en-GB" w:eastAsia="ko-KR"/>
        </w:rPr>
        <w:t xml:space="preserve"> (LTM candidate cell 1)</w:t>
      </w:r>
      <w:r w:rsidR="00064519">
        <w:rPr>
          <w:rFonts w:eastAsia="Malgun Gothic"/>
          <w:lang w:val="en-GB" w:eastAsia="ko-KR"/>
        </w:rPr>
        <w:t>, it will</w:t>
      </w:r>
      <w:r w:rsidR="00064519" w:rsidRPr="00064519">
        <w:rPr>
          <w:rFonts w:eastAsia="Malgun Gothic"/>
          <w:lang w:val="en-GB" w:eastAsia="ko-KR"/>
        </w:rPr>
        <w:t xml:space="preserve"> release PDU session 3, which may result in the service release at the application layer.</w:t>
      </w:r>
    </w:p>
    <w:p w14:paraId="563AB63D" w14:textId="7A081998" w:rsidR="00DA35AC" w:rsidRPr="00064519" w:rsidRDefault="00205988" w:rsidP="007B1B79">
      <w:pPr>
        <w:pStyle w:val="ab"/>
        <w:numPr>
          <w:ilvl w:val="0"/>
          <w:numId w:val="6"/>
        </w:numPr>
        <w:jc w:val="both"/>
        <w:rPr>
          <w:rFonts w:eastAsia="Malgun Gothic"/>
          <w:lang w:val="en-GB" w:eastAsia="ko-KR"/>
        </w:rPr>
      </w:pPr>
      <w:r>
        <w:rPr>
          <w:rFonts w:eastAsia="Malgun Gothic"/>
          <w:lang w:val="en-GB" w:eastAsia="ko-KR"/>
        </w:rPr>
        <w:t>A</w:t>
      </w:r>
      <w:r w:rsidR="00D86800">
        <w:rPr>
          <w:rFonts w:eastAsia="Malgun Gothic"/>
          <w:lang w:val="en-GB" w:eastAsia="ko-KR"/>
        </w:rPr>
        <w:t>fter</w:t>
      </w:r>
      <w:r w:rsidR="00064519">
        <w:rPr>
          <w:rFonts w:eastAsia="Malgun Gothic"/>
          <w:lang w:val="en-GB" w:eastAsia="ko-KR"/>
        </w:rPr>
        <w:t xml:space="preserve"> UE accesses cell 3</w:t>
      </w:r>
      <w:r w:rsidR="00EE6F16">
        <w:rPr>
          <w:rFonts w:eastAsia="Malgun Gothic"/>
          <w:lang w:val="en-GB" w:eastAsia="ko-KR"/>
        </w:rPr>
        <w:t>(LTM candidate cell 2)</w:t>
      </w:r>
      <w:r w:rsidR="00064519">
        <w:rPr>
          <w:rFonts w:eastAsia="Malgun Gothic"/>
          <w:lang w:val="en-GB" w:eastAsia="ko-KR"/>
        </w:rPr>
        <w:t xml:space="preserve">, the RRC reconfiguration </w:t>
      </w:r>
      <w:r w:rsidR="005445E8">
        <w:rPr>
          <w:rFonts w:eastAsia="Malgun Gothic"/>
          <w:lang w:val="en-GB" w:eastAsia="ko-KR"/>
        </w:rPr>
        <w:t xml:space="preserve">of cell 3 </w:t>
      </w:r>
      <w:r w:rsidR="00064519">
        <w:rPr>
          <w:rFonts w:eastAsia="Malgun Gothic"/>
          <w:lang w:val="en-GB" w:eastAsia="ko-KR"/>
        </w:rPr>
        <w:t>contains the DRB</w:t>
      </w:r>
      <w:r w:rsidR="005445E8">
        <w:rPr>
          <w:rFonts w:eastAsia="Malgun Gothic"/>
          <w:lang w:val="en-GB" w:eastAsia="ko-KR"/>
        </w:rPr>
        <w:t>(s)</w:t>
      </w:r>
      <w:r w:rsidR="00064519">
        <w:rPr>
          <w:rFonts w:eastAsia="Malgun Gothic"/>
          <w:lang w:val="en-GB" w:eastAsia="ko-KR"/>
        </w:rPr>
        <w:t xml:space="preserve"> for the PDU session </w:t>
      </w:r>
      <w:r w:rsidR="005445E8">
        <w:rPr>
          <w:rFonts w:eastAsia="Malgun Gothic"/>
          <w:lang w:val="en-GB" w:eastAsia="ko-KR"/>
        </w:rPr>
        <w:t>3. However, the UE already releases PDU session 3 in cell 2. Normally, a PDU session served by the DRB should be established first. However, this case results in that the released PDU session (i.e., PDU session 3) in cell</w:t>
      </w:r>
      <w:r w:rsidR="00EE6F16">
        <w:rPr>
          <w:rFonts w:eastAsia="Malgun Gothic"/>
          <w:lang w:val="en-GB" w:eastAsia="ko-KR"/>
        </w:rPr>
        <w:t xml:space="preserve"> </w:t>
      </w:r>
      <w:r w:rsidR="005445E8">
        <w:rPr>
          <w:rFonts w:eastAsia="Malgun Gothic"/>
          <w:lang w:val="en-GB" w:eastAsia="ko-KR"/>
        </w:rPr>
        <w:t xml:space="preserve">2 appears in cell 3 without PDU session establishment procedure. </w:t>
      </w:r>
      <w:r w:rsidR="00064519" w:rsidRPr="00064519">
        <w:rPr>
          <w:rFonts w:eastAsia="Malgun Gothic"/>
          <w:lang w:val="en-GB" w:eastAsia="ko-KR"/>
        </w:rPr>
        <w:t xml:space="preserve">  </w:t>
      </w:r>
      <w:r w:rsidR="00DA35AC" w:rsidRPr="00064519">
        <w:rPr>
          <w:rFonts w:eastAsia="Malgun Gothic"/>
          <w:lang w:val="en-GB" w:eastAsia="ko-KR"/>
        </w:rPr>
        <w:t xml:space="preserve"> </w:t>
      </w:r>
    </w:p>
    <w:p w14:paraId="0B0CEAFF" w14:textId="1593FEFC" w:rsidR="00DA35AC" w:rsidRDefault="00D71F77" w:rsidP="00DA35AC">
      <w:pPr>
        <w:ind w:firstLineChars="150" w:firstLine="300"/>
        <w:jc w:val="center"/>
      </w:pPr>
      <w:r>
        <w:rPr>
          <w:noProof/>
        </w:rPr>
        <w:object w:dxaOrig="12075" w:dyaOrig="4305" w14:anchorId="33BDE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8pt;height:126.2pt;mso-width-percent:0;mso-height-percent:0;mso-width-percent:0;mso-height-percent:0" o:ole="">
            <v:imagedata r:id="rId8" o:title=""/>
          </v:shape>
          <o:OLEObject Type="Embed" ProgID="Visio.Drawing.15" ShapeID="_x0000_i1025" DrawAspect="Content" ObjectID="_1785860516" r:id="rId9"/>
        </w:object>
      </w:r>
    </w:p>
    <w:p w14:paraId="69A9D599" w14:textId="15BDEF16" w:rsidR="00DA35AC" w:rsidRDefault="00DA35AC" w:rsidP="00DA35AC">
      <w:pPr>
        <w:ind w:firstLineChars="150" w:firstLine="300"/>
        <w:jc w:val="center"/>
        <w:rPr>
          <w:rFonts w:eastAsia="Malgun Gothic"/>
          <w:lang w:val="en-GB" w:eastAsia="ko-KR"/>
        </w:rPr>
      </w:pPr>
      <w:r>
        <w:t xml:space="preserve">Fig. 1 Example </w:t>
      </w:r>
      <w:r w:rsidR="002F34C3">
        <w:t>on the appearance of a released PDU session without PDU session setup</w:t>
      </w:r>
    </w:p>
    <w:p w14:paraId="1E9FCDE6" w14:textId="356F165F" w:rsidR="00F54BCC" w:rsidRPr="00D41FF5" w:rsidRDefault="006D0C99" w:rsidP="002F34C3">
      <w:pPr>
        <w:jc w:val="both"/>
        <w:rPr>
          <w:rFonts w:eastAsia="宋体"/>
          <w:b/>
          <w:lang w:val="en-GB" w:eastAsia="zh-CN"/>
        </w:rPr>
      </w:pPr>
      <w:r w:rsidRPr="00D41FF5">
        <w:rPr>
          <w:rFonts w:eastAsia="宋体"/>
          <w:b/>
          <w:lang w:val="en-GB" w:eastAsia="zh-CN"/>
        </w:rPr>
        <w:t xml:space="preserve">Scenario: due to different admission results of different LTM candidate cells, </w:t>
      </w:r>
      <w:r w:rsidR="00D41FF5" w:rsidRPr="00D41FF5">
        <w:rPr>
          <w:rFonts w:eastAsia="宋体"/>
          <w:b/>
          <w:lang w:val="en-GB" w:eastAsia="zh-CN"/>
        </w:rPr>
        <w:t xml:space="preserve">a </w:t>
      </w:r>
      <w:r w:rsidRPr="00D41FF5">
        <w:rPr>
          <w:rFonts w:eastAsia="宋体"/>
          <w:b/>
          <w:lang w:val="en-GB" w:eastAsia="zh-CN"/>
        </w:rPr>
        <w:t>PDU session</w:t>
      </w:r>
      <w:r w:rsidR="00973498">
        <w:rPr>
          <w:rFonts w:eastAsia="宋体"/>
          <w:b/>
          <w:lang w:val="en-GB" w:eastAsia="zh-CN"/>
        </w:rPr>
        <w:t xml:space="preserve"> (and the corresponding DRB(s))</w:t>
      </w:r>
      <w:r w:rsidRPr="00D41FF5">
        <w:rPr>
          <w:rFonts w:eastAsia="宋体"/>
          <w:b/>
          <w:lang w:val="en-GB" w:eastAsia="zh-CN"/>
        </w:rPr>
        <w:t xml:space="preserve"> released in one LTM candidate cell (e.g., cell1) may appear again </w:t>
      </w:r>
      <w:r w:rsidR="00D41FF5" w:rsidRPr="00D41FF5">
        <w:rPr>
          <w:rFonts w:eastAsia="宋体"/>
          <w:b/>
          <w:lang w:val="en-GB" w:eastAsia="zh-CN"/>
        </w:rPr>
        <w:t xml:space="preserve">in another LTM candidate cell (e.g., cell 2) when performing the LTM cell switch from cell 1 to cell 2. </w:t>
      </w:r>
      <w:r w:rsidRPr="00D41FF5">
        <w:rPr>
          <w:rFonts w:eastAsia="宋体"/>
          <w:b/>
          <w:lang w:val="en-GB" w:eastAsia="zh-CN"/>
        </w:rPr>
        <w:t xml:space="preserve"> </w:t>
      </w:r>
    </w:p>
    <w:p w14:paraId="378533D6" w14:textId="38BA535B" w:rsidR="00296800" w:rsidRPr="00B6714C" w:rsidRDefault="00DC79C4" w:rsidP="002F34C3">
      <w:pPr>
        <w:jc w:val="both"/>
        <w:rPr>
          <w:rFonts w:eastAsia="宋体"/>
          <w:i/>
          <w:lang w:val="en-GB" w:eastAsia="zh-CN"/>
        </w:rPr>
      </w:pPr>
      <w:r w:rsidRPr="00B6714C">
        <w:rPr>
          <w:rFonts w:eastAsia="宋体"/>
          <w:i/>
          <w:lang w:val="en-GB" w:eastAsia="zh-CN"/>
        </w:rPr>
        <w:t xml:space="preserve">Question 1: </w:t>
      </w:r>
      <w:r w:rsidR="00F54BCC" w:rsidRPr="00B6714C">
        <w:rPr>
          <w:rFonts w:eastAsia="宋体"/>
          <w:i/>
          <w:lang w:val="en-GB" w:eastAsia="zh-CN"/>
        </w:rPr>
        <w:t xml:space="preserve"> </w:t>
      </w:r>
      <w:r w:rsidR="00D41FF5" w:rsidRPr="00B6714C">
        <w:rPr>
          <w:rFonts w:eastAsia="宋体"/>
          <w:i/>
          <w:lang w:val="en-GB" w:eastAsia="zh-CN"/>
        </w:rPr>
        <w:t>Is the above scenario a valid scenario</w:t>
      </w:r>
      <w:r w:rsidR="00973498" w:rsidRPr="00B6714C">
        <w:rPr>
          <w:rFonts w:eastAsia="宋体"/>
          <w:i/>
          <w:lang w:val="en-GB" w:eastAsia="zh-CN"/>
        </w:rPr>
        <w:t xml:space="preserve"> for both Rel18 and Rel19</w:t>
      </w:r>
      <w:r w:rsidR="00D41FF5" w:rsidRPr="00B6714C">
        <w:rPr>
          <w:rFonts w:eastAsia="宋体"/>
          <w:i/>
          <w:lang w:val="en-GB" w:eastAsia="zh-CN"/>
        </w:rPr>
        <w:t xml:space="preserve"> from RAN2 perspective?</w:t>
      </w:r>
    </w:p>
    <w:tbl>
      <w:tblPr>
        <w:tblStyle w:val="af3"/>
        <w:tblW w:w="0" w:type="auto"/>
        <w:tblLook w:val="04A0" w:firstRow="1" w:lastRow="0" w:firstColumn="1" w:lastColumn="0" w:noHBand="0" w:noVBand="1"/>
      </w:tblPr>
      <w:tblGrid>
        <w:gridCol w:w="1413"/>
        <w:gridCol w:w="1701"/>
        <w:gridCol w:w="6517"/>
      </w:tblGrid>
      <w:tr w:rsidR="00B6714C" w14:paraId="41DE4B4C" w14:textId="77777777" w:rsidTr="00B6714C">
        <w:tc>
          <w:tcPr>
            <w:tcW w:w="1413" w:type="dxa"/>
          </w:tcPr>
          <w:p w14:paraId="1DE9B0AE" w14:textId="14908C2A" w:rsidR="00B6714C" w:rsidRDefault="00B6714C" w:rsidP="002F34C3">
            <w:pPr>
              <w:jc w:val="both"/>
              <w:rPr>
                <w:rFonts w:eastAsia="宋体"/>
                <w:lang w:val="en-GB" w:eastAsia="zh-CN"/>
              </w:rPr>
            </w:pPr>
            <w:r>
              <w:rPr>
                <w:rFonts w:eastAsia="宋体" w:hint="eastAsia"/>
                <w:lang w:val="en-GB" w:eastAsia="zh-CN"/>
              </w:rPr>
              <w:t>C</w:t>
            </w:r>
            <w:r>
              <w:rPr>
                <w:rFonts w:eastAsia="宋体"/>
                <w:lang w:val="en-GB" w:eastAsia="zh-CN"/>
              </w:rPr>
              <w:t>ompany</w:t>
            </w:r>
          </w:p>
        </w:tc>
        <w:tc>
          <w:tcPr>
            <w:tcW w:w="1701" w:type="dxa"/>
          </w:tcPr>
          <w:p w14:paraId="292BBC02" w14:textId="6BFB4527" w:rsidR="00B6714C" w:rsidRDefault="00B6714C" w:rsidP="002F34C3">
            <w:pPr>
              <w:jc w:val="both"/>
              <w:rPr>
                <w:rFonts w:eastAsia="宋体"/>
                <w:lang w:val="en-GB" w:eastAsia="zh-CN"/>
              </w:rPr>
            </w:pPr>
            <w:r>
              <w:rPr>
                <w:rFonts w:eastAsia="宋体" w:hint="eastAsia"/>
                <w:lang w:val="en-GB" w:eastAsia="zh-CN"/>
              </w:rPr>
              <w:t>Y</w:t>
            </w:r>
            <w:r>
              <w:rPr>
                <w:rFonts w:eastAsia="宋体"/>
                <w:lang w:val="en-GB" w:eastAsia="zh-CN"/>
              </w:rPr>
              <w:t>es/No</w:t>
            </w:r>
          </w:p>
        </w:tc>
        <w:tc>
          <w:tcPr>
            <w:tcW w:w="6517" w:type="dxa"/>
          </w:tcPr>
          <w:p w14:paraId="0DD8666E" w14:textId="61160522" w:rsidR="00B6714C" w:rsidRDefault="00B6714C" w:rsidP="002F34C3">
            <w:pPr>
              <w:jc w:val="both"/>
              <w:rPr>
                <w:rFonts w:eastAsia="宋体"/>
                <w:lang w:val="en-GB" w:eastAsia="zh-CN"/>
              </w:rPr>
            </w:pPr>
            <w:r>
              <w:rPr>
                <w:rFonts w:eastAsia="宋体" w:hint="eastAsia"/>
                <w:lang w:val="en-GB" w:eastAsia="zh-CN"/>
              </w:rPr>
              <w:t>C</w:t>
            </w:r>
            <w:r>
              <w:rPr>
                <w:rFonts w:eastAsia="宋体"/>
                <w:lang w:val="en-GB" w:eastAsia="zh-CN"/>
              </w:rPr>
              <w:t>omments</w:t>
            </w:r>
          </w:p>
        </w:tc>
      </w:tr>
      <w:tr w:rsidR="00B6714C" w14:paraId="01B82A67" w14:textId="77777777" w:rsidTr="00B6714C">
        <w:tc>
          <w:tcPr>
            <w:tcW w:w="1413" w:type="dxa"/>
          </w:tcPr>
          <w:p w14:paraId="07FB8B70" w14:textId="5D85D47A" w:rsidR="00B6714C" w:rsidRDefault="004F0308" w:rsidP="002F34C3">
            <w:pPr>
              <w:jc w:val="both"/>
              <w:rPr>
                <w:rFonts w:eastAsia="宋体"/>
                <w:lang w:val="en-GB" w:eastAsia="zh-CN"/>
              </w:rPr>
            </w:pPr>
            <w:r>
              <w:rPr>
                <w:rFonts w:eastAsia="宋体" w:hint="eastAsia"/>
                <w:lang w:val="en-GB" w:eastAsia="zh-CN"/>
              </w:rPr>
              <w:t>Z</w:t>
            </w:r>
            <w:r>
              <w:rPr>
                <w:rFonts w:eastAsia="宋体"/>
                <w:lang w:val="en-GB" w:eastAsia="zh-CN"/>
              </w:rPr>
              <w:t>TE</w:t>
            </w:r>
          </w:p>
        </w:tc>
        <w:tc>
          <w:tcPr>
            <w:tcW w:w="1701" w:type="dxa"/>
          </w:tcPr>
          <w:p w14:paraId="5820FF95" w14:textId="7C88DDE4" w:rsidR="00B6714C" w:rsidRDefault="004F0308" w:rsidP="002F34C3">
            <w:pPr>
              <w:jc w:val="both"/>
              <w:rPr>
                <w:rFonts w:eastAsia="宋体"/>
                <w:lang w:val="en-GB" w:eastAsia="zh-CN"/>
              </w:rPr>
            </w:pPr>
            <w:r>
              <w:rPr>
                <w:rFonts w:eastAsia="宋体"/>
                <w:lang w:val="en-GB" w:eastAsia="zh-CN"/>
              </w:rPr>
              <w:t>Yes but see comments</w:t>
            </w:r>
          </w:p>
        </w:tc>
        <w:tc>
          <w:tcPr>
            <w:tcW w:w="6517" w:type="dxa"/>
          </w:tcPr>
          <w:p w14:paraId="0A4668EE" w14:textId="77777777" w:rsidR="00B6714C" w:rsidRDefault="004F0308" w:rsidP="002F34C3">
            <w:pPr>
              <w:jc w:val="both"/>
              <w:rPr>
                <w:rFonts w:eastAsia="宋体"/>
                <w:lang w:val="en-GB" w:eastAsia="zh-CN"/>
              </w:rPr>
            </w:pPr>
            <w:r w:rsidRPr="00FA7815">
              <w:rPr>
                <w:rFonts w:eastAsia="宋体" w:hint="eastAsia"/>
                <w:highlight w:val="cyan"/>
                <w:lang w:val="en-GB" w:eastAsia="zh-CN"/>
              </w:rPr>
              <w:t>F</w:t>
            </w:r>
            <w:r w:rsidRPr="00FA7815">
              <w:rPr>
                <w:rFonts w:eastAsia="宋体"/>
                <w:highlight w:val="cyan"/>
                <w:lang w:val="en-GB" w:eastAsia="zh-CN"/>
              </w:rPr>
              <w:t xml:space="preserve">rom LTM configuration point of view, we agree above “LTM candidate cell1+LTM candidate cell 2” is a </w:t>
            </w:r>
            <w:r w:rsidRPr="00FA7815">
              <w:rPr>
                <w:rFonts w:eastAsia="宋体"/>
                <w:b/>
                <w:highlight w:val="cyan"/>
                <w:lang w:val="en-GB" w:eastAsia="zh-CN"/>
              </w:rPr>
              <w:t>possible configuration</w:t>
            </w:r>
            <w:r w:rsidRPr="00FA7815">
              <w:rPr>
                <w:rFonts w:eastAsia="宋体"/>
                <w:highlight w:val="cyan"/>
                <w:lang w:val="en-GB" w:eastAsia="zh-CN"/>
              </w:rPr>
              <w:t>.</w:t>
            </w:r>
            <w:r>
              <w:rPr>
                <w:rFonts w:eastAsia="宋体"/>
                <w:lang w:val="en-GB" w:eastAsia="zh-CN"/>
              </w:rPr>
              <w:t xml:space="preserve"> </w:t>
            </w:r>
          </w:p>
          <w:p w14:paraId="26F87F8D" w14:textId="77777777" w:rsidR="004018F2" w:rsidRDefault="004F0308" w:rsidP="002F34C3">
            <w:pPr>
              <w:jc w:val="both"/>
              <w:rPr>
                <w:rFonts w:eastAsia="宋体"/>
                <w:lang w:val="en-GB" w:eastAsia="zh-CN"/>
              </w:rPr>
            </w:pPr>
            <w:r>
              <w:rPr>
                <w:rFonts w:eastAsia="宋体" w:hint="eastAsia"/>
                <w:lang w:val="en-GB" w:eastAsia="zh-CN"/>
              </w:rPr>
              <w:t>B</w:t>
            </w:r>
            <w:r>
              <w:rPr>
                <w:rFonts w:eastAsia="宋体"/>
                <w:lang w:val="en-GB" w:eastAsia="zh-CN"/>
              </w:rPr>
              <w:t xml:space="preserve">ut as we commented online, after LTM cell switch is triggered from </w:t>
            </w:r>
            <w:r w:rsidR="004018F2">
              <w:rPr>
                <w:rFonts w:eastAsia="宋体"/>
                <w:lang w:val="en-GB" w:eastAsia="zh-CN"/>
              </w:rPr>
              <w:t>s</w:t>
            </w:r>
            <w:r>
              <w:rPr>
                <w:rFonts w:eastAsia="宋体"/>
                <w:lang w:val="en-GB" w:eastAsia="zh-CN"/>
              </w:rPr>
              <w:t xml:space="preserve">ource cell to candidate cell 1, the target CU knows that PDU session 3 should be deleted, and it will inform CN about the release of PDU </w:t>
            </w:r>
            <w:r>
              <w:rPr>
                <w:rFonts w:eastAsia="宋体"/>
                <w:lang w:val="en-GB" w:eastAsia="zh-CN"/>
              </w:rPr>
              <w:lastRenderedPageBreak/>
              <w:t xml:space="preserve">session. After that, the target </w:t>
            </w:r>
            <w:proofErr w:type="gramStart"/>
            <w:r>
              <w:rPr>
                <w:rFonts w:eastAsia="宋体"/>
                <w:lang w:val="en-GB" w:eastAsia="zh-CN"/>
              </w:rPr>
              <w:t>CU(</w:t>
            </w:r>
            <w:proofErr w:type="gramEnd"/>
            <w:r>
              <w:rPr>
                <w:rFonts w:eastAsia="宋体"/>
                <w:lang w:val="en-GB" w:eastAsia="zh-CN"/>
              </w:rPr>
              <w:t xml:space="preserve">becomes new serving CU) is </w:t>
            </w:r>
            <w:r w:rsidR="004018F2">
              <w:rPr>
                <w:rFonts w:eastAsia="宋体"/>
                <w:lang w:val="en-GB" w:eastAsia="zh-CN"/>
              </w:rPr>
              <w:t>responsible</w:t>
            </w:r>
            <w:r>
              <w:rPr>
                <w:rFonts w:eastAsia="宋体"/>
                <w:lang w:val="en-GB" w:eastAsia="zh-CN"/>
              </w:rPr>
              <w:t xml:space="preserve"> to reconfigure other LTM candidates to avoid the “invalid configuration (e.g. </w:t>
            </w:r>
            <w:r w:rsidR="004018F2">
              <w:rPr>
                <w:rFonts w:eastAsia="宋体"/>
                <w:lang w:val="en-GB" w:eastAsia="zh-CN"/>
              </w:rPr>
              <w:t>PDU session3</w:t>
            </w:r>
            <w:r>
              <w:rPr>
                <w:rFonts w:eastAsia="宋体"/>
                <w:lang w:val="en-GB" w:eastAsia="zh-CN"/>
              </w:rPr>
              <w:t>)”.</w:t>
            </w:r>
            <w:r w:rsidR="004018F2">
              <w:rPr>
                <w:rFonts w:eastAsia="宋体"/>
                <w:lang w:val="en-GB" w:eastAsia="zh-CN"/>
              </w:rPr>
              <w:t xml:space="preserve"> So, we think the reasonable NW implementation won’t trigger LTM cell switch directly to LTM candidate cell 2 without reconfigure the candidate configuration. </w:t>
            </w:r>
          </w:p>
          <w:p w14:paraId="4932C039" w14:textId="77777777" w:rsidR="0007052C" w:rsidRDefault="0007052C" w:rsidP="002F34C3">
            <w:pPr>
              <w:jc w:val="both"/>
              <w:rPr>
                <w:rFonts w:eastAsia="宋体"/>
                <w:lang w:val="en-GB" w:eastAsia="zh-CN"/>
              </w:rPr>
            </w:pPr>
            <w:r>
              <w:rPr>
                <w:rFonts w:eastAsia="宋体"/>
                <w:lang w:val="en-GB" w:eastAsia="zh-CN"/>
              </w:rPr>
              <w:t>Note that a</w:t>
            </w:r>
            <w:r w:rsidR="004018F2">
              <w:rPr>
                <w:rFonts w:eastAsia="宋体"/>
                <w:lang w:val="en-GB" w:eastAsia="zh-CN"/>
              </w:rPr>
              <w:t xml:space="preserve">fter PDU session has been removed, it can’t be added back even if NW keeps the PDU session configuration in LTM candidate. </w:t>
            </w:r>
            <w:r w:rsidR="004F0308">
              <w:rPr>
                <w:rFonts w:eastAsia="宋体"/>
                <w:lang w:val="en-GB" w:eastAsia="zh-CN"/>
              </w:rPr>
              <w:t xml:space="preserve">  </w:t>
            </w:r>
          </w:p>
          <w:p w14:paraId="04F9E44E" w14:textId="281920C8" w:rsidR="0007052C" w:rsidRDefault="0007052C" w:rsidP="002F34C3">
            <w:pPr>
              <w:jc w:val="both"/>
              <w:rPr>
                <w:rFonts w:eastAsia="宋体"/>
                <w:lang w:val="en-GB" w:eastAsia="zh-CN"/>
              </w:rPr>
            </w:pPr>
            <w:r>
              <w:rPr>
                <w:rFonts w:eastAsia="宋体" w:hint="eastAsia"/>
                <w:lang w:val="en-GB" w:eastAsia="zh-CN"/>
              </w:rPr>
              <w:t>S</w:t>
            </w:r>
            <w:r>
              <w:rPr>
                <w:rFonts w:eastAsia="宋体"/>
                <w:lang w:val="en-GB" w:eastAsia="zh-CN"/>
              </w:rPr>
              <w:t>o</w:t>
            </w:r>
            <w:r w:rsidR="00EF5279">
              <w:rPr>
                <w:rFonts w:eastAsia="宋体"/>
                <w:lang w:val="en-GB" w:eastAsia="zh-CN"/>
              </w:rPr>
              <w:t>, the proposal on “UE aut</w:t>
            </w:r>
            <w:r w:rsidR="006A5300">
              <w:rPr>
                <w:rFonts w:eastAsia="宋体"/>
                <w:lang w:val="en-GB" w:eastAsia="zh-CN"/>
              </w:rPr>
              <w:t>omatically release</w:t>
            </w:r>
            <w:r w:rsidR="00EF5279">
              <w:rPr>
                <w:rFonts w:eastAsia="宋体"/>
                <w:lang w:val="en-GB" w:eastAsia="zh-CN"/>
              </w:rPr>
              <w:t>”</w:t>
            </w:r>
            <w:r w:rsidR="006A5300">
              <w:rPr>
                <w:rFonts w:eastAsia="宋体"/>
                <w:lang w:val="en-GB" w:eastAsia="zh-CN"/>
              </w:rPr>
              <w:t xml:space="preserve"> seems to allow the NW to not update the candidate configuration after knowing candidate configurations come invalid?  </w:t>
            </w:r>
          </w:p>
        </w:tc>
      </w:tr>
      <w:tr w:rsidR="004B018B" w14:paraId="54C8D0EE" w14:textId="77777777" w:rsidTr="004B018B">
        <w:tc>
          <w:tcPr>
            <w:tcW w:w="1413" w:type="dxa"/>
          </w:tcPr>
          <w:p w14:paraId="6AF56855" w14:textId="77777777" w:rsidR="004B018B" w:rsidRDefault="004B018B" w:rsidP="00E3686B">
            <w:pPr>
              <w:jc w:val="both"/>
              <w:rPr>
                <w:rFonts w:eastAsia="宋体"/>
                <w:lang w:val="en-GB" w:eastAsia="zh-CN"/>
              </w:rPr>
            </w:pPr>
            <w:r>
              <w:rPr>
                <w:rFonts w:eastAsia="宋体"/>
                <w:lang w:val="en-GB" w:eastAsia="zh-CN"/>
              </w:rPr>
              <w:lastRenderedPageBreak/>
              <w:t>Intel</w:t>
            </w:r>
          </w:p>
        </w:tc>
        <w:tc>
          <w:tcPr>
            <w:tcW w:w="1701" w:type="dxa"/>
          </w:tcPr>
          <w:p w14:paraId="63B0654F" w14:textId="77777777" w:rsidR="004B018B" w:rsidRDefault="004B018B" w:rsidP="00E3686B">
            <w:pPr>
              <w:jc w:val="both"/>
              <w:rPr>
                <w:rFonts w:eastAsia="宋体"/>
                <w:lang w:val="en-GB" w:eastAsia="zh-CN"/>
              </w:rPr>
            </w:pPr>
            <w:r w:rsidRPr="00627088">
              <w:rPr>
                <w:rFonts w:eastAsia="宋体"/>
                <w:highlight w:val="yellow"/>
                <w:lang w:val="en-GB" w:eastAsia="zh-CN"/>
              </w:rPr>
              <w:t>No (with comments)</w:t>
            </w:r>
            <w:r>
              <w:rPr>
                <w:rFonts w:eastAsia="宋体"/>
                <w:lang w:val="en-GB" w:eastAsia="zh-CN"/>
              </w:rPr>
              <w:t xml:space="preserve"> </w:t>
            </w:r>
          </w:p>
        </w:tc>
        <w:tc>
          <w:tcPr>
            <w:tcW w:w="6517" w:type="dxa"/>
          </w:tcPr>
          <w:p w14:paraId="012B7F37" w14:textId="77777777" w:rsidR="004B018B" w:rsidRDefault="004B018B" w:rsidP="00E3686B">
            <w:pPr>
              <w:jc w:val="both"/>
              <w:rPr>
                <w:rFonts w:eastAsia="宋体"/>
                <w:lang w:val="en-GB" w:eastAsia="zh-CN"/>
              </w:rPr>
            </w:pPr>
            <w:r>
              <w:rPr>
                <w:rFonts w:eastAsia="宋体"/>
                <w:lang w:val="en-GB" w:eastAsia="zh-CN"/>
              </w:rPr>
              <w:t xml:space="preserve">It was discussed briefly in R18 and some claimed it can be supported but there was no discussion or clear understanding of how it will be supported in my understanding.  </w:t>
            </w:r>
          </w:p>
          <w:p w14:paraId="7CBC0997" w14:textId="77777777" w:rsidR="004B018B" w:rsidRDefault="004B018B" w:rsidP="00E3686B">
            <w:pPr>
              <w:jc w:val="both"/>
              <w:rPr>
                <w:rFonts w:eastAsia="宋体"/>
                <w:lang w:val="en-GB" w:eastAsia="zh-CN"/>
              </w:rPr>
            </w:pPr>
            <w:r>
              <w:rPr>
                <w:rFonts w:eastAsia="宋体"/>
                <w:lang w:val="en-GB" w:eastAsia="zh-CN"/>
              </w:rPr>
              <w:t xml:space="preserve">Considering the complexity, we do not see sufficient motivation to support this.  </w:t>
            </w:r>
          </w:p>
        </w:tc>
      </w:tr>
      <w:tr w:rsidR="00B6714C" w14:paraId="579625D0" w14:textId="77777777" w:rsidTr="00B6714C">
        <w:tc>
          <w:tcPr>
            <w:tcW w:w="1413" w:type="dxa"/>
          </w:tcPr>
          <w:p w14:paraId="335AA4AA" w14:textId="5508FE1A" w:rsidR="00B6714C" w:rsidRPr="001818D1" w:rsidRDefault="001818D1" w:rsidP="002F34C3">
            <w:pPr>
              <w:jc w:val="both"/>
              <w:rPr>
                <w:rFonts w:eastAsiaTheme="minorEastAsia"/>
                <w:lang w:val="en-GB" w:eastAsia="ja-JP"/>
              </w:rPr>
            </w:pPr>
            <w:r>
              <w:rPr>
                <w:rFonts w:eastAsiaTheme="minorEastAsia" w:hint="eastAsia"/>
                <w:lang w:val="en-GB" w:eastAsia="ja-JP"/>
              </w:rPr>
              <w:t>Fujitsu</w:t>
            </w:r>
          </w:p>
        </w:tc>
        <w:tc>
          <w:tcPr>
            <w:tcW w:w="1701" w:type="dxa"/>
          </w:tcPr>
          <w:p w14:paraId="376BE44D" w14:textId="42FE569E" w:rsidR="00B6714C" w:rsidRPr="001818D1" w:rsidRDefault="001818D1" w:rsidP="002F34C3">
            <w:pPr>
              <w:jc w:val="both"/>
              <w:rPr>
                <w:rFonts w:eastAsiaTheme="minorEastAsia"/>
                <w:lang w:val="en-GB" w:eastAsia="ja-JP"/>
              </w:rPr>
            </w:pPr>
            <w:r>
              <w:rPr>
                <w:rFonts w:eastAsiaTheme="minorEastAsia" w:hint="eastAsia"/>
                <w:lang w:val="en-GB" w:eastAsia="ja-JP"/>
              </w:rPr>
              <w:t>See comment</w:t>
            </w:r>
          </w:p>
        </w:tc>
        <w:tc>
          <w:tcPr>
            <w:tcW w:w="6517" w:type="dxa"/>
          </w:tcPr>
          <w:p w14:paraId="76BAB38A" w14:textId="77777777" w:rsidR="00B6714C" w:rsidRDefault="001818D1" w:rsidP="002F34C3">
            <w:pPr>
              <w:jc w:val="both"/>
              <w:rPr>
                <w:rFonts w:eastAsiaTheme="minorEastAsia"/>
                <w:lang w:val="en-GB" w:eastAsia="ja-JP"/>
              </w:rPr>
            </w:pPr>
            <w:r w:rsidRPr="00AA21EC">
              <w:rPr>
                <w:rFonts w:eastAsiaTheme="minorEastAsia" w:hint="eastAsia"/>
                <w:highlight w:val="cyan"/>
                <w:lang w:val="en-GB" w:eastAsia="ja-JP"/>
              </w:rPr>
              <w:t>1</w:t>
            </w:r>
            <w:r w:rsidRPr="00AA21EC">
              <w:rPr>
                <w:rFonts w:eastAsiaTheme="minorEastAsia" w:hint="eastAsia"/>
                <w:highlight w:val="cyan"/>
                <w:vertAlign w:val="superscript"/>
                <w:lang w:val="en-GB" w:eastAsia="ja-JP"/>
              </w:rPr>
              <w:t>st</w:t>
            </w:r>
            <w:r w:rsidRPr="00AA21EC">
              <w:rPr>
                <w:rFonts w:eastAsiaTheme="minorEastAsia" w:hint="eastAsia"/>
                <w:highlight w:val="cyan"/>
                <w:lang w:val="en-GB" w:eastAsia="ja-JP"/>
              </w:rPr>
              <w:t xml:space="preserve"> LTM cell switch in the picture may be possible. At LTM cell switch, if there are no DRBs associated to the PDU session 3, UE can release SDAP entity associated to the PDU session 3, and the AMF may be able to initiate PDU session release to release the PDU session 3 by receiving path switch command from the target CU.</w:t>
            </w:r>
          </w:p>
          <w:p w14:paraId="41222FF2" w14:textId="530715A8" w:rsidR="00F421AA" w:rsidRPr="001818D1" w:rsidRDefault="00F421AA" w:rsidP="002F34C3">
            <w:pPr>
              <w:jc w:val="both"/>
              <w:rPr>
                <w:rFonts w:eastAsiaTheme="minorEastAsia"/>
                <w:lang w:val="en-GB" w:eastAsia="ja-JP"/>
              </w:rPr>
            </w:pPr>
            <w:r>
              <w:rPr>
                <w:rFonts w:eastAsiaTheme="minorEastAsia" w:hint="eastAsia"/>
                <w:lang w:val="en-GB" w:eastAsia="ja-JP"/>
              </w:rPr>
              <w:t>2</w:t>
            </w:r>
            <w:r w:rsidRPr="00F421AA">
              <w:rPr>
                <w:rFonts w:eastAsiaTheme="minorEastAsia" w:hint="eastAsia"/>
                <w:vertAlign w:val="superscript"/>
                <w:lang w:val="en-GB" w:eastAsia="ja-JP"/>
              </w:rPr>
              <w:t>nd</w:t>
            </w:r>
            <w:r>
              <w:rPr>
                <w:rFonts w:eastAsiaTheme="minorEastAsia" w:hint="eastAsia"/>
                <w:lang w:val="en-GB" w:eastAsia="ja-JP"/>
              </w:rPr>
              <w:t xml:space="preserve"> LTM cell switch in the picture is not possible because </w:t>
            </w:r>
            <w:r w:rsidR="009B65E8">
              <w:rPr>
                <w:rFonts w:eastAsiaTheme="minorEastAsia" w:hint="eastAsia"/>
                <w:lang w:val="en-GB" w:eastAsia="ja-JP"/>
              </w:rPr>
              <w:t xml:space="preserve">PDU session </w:t>
            </w:r>
            <w:r w:rsidR="009B65E8">
              <w:rPr>
                <w:rFonts w:eastAsiaTheme="minorEastAsia"/>
                <w:lang w:val="en-GB" w:eastAsia="ja-JP"/>
              </w:rPr>
              <w:t>establishment</w:t>
            </w:r>
            <w:r w:rsidR="009B65E8">
              <w:rPr>
                <w:rFonts w:eastAsiaTheme="minorEastAsia" w:hint="eastAsia"/>
                <w:lang w:val="en-GB" w:eastAsia="ja-JP"/>
              </w:rPr>
              <w:t xml:space="preserve"> is need to be initiated by the core network or the UE and this is not possible at the same time with LTM cell switch. But adding PDU session 3 may be possible after LTM cell switch to the candidate cell 2.</w:t>
            </w:r>
          </w:p>
        </w:tc>
      </w:tr>
      <w:tr w:rsidR="006150C6" w14:paraId="1FCBD25C" w14:textId="77777777" w:rsidTr="00B6714C">
        <w:tc>
          <w:tcPr>
            <w:tcW w:w="1413" w:type="dxa"/>
          </w:tcPr>
          <w:p w14:paraId="5C475911" w14:textId="4EA1686B" w:rsidR="006150C6" w:rsidRDefault="00B2725C" w:rsidP="002F34C3">
            <w:pPr>
              <w:jc w:val="both"/>
              <w:rPr>
                <w:rFonts w:eastAsia="宋体"/>
                <w:lang w:val="en-GB" w:eastAsia="zh-CN"/>
              </w:rPr>
            </w:pPr>
            <w:r>
              <w:rPr>
                <w:rFonts w:eastAsia="宋体"/>
                <w:lang w:val="en-GB" w:eastAsia="zh-CN"/>
              </w:rPr>
              <w:t>Rakuten</w:t>
            </w:r>
          </w:p>
        </w:tc>
        <w:tc>
          <w:tcPr>
            <w:tcW w:w="1701" w:type="dxa"/>
          </w:tcPr>
          <w:p w14:paraId="3830BB77" w14:textId="7640BB0D" w:rsidR="006150C6" w:rsidRDefault="00B2725C" w:rsidP="002F34C3">
            <w:pPr>
              <w:jc w:val="both"/>
              <w:rPr>
                <w:rFonts w:eastAsia="宋体"/>
                <w:lang w:val="en-GB" w:eastAsia="zh-CN"/>
              </w:rPr>
            </w:pPr>
            <w:r>
              <w:rPr>
                <w:rFonts w:eastAsia="宋体"/>
                <w:lang w:val="en-GB" w:eastAsia="zh-CN"/>
              </w:rPr>
              <w:t>See comment</w:t>
            </w:r>
          </w:p>
        </w:tc>
        <w:tc>
          <w:tcPr>
            <w:tcW w:w="6517" w:type="dxa"/>
          </w:tcPr>
          <w:p w14:paraId="1B610F1E" w14:textId="78E77DFD" w:rsidR="000E21D5" w:rsidRDefault="000E21D5" w:rsidP="002F34C3">
            <w:pPr>
              <w:jc w:val="both"/>
              <w:rPr>
                <w:rFonts w:eastAsia="宋体"/>
                <w:lang w:val="en-GB" w:eastAsia="zh-CN"/>
              </w:rPr>
            </w:pPr>
            <w:r w:rsidRPr="00AA21EC">
              <w:rPr>
                <w:rFonts w:eastAsia="宋体"/>
                <w:highlight w:val="cyan"/>
                <w:lang w:val="en-GB" w:eastAsia="zh-CN"/>
              </w:rPr>
              <w:t>We think a 3</w:t>
            </w:r>
            <w:r w:rsidRPr="00AA21EC">
              <w:rPr>
                <w:rFonts w:eastAsia="宋体"/>
                <w:highlight w:val="cyan"/>
                <w:vertAlign w:val="superscript"/>
                <w:lang w:val="en-GB" w:eastAsia="zh-CN"/>
              </w:rPr>
              <w:t>rd</w:t>
            </w:r>
            <w:r w:rsidRPr="00AA21EC">
              <w:rPr>
                <w:rFonts w:eastAsia="宋体"/>
                <w:highlight w:val="cyan"/>
                <w:lang w:val="en-GB" w:eastAsia="zh-CN"/>
              </w:rPr>
              <w:t xml:space="preserve"> option is also feasible.</w:t>
            </w:r>
          </w:p>
          <w:p w14:paraId="5E430C14" w14:textId="77777777" w:rsidR="002D5260" w:rsidRDefault="007E2193" w:rsidP="002F34C3">
            <w:pPr>
              <w:jc w:val="both"/>
              <w:rPr>
                <w:rFonts w:eastAsia="宋体"/>
                <w:lang w:val="en-GB" w:eastAsia="zh-CN"/>
              </w:rPr>
            </w:pPr>
            <w:r>
              <w:rPr>
                <w:rFonts w:eastAsia="宋体"/>
                <w:lang w:val="en-GB" w:eastAsia="zh-CN"/>
              </w:rPr>
              <w:t>During the inter-CU LTM candidate cell preparation, t</w:t>
            </w:r>
            <w:r w:rsidR="00B2725C">
              <w:rPr>
                <w:rFonts w:eastAsia="宋体"/>
                <w:lang w:val="en-GB" w:eastAsia="zh-CN"/>
              </w:rPr>
              <w:t xml:space="preserve">he outcome of the admission control is </w:t>
            </w:r>
            <w:r>
              <w:rPr>
                <w:rFonts w:eastAsia="宋体"/>
                <w:lang w:val="en-GB" w:eastAsia="zh-CN"/>
              </w:rPr>
              <w:t xml:space="preserve">expected to be </w:t>
            </w:r>
            <w:r w:rsidR="00B2725C">
              <w:rPr>
                <w:rFonts w:eastAsia="宋体"/>
                <w:lang w:val="en-GB" w:eastAsia="zh-CN"/>
              </w:rPr>
              <w:t xml:space="preserve">notified to the source </w:t>
            </w:r>
            <w:proofErr w:type="spellStart"/>
            <w:r w:rsidR="00B2725C">
              <w:rPr>
                <w:rFonts w:eastAsia="宋体"/>
                <w:lang w:val="en-GB" w:eastAsia="zh-CN"/>
              </w:rPr>
              <w:t>gNB</w:t>
            </w:r>
            <w:proofErr w:type="spellEnd"/>
            <w:r w:rsidR="00B2725C">
              <w:rPr>
                <w:rFonts w:eastAsia="宋体"/>
                <w:lang w:val="en-GB" w:eastAsia="zh-CN"/>
              </w:rPr>
              <w:t>-CU</w:t>
            </w:r>
            <w:r>
              <w:rPr>
                <w:rFonts w:eastAsia="宋体"/>
                <w:lang w:val="en-GB" w:eastAsia="zh-CN"/>
              </w:rPr>
              <w:t xml:space="preserve"> (based on preparation in other HO schemes)</w:t>
            </w:r>
            <w:r w:rsidR="00B2725C">
              <w:rPr>
                <w:rFonts w:eastAsia="宋体"/>
                <w:lang w:val="en-GB" w:eastAsia="zh-CN"/>
              </w:rPr>
              <w:t xml:space="preserve">. </w:t>
            </w:r>
          </w:p>
          <w:p w14:paraId="5EA9F415" w14:textId="1583C159" w:rsidR="006150C6" w:rsidRDefault="00B2725C" w:rsidP="002F34C3">
            <w:pPr>
              <w:jc w:val="both"/>
              <w:rPr>
                <w:rFonts w:eastAsia="宋体"/>
                <w:lang w:val="en-GB" w:eastAsia="zh-CN"/>
              </w:rPr>
            </w:pPr>
            <w:r>
              <w:rPr>
                <w:rFonts w:eastAsia="宋体"/>
                <w:lang w:val="en-GB" w:eastAsia="zh-CN"/>
              </w:rPr>
              <w:t>Further</w:t>
            </w:r>
            <w:r w:rsidR="007E2193">
              <w:rPr>
                <w:rFonts w:eastAsia="宋体"/>
                <w:lang w:val="en-GB" w:eastAsia="zh-CN"/>
              </w:rPr>
              <w:t xml:space="preserve"> during LTM</w:t>
            </w:r>
            <w:r w:rsidR="002D5260">
              <w:rPr>
                <w:rFonts w:eastAsia="宋体"/>
                <w:lang w:val="en-GB" w:eastAsia="zh-CN"/>
              </w:rPr>
              <w:t xml:space="preserve"> execution</w:t>
            </w:r>
            <w:r>
              <w:rPr>
                <w:rFonts w:eastAsia="宋体"/>
                <w:lang w:val="en-GB" w:eastAsia="zh-CN"/>
              </w:rPr>
              <w:t xml:space="preserve">, when the source </w:t>
            </w:r>
            <w:proofErr w:type="spellStart"/>
            <w:r>
              <w:rPr>
                <w:rFonts w:eastAsia="宋体"/>
                <w:lang w:val="en-GB" w:eastAsia="zh-CN"/>
              </w:rPr>
              <w:t>gNB</w:t>
            </w:r>
            <w:proofErr w:type="spellEnd"/>
            <w:r>
              <w:rPr>
                <w:rFonts w:eastAsia="宋体"/>
                <w:lang w:val="en-GB" w:eastAsia="zh-CN"/>
              </w:rPr>
              <w:t xml:space="preserve">-DU notifies the source </w:t>
            </w:r>
            <w:proofErr w:type="spellStart"/>
            <w:r>
              <w:rPr>
                <w:rFonts w:eastAsia="宋体"/>
                <w:lang w:val="en-GB" w:eastAsia="zh-CN"/>
              </w:rPr>
              <w:t>gNB</w:t>
            </w:r>
            <w:proofErr w:type="spellEnd"/>
            <w:r>
              <w:rPr>
                <w:rFonts w:eastAsia="宋体"/>
                <w:lang w:val="en-GB" w:eastAsia="zh-CN"/>
              </w:rPr>
              <w:t xml:space="preserve">-CU about the inter-CU LTM cell switch, the source </w:t>
            </w:r>
            <w:proofErr w:type="spellStart"/>
            <w:r>
              <w:rPr>
                <w:rFonts w:eastAsia="宋体"/>
                <w:lang w:val="en-GB" w:eastAsia="zh-CN"/>
              </w:rPr>
              <w:t>gNB</w:t>
            </w:r>
            <w:proofErr w:type="spellEnd"/>
            <w:r>
              <w:rPr>
                <w:rFonts w:eastAsia="宋体"/>
                <w:lang w:val="en-GB" w:eastAsia="zh-CN"/>
              </w:rPr>
              <w:t xml:space="preserve">-CU </w:t>
            </w:r>
            <w:r w:rsidR="002D5260">
              <w:rPr>
                <w:rFonts w:eastAsia="宋体"/>
                <w:lang w:val="en-GB" w:eastAsia="zh-CN"/>
              </w:rPr>
              <w:t>may</w:t>
            </w:r>
            <w:r>
              <w:rPr>
                <w:rFonts w:eastAsia="宋体"/>
                <w:lang w:val="en-GB" w:eastAsia="zh-CN"/>
              </w:rPr>
              <w:t xml:space="preserve"> inform the new serving configuration of the UE to the other candidate </w:t>
            </w:r>
            <w:proofErr w:type="spellStart"/>
            <w:r>
              <w:rPr>
                <w:rFonts w:eastAsia="宋体"/>
                <w:lang w:val="en-GB" w:eastAsia="zh-CN"/>
              </w:rPr>
              <w:t>gNB</w:t>
            </w:r>
            <w:proofErr w:type="spellEnd"/>
            <w:r>
              <w:rPr>
                <w:rFonts w:eastAsia="宋体"/>
                <w:lang w:val="en-GB" w:eastAsia="zh-CN"/>
              </w:rPr>
              <w:t xml:space="preserve">-CUs. Therefore, the candidate </w:t>
            </w:r>
            <w:proofErr w:type="spellStart"/>
            <w:r>
              <w:rPr>
                <w:rFonts w:eastAsia="宋体"/>
                <w:lang w:val="en-GB" w:eastAsia="zh-CN"/>
              </w:rPr>
              <w:t>gNB</w:t>
            </w:r>
            <w:proofErr w:type="spellEnd"/>
            <w:r>
              <w:rPr>
                <w:rFonts w:eastAsia="宋体"/>
                <w:lang w:val="en-GB" w:eastAsia="zh-CN"/>
              </w:rPr>
              <w:t xml:space="preserve">-CUs can also release the corresponding PDU session, which is already released by the new source </w:t>
            </w:r>
            <w:proofErr w:type="spellStart"/>
            <w:r>
              <w:rPr>
                <w:rFonts w:eastAsia="宋体"/>
                <w:lang w:val="en-GB" w:eastAsia="zh-CN"/>
              </w:rPr>
              <w:t>gNB</w:t>
            </w:r>
            <w:proofErr w:type="spellEnd"/>
            <w:r>
              <w:rPr>
                <w:rFonts w:eastAsia="宋体"/>
                <w:lang w:val="en-GB" w:eastAsia="zh-CN"/>
              </w:rPr>
              <w:t xml:space="preserve">-CU. </w:t>
            </w:r>
          </w:p>
          <w:p w14:paraId="40949959" w14:textId="4C903757" w:rsidR="00B2725C" w:rsidRDefault="00B2725C" w:rsidP="002F34C3">
            <w:pPr>
              <w:jc w:val="both"/>
              <w:rPr>
                <w:rFonts w:eastAsia="宋体"/>
                <w:lang w:val="en-GB" w:eastAsia="zh-CN"/>
              </w:rPr>
            </w:pPr>
            <w:r>
              <w:rPr>
                <w:rFonts w:eastAsia="宋体"/>
                <w:lang w:val="en-GB" w:eastAsia="zh-CN"/>
              </w:rPr>
              <w:t xml:space="preserve">However, we think that a source </w:t>
            </w:r>
            <w:proofErr w:type="spellStart"/>
            <w:r>
              <w:rPr>
                <w:rFonts w:eastAsia="宋体"/>
                <w:lang w:val="en-GB" w:eastAsia="zh-CN"/>
              </w:rPr>
              <w:t>gNB</w:t>
            </w:r>
            <w:proofErr w:type="spellEnd"/>
            <w:r>
              <w:rPr>
                <w:rFonts w:eastAsia="宋体"/>
                <w:lang w:val="en-GB" w:eastAsia="zh-CN"/>
              </w:rPr>
              <w:t xml:space="preserve">-DU should be made aware of such admission control limitations during the </w:t>
            </w:r>
            <w:r w:rsidR="002D5260">
              <w:rPr>
                <w:rFonts w:eastAsia="宋体"/>
                <w:lang w:val="en-GB" w:eastAsia="zh-CN"/>
              </w:rPr>
              <w:t xml:space="preserve">LTM </w:t>
            </w:r>
            <w:r>
              <w:rPr>
                <w:rFonts w:eastAsia="宋体"/>
                <w:lang w:val="en-GB" w:eastAsia="zh-CN"/>
              </w:rPr>
              <w:t>candidate cell preparation itself, so that LTM cell switch to such a cell can be avoided, if possible.</w:t>
            </w:r>
          </w:p>
        </w:tc>
      </w:tr>
      <w:tr w:rsidR="009D7B8D" w14:paraId="67774298" w14:textId="77777777" w:rsidTr="00B6714C">
        <w:tc>
          <w:tcPr>
            <w:tcW w:w="1413" w:type="dxa"/>
          </w:tcPr>
          <w:p w14:paraId="203742ED" w14:textId="7F64856C" w:rsidR="009D7B8D" w:rsidRDefault="009D7B8D" w:rsidP="009D7B8D">
            <w:pPr>
              <w:jc w:val="both"/>
              <w:rPr>
                <w:rFonts w:eastAsia="宋体"/>
                <w:lang w:val="en-GB" w:eastAsia="zh-CN"/>
              </w:rPr>
            </w:pPr>
            <w:r>
              <w:rPr>
                <w:rFonts w:eastAsia="宋体"/>
                <w:lang w:val="en-GB" w:eastAsia="zh-CN"/>
              </w:rPr>
              <w:t>Nokia</w:t>
            </w:r>
          </w:p>
        </w:tc>
        <w:tc>
          <w:tcPr>
            <w:tcW w:w="1701" w:type="dxa"/>
          </w:tcPr>
          <w:p w14:paraId="030F3998" w14:textId="4E5F780B" w:rsidR="009D7B8D" w:rsidRDefault="009D7B8D" w:rsidP="009D7B8D">
            <w:pPr>
              <w:jc w:val="both"/>
              <w:rPr>
                <w:rFonts w:eastAsia="宋体"/>
                <w:lang w:val="en-GB" w:eastAsia="zh-CN"/>
              </w:rPr>
            </w:pPr>
            <w:r>
              <w:rPr>
                <w:rFonts w:eastAsia="宋体"/>
                <w:lang w:val="en-GB" w:eastAsia="zh-CN"/>
              </w:rPr>
              <w:t>See comments</w:t>
            </w:r>
          </w:p>
        </w:tc>
        <w:tc>
          <w:tcPr>
            <w:tcW w:w="6517" w:type="dxa"/>
          </w:tcPr>
          <w:p w14:paraId="3F8D28EB" w14:textId="77777777" w:rsidR="009D7B8D" w:rsidRPr="00CF07A0" w:rsidRDefault="009D7B8D" w:rsidP="009D7B8D">
            <w:pPr>
              <w:jc w:val="both"/>
              <w:rPr>
                <w:rFonts w:eastAsia="宋体"/>
                <w:b/>
                <w:bCs/>
                <w:lang w:val="en-GB" w:eastAsia="zh-CN"/>
              </w:rPr>
            </w:pPr>
            <w:r w:rsidRPr="00CF07A0">
              <w:rPr>
                <w:rFonts w:eastAsia="宋体"/>
                <w:b/>
                <w:bCs/>
                <w:lang w:val="en-GB" w:eastAsia="zh-CN"/>
              </w:rPr>
              <w:t xml:space="preserve">General comment on the scenario and need to support </w:t>
            </w:r>
          </w:p>
          <w:p w14:paraId="2567A0EE" w14:textId="77777777" w:rsidR="009D7B8D" w:rsidRDefault="009D7B8D" w:rsidP="009D7B8D">
            <w:pPr>
              <w:jc w:val="both"/>
              <w:rPr>
                <w:rFonts w:eastAsia="宋体"/>
                <w:lang w:val="en-GB" w:eastAsia="zh-CN"/>
              </w:rPr>
            </w:pPr>
            <w:r w:rsidRPr="00AA21EC">
              <w:rPr>
                <w:rFonts w:eastAsia="宋体"/>
                <w:highlight w:val="cyan"/>
                <w:lang w:val="en-GB" w:eastAsia="zh-CN"/>
              </w:rPr>
              <w:t>In our view it is possible that across potential LTM candidate cells the list of admitted bearer may vary (DRB list). This should be allowed as it is valid scenario.</w:t>
            </w:r>
            <w:r>
              <w:rPr>
                <w:rFonts w:eastAsia="宋体"/>
                <w:lang w:val="en-GB" w:eastAsia="zh-CN"/>
              </w:rPr>
              <w:t xml:space="preserve">  If there are some issues related to subsequent LTM as indicated in the figure RAN2/RAN3 can discuss whether we can have solution that avoid ‘another RRC Reconfiguration’ across switching or if it requires another RRC Reconfiguration how to allow /enable can be discussed.</w:t>
            </w:r>
          </w:p>
          <w:p w14:paraId="139590F9" w14:textId="77777777" w:rsidR="009D7B8D" w:rsidRDefault="009D7B8D" w:rsidP="009D7B8D">
            <w:pPr>
              <w:jc w:val="both"/>
              <w:rPr>
                <w:rFonts w:eastAsia="宋体"/>
                <w:lang w:val="en-GB" w:eastAsia="zh-CN"/>
              </w:rPr>
            </w:pPr>
            <w:r>
              <w:rPr>
                <w:rFonts w:eastAsia="宋体"/>
                <w:lang w:val="en-GB" w:eastAsia="zh-CN"/>
              </w:rPr>
              <w:t xml:space="preserve">Restricting or releasing the bearers at candidate-cells at the pre-configuration </w:t>
            </w:r>
            <w:proofErr w:type="gramStart"/>
            <w:r>
              <w:rPr>
                <w:rFonts w:eastAsia="宋体"/>
                <w:lang w:val="en-GB" w:eastAsia="zh-CN"/>
              </w:rPr>
              <w:t>itself</w:t>
            </w:r>
            <w:proofErr w:type="gramEnd"/>
            <w:r>
              <w:rPr>
                <w:rFonts w:eastAsia="宋体"/>
                <w:lang w:val="en-GB" w:eastAsia="zh-CN"/>
              </w:rPr>
              <w:t xml:space="preserve"> will have impacts on overall performance. </w:t>
            </w:r>
          </w:p>
          <w:p w14:paraId="6BE75102" w14:textId="77777777" w:rsidR="009D7B8D" w:rsidRPr="00E9383D" w:rsidRDefault="009D7B8D" w:rsidP="009D7B8D">
            <w:pPr>
              <w:jc w:val="both"/>
              <w:rPr>
                <w:rFonts w:eastAsia="宋体"/>
                <w:b/>
                <w:bCs/>
                <w:lang w:val="en-GB" w:eastAsia="zh-CN"/>
              </w:rPr>
            </w:pPr>
            <w:r w:rsidRPr="00E9383D">
              <w:rPr>
                <w:rFonts w:eastAsia="宋体"/>
                <w:b/>
                <w:bCs/>
                <w:lang w:val="en-GB" w:eastAsia="zh-CN"/>
              </w:rPr>
              <w:t>Handling of DRB configuration for LTM</w:t>
            </w:r>
          </w:p>
          <w:p w14:paraId="241BAE8B" w14:textId="77777777" w:rsidR="009D7B8D" w:rsidRDefault="009D7B8D" w:rsidP="009D7B8D">
            <w:pPr>
              <w:jc w:val="both"/>
              <w:rPr>
                <w:rFonts w:eastAsia="宋体"/>
                <w:lang w:val="en-GB" w:eastAsia="zh-CN"/>
              </w:rPr>
            </w:pPr>
            <w:r>
              <w:rPr>
                <w:rFonts w:eastAsia="宋体"/>
                <w:lang w:val="en-GB" w:eastAsia="zh-CN"/>
              </w:rPr>
              <w:lastRenderedPageBreak/>
              <w:t>LTM configurations needs to be either complete configuration OR delta over reference configuration. So every candidate config should include its admitted DRB list in the candidate configuration. And the UE checks the DRB-list of candidate config and decide on what to release. So presence of DRB in list of C2 does not lead to UE automatically assume that this PDU session is already active. Instead this information can be used to trigger the initiation of PDU session.</w:t>
            </w:r>
          </w:p>
          <w:p w14:paraId="5503C4DD" w14:textId="77777777" w:rsidR="009D7B8D" w:rsidRDefault="009D7B8D" w:rsidP="009D7B8D">
            <w:pPr>
              <w:jc w:val="both"/>
              <w:rPr>
                <w:rFonts w:eastAsia="宋体"/>
                <w:lang w:val="en-GB" w:eastAsia="zh-CN"/>
              </w:rPr>
            </w:pPr>
            <w:r>
              <w:rPr>
                <w:rFonts w:eastAsia="宋体"/>
                <w:lang w:val="en-GB" w:eastAsia="zh-CN"/>
              </w:rPr>
              <w:t>However, addition cannot be handled automatically during LTM switch (</w:t>
            </w:r>
            <w:proofErr w:type="spellStart"/>
            <w:r>
              <w:rPr>
                <w:rFonts w:eastAsia="宋体"/>
                <w:lang w:val="en-GB" w:eastAsia="zh-CN"/>
              </w:rPr>
              <w:t>i.e</w:t>
            </w:r>
            <w:proofErr w:type="spellEnd"/>
            <w:r>
              <w:rPr>
                <w:rFonts w:eastAsia="宋体"/>
                <w:lang w:val="en-GB" w:eastAsia="zh-CN"/>
              </w:rPr>
              <w:t xml:space="preserve"> cell switch from C1 and C2). In this case there should new procedure to setup this PDU session after switching either from UE /NW side that will involve CN signalling. And it will also delay the subsequent switching until this is completed. The feasibility of NW implementation for this to be checked as first step.</w:t>
            </w:r>
          </w:p>
          <w:p w14:paraId="7A21383C" w14:textId="0CA43F3C" w:rsidR="009D7B8D" w:rsidRDefault="009D7B8D" w:rsidP="009D7B8D">
            <w:pPr>
              <w:jc w:val="both"/>
              <w:rPr>
                <w:rFonts w:eastAsia="宋体"/>
                <w:lang w:val="en-GB" w:eastAsia="zh-CN"/>
              </w:rPr>
            </w:pPr>
            <w:r>
              <w:rPr>
                <w:rFonts w:eastAsia="宋体"/>
                <w:lang w:val="en-GB" w:eastAsia="zh-CN"/>
              </w:rPr>
              <w:t xml:space="preserve">Observation: </w:t>
            </w:r>
            <w:r w:rsidRPr="003100CA">
              <w:rPr>
                <w:rFonts w:eastAsia="宋体"/>
                <w:lang w:val="en-GB" w:eastAsia="zh-CN"/>
              </w:rPr>
              <w:t>Scenario is valid.</w:t>
            </w:r>
            <w:r>
              <w:rPr>
                <w:rFonts w:eastAsia="宋体"/>
                <w:lang w:val="en-GB" w:eastAsia="zh-CN"/>
              </w:rPr>
              <w:t xml:space="preserve"> The UE should be able to handle the mismatch after cell switch via new signalling (RRC /NAS).</w:t>
            </w:r>
          </w:p>
        </w:tc>
      </w:tr>
      <w:tr w:rsidR="000F0D29" w14:paraId="19404546" w14:textId="77777777" w:rsidTr="00B6714C">
        <w:tc>
          <w:tcPr>
            <w:tcW w:w="1413" w:type="dxa"/>
          </w:tcPr>
          <w:p w14:paraId="46890006" w14:textId="74F9A0FC" w:rsidR="000F0D29" w:rsidRPr="000F0D29" w:rsidRDefault="000F0D29" w:rsidP="000F0D29">
            <w:pPr>
              <w:jc w:val="both"/>
              <w:rPr>
                <w:rFonts w:eastAsia="宋体"/>
                <w:lang w:eastAsia="zh-CN"/>
              </w:rPr>
            </w:pPr>
            <w:r>
              <w:rPr>
                <w:rFonts w:eastAsia="Malgun Gothic"/>
                <w:lang w:eastAsia="ko-KR"/>
              </w:rPr>
              <w:lastRenderedPageBreak/>
              <w:t>LGE</w:t>
            </w:r>
          </w:p>
        </w:tc>
        <w:tc>
          <w:tcPr>
            <w:tcW w:w="1701" w:type="dxa"/>
          </w:tcPr>
          <w:p w14:paraId="10D2C5DE" w14:textId="27A1DAE9" w:rsidR="000F0D29" w:rsidRDefault="000F0D29" w:rsidP="000F0D29">
            <w:pPr>
              <w:jc w:val="both"/>
              <w:rPr>
                <w:rFonts w:eastAsia="宋体"/>
                <w:lang w:val="en-GB" w:eastAsia="zh-CN"/>
              </w:rPr>
            </w:pPr>
            <w:r>
              <w:rPr>
                <w:rFonts w:eastAsia="Malgun Gothic"/>
                <w:lang w:val="en-GB" w:eastAsia="ko-KR"/>
              </w:rPr>
              <w:t>See comment</w:t>
            </w:r>
          </w:p>
        </w:tc>
        <w:tc>
          <w:tcPr>
            <w:tcW w:w="6517" w:type="dxa"/>
          </w:tcPr>
          <w:p w14:paraId="00FD8768" w14:textId="0757DDC3" w:rsidR="000F0D29" w:rsidRPr="00CF07A0" w:rsidRDefault="000F0D29" w:rsidP="000F0D29">
            <w:pPr>
              <w:jc w:val="both"/>
              <w:rPr>
                <w:rFonts w:eastAsia="宋体"/>
                <w:b/>
                <w:bCs/>
                <w:lang w:val="en-GB" w:eastAsia="zh-CN"/>
              </w:rPr>
            </w:pPr>
            <w:r w:rsidRPr="00AA21EC">
              <w:rPr>
                <w:rFonts w:eastAsia="Malgun Gothic"/>
                <w:highlight w:val="cyan"/>
                <w:lang w:val="en-GB" w:eastAsia="ko-KR"/>
              </w:rPr>
              <w:t>We share the view with ZTE. LTM configuration described in Figure 1 is possible.</w:t>
            </w:r>
            <w:r>
              <w:rPr>
                <w:rFonts w:eastAsia="Malgun Gothic"/>
                <w:lang w:val="en-GB" w:eastAsia="ko-KR"/>
              </w:rPr>
              <w:t xml:space="preserve"> We think the network can handle PDU session change during subsequent LTM cell switches.</w:t>
            </w:r>
          </w:p>
        </w:tc>
      </w:tr>
      <w:tr w:rsidR="00792407" w14:paraId="622BF47F" w14:textId="77777777" w:rsidTr="00B6714C">
        <w:tc>
          <w:tcPr>
            <w:tcW w:w="1413" w:type="dxa"/>
          </w:tcPr>
          <w:p w14:paraId="36B2C1D8" w14:textId="17FBF036" w:rsidR="00792407" w:rsidRDefault="00792407" w:rsidP="000F0D29">
            <w:pPr>
              <w:jc w:val="both"/>
              <w:rPr>
                <w:rFonts w:eastAsia="Malgun Gothic"/>
                <w:lang w:eastAsia="ko-KR"/>
              </w:rPr>
            </w:pPr>
            <w:r>
              <w:rPr>
                <w:rFonts w:eastAsia="宋体" w:hint="eastAsia"/>
                <w:lang w:val="en-GB" w:eastAsia="zh-CN"/>
              </w:rPr>
              <w:t>CATT</w:t>
            </w:r>
          </w:p>
        </w:tc>
        <w:tc>
          <w:tcPr>
            <w:tcW w:w="1701" w:type="dxa"/>
          </w:tcPr>
          <w:p w14:paraId="02C356F6" w14:textId="373AF938" w:rsidR="00792407" w:rsidRDefault="00792407" w:rsidP="000F0D29">
            <w:pPr>
              <w:jc w:val="both"/>
              <w:rPr>
                <w:rFonts w:eastAsia="Malgun Gothic"/>
                <w:lang w:val="en-GB" w:eastAsia="ko-KR"/>
              </w:rPr>
            </w:pPr>
            <w:r>
              <w:rPr>
                <w:rFonts w:eastAsia="宋体"/>
                <w:lang w:val="en-GB" w:eastAsia="zh-CN"/>
              </w:rPr>
              <w:t>See comments</w:t>
            </w:r>
          </w:p>
        </w:tc>
        <w:tc>
          <w:tcPr>
            <w:tcW w:w="6517" w:type="dxa"/>
          </w:tcPr>
          <w:p w14:paraId="6C77BC9F" w14:textId="77777777" w:rsidR="00792407" w:rsidRDefault="00792407" w:rsidP="00B57641">
            <w:pPr>
              <w:jc w:val="both"/>
              <w:rPr>
                <w:rFonts w:eastAsia="宋体"/>
                <w:lang w:val="en-GB" w:eastAsia="zh-CN"/>
              </w:rPr>
            </w:pPr>
            <w:r w:rsidRPr="00876BEA">
              <w:rPr>
                <w:rFonts w:eastAsia="宋体"/>
                <w:highlight w:val="cyan"/>
                <w:lang w:val="en-GB" w:eastAsia="zh-CN"/>
              </w:rPr>
              <w:t>W</w:t>
            </w:r>
            <w:r w:rsidRPr="00876BEA">
              <w:rPr>
                <w:rFonts w:eastAsia="宋体" w:hint="eastAsia"/>
                <w:highlight w:val="cyan"/>
                <w:lang w:val="en-GB" w:eastAsia="zh-CN"/>
              </w:rPr>
              <w:t xml:space="preserve">e agree that the </w:t>
            </w:r>
            <w:r w:rsidRPr="00876BEA">
              <w:rPr>
                <w:rFonts w:eastAsia="Malgun Gothic"/>
                <w:highlight w:val="cyan"/>
                <w:lang w:val="en-GB" w:eastAsia="ko-KR"/>
              </w:rPr>
              <w:t>admission control for the PDU sessions</w:t>
            </w:r>
            <w:r w:rsidRPr="00876BEA">
              <w:rPr>
                <w:rFonts w:eastAsia="宋体" w:hint="eastAsia"/>
                <w:highlight w:val="cyan"/>
                <w:lang w:val="en-GB" w:eastAsia="zh-CN"/>
              </w:rPr>
              <w:t xml:space="preserve"> on different LTM </w:t>
            </w:r>
            <w:r w:rsidRPr="00876BEA">
              <w:rPr>
                <w:rFonts w:eastAsia="宋体"/>
                <w:highlight w:val="cyan"/>
                <w:lang w:val="en-GB" w:eastAsia="zh-CN"/>
              </w:rPr>
              <w:t>candidate</w:t>
            </w:r>
            <w:r w:rsidRPr="00876BEA">
              <w:rPr>
                <w:rFonts w:eastAsia="宋体" w:hint="eastAsia"/>
                <w:highlight w:val="cyan"/>
                <w:lang w:val="en-GB" w:eastAsia="zh-CN"/>
              </w:rPr>
              <w:t xml:space="preserve"> cells could be different.</w:t>
            </w:r>
            <w:r>
              <w:rPr>
                <w:rFonts w:eastAsia="宋体" w:hint="eastAsia"/>
                <w:lang w:val="en-GB" w:eastAsia="zh-CN"/>
              </w:rPr>
              <w:t xml:space="preserve"> But we see no issue here, similar view as ZTE.</w:t>
            </w:r>
          </w:p>
          <w:p w14:paraId="488C1373" w14:textId="77777777" w:rsidR="00792407" w:rsidRDefault="00792407" w:rsidP="00B57641">
            <w:pPr>
              <w:jc w:val="both"/>
              <w:rPr>
                <w:rFonts w:eastAsia="宋体"/>
                <w:lang w:val="en-GB" w:eastAsia="zh-CN"/>
              </w:rPr>
            </w:pPr>
            <w:r>
              <w:rPr>
                <w:rFonts w:eastAsia="宋体" w:hint="eastAsia"/>
                <w:lang w:val="en-GB" w:eastAsia="zh-CN"/>
              </w:rPr>
              <w:t xml:space="preserve">If a PDU </w:t>
            </w:r>
            <w:r>
              <w:rPr>
                <w:rFonts w:eastAsia="宋体"/>
                <w:lang w:val="en-GB" w:eastAsia="zh-CN"/>
              </w:rPr>
              <w:t>session</w:t>
            </w:r>
            <w:r>
              <w:rPr>
                <w:rFonts w:eastAsia="宋体" w:hint="eastAsia"/>
                <w:lang w:val="en-GB" w:eastAsia="zh-CN"/>
              </w:rPr>
              <w:t xml:space="preserve"> is released on a </w:t>
            </w:r>
            <w:r>
              <w:rPr>
                <w:rFonts w:eastAsia="宋体"/>
                <w:lang w:val="en-GB" w:eastAsia="zh-CN"/>
              </w:rPr>
              <w:t>target</w:t>
            </w:r>
            <w:r>
              <w:rPr>
                <w:rFonts w:eastAsia="宋体" w:hint="eastAsia"/>
                <w:lang w:val="en-GB" w:eastAsia="zh-CN"/>
              </w:rPr>
              <w:t xml:space="preserve"> </w:t>
            </w:r>
            <w:proofErr w:type="spellStart"/>
            <w:r>
              <w:rPr>
                <w:rFonts w:eastAsia="宋体" w:hint="eastAsia"/>
                <w:lang w:val="en-GB" w:eastAsia="zh-CN"/>
              </w:rPr>
              <w:t>cell,the</w:t>
            </w:r>
            <w:proofErr w:type="spellEnd"/>
            <w:r>
              <w:rPr>
                <w:rFonts w:eastAsia="宋体" w:hint="eastAsia"/>
                <w:lang w:val="en-GB" w:eastAsia="zh-CN"/>
              </w:rPr>
              <w:t xml:space="preserve"> target CU will </w:t>
            </w:r>
            <w:r>
              <w:rPr>
                <w:rFonts w:eastAsia="宋体"/>
                <w:lang w:val="en-GB" w:eastAsia="zh-CN"/>
              </w:rPr>
              <w:t>communicate</w:t>
            </w:r>
            <w:r>
              <w:rPr>
                <w:rFonts w:eastAsia="宋体" w:hint="eastAsia"/>
                <w:lang w:val="en-GB" w:eastAsia="zh-CN"/>
              </w:rPr>
              <w:t xml:space="preserve"> with CN to trigger PDU session release to UE and the target CU will send the update LTM </w:t>
            </w:r>
            <w:r>
              <w:rPr>
                <w:rFonts w:eastAsia="宋体"/>
                <w:lang w:val="en-GB" w:eastAsia="zh-CN"/>
              </w:rPr>
              <w:t>configurations</w:t>
            </w:r>
            <w:r>
              <w:rPr>
                <w:rFonts w:eastAsia="宋体" w:hint="eastAsia"/>
                <w:lang w:val="en-GB" w:eastAsia="zh-CN"/>
              </w:rPr>
              <w:t xml:space="preserve">(DRB associated to the released PD session is removed) to UE. </w:t>
            </w:r>
            <w:r>
              <w:rPr>
                <w:rFonts w:eastAsia="宋体"/>
                <w:lang w:val="en-GB" w:eastAsia="zh-CN"/>
              </w:rPr>
              <w:t>T</w:t>
            </w:r>
            <w:r>
              <w:rPr>
                <w:rFonts w:eastAsia="宋体" w:hint="eastAsia"/>
                <w:lang w:val="en-GB" w:eastAsia="zh-CN"/>
              </w:rPr>
              <w:t>his is legacy procedure.</w:t>
            </w:r>
          </w:p>
          <w:p w14:paraId="1AEBC687" w14:textId="40D30E00" w:rsidR="00792407" w:rsidRDefault="00792407" w:rsidP="000F0D29">
            <w:pPr>
              <w:jc w:val="both"/>
              <w:rPr>
                <w:rFonts w:eastAsia="Malgun Gothic"/>
                <w:lang w:val="en-GB" w:eastAsia="ko-KR"/>
              </w:rPr>
            </w:pPr>
            <w:r>
              <w:rPr>
                <w:rFonts w:eastAsia="宋体" w:hint="eastAsia"/>
                <w:lang w:val="en-GB" w:eastAsia="zh-CN"/>
              </w:rPr>
              <w:t xml:space="preserve">If a PDU </w:t>
            </w:r>
            <w:r>
              <w:rPr>
                <w:rFonts w:eastAsia="宋体"/>
                <w:lang w:val="en-GB" w:eastAsia="zh-CN"/>
              </w:rPr>
              <w:t>session</w:t>
            </w:r>
            <w:r>
              <w:rPr>
                <w:rFonts w:eastAsia="宋体" w:hint="eastAsia"/>
                <w:lang w:val="en-GB" w:eastAsia="zh-CN"/>
              </w:rPr>
              <w:t xml:space="preserve"> is added on a </w:t>
            </w:r>
            <w:r>
              <w:rPr>
                <w:rFonts w:eastAsia="宋体"/>
                <w:lang w:val="en-GB" w:eastAsia="zh-CN"/>
              </w:rPr>
              <w:t>target</w:t>
            </w:r>
            <w:r>
              <w:rPr>
                <w:rFonts w:eastAsia="宋体" w:hint="eastAsia"/>
                <w:lang w:val="en-GB" w:eastAsia="zh-CN"/>
              </w:rPr>
              <w:t xml:space="preserve"> cell, the target CU will </w:t>
            </w:r>
            <w:r>
              <w:rPr>
                <w:rFonts w:eastAsia="宋体"/>
                <w:lang w:val="en-GB" w:eastAsia="zh-CN"/>
              </w:rPr>
              <w:t>communicate</w:t>
            </w:r>
            <w:r>
              <w:rPr>
                <w:rFonts w:eastAsia="宋体" w:hint="eastAsia"/>
                <w:lang w:val="en-GB" w:eastAsia="zh-CN"/>
              </w:rPr>
              <w:t xml:space="preserve"> with CN to trigger PDU session </w:t>
            </w:r>
            <w:proofErr w:type="spellStart"/>
            <w:r>
              <w:rPr>
                <w:rFonts w:eastAsia="宋体" w:hint="eastAsia"/>
                <w:lang w:val="en-GB" w:eastAsia="zh-CN"/>
              </w:rPr>
              <w:t>seup</w:t>
            </w:r>
            <w:proofErr w:type="spellEnd"/>
            <w:r>
              <w:rPr>
                <w:rFonts w:eastAsia="宋体" w:hint="eastAsia"/>
                <w:lang w:val="en-GB" w:eastAsia="zh-CN"/>
              </w:rPr>
              <w:t xml:space="preserve"> to UE and the target CU will send the update LTM </w:t>
            </w:r>
            <w:r>
              <w:rPr>
                <w:rFonts w:eastAsia="宋体"/>
                <w:lang w:val="en-GB" w:eastAsia="zh-CN"/>
              </w:rPr>
              <w:t>configurations</w:t>
            </w:r>
            <w:r>
              <w:rPr>
                <w:rFonts w:eastAsia="宋体" w:hint="eastAsia"/>
                <w:lang w:val="en-GB" w:eastAsia="zh-CN"/>
              </w:rPr>
              <w:t>(DRB associated to the new PD session is added) to UE.</w:t>
            </w:r>
            <w:r>
              <w:rPr>
                <w:rFonts w:eastAsia="宋体"/>
                <w:lang w:val="en-GB" w:eastAsia="zh-CN"/>
              </w:rPr>
              <w:t xml:space="preserve"> T</w:t>
            </w:r>
            <w:r>
              <w:rPr>
                <w:rFonts w:eastAsia="宋体" w:hint="eastAsia"/>
                <w:lang w:val="en-GB" w:eastAsia="zh-CN"/>
              </w:rPr>
              <w:t>his is legacy procedure as well.</w:t>
            </w:r>
          </w:p>
        </w:tc>
      </w:tr>
      <w:tr w:rsidR="00E21A39" w14:paraId="3A033BCD" w14:textId="77777777" w:rsidTr="00B6714C">
        <w:tc>
          <w:tcPr>
            <w:tcW w:w="1413" w:type="dxa"/>
          </w:tcPr>
          <w:p w14:paraId="050A757F" w14:textId="1092907B" w:rsidR="00E21A39" w:rsidRDefault="00E21A39" w:rsidP="000F0D29">
            <w:pPr>
              <w:jc w:val="both"/>
              <w:rPr>
                <w:rFonts w:eastAsia="宋体"/>
                <w:lang w:val="en-GB" w:eastAsia="zh-CN"/>
              </w:rPr>
            </w:pPr>
            <w:r>
              <w:rPr>
                <w:rFonts w:eastAsia="宋体"/>
                <w:lang w:val="en-GB" w:eastAsia="zh-CN"/>
              </w:rPr>
              <w:t xml:space="preserve">Huawei, </w:t>
            </w:r>
            <w:proofErr w:type="spellStart"/>
            <w:r>
              <w:rPr>
                <w:rFonts w:eastAsia="宋体"/>
                <w:lang w:val="en-GB" w:eastAsia="zh-CN"/>
              </w:rPr>
              <w:t>HiSilicon</w:t>
            </w:r>
            <w:proofErr w:type="spellEnd"/>
          </w:p>
        </w:tc>
        <w:tc>
          <w:tcPr>
            <w:tcW w:w="1701" w:type="dxa"/>
          </w:tcPr>
          <w:p w14:paraId="7D4A4899" w14:textId="3B500663" w:rsidR="00E21A39" w:rsidRDefault="00E21A39" w:rsidP="000F0D29">
            <w:pPr>
              <w:jc w:val="both"/>
              <w:rPr>
                <w:rFonts w:eastAsia="宋体"/>
                <w:lang w:val="en-GB" w:eastAsia="zh-CN"/>
              </w:rPr>
            </w:pPr>
            <w:r w:rsidRPr="00627088">
              <w:rPr>
                <w:rFonts w:eastAsia="宋体"/>
                <w:highlight w:val="yellow"/>
                <w:lang w:val="en-GB" w:eastAsia="zh-CN"/>
              </w:rPr>
              <w:t>No</w:t>
            </w:r>
          </w:p>
        </w:tc>
        <w:tc>
          <w:tcPr>
            <w:tcW w:w="6517" w:type="dxa"/>
          </w:tcPr>
          <w:p w14:paraId="25D01004" w14:textId="73FC9A49" w:rsidR="00E21A39" w:rsidRDefault="00E21A39" w:rsidP="00B57641">
            <w:pPr>
              <w:jc w:val="both"/>
              <w:rPr>
                <w:rFonts w:eastAsia="宋体"/>
                <w:lang w:val="en-GB" w:eastAsia="zh-CN"/>
              </w:rPr>
            </w:pPr>
            <w:r>
              <w:rPr>
                <w:rFonts w:eastAsia="宋体"/>
                <w:lang w:val="en-GB" w:eastAsia="zh-CN"/>
              </w:rPr>
              <w:t>Same view like Intel</w:t>
            </w:r>
          </w:p>
        </w:tc>
      </w:tr>
      <w:tr w:rsidR="0063098A" w14:paraId="61893F8E" w14:textId="77777777" w:rsidTr="00B6714C">
        <w:tc>
          <w:tcPr>
            <w:tcW w:w="1413" w:type="dxa"/>
          </w:tcPr>
          <w:p w14:paraId="6ECA7677" w14:textId="195DF427" w:rsidR="0063098A" w:rsidRDefault="0063098A" w:rsidP="0063098A">
            <w:pPr>
              <w:jc w:val="both"/>
              <w:rPr>
                <w:rFonts w:eastAsia="宋体"/>
                <w:lang w:val="en-GB" w:eastAsia="zh-CN"/>
              </w:rPr>
            </w:pPr>
            <w:r>
              <w:rPr>
                <w:rFonts w:eastAsia="宋体" w:hint="eastAsia"/>
                <w:lang w:val="en-GB" w:eastAsia="zh-CN"/>
              </w:rPr>
              <w:t>O</w:t>
            </w:r>
            <w:r>
              <w:rPr>
                <w:rFonts w:eastAsia="宋体"/>
                <w:lang w:val="en-GB" w:eastAsia="zh-CN"/>
              </w:rPr>
              <w:t>PPO</w:t>
            </w:r>
          </w:p>
        </w:tc>
        <w:tc>
          <w:tcPr>
            <w:tcW w:w="1701" w:type="dxa"/>
          </w:tcPr>
          <w:p w14:paraId="682FB7C7" w14:textId="446C4C44" w:rsidR="0063098A" w:rsidRDefault="0063098A" w:rsidP="0063098A">
            <w:pPr>
              <w:jc w:val="both"/>
              <w:rPr>
                <w:rFonts w:eastAsia="宋体"/>
                <w:lang w:val="en-GB" w:eastAsia="zh-CN"/>
              </w:rPr>
            </w:pPr>
            <w:r>
              <w:rPr>
                <w:rFonts w:eastAsia="宋体"/>
                <w:lang w:val="en-GB" w:eastAsia="zh-CN"/>
              </w:rPr>
              <w:t>See comments</w:t>
            </w:r>
          </w:p>
        </w:tc>
        <w:tc>
          <w:tcPr>
            <w:tcW w:w="6517" w:type="dxa"/>
          </w:tcPr>
          <w:p w14:paraId="09AA3393" w14:textId="137403D7" w:rsidR="0063098A" w:rsidRDefault="0063098A" w:rsidP="0063098A">
            <w:pPr>
              <w:jc w:val="both"/>
              <w:rPr>
                <w:rFonts w:eastAsia="宋体"/>
                <w:lang w:val="en-GB" w:eastAsia="zh-CN"/>
              </w:rPr>
            </w:pPr>
            <w:r w:rsidRPr="00627088">
              <w:rPr>
                <w:rFonts w:eastAsia="宋体"/>
                <w:highlight w:val="cyan"/>
                <w:lang w:val="en-GB" w:eastAsia="zh-CN"/>
              </w:rPr>
              <w:t>We understand this scenario is valid, the admission control may be different for different candidate cells.</w:t>
            </w:r>
            <w:r>
              <w:rPr>
                <w:rFonts w:eastAsia="宋体"/>
                <w:lang w:val="en-GB" w:eastAsia="zh-CN"/>
              </w:rPr>
              <w:t xml:space="preserve"> And we also share similar view with </w:t>
            </w:r>
            <w:r w:rsidR="007D334A">
              <w:rPr>
                <w:rFonts w:eastAsia="宋体"/>
                <w:lang w:val="en-GB" w:eastAsia="zh-CN"/>
              </w:rPr>
              <w:t>ZTE</w:t>
            </w:r>
            <w:r>
              <w:rPr>
                <w:rFonts w:eastAsia="宋体"/>
                <w:lang w:val="en-GB" w:eastAsia="zh-CN"/>
              </w:rPr>
              <w:t xml:space="preserve"> above that this issue can be handled with legacy procedure. Form UE perspective, UE always apply the target configuration upon LTM execution, regardless the PDU session and the corresponding DRB are established or released.</w:t>
            </w:r>
          </w:p>
        </w:tc>
      </w:tr>
      <w:tr w:rsidR="00E96E1D" w14:paraId="44592B8F" w14:textId="77777777" w:rsidTr="00E96E1D">
        <w:tc>
          <w:tcPr>
            <w:tcW w:w="1413" w:type="dxa"/>
          </w:tcPr>
          <w:p w14:paraId="165F67E2" w14:textId="77777777" w:rsidR="00E96E1D" w:rsidRDefault="00E96E1D" w:rsidP="00E3686B">
            <w:pPr>
              <w:jc w:val="both"/>
              <w:rPr>
                <w:rFonts w:eastAsia="宋体"/>
                <w:lang w:val="en-GB" w:eastAsia="zh-CN"/>
              </w:rPr>
            </w:pPr>
            <w:r>
              <w:rPr>
                <w:rFonts w:eastAsia="Malgun Gothic"/>
                <w:lang w:eastAsia="ko-KR"/>
              </w:rPr>
              <w:t>IDC</w:t>
            </w:r>
          </w:p>
        </w:tc>
        <w:tc>
          <w:tcPr>
            <w:tcW w:w="1701" w:type="dxa"/>
          </w:tcPr>
          <w:p w14:paraId="6520F981" w14:textId="77777777" w:rsidR="00E96E1D" w:rsidRDefault="00E96E1D" w:rsidP="00E3686B">
            <w:pPr>
              <w:jc w:val="both"/>
              <w:rPr>
                <w:rFonts w:eastAsia="宋体"/>
                <w:lang w:val="en-GB" w:eastAsia="zh-CN"/>
              </w:rPr>
            </w:pPr>
            <w:r w:rsidRPr="00627088">
              <w:rPr>
                <w:rFonts w:eastAsia="Malgun Gothic"/>
                <w:highlight w:val="cyan"/>
                <w:lang w:val="en-GB" w:eastAsia="ko-KR"/>
              </w:rPr>
              <w:t>Yes for the 1</w:t>
            </w:r>
            <w:r w:rsidRPr="00627088">
              <w:rPr>
                <w:rFonts w:eastAsia="Malgun Gothic"/>
                <w:highlight w:val="cyan"/>
                <w:vertAlign w:val="superscript"/>
                <w:lang w:val="en-GB" w:eastAsia="ko-KR"/>
              </w:rPr>
              <w:t>st</w:t>
            </w:r>
            <w:r w:rsidRPr="00627088">
              <w:rPr>
                <w:rFonts w:eastAsia="Malgun Gothic"/>
                <w:highlight w:val="cyan"/>
                <w:lang w:val="en-GB" w:eastAsia="ko-KR"/>
              </w:rPr>
              <w:t xml:space="preserve"> hop</w:t>
            </w:r>
          </w:p>
        </w:tc>
        <w:tc>
          <w:tcPr>
            <w:tcW w:w="6517" w:type="dxa"/>
          </w:tcPr>
          <w:p w14:paraId="3D10B0BE" w14:textId="77777777" w:rsidR="00E96E1D" w:rsidRDefault="00E96E1D" w:rsidP="00E3686B">
            <w:pPr>
              <w:jc w:val="both"/>
              <w:rPr>
                <w:rFonts w:eastAsia="宋体"/>
                <w:lang w:val="en-GB" w:eastAsia="zh-CN"/>
              </w:rPr>
            </w:pPr>
            <w:r>
              <w:rPr>
                <w:rFonts w:eastAsia="Malgun Gothic"/>
                <w:lang w:val="en-GB" w:eastAsia="ko-KR"/>
              </w:rPr>
              <w:t>We share ZTE and Fujitsu view. The LTM to LTM candidate cell 1 should be supported while LTM to candidate 2 with PDU session 3 recovery looks infeasible as PDU session 3 can’t be “resumed”.</w:t>
            </w:r>
            <w:r>
              <w:rPr>
                <w:rFonts w:eastAsia="Malgun Gothic"/>
                <w:lang w:val="en-GB" w:eastAsia="ko-KR"/>
              </w:rPr>
              <w:br/>
              <w:t>To avoid the reconfiguration for PDU session deletion, it might be good idea to apply UE autonomous release.</w:t>
            </w:r>
          </w:p>
        </w:tc>
      </w:tr>
      <w:tr w:rsidR="00277499" w14:paraId="148574A7" w14:textId="77777777" w:rsidTr="00E96E1D">
        <w:tc>
          <w:tcPr>
            <w:tcW w:w="1413" w:type="dxa"/>
          </w:tcPr>
          <w:p w14:paraId="159DD824" w14:textId="7554B348" w:rsidR="00277499" w:rsidRDefault="00277499" w:rsidP="00E3686B">
            <w:pPr>
              <w:jc w:val="both"/>
              <w:rPr>
                <w:rFonts w:eastAsia="Malgun Gothic"/>
                <w:lang w:eastAsia="ko-KR"/>
              </w:rPr>
            </w:pPr>
            <w:r>
              <w:rPr>
                <w:rFonts w:eastAsia="Malgun Gothic"/>
                <w:lang w:eastAsia="ko-KR"/>
              </w:rPr>
              <w:t>Ericsson</w:t>
            </w:r>
          </w:p>
        </w:tc>
        <w:tc>
          <w:tcPr>
            <w:tcW w:w="1701" w:type="dxa"/>
          </w:tcPr>
          <w:p w14:paraId="63799499" w14:textId="2A1FD877" w:rsidR="00277499" w:rsidRDefault="00277499" w:rsidP="00E3686B">
            <w:pPr>
              <w:jc w:val="both"/>
              <w:rPr>
                <w:rFonts w:eastAsia="Malgun Gothic"/>
                <w:lang w:val="en-GB" w:eastAsia="ko-KR"/>
              </w:rPr>
            </w:pPr>
            <w:r w:rsidRPr="00627088">
              <w:rPr>
                <w:rFonts w:eastAsia="Malgun Gothic"/>
                <w:highlight w:val="yellow"/>
                <w:lang w:val="en-GB" w:eastAsia="ko-KR"/>
              </w:rPr>
              <w:t>No</w:t>
            </w:r>
          </w:p>
        </w:tc>
        <w:tc>
          <w:tcPr>
            <w:tcW w:w="6517" w:type="dxa"/>
          </w:tcPr>
          <w:p w14:paraId="4A46ADC6" w14:textId="1BEC7F4A" w:rsidR="00277499" w:rsidRDefault="00277499" w:rsidP="00E3686B">
            <w:pPr>
              <w:jc w:val="both"/>
              <w:rPr>
                <w:rFonts w:eastAsia="Malgun Gothic"/>
                <w:lang w:val="en-GB" w:eastAsia="ko-KR"/>
              </w:rPr>
            </w:pPr>
            <w:r>
              <w:rPr>
                <w:rFonts w:eastAsia="Malgun Gothic"/>
                <w:lang w:val="en-GB" w:eastAsia="ko-KR"/>
              </w:rPr>
              <w:t>Agree with Intel</w:t>
            </w:r>
          </w:p>
        </w:tc>
      </w:tr>
      <w:tr w:rsidR="00F772DC" w14:paraId="573F7773" w14:textId="77777777" w:rsidTr="00F772DC">
        <w:tc>
          <w:tcPr>
            <w:tcW w:w="1413" w:type="dxa"/>
          </w:tcPr>
          <w:p w14:paraId="7C1880FC" w14:textId="77777777" w:rsidR="00F772DC" w:rsidRDefault="00F772DC" w:rsidP="00E3686B">
            <w:pPr>
              <w:jc w:val="both"/>
              <w:rPr>
                <w:rFonts w:eastAsia="Malgun Gothic"/>
                <w:lang w:eastAsia="ko-KR"/>
              </w:rPr>
            </w:pPr>
            <w:r>
              <w:rPr>
                <w:rFonts w:eastAsia="宋体"/>
                <w:lang w:val="en-GB" w:eastAsia="zh-CN"/>
              </w:rPr>
              <w:t>Google</w:t>
            </w:r>
          </w:p>
        </w:tc>
        <w:tc>
          <w:tcPr>
            <w:tcW w:w="1701" w:type="dxa"/>
          </w:tcPr>
          <w:p w14:paraId="53194C37" w14:textId="77777777" w:rsidR="00F772DC" w:rsidRDefault="00F772DC" w:rsidP="00E3686B">
            <w:pPr>
              <w:jc w:val="both"/>
              <w:rPr>
                <w:rFonts w:eastAsia="Malgun Gothic"/>
                <w:lang w:val="en-GB" w:eastAsia="ko-KR"/>
              </w:rPr>
            </w:pPr>
            <w:r>
              <w:rPr>
                <w:rFonts w:eastAsia="宋体"/>
                <w:lang w:val="en-GB" w:eastAsia="zh-CN"/>
              </w:rPr>
              <w:t>See comments</w:t>
            </w:r>
          </w:p>
        </w:tc>
        <w:tc>
          <w:tcPr>
            <w:tcW w:w="6517" w:type="dxa"/>
          </w:tcPr>
          <w:p w14:paraId="0C8DBFD0" w14:textId="77777777" w:rsidR="00F772DC" w:rsidRDefault="00F772DC" w:rsidP="00E3686B">
            <w:pPr>
              <w:jc w:val="both"/>
              <w:rPr>
                <w:rFonts w:eastAsia="宋体"/>
                <w:lang w:val="en-GB" w:eastAsia="zh-CN"/>
              </w:rPr>
            </w:pPr>
            <w:r>
              <w:rPr>
                <w:rFonts w:eastAsia="宋体"/>
                <w:lang w:val="en-GB" w:eastAsia="zh-CN"/>
              </w:rPr>
              <w:t xml:space="preserve">There are different scenarios where the network may add or release DRBs as shown below. </w:t>
            </w:r>
          </w:p>
          <w:p w14:paraId="35043C45" w14:textId="77777777" w:rsidR="00F772DC" w:rsidRDefault="00F772DC" w:rsidP="00E3686B">
            <w:pPr>
              <w:pStyle w:val="ab"/>
              <w:numPr>
                <w:ilvl w:val="0"/>
                <w:numId w:val="14"/>
              </w:numPr>
              <w:jc w:val="both"/>
              <w:rPr>
                <w:rFonts w:eastAsia="宋体"/>
                <w:sz w:val="20"/>
                <w:szCs w:val="20"/>
                <w:lang w:val="en-GB" w:eastAsia="zh-CN"/>
              </w:rPr>
            </w:pPr>
            <w:r>
              <w:rPr>
                <w:rFonts w:eastAsia="宋体"/>
                <w:sz w:val="20"/>
                <w:szCs w:val="20"/>
                <w:lang w:val="en-GB" w:eastAsia="zh-CN"/>
              </w:rPr>
              <w:t>T</w:t>
            </w:r>
            <w:r w:rsidRPr="00B41615">
              <w:rPr>
                <w:rFonts w:eastAsia="宋体"/>
                <w:sz w:val="20"/>
                <w:szCs w:val="20"/>
                <w:lang w:val="en-GB" w:eastAsia="zh-CN"/>
              </w:rPr>
              <w:t>he UE makes a voice call</w:t>
            </w:r>
            <w:r>
              <w:rPr>
                <w:rFonts w:eastAsia="宋体"/>
                <w:sz w:val="20"/>
                <w:szCs w:val="20"/>
                <w:lang w:val="en-GB" w:eastAsia="zh-CN"/>
              </w:rPr>
              <w:t xml:space="preserve"> after receiving a LTM candidate configuration. Then the network configures a DRB for communicating voice packets. In this case, the network should update the LTM candidate configuration to include configurations related to the DRB. Otherwise, the voice call cannot continue after a LTM cell switch with the LTM candidate configuration.</w:t>
            </w:r>
          </w:p>
          <w:p w14:paraId="7E88F542" w14:textId="77777777" w:rsidR="00F772DC" w:rsidRDefault="00F772DC" w:rsidP="00E3686B">
            <w:pPr>
              <w:pStyle w:val="ab"/>
              <w:numPr>
                <w:ilvl w:val="0"/>
                <w:numId w:val="14"/>
              </w:numPr>
              <w:jc w:val="both"/>
              <w:rPr>
                <w:rFonts w:eastAsia="宋体"/>
                <w:sz w:val="20"/>
                <w:szCs w:val="20"/>
                <w:lang w:val="en-GB" w:eastAsia="zh-CN"/>
              </w:rPr>
            </w:pPr>
            <w:r w:rsidRPr="00AE1697">
              <w:rPr>
                <w:rFonts w:eastAsia="宋体"/>
                <w:sz w:val="20"/>
                <w:szCs w:val="20"/>
                <w:lang w:val="en-GB" w:eastAsia="zh-CN"/>
              </w:rPr>
              <w:lastRenderedPageBreak/>
              <w:t xml:space="preserve">The network configures a DRB for a voice call in a LTM candidate configuration transmitted to the UE. Then the UE ends the voice call and the network releases the DRB in response.  </w:t>
            </w:r>
            <w:r w:rsidRPr="00D973A2">
              <w:rPr>
                <w:rFonts w:eastAsia="宋体"/>
                <w:sz w:val="20"/>
                <w:szCs w:val="20"/>
                <w:highlight w:val="cyan"/>
                <w:lang w:val="en-GB" w:eastAsia="zh-CN"/>
              </w:rPr>
              <w:t>After a LTM cell switch with the LTM candidate configuration, the UE establishes the DRB according to the LTM candidate configuration, although there is no voice call ongoing.  The network should update the LTM candidate configuration by removing these configurations related to the DRB. Otherwise, the UE considers the DRB is an erroneous configuration after the LTM cell switch.</w:t>
            </w:r>
            <w:r w:rsidRPr="00AE1697">
              <w:rPr>
                <w:rFonts w:eastAsia="宋体"/>
                <w:sz w:val="20"/>
                <w:szCs w:val="20"/>
                <w:lang w:val="en-GB" w:eastAsia="zh-CN"/>
              </w:rPr>
              <w:t xml:space="preserve"> </w:t>
            </w:r>
          </w:p>
          <w:p w14:paraId="6735EF24" w14:textId="77777777" w:rsidR="00F772DC" w:rsidRDefault="00F772DC" w:rsidP="00E3686B">
            <w:pPr>
              <w:jc w:val="both"/>
              <w:rPr>
                <w:rFonts w:eastAsia="宋体"/>
                <w:szCs w:val="20"/>
                <w:lang w:val="en-GB" w:eastAsia="zh-CN"/>
              </w:rPr>
            </w:pPr>
          </w:p>
          <w:p w14:paraId="1B24362F" w14:textId="77777777" w:rsidR="00F772DC" w:rsidRDefault="00F772DC" w:rsidP="00E3686B">
            <w:pPr>
              <w:jc w:val="both"/>
              <w:rPr>
                <w:rFonts w:eastAsia="Malgun Gothic"/>
                <w:lang w:val="en-GB" w:eastAsia="ko-KR"/>
              </w:rPr>
            </w:pPr>
            <w:r>
              <w:rPr>
                <w:rFonts w:eastAsia="宋体"/>
                <w:lang w:val="en-GB" w:eastAsia="zh-CN"/>
              </w:rPr>
              <w:t>The UE should not have any autonomous actions in the LTM cell switch execution. If DRBs are added or released for a UE after LTM candidate configurations are transmitted to the UE, the network should update the LTM candidate configurations to avoid misconfiguration. We are fine to clarify this in stage-2.</w:t>
            </w:r>
          </w:p>
        </w:tc>
      </w:tr>
      <w:tr w:rsidR="00DE3A54" w14:paraId="6796386F" w14:textId="77777777" w:rsidTr="00E96E1D">
        <w:tc>
          <w:tcPr>
            <w:tcW w:w="1413" w:type="dxa"/>
          </w:tcPr>
          <w:p w14:paraId="094A77F8" w14:textId="2DB404B3" w:rsidR="00DE3A54" w:rsidRDefault="00DE3A54" w:rsidP="00E3686B">
            <w:pPr>
              <w:jc w:val="both"/>
              <w:rPr>
                <w:rFonts w:eastAsia="Malgun Gothic"/>
                <w:lang w:eastAsia="ko-KR"/>
              </w:rPr>
            </w:pPr>
            <w:r>
              <w:rPr>
                <w:rFonts w:eastAsia="Malgun Gothic"/>
                <w:lang w:eastAsia="ko-KR"/>
              </w:rPr>
              <w:lastRenderedPageBreak/>
              <w:t>Vodafone</w:t>
            </w:r>
          </w:p>
        </w:tc>
        <w:tc>
          <w:tcPr>
            <w:tcW w:w="1701" w:type="dxa"/>
          </w:tcPr>
          <w:p w14:paraId="08E913EE" w14:textId="20ACFEDC" w:rsidR="00DE3A54" w:rsidRDefault="00DE3A54" w:rsidP="00E3686B">
            <w:pPr>
              <w:jc w:val="both"/>
              <w:rPr>
                <w:rFonts w:eastAsia="Malgun Gothic"/>
                <w:lang w:val="en-GB" w:eastAsia="ko-KR"/>
              </w:rPr>
            </w:pPr>
            <w:r w:rsidRPr="00D973A2">
              <w:rPr>
                <w:rFonts w:eastAsia="Malgun Gothic"/>
                <w:highlight w:val="yellow"/>
                <w:lang w:val="en-GB" w:eastAsia="ko-KR"/>
              </w:rPr>
              <w:t>No</w:t>
            </w:r>
          </w:p>
        </w:tc>
        <w:tc>
          <w:tcPr>
            <w:tcW w:w="6517" w:type="dxa"/>
          </w:tcPr>
          <w:p w14:paraId="70AE3E3A" w14:textId="19CAAEEC" w:rsidR="00DE3A54" w:rsidRDefault="00DE3A54" w:rsidP="00E3686B">
            <w:pPr>
              <w:jc w:val="both"/>
              <w:rPr>
                <w:rFonts w:eastAsia="Malgun Gothic"/>
                <w:lang w:val="en-GB" w:eastAsia="ko-KR"/>
              </w:rPr>
            </w:pPr>
            <w:r>
              <w:rPr>
                <w:rFonts w:eastAsia="Malgun Gothic"/>
                <w:lang w:val="en-GB" w:eastAsia="ko-KR"/>
              </w:rPr>
              <w:t>I think that all candidate cell shall provide a configuration to all PDU sessions and admission control should happen in the target</w:t>
            </w:r>
            <w:r w:rsidR="00066651">
              <w:rPr>
                <w:rFonts w:eastAsia="Malgun Gothic"/>
                <w:lang w:val="en-GB" w:eastAsia="ko-KR"/>
              </w:rPr>
              <w:t xml:space="preserve"> as at the target of preparation, the target </w:t>
            </w:r>
            <w:proofErr w:type="spellStart"/>
            <w:r w:rsidR="00066651">
              <w:rPr>
                <w:rFonts w:eastAsia="Malgun Gothic"/>
                <w:lang w:val="en-GB" w:eastAsia="ko-KR"/>
              </w:rPr>
              <w:t>can not</w:t>
            </w:r>
            <w:proofErr w:type="spellEnd"/>
            <w:r w:rsidR="00066651">
              <w:rPr>
                <w:rFonts w:eastAsia="Malgun Gothic"/>
                <w:lang w:val="en-GB" w:eastAsia="ko-KR"/>
              </w:rPr>
              <w:t xml:space="preserve"> now when the device will come to this target</w:t>
            </w:r>
          </w:p>
        </w:tc>
      </w:tr>
      <w:tr w:rsidR="00CA59D8" w14:paraId="013DC601" w14:textId="77777777" w:rsidTr="00CA59D8">
        <w:tc>
          <w:tcPr>
            <w:tcW w:w="1413" w:type="dxa"/>
          </w:tcPr>
          <w:p w14:paraId="04BBC3B9" w14:textId="77777777" w:rsidR="00CA59D8" w:rsidRDefault="00CA59D8" w:rsidP="002659E2">
            <w:pPr>
              <w:jc w:val="both"/>
              <w:rPr>
                <w:rFonts w:eastAsia="Malgun Gothic"/>
                <w:lang w:eastAsia="ko-KR"/>
              </w:rPr>
            </w:pPr>
            <w:r>
              <w:rPr>
                <w:rFonts w:eastAsia="Malgun Gothic"/>
                <w:lang w:eastAsia="ko-KR"/>
              </w:rPr>
              <w:t>Qualcomm</w:t>
            </w:r>
          </w:p>
        </w:tc>
        <w:tc>
          <w:tcPr>
            <w:tcW w:w="1701" w:type="dxa"/>
          </w:tcPr>
          <w:p w14:paraId="32504ABA" w14:textId="77777777" w:rsidR="00CA59D8" w:rsidRDefault="00CA59D8" w:rsidP="002659E2">
            <w:pPr>
              <w:jc w:val="both"/>
              <w:rPr>
                <w:rFonts w:eastAsia="Malgun Gothic"/>
                <w:lang w:val="en-GB" w:eastAsia="ko-KR"/>
              </w:rPr>
            </w:pPr>
            <w:r>
              <w:rPr>
                <w:rFonts w:eastAsia="Malgun Gothic"/>
                <w:lang w:val="en-GB" w:eastAsia="ko-KR"/>
              </w:rPr>
              <w:t>See comment</w:t>
            </w:r>
          </w:p>
        </w:tc>
        <w:tc>
          <w:tcPr>
            <w:tcW w:w="6517" w:type="dxa"/>
          </w:tcPr>
          <w:p w14:paraId="4D4F9617" w14:textId="77777777" w:rsidR="00CA59D8" w:rsidRDefault="00CA59D8" w:rsidP="002659E2">
            <w:pPr>
              <w:jc w:val="both"/>
              <w:rPr>
                <w:rFonts w:eastAsia="Malgun Gothic"/>
                <w:lang w:val="en-GB" w:eastAsia="ko-KR"/>
              </w:rPr>
            </w:pPr>
            <w:r w:rsidRPr="00D973A2">
              <w:rPr>
                <w:rFonts w:eastAsia="Malgun Gothic"/>
                <w:highlight w:val="cyan"/>
                <w:lang w:val="en-GB" w:eastAsia="ko-KR"/>
              </w:rPr>
              <w:t>Agree with others that adding PDU session 3 at the second switch is up to the NW.</w:t>
            </w:r>
            <w:r>
              <w:rPr>
                <w:rFonts w:eastAsia="Malgun Gothic"/>
                <w:lang w:val="en-GB" w:eastAsia="ko-KR"/>
              </w:rPr>
              <w:t xml:space="preserve"> This is not a specific problem for LTM and no new solution is needed.</w:t>
            </w:r>
          </w:p>
        </w:tc>
      </w:tr>
    </w:tbl>
    <w:p w14:paraId="368E910D" w14:textId="779C9487" w:rsidR="00E96E1D" w:rsidRDefault="00E96E1D" w:rsidP="002F34C3">
      <w:pPr>
        <w:jc w:val="both"/>
        <w:rPr>
          <w:rFonts w:eastAsia="宋体"/>
          <w:lang w:val="en-GB" w:eastAsia="zh-CN"/>
        </w:rPr>
      </w:pPr>
    </w:p>
    <w:p w14:paraId="4CFAF7E7" w14:textId="038F98F0" w:rsidR="00D42516" w:rsidRPr="00721605" w:rsidRDefault="00D42516" w:rsidP="002F34C3">
      <w:pPr>
        <w:jc w:val="both"/>
        <w:rPr>
          <w:rFonts w:eastAsia="宋体"/>
          <w:b/>
          <w:u w:val="single"/>
          <w:lang w:val="en-GB" w:eastAsia="zh-CN"/>
        </w:rPr>
      </w:pPr>
      <w:r w:rsidRPr="00721605">
        <w:rPr>
          <w:rFonts w:eastAsia="宋体" w:hint="eastAsia"/>
          <w:b/>
          <w:u w:val="single"/>
          <w:lang w:val="en-GB" w:eastAsia="zh-CN"/>
        </w:rPr>
        <w:t>S</w:t>
      </w:r>
      <w:r w:rsidRPr="00721605">
        <w:rPr>
          <w:rFonts w:eastAsia="宋体"/>
          <w:b/>
          <w:u w:val="single"/>
          <w:lang w:val="en-GB" w:eastAsia="zh-CN"/>
        </w:rPr>
        <w:t>ummary</w:t>
      </w:r>
      <w:r w:rsidR="00721605" w:rsidRPr="00721605">
        <w:rPr>
          <w:rFonts w:eastAsia="宋体"/>
          <w:b/>
          <w:u w:val="single"/>
          <w:lang w:val="en-GB" w:eastAsia="zh-CN"/>
        </w:rPr>
        <w:t xml:space="preserve"> (14 </w:t>
      </w:r>
      <w:proofErr w:type="gramStart"/>
      <w:r w:rsidR="00721605" w:rsidRPr="00721605">
        <w:rPr>
          <w:rFonts w:eastAsia="宋体"/>
          <w:b/>
          <w:u w:val="single"/>
          <w:lang w:val="en-GB" w:eastAsia="zh-CN"/>
        </w:rPr>
        <w:t>companies</w:t>
      </w:r>
      <w:proofErr w:type="gramEnd"/>
      <w:r w:rsidR="00721605" w:rsidRPr="00721605">
        <w:rPr>
          <w:rFonts w:eastAsia="宋体"/>
          <w:b/>
          <w:u w:val="single"/>
          <w:lang w:val="en-GB" w:eastAsia="zh-CN"/>
        </w:rPr>
        <w:t xml:space="preserve"> response)</w:t>
      </w:r>
    </w:p>
    <w:p w14:paraId="0681CF1A" w14:textId="6DE3CB06" w:rsidR="00D42516" w:rsidRPr="00721605" w:rsidRDefault="003100CA" w:rsidP="00721605">
      <w:pPr>
        <w:pStyle w:val="ab"/>
        <w:numPr>
          <w:ilvl w:val="0"/>
          <w:numId w:val="6"/>
        </w:numPr>
        <w:jc w:val="both"/>
        <w:rPr>
          <w:rFonts w:eastAsia="宋体"/>
          <w:sz w:val="20"/>
          <w:szCs w:val="20"/>
          <w:lang w:val="en-GB" w:eastAsia="zh-CN"/>
        </w:rPr>
      </w:pPr>
      <w:r w:rsidRPr="00721605">
        <w:rPr>
          <w:rFonts w:eastAsia="宋体"/>
          <w:sz w:val="20"/>
          <w:szCs w:val="20"/>
          <w:lang w:val="en-GB" w:eastAsia="zh-CN"/>
        </w:rPr>
        <w:t>10</w:t>
      </w:r>
      <w:r w:rsidR="00721605" w:rsidRPr="00721605">
        <w:rPr>
          <w:rFonts w:eastAsia="宋体"/>
          <w:sz w:val="20"/>
          <w:szCs w:val="20"/>
          <w:lang w:val="en-GB" w:eastAsia="zh-CN"/>
        </w:rPr>
        <w:t xml:space="preserve"> companies think the scenario is possible.</w:t>
      </w:r>
    </w:p>
    <w:p w14:paraId="465240E5" w14:textId="5B13AC53" w:rsidR="00721605" w:rsidRPr="00721605" w:rsidRDefault="00721605" w:rsidP="00721605">
      <w:pPr>
        <w:pStyle w:val="ab"/>
        <w:numPr>
          <w:ilvl w:val="0"/>
          <w:numId w:val="6"/>
        </w:numPr>
        <w:jc w:val="both"/>
        <w:rPr>
          <w:rFonts w:eastAsia="宋体"/>
          <w:sz w:val="20"/>
          <w:szCs w:val="20"/>
          <w:lang w:val="en-GB" w:eastAsia="zh-CN"/>
        </w:rPr>
      </w:pPr>
      <w:r w:rsidRPr="00721605">
        <w:rPr>
          <w:rFonts w:eastAsia="宋体"/>
          <w:sz w:val="20"/>
          <w:szCs w:val="20"/>
          <w:lang w:val="en-GB" w:eastAsia="zh-CN"/>
        </w:rPr>
        <w:t xml:space="preserve">4 companies think the scenario is not valid. </w:t>
      </w:r>
    </w:p>
    <w:p w14:paraId="6015353E" w14:textId="1C18EBF8" w:rsidR="00721605" w:rsidRDefault="00721605" w:rsidP="002F34C3">
      <w:pPr>
        <w:jc w:val="both"/>
        <w:rPr>
          <w:rFonts w:eastAsia="宋体"/>
          <w:lang w:val="en-GB" w:eastAsia="zh-CN"/>
        </w:rPr>
      </w:pPr>
    </w:p>
    <w:p w14:paraId="793C5F17" w14:textId="5B156554" w:rsidR="00721605" w:rsidRDefault="00721605" w:rsidP="002F34C3">
      <w:pPr>
        <w:jc w:val="both"/>
        <w:rPr>
          <w:rFonts w:eastAsia="宋体"/>
          <w:b/>
          <w:lang w:val="en-GB" w:eastAsia="zh-CN"/>
        </w:rPr>
      </w:pPr>
      <w:r w:rsidRPr="00721605">
        <w:rPr>
          <w:rFonts w:eastAsia="宋体"/>
          <w:b/>
          <w:lang w:val="en-GB" w:eastAsia="zh-CN"/>
        </w:rPr>
        <w:t>Proposal</w:t>
      </w:r>
      <w:r>
        <w:rPr>
          <w:rFonts w:eastAsia="宋体"/>
          <w:b/>
          <w:lang w:val="en-GB" w:eastAsia="zh-CN"/>
        </w:rPr>
        <w:t xml:space="preserve"> 1</w:t>
      </w:r>
      <w:r w:rsidRPr="00721605">
        <w:rPr>
          <w:rFonts w:eastAsia="宋体"/>
          <w:b/>
          <w:lang w:val="en-GB" w:eastAsia="zh-CN"/>
        </w:rPr>
        <w:t>: RAN2 assumes that different LTM candidate cells with different admission results towards PDU sessions/DRBs is a valid case</w:t>
      </w:r>
      <w:r w:rsidR="00737670">
        <w:rPr>
          <w:rFonts w:eastAsia="宋体"/>
          <w:b/>
          <w:lang w:val="en-GB" w:eastAsia="zh-CN"/>
        </w:rPr>
        <w:t xml:space="preserve"> for both intra-CU and inter-CU LTM</w:t>
      </w:r>
      <w:r w:rsidRPr="00721605">
        <w:rPr>
          <w:rFonts w:eastAsia="宋体"/>
          <w:b/>
          <w:lang w:val="en-GB" w:eastAsia="zh-CN"/>
        </w:rPr>
        <w:t xml:space="preserve">. </w:t>
      </w:r>
    </w:p>
    <w:p w14:paraId="3B4FB895" w14:textId="77777777" w:rsidR="00AB738F" w:rsidRPr="00721605" w:rsidRDefault="00AB738F" w:rsidP="002F34C3">
      <w:pPr>
        <w:jc w:val="both"/>
        <w:rPr>
          <w:rFonts w:eastAsia="宋体" w:hint="eastAsia"/>
          <w:b/>
          <w:lang w:val="en-GB" w:eastAsia="zh-CN"/>
        </w:rPr>
      </w:pPr>
    </w:p>
    <w:p w14:paraId="0FBB7BA1" w14:textId="64F56E1F" w:rsidR="00AC707A" w:rsidRDefault="00FE28EE" w:rsidP="002F34C3">
      <w:pPr>
        <w:jc w:val="both"/>
        <w:rPr>
          <w:rFonts w:eastAsia="宋体"/>
          <w:lang w:val="en-GB" w:eastAsia="zh-CN"/>
        </w:rPr>
      </w:pPr>
      <w:r>
        <w:rPr>
          <w:rFonts w:eastAsia="宋体"/>
          <w:lang w:val="en-GB" w:eastAsia="zh-CN"/>
        </w:rPr>
        <w:t xml:space="preserve">If the above scenario is confirmed, we need </w:t>
      </w:r>
      <w:r w:rsidR="00AC707A">
        <w:rPr>
          <w:rFonts w:eastAsia="宋体"/>
          <w:lang w:val="en-GB" w:eastAsia="zh-CN"/>
        </w:rPr>
        <w:t>figure out how to resolve this issue. In [</w:t>
      </w:r>
      <w:r w:rsidR="00AC707A">
        <w:t>R2-2407421 (Samsung)</w:t>
      </w:r>
      <w:r w:rsidR="00AC707A">
        <w:rPr>
          <w:rFonts w:eastAsia="宋体"/>
          <w:lang w:val="en-GB" w:eastAsia="zh-CN"/>
        </w:rPr>
        <w:t>], two options are given to solve this issue:</w:t>
      </w:r>
    </w:p>
    <w:p w14:paraId="2076EC23" w14:textId="77777777" w:rsidR="00AC707A" w:rsidRPr="00542CA3" w:rsidRDefault="00AC707A" w:rsidP="00AC707A">
      <w:pPr>
        <w:pStyle w:val="ab"/>
        <w:numPr>
          <w:ilvl w:val="1"/>
          <w:numId w:val="4"/>
        </w:numPr>
        <w:jc w:val="both"/>
        <w:rPr>
          <w:rFonts w:eastAsia="Malgun Gothic"/>
          <w:lang w:val="en-GB" w:eastAsia="ko-KR"/>
        </w:rPr>
      </w:pPr>
      <w:r w:rsidRPr="00542CA3">
        <w:rPr>
          <w:rFonts w:eastAsia="Malgun Gothic"/>
          <w:sz w:val="20"/>
          <w:lang w:val="en-GB" w:eastAsia="ko-KR"/>
        </w:rPr>
        <w:t xml:space="preserve">Option 1: </w:t>
      </w:r>
      <w:r>
        <w:rPr>
          <w:rFonts w:eastAsia="Malgun Gothic"/>
          <w:sz w:val="20"/>
          <w:lang w:val="en-GB" w:eastAsia="ko-KR"/>
        </w:rPr>
        <w:t xml:space="preserve">After accessing to a LTM candidate cell, </w:t>
      </w:r>
      <w:r w:rsidRPr="00542CA3">
        <w:rPr>
          <w:rFonts w:eastAsia="Malgun Gothic"/>
          <w:sz w:val="20"/>
          <w:lang w:val="en-GB" w:eastAsia="ko-KR"/>
        </w:rPr>
        <w:t xml:space="preserve">UE </w:t>
      </w:r>
      <w:r>
        <w:rPr>
          <w:rFonts w:eastAsia="Malgun Gothic"/>
          <w:sz w:val="20"/>
          <w:lang w:val="en-GB" w:eastAsia="ko-KR"/>
        </w:rPr>
        <w:t>automatically releases the PDU session, which has been released before</w:t>
      </w:r>
      <w:r w:rsidRPr="00542CA3">
        <w:rPr>
          <w:rFonts w:eastAsia="Malgun Gothic"/>
          <w:sz w:val="20"/>
          <w:lang w:val="en-GB" w:eastAsia="ko-KR"/>
        </w:rPr>
        <w:t>. This introduces specification impact</w:t>
      </w:r>
      <w:r>
        <w:rPr>
          <w:rFonts w:eastAsia="Malgun Gothic"/>
          <w:sz w:val="20"/>
          <w:lang w:val="en-GB" w:eastAsia="ko-KR"/>
        </w:rPr>
        <w:t xml:space="preserve"> (RAN2).</w:t>
      </w:r>
    </w:p>
    <w:p w14:paraId="0D4DBCA8" w14:textId="77777777" w:rsidR="00AC707A" w:rsidRPr="0038495D" w:rsidRDefault="00AC707A" w:rsidP="00AC707A">
      <w:pPr>
        <w:pStyle w:val="ab"/>
        <w:numPr>
          <w:ilvl w:val="1"/>
          <w:numId w:val="4"/>
        </w:numPr>
        <w:jc w:val="both"/>
        <w:rPr>
          <w:rFonts w:eastAsia="Malgun Gothic"/>
          <w:lang w:val="en-GB" w:eastAsia="ko-KR"/>
        </w:rPr>
      </w:pPr>
      <w:r w:rsidRPr="00542CA3">
        <w:rPr>
          <w:rFonts w:eastAsia="Malgun Gothic"/>
          <w:sz w:val="20"/>
          <w:lang w:val="en-GB" w:eastAsia="ko-KR"/>
        </w:rPr>
        <w:t>Option 2: The inter-CU LTM candidate cell is prepared only if all LTM candidate cells have the same admission result. This seems to be the principle applied in intra-CU LTM.</w:t>
      </w:r>
    </w:p>
    <w:p w14:paraId="71B37C28" w14:textId="71B8250D" w:rsidR="00DC79C4" w:rsidRDefault="0095283F" w:rsidP="002F34C3">
      <w:pPr>
        <w:jc w:val="both"/>
        <w:rPr>
          <w:rFonts w:eastAsia="宋体"/>
          <w:lang w:val="en-GB" w:eastAsia="zh-CN"/>
        </w:rPr>
      </w:pPr>
      <w:r>
        <w:rPr>
          <w:rFonts w:eastAsia="宋体" w:hint="eastAsia"/>
          <w:lang w:val="en-GB" w:eastAsia="zh-CN"/>
        </w:rPr>
        <w:t>H</w:t>
      </w:r>
      <w:r>
        <w:rPr>
          <w:rFonts w:eastAsia="宋体"/>
          <w:lang w:val="en-GB" w:eastAsia="zh-CN"/>
        </w:rPr>
        <w:t>owever, d</w:t>
      </w:r>
      <w:r w:rsidR="006150C6">
        <w:rPr>
          <w:rFonts w:eastAsia="宋体"/>
          <w:lang w:val="en-GB" w:eastAsia="zh-CN"/>
        </w:rPr>
        <w:t>uring online discussion, some companies think that this issue should be addressed by the network side, which means that RAN3 would be a suitable WG group to figure out the solutions on this issue. So, it is better to have a discussion</w:t>
      </w:r>
      <w:r>
        <w:rPr>
          <w:rFonts w:eastAsia="宋体"/>
          <w:lang w:val="en-GB" w:eastAsia="zh-CN"/>
        </w:rPr>
        <w:t xml:space="preserve"> on</w:t>
      </w:r>
      <w:r w:rsidR="006150C6">
        <w:rPr>
          <w:rFonts w:eastAsia="宋体"/>
          <w:lang w:val="en-GB" w:eastAsia="zh-CN"/>
        </w:rPr>
        <w:t xml:space="preserve"> </w:t>
      </w:r>
      <w:r>
        <w:rPr>
          <w:rFonts w:eastAsia="宋体"/>
          <w:lang w:val="en-GB" w:eastAsia="zh-CN"/>
        </w:rPr>
        <w:t xml:space="preserve">which WG should take the responsibility on this issue. </w:t>
      </w:r>
    </w:p>
    <w:p w14:paraId="4FE6BAA3" w14:textId="11685356" w:rsidR="0095283F" w:rsidRPr="00B6714C" w:rsidRDefault="0095283F" w:rsidP="0095283F">
      <w:pPr>
        <w:jc w:val="both"/>
        <w:rPr>
          <w:rFonts w:eastAsia="宋体"/>
          <w:i/>
          <w:lang w:val="en-GB" w:eastAsia="zh-CN"/>
        </w:rPr>
      </w:pPr>
      <w:r w:rsidRPr="00B6714C">
        <w:rPr>
          <w:rFonts w:eastAsia="宋体"/>
          <w:i/>
          <w:lang w:val="en-GB" w:eastAsia="zh-CN"/>
        </w:rPr>
        <w:t xml:space="preserve">Question </w:t>
      </w:r>
      <w:r>
        <w:rPr>
          <w:rFonts w:eastAsia="宋体"/>
          <w:i/>
          <w:lang w:val="en-GB" w:eastAsia="zh-CN"/>
        </w:rPr>
        <w:t>2</w:t>
      </w:r>
      <w:r w:rsidRPr="00B6714C">
        <w:rPr>
          <w:rFonts w:eastAsia="宋体"/>
          <w:i/>
          <w:lang w:val="en-GB" w:eastAsia="zh-CN"/>
        </w:rPr>
        <w:t xml:space="preserve">:  </w:t>
      </w:r>
      <w:r>
        <w:rPr>
          <w:rFonts w:eastAsia="宋体"/>
          <w:i/>
          <w:lang w:val="en-GB" w:eastAsia="zh-CN"/>
        </w:rPr>
        <w:t>if the above scenario is confirmed, which WG (RAN2 or RAN3) should take the main responsibility to figure out the solution of this issue?</w:t>
      </w:r>
    </w:p>
    <w:tbl>
      <w:tblPr>
        <w:tblStyle w:val="af3"/>
        <w:tblW w:w="0" w:type="auto"/>
        <w:tblLook w:val="04A0" w:firstRow="1" w:lastRow="0" w:firstColumn="1" w:lastColumn="0" w:noHBand="0" w:noVBand="1"/>
      </w:tblPr>
      <w:tblGrid>
        <w:gridCol w:w="1413"/>
        <w:gridCol w:w="1701"/>
        <w:gridCol w:w="6517"/>
      </w:tblGrid>
      <w:tr w:rsidR="0095283F" w14:paraId="4406EC28" w14:textId="77777777" w:rsidTr="00A950C9">
        <w:tc>
          <w:tcPr>
            <w:tcW w:w="1413" w:type="dxa"/>
          </w:tcPr>
          <w:p w14:paraId="6192E617" w14:textId="77777777" w:rsidR="0095283F" w:rsidRDefault="0095283F" w:rsidP="00A950C9">
            <w:pPr>
              <w:jc w:val="both"/>
              <w:rPr>
                <w:rFonts w:eastAsia="宋体"/>
                <w:lang w:val="en-GB" w:eastAsia="zh-CN"/>
              </w:rPr>
            </w:pPr>
            <w:r>
              <w:rPr>
                <w:rFonts w:eastAsia="宋体" w:hint="eastAsia"/>
                <w:lang w:val="en-GB" w:eastAsia="zh-CN"/>
              </w:rPr>
              <w:t>C</w:t>
            </w:r>
            <w:r>
              <w:rPr>
                <w:rFonts w:eastAsia="宋体"/>
                <w:lang w:val="en-GB" w:eastAsia="zh-CN"/>
              </w:rPr>
              <w:t>ompany</w:t>
            </w:r>
          </w:p>
        </w:tc>
        <w:tc>
          <w:tcPr>
            <w:tcW w:w="1701" w:type="dxa"/>
          </w:tcPr>
          <w:p w14:paraId="5B91E941" w14:textId="58D2B5AB" w:rsidR="0095283F" w:rsidRDefault="0095283F" w:rsidP="00A950C9">
            <w:pPr>
              <w:jc w:val="both"/>
              <w:rPr>
                <w:rFonts w:eastAsia="宋体"/>
                <w:lang w:val="en-GB" w:eastAsia="zh-CN"/>
              </w:rPr>
            </w:pPr>
            <w:r>
              <w:rPr>
                <w:rFonts w:eastAsia="宋体"/>
                <w:lang w:val="en-GB" w:eastAsia="zh-CN"/>
              </w:rPr>
              <w:t>RAN2 or RAN3</w:t>
            </w:r>
          </w:p>
        </w:tc>
        <w:tc>
          <w:tcPr>
            <w:tcW w:w="6517" w:type="dxa"/>
          </w:tcPr>
          <w:p w14:paraId="07AE47D8" w14:textId="77777777" w:rsidR="0095283F" w:rsidRDefault="0095283F" w:rsidP="00A950C9">
            <w:pPr>
              <w:jc w:val="both"/>
              <w:rPr>
                <w:rFonts w:eastAsia="宋体"/>
                <w:lang w:val="en-GB" w:eastAsia="zh-CN"/>
              </w:rPr>
            </w:pPr>
            <w:r>
              <w:rPr>
                <w:rFonts w:eastAsia="宋体" w:hint="eastAsia"/>
                <w:lang w:val="en-GB" w:eastAsia="zh-CN"/>
              </w:rPr>
              <w:t>C</w:t>
            </w:r>
            <w:r>
              <w:rPr>
                <w:rFonts w:eastAsia="宋体"/>
                <w:lang w:val="en-GB" w:eastAsia="zh-CN"/>
              </w:rPr>
              <w:t>omments</w:t>
            </w:r>
          </w:p>
        </w:tc>
      </w:tr>
      <w:tr w:rsidR="0095283F" w14:paraId="759ED62C" w14:textId="77777777" w:rsidTr="00A950C9">
        <w:tc>
          <w:tcPr>
            <w:tcW w:w="1413" w:type="dxa"/>
          </w:tcPr>
          <w:p w14:paraId="589E8755" w14:textId="759C2A75" w:rsidR="0095283F" w:rsidRDefault="004018F2" w:rsidP="00A950C9">
            <w:pPr>
              <w:jc w:val="both"/>
              <w:rPr>
                <w:rFonts w:eastAsia="宋体"/>
                <w:lang w:val="en-GB" w:eastAsia="zh-CN"/>
              </w:rPr>
            </w:pPr>
            <w:r>
              <w:rPr>
                <w:rFonts w:eastAsia="宋体" w:hint="eastAsia"/>
                <w:lang w:val="en-GB" w:eastAsia="zh-CN"/>
              </w:rPr>
              <w:t>Z</w:t>
            </w:r>
            <w:r>
              <w:rPr>
                <w:rFonts w:eastAsia="宋体"/>
                <w:lang w:val="en-GB" w:eastAsia="zh-CN"/>
              </w:rPr>
              <w:t>TE</w:t>
            </w:r>
          </w:p>
        </w:tc>
        <w:tc>
          <w:tcPr>
            <w:tcW w:w="1701" w:type="dxa"/>
          </w:tcPr>
          <w:p w14:paraId="54BAA8AF" w14:textId="56AFAE77" w:rsidR="0095283F" w:rsidRDefault="004018F2" w:rsidP="00A950C9">
            <w:pPr>
              <w:jc w:val="both"/>
              <w:rPr>
                <w:rFonts w:eastAsia="宋体"/>
                <w:lang w:val="en-GB" w:eastAsia="zh-CN"/>
              </w:rPr>
            </w:pPr>
            <w:r>
              <w:rPr>
                <w:rFonts w:eastAsia="宋体"/>
                <w:lang w:val="en-GB" w:eastAsia="zh-CN"/>
              </w:rPr>
              <w:t>See comments</w:t>
            </w:r>
          </w:p>
        </w:tc>
        <w:tc>
          <w:tcPr>
            <w:tcW w:w="6517" w:type="dxa"/>
          </w:tcPr>
          <w:p w14:paraId="115185BF" w14:textId="77777777" w:rsidR="004018F2" w:rsidRDefault="004018F2" w:rsidP="00A950C9">
            <w:pPr>
              <w:jc w:val="both"/>
              <w:rPr>
                <w:rFonts w:eastAsia="宋体"/>
                <w:lang w:val="en-GB" w:eastAsia="zh-CN"/>
              </w:rPr>
            </w:pPr>
            <w:r>
              <w:rPr>
                <w:rFonts w:eastAsia="宋体" w:hint="eastAsia"/>
                <w:lang w:val="en-GB" w:eastAsia="zh-CN"/>
              </w:rPr>
              <w:t>W</w:t>
            </w:r>
            <w:r>
              <w:rPr>
                <w:rFonts w:eastAsia="宋体"/>
                <w:lang w:val="en-GB" w:eastAsia="zh-CN"/>
              </w:rPr>
              <w:t xml:space="preserve">e prefer to leave it to NW implementation, so none of Option 1 or Option 2 is needed. </w:t>
            </w:r>
          </w:p>
          <w:p w14:paraId="17E6357E" w14:textId="3C6BFE56" w:rsidR="004018F2" w:rsidRDefault="004018F2" w:rsidP="00A950C9">
            <w:pPr>
              <w:jc w:val="both"/>
              <w:rPr>
                <w:rFonts w:eastAsia="宋体"/>
                <w:lang w:val="en-GB" w:eastAsia="zh-CN"/>
              </w:rPr>
            </w:pPr>
            <w:r w:rsidRPr="00140C90">
              <w:rPr>
                <w:rFonts w:eastAsia="宋体" w:hint="eastAsia"/>
                <w:color w:val="C00000"/>
                <w:lang w:val="en-GB" w:eastAsia="zh-CN"/>
              </w:rPr>
              <w:t>I</w:t>
            </w:r>
            <w:r w:rsidRPr="00140C90">
              <w:rPr>
                <w:rFonts w:eastAsia="宋体"/>
                <w:color w:val="C00000"/>
                <w:lang w:val="en-GB" w:eastAsia="zh-CN"/>
              </w:rPr>
              <w:t>f companies have different understandings, we can consider to send LS to RAN3</w:t>
            </w:r>
            <w:r>
              <w:rPr>
                <w:rFonts w:eastAsia="宋体"/>
                <w:lang w:val="en-GB" w:eastAsia="zh-CN"/>
              </w:rPr>
              <w:t xml:space="preserve">, ask them to discuss this issue, without providing the potential solutions. </w:t>
            </w:r>
          </w:p>
        </w:tc>
      </w:tr>
      <w:tr w:rsidR="004B018B" w14:paraId="2ADFABF4" w14:textId="77777777" w:rsidTr="004B018B">
        <w:tc>
          <w:tcPr>
            <w:tcW w:w="1413" w:type="dxa"/>
          </w:tcPr>
          <w:p w14:paraId="543AA778" w14:textId="77777777" w:rsidR="004B018B" w:rsidRDefault="004B018B" w:rsidP="00E3686B">
            <w:pPr>
              <w:jc w:val="both"/>
              <w:rPr>
                <w:rFonts w:eastAsia="宋体"/>
                <w:lang w:val="en-GB" w:eastAsia="zh-CN"/>
              </w:rPr>
            </w:pPr>
            <w:r>
              <w:rPr>
                <w:rFonts w:eastAsia="宋体"/>
                <w:lang w:val="en-GB" w:eastAsia="zh-CN"/>
              </w:rPr>
              <w:lastRenderedPageBreak/>
              <w:t>Intel</w:t>
            </w:r>
          </w:p>
        </w:tc>
        <w:tc>
          <w:tcPr>
            <w:tcW w:w="1701" w:type="dxa"/>
          </w:tcPr>
          <w:p w14:paraId="693786A6" w14:textId="77777777" w:rsidR="004B018B" w:rsidRDefault="004B018B" w:rsidP="00E3686B">
            <w:pPr>
              <w:jc w:val="both"/>
              <w:rPr>
                <w:rFonts w:eastAsia="宋体"/>
                <w:lang w:val="en-GB" w:eastAsia="zh-CN"/>
              </w:rPr>
            </w:pPr>
            <w:r>
              <w:rPr>
                <w:rFonts w:eastAsia="宋体"/>
                <w:lang w:val="en-GB" w:eastAsia="zh-CN"/>
              </w:rPr>
              <w:t>RAN2</w:t>
            </w:r>
          </w:p>
        </w:tc>
        <w:tc>
          <w:tcPr>
            <w:tcW w:w="6517" w:type="dxa"/>
          </w:tcPr>
          <w:p w14:paraId="12358944" w14:textId="77777777" w:rsidR="004B018B" w:rsidRDefault="004B018B" w:rsidP="00E3686B">
            <w:pPr>
              <w:jc w:val="both"/>
              <w:rPr>
                <w:rFonts w:eastAsia="宋体"/>
                <w:lang w:val="en-GB" w:eastAsia="zh-CN"/>
              </w:rPr>
            </w:pPr>
            <w:r>
              <w:rPr>
                <w:rFonts w:eastAsia="宋体"/>
                <w:lang w:val="en-GB" w:eastAsia="zh-CN"/>
              </w:rPr>
              <w:t>We think the solutions need more discussion.  As it will involve UE, we think it should</w:t>
            </w:r>
            <w:r w:rsidRPr="00140C90">
              <w:rPr>
                <w:rFonts w:eastAsia="宋体"/>
                <w:color w:val="0000FF"/>
                <w:lang w:val="en-GB" w:eastAsia="zh-CN"/>
              </w:rPr>
              <w:t xml:space="preserve"> first be discussed by RAN2</w:t>
            </w:r>
            <w:r>
              <w:rPr>
                <w:rFonts w:eastAsia="宋体"/>
                <w:lang w:val="en-GB" w:eastAsia="zh-CN"/>
              </w:rPr>
              <w:t>.</w:t>
            </w:r>
          </w:p>
        </w:tc>
      </w:tr>
      <w:tr w:rsidR="00C03CE3" w14:paraId="5EDA8B78" w14:textId="77777777" w:rsidTr="00A950C9">
        <w:tc>
          <w:tcPr>
            <w:tcW w:w="1413" w:type="dxa"/>
          </w:tcPr>
          <w:p w14:paraId="698B470D" w14:textId="18467B41" w:rsidR="00C03CE3" w:rsidRDefault="00C03CE3" w:rsidP="00C03CE3">
            <w:pPr>
              <w:jc w:val="both"/>
              <w:rPr>
                <w:rFonts w:eastAsia="宋体"/>
                <w:lang w:val="en-GB" w:eastAsia="zh-CN"/>
              </w:rPr>
            </w:pPr>
            <w:r>
              <w:rPr>
                <w:rFonts w:eastAsia="宋体"/>
                <w:lang w:val="en-GB" w:eastAsia="zh-CN"/>
              </w:rPr>
              <w:t>MediaTek</w:t>
            </w:r>
          </w:p>
        </w:tc>
        <w:tc>
          <w:tcPr>
            <w:tcW w:w="1701" w:type="dxa"/>
          </w:tcPr>
          <w:p w14:paraId="1F319B4F" w14:textId="62F31F7D" w:rsidR="00C03CE3" w:rsidRDefault="00C03CE3" w:rsidP="00C03CE3">
            <w:pPr>
              <w:jc w:val="both"/>
              <w:rPr>
                <w:rFonts w:eastAsia="宋体"/>
                <w:lang w:val="en-GB" w:eastAsia="zh-CN"/>
              </w:rPr>
            </w:pPr>
            <w:r>
              <w:rPr>
                <w:rFonts w:eastAsia="宋体"/>
                <w:lang w:val="en-GB" w:eastAsia="zh-CN"/>
              </w:rPr>
              <w:t>No view</w:t>
            </w:r>
          </w:p>
        </w:tc>
        <w:tc>
          <w:tcPr>
            <w:tcW w:w="6517" w:type="dxa"/>
          </w:tcPr>
          <w:p w14:paraId="240BE510" w14:textId="77777777" w:rsidR="00C03CE3" w:rsidRDefault="00C03CE3" w:rsidP="00C03CE3">
            <w:pPr>
              <w:jc w:val="both"/>
              <w:rPr>
                <w:rFonts w:eastAsia="宋体"/>
                <w:lang w:val="en-GB" w:eastAsia="zh-CN"/>
              </w:rPr>
            </w:pPr>
            <w:r>
              <w:rPr>
                <w:rFonts w:eastAsia="宋体"/>
                <w:lang w:val="en-GB" w:eastAsia="zh-CN"/>
              </w:rPr>
              <w:t>Our understanding is that the UE releases also SDAP entity for PDU session 3 upon the 1st LTM cell switch, refer to 38.331 clause 5.3.5.18.7:</w:t>
            </w:r>
          </w:p>
          <w:p w14:paraId="775F6ACE" w14:textId="77777777" w:rsidR="00C03CE3" w:rsidRDefault="00C03CE3" w:rsidP="00C03CE3">
            <w:pPr>
              <w:ind w:left="284"/>
              <w:jc w:val="both"/>
              <w:rPr>
                <w:rFonts w:eastAsia="宋体"/>
                <w:lang w:val="en-GB" w:eastAsia="zh-CN"/>
              </w:rPr>
            </w:pPr>
            <w:r>
              <w:rPr>
                <w:rFonts w:eastAsia="宋体"/>
                <w:lang w:val="en-GB" w:eastAsia="zh-CN"/>
              </w:rPr>
              <w:t>"1&gt;</w:t>
            </w:r>
            <w:r>
              <w:rPr>
                <w:lang w:val="en-GB"/>
              </w:rPr>
              <w:t xml:space="preserve"> </w:t>
            </w:r>
            <w:r>
              <w:rPr>
                <w:highlight w:val="yellow"/>
              </w:rPr>
              <w:t>release the radio bearer(s)</w:t>
            </w:r>
            <w:r>
              <w:t xml:space="preserve">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2291526E" w14:textId="77777777" w:rsidR="00C03CE3" w:rsidRDefault="00C03CE3" w:rsidP="00C03CE3">
            <w:pPr>
              <w:jc w:val="both"/>
              <w:rPr>
                <w:rFonts w:eastAsia="宋体"/>
                <w:lang w:val="en-GB" w:eastAsia="zh-CN"/>
              </w:rPr>
            </w:pPr>
            <w:r>
              <w:rPr>
                <w:rFonts w:eastAsia="宋体"/>
                <w:lang w:val="en-GB" w:eastAsia="zh-CN"/>
              </w:rPr>
              <w:t>The above means that the addition of the DRB in the 2nd LTM cell switch will also trigger the UE to setup a new SDAP entity for PDU session 3 and let the upper layers know about the available user plane resources for the PDU session, refer to 38.331 clause 5.3.5.6.5:</w:t>
            </w:r>
          </w:p>
          <w:p w14:paraId="3C140786" w14:textId="77777777" w:rsidR="00C03CE3" w:rsidRDefault="00C03CE3" w:rsidP="00C03CE3">
            <w:pPr>
              <w:pStyle w:val="B3"/>
              <w:ind w:left="568"/>
              <w:rPr>
                <w:rFonts w:ascii="Times New Roman" w:eastAsia="Times New Roman" w:hAnsi="Times New Roman" w:cs="Times New Roman"/>
                <w:szCs w:val="20"/>
                <w:highlight w:val="yellow"/>
                <w:lang w:val="en-GB"/>
              </w:rPr>
            </w:pPr>
            <w:r>
              <w:rPr>
                <w:rFonts w:eastAsia="宋体"/>
                <w:highlight w:val="yellow"/>
                <w:lang w:val="en-GB" w:eastAsia="zh-CN"/>
              </w:rPr>
              <w:t>"</w:t>
            </w:r>
            <w:r>
              <w:rPr>
                <w:highlight w:val="yellow"/>
              </w:rPr>
              <w:t xml:space="preserve">3&gt; if an SDAP entity with the received </w:t>
            </w:r>
            <w:proofErr w:type="spellStart"/>
            <w:r>
              <w:rPr>
                <w:i/>
                <w:highlight w:val="yellow"/>
              </w:rPr>
              <w:t>pdu</w:t>
            </w:r>
            <w:proofErr w:type="spellEnd"/>
            <w:r>
              <w:rPr>
                <w:i/>
                <w:highlight w:val="yellow"/>
              </w:rPr>
              <w:t>-Session</w:t>
            </w:r>
            <w:r>
              <w:rPr>
                <w:highlight w:val="yellow"/>
              </w:rPr>
              <w:t xml:space="preserve"> does not exist:</w:t>
            </w:r>
          </w:p>
          <w:p w14:paraId="6771770B" w14:textId="77777777" w:rsidR="00C03CE3" w:rsidRDefault="00C03CE3" w:rsidP="00C03CE3">
            <w:pPr>
              <w:pStyle w:val="B4"/>
              <w:ind w:left="851"/>
              <w:rPr>
                <w:highlight w:val="yellow"/>
              </w:rPr>
            </w:pPr>
            <w:r>
              <w:rPr>
                <w:highlight w:val="yellow"/>
              </w:rPr>
              <w:t>4&gt;</w:t>
            </w:r>
            <w:r>
              <w:rPr>
                <w:highlight w:val="yellow"/>
              </w:rPr>
              <w:tab/>
              <w:t>establish an SDAP entity as specified in TS 37.324 [24] clause 5.1.1;</w:t>
            </w:r>
          </w:p>
          <w:p w14:paraId="06F0D943" w14:textId="77777777" w:rsidR="00C03CE3" w:rsidRDefault="00C03CE3" w:rsidP="00C03CE3">
            <w:pPr>
              <w:pStyle w:val="B4"/>
              <w:ind w:left="851"/>
              <w:rPr>
                <w:highlight w:val="yellow"/>
              </w:rPr>
            </w:pPr>
            <w:r>
              <w:rPr>
                <w:highlight w:val="yellow"/>
              </w:rPr>
              <w:t>4&gt;</w:t>
            </w:r>
            <w:r>
              <w:rPr>
                <w:highlight w:val="yellow"/>
              </w:rPr>
              <w:tab/>
              <w:t xml:space="preserve">if an SDAP entity with the received </w:t>
            </w:r>
            <w:proofErr w:type="spellStart"/>
            <w:r>
              <w:rPr>
                <w:i/>
                <w:highlight w:val="yellow"/>
              </w:rPr>
              <w:t>pdu</w:t>
            </w:r>
            <w:proofErr w:type="spellEnd"/>
            <w:r>
              <w:rPr>
                <w:i/>
                <w:highlight w:val="yellow"/>
              </w:rPr>
              <w:t>-Session</w:t>
            </w:r>
            <w:r>
              <w:rPr>
                <w:highlight w:val="yellow"/>
              </w:rPr>
              <w:t xml:space="preserve"> did not exist prior to receiving this reconfiguration:</w:t>
            </w:r>
          </w:p>
          <w:p w14:paraId="60CB80E8" w14:textId="77777777" w:rsidR="00C03CE3" w:rsidRDefault="00C03CE3" w:rsidP="00C03CE3">
            <w:pPr>
              <w:pStyle w:val="B5"/>
              <w:ind w:left="1135"/>
            </w:pPr>
            <w:r>
              <w:rPr>
                <w:highlight w:val="yellow"/>
              </w:rPr>
              <w:t>5&gt;</w:t>
            </w:r>
            <w:r>
              <w:rPr>
                <w:highlight w:val="yellow"/>
              </w:rPr>
              <w:tab/>
              <w:t xml:space="preserve">indicate the establishment of the user plane resources for the </w:t>
            </w:r>
            <w:proofErr w:type="spellStart"/>
            <w:r>
              <w:rPr>
                <w:i/>
                <w:highlight w:val="yellow"/>
              </w:rPr>
              <w:t>pdu</w:t>
            </w:r>
            <w:proofErr w:type="spellEnd"/>
            <w:r>
              <w:rPr>
                <w:i/>
                <w:highlight w:val="yellow"/>
              </w:rPr>
              <w:t>-Session</w:t>
            </w:r>
            <w:r>
              <w:rPr>
                <w:highlight w:val="yellow"/>
              </w:rPr>
              <w:t xml:space="preserve"> to upper layers;"</w:t>
            </w:r>
          </w:p>
          <w:p w14:paraId="4D1FFA84" w14:textId="62ADC204" w:rsidR="00C03CE3" w:rsidRDefault="00C03CE3" w:rsidP="00C03CE3">
            <w:pPr>
              <w:jc w:val="both"/>
              <w:rPr>
                <w:rFonts w:eastAsia="宋体"/>
                <w:lang w:val="en-GB" w:eastAsia="zh-CN"/>
              </w:rPr>
            </w:pPr>
            <w:r>
              <w:rPr>
                <w:rFonts w:eastAsia="宋体"/>
                <w:b/>
                <w:bCs/>
                <w:lang w:eastAsia="zh-CN"/>
              </w:rPr>
              <w:t>In this procedure, the UE has no requirement to check whether the PDU session actually exists in the upper layers, i.e., the UE only indicates upper layers about setup of SDAP.</w:t>
            </w:r>
            <w:r>
              <w:rPr>
                <w:rFonts w:eastAsia="宋体"/>
                <w:lang w:eastAsia="zh-CN"/>
              </w:rPr>
              <w:t xml:space="preserve"> (Consider also the normal PDU session establishment procedure where NAS message PDU SESSION </w:t>
            </w:r>
            <w:r>
              <w:rPr>
                <w:rFonts w:eastAsia="宋体"/>
                <w:lang w:val="en-GB" w:eastAsia="zh-CN"/>
              </w:rPr>
              <w:t xml:space="preserve">RESOURCE SETUP REQUEST is embedded in the same </w:t>
            </w:r>
            <w:proofErr w:type="spellStart"/>
            <w:r>
              <w:rPr>
                <w:rFonts w:eastAsia="宋体"/>
                <w:i/>
                <w:iCs/>
                <w:lang w:val="en-GB" w:eastAsia="zh-CN"/>
              </w:rPr>
              <w:t>RRCReconfiguration</w:t>
            </w:r>
            <w:proofErr w:type="spellEnd"/>
            <w:r>
              <w:rPr>
                <w:rFonts w:eastAsia="宋体"/>
                <w:lang w:val="en-GB" w:eastAsia="zh-CN"/>
              </w:rPr>
              <w:t xml:space="preserve"> which add a DRB – there is no requirement for the UE to check whether the RRC signalling and the embedded NAS signalling actually match.) </w:t>
            </w:r>
            <w:r>
              <w:rPr>
                <w:rFonts w:eastAsia="宋体"/>
                <w:b/>
                <w:bCs/>
                <w:lang w:eastAsia="zh-CN"/>
              </w:rPr>
              <w:t>We think this same principle should be kept, which means the Option 1 is not agreeable to us.</w:t>
            </w:r>
            <w:r>
              <w:rPr>
                <w:rFonts w:eastAsia="宋体"/>
                <w:lang w:eastAsia="zh-CN"/>
              </w:rPr>
              <w:t xml:space="preserve"> If option 2 is not agreeable either, we should find a 3rd option (for example, the approach explained by ZTE). </w:t>
            </w:r>
          </w:p>
        </w:tc>
      </w:tr>
      <w:tr w:rsidR="0095283F" w14:paraId="0AAD6889" w14:textId="77777777" w:rsidTr="00A950C9">
        <w:tc>
          <w:tcPr>
            <w:tcW w:w="1413" w:type="dxa"/>
          </w:tcPr>
          <w:p w14:paraId="01255B8E" w14:textId="7960955F" w:rsidR="0095283F" w:rsidRPr="009B65E8" w:rsidRDefault="009B65E8" w:rsidP="00A950C9">
            <w:pPr>
              <w:jc w:val="both"/>
              <w:rPr>
                <w:rFonts w:eastAsiaTheme="minorEastAsia"/>
                <w:lang w:val="en-GB" w:eastAsia="ja-JP"/>
              </w:rPr>
            </w:pPr>
            <w:r>
              <w:rPr>
                <w:rFonts w:eastAsiaTheme="minorEastAsia" w:hint="eastAsia"/>
                <w:lang w:val="en-GB" w:eastAsia="ja-JP"/>
              </w:rPr>
              <w:t>Fujitsu</w:t>
            </w:r>
          </w:p>
        </w:tc>
        <w:tc>
          <w:tcPr>
            <w:tcW w:w="1701" w:type="dxa"/>
          </w:tcPr>
          <w:p w14:paraId="729FCAEA" w14:textId="77777777" w:rsidR="0095283F" w:rsidRDefault="009B65E8" w:rsidP="00A950C9">
            <w:pPr>
              <w:jc w:val="both"/>
              <w:rPr>
                <w:rFonts w:eastAsiaTheme="minorEastAsia"/>
                <w:lang w:val="en-GB" w:eastAsia="ja-JP"/>
              </w:rPr>
            </w:pPr>
            <w:r>
              <w:rPr>
                <w:rFonts w:eastAsiaTheme="minorEastAsia" w:hint="eastAsia"/>
                <w:lang w:val="en-GB" w:eastAsia="ja-JP"/>
              </w:rPr>
              <w:t>No strong view</w:t>
            </w:r>
          </w:p>
          <w:p w14:paraId="11360BB7" w14:textId="52F48241" w:rsidR="009578BA" w:rsidRPr="009B65E8" w:rsidRDefault="009578BA" w:rsidP="00A950C9">
            <w:pPr>
              <w:jc w:val="both"/>
              <w:rPr>
                <w:rFonts w:eastAsiaTheme="minorEastAsia"/>
                <w:lang w:val="en-GB" w:eastAsia="ja-JP"/>
              </w:rPr>
            </w:pPr>
            <w:r>
              <w:rPr>
                <w:rFonts w:eastAsiaTheme="minorEastAsia" w:hint="eastAsia"/>
                <w:lang w:val="en-GB" w:eastAsia="ja-JP"/>
              </w:rPr>
              <w:t>See comment</w:t>
            </w:r>
          </w:p>
        </w:tc>
        <w:tc>
          <w:tcPr>
            <w:tcW w:w="6517" w:type="dxa"/>
          </w:tcPr>
          <w:p w14:paraId="616C16A3" w14:textId="60FF2B34" w:rsidR="0095283F" w:rsidRPr="009578BA" w:rsidRDefault="009578BA" w:rsidP="00A950C9">
            <w:pPr>
              <w:jc w:val="both"/>
              <w:rPr>
                <w:rFonts w:eastAsiaTheme="minorEastAsia"/>
                <w:lang w:val="en-GB" w:eastAsia="ja-JP"/>
              </w:rPr>
            </w:pPr>
            <w:r>
              <w:rPr>
                <w:rFonts w:eastAsiaTheme="minorEastAsia" w:hint="eastAsia"/>
                <w:lang w:val="en-GB" w:eastAsia="ja-JP"/>
              </w:rPr>
              <w:t xml:space="preserve">In our view, </w:t>
            </w:r>
            <w:r w:rsidRPr="00875A13">
              <w:rPr>
                <w:rFonts w:eastAsiaTheme="minorEastAsia" w:hint="eastAsia"/>
                <w:color w:val="C00000"/>
                <w:lang w:val="en-GB" w:eastAsia="ja-JP"/>
              </w:rPr>
              <w:t xml:space="preserve">RAN3 </w:t>
            </w:r>
            <w:r>
              <w:rPr>
                <w:rFonts w:eastAsiaTheme="minorEastAsia" w:hint="eastAsia"/>
                <w:lang w:val="en-GB" w:eastAsia="ja-JP"/>
              </w:rPr>
              <w:t>needs to be involved regardless of which working group take the responsibility.</w:t>
            </w:r>
          </w:p>
        </w:tc>
      </w:tr>
      <w:tr w:rsidR="000E21D5" w14:paraId="694B4603" w14:textId="77777777" w:rsidTr="00A950C9">
        <w:tc>
          <w:tcPr>
            <w:tcW w:w="1413" w:type="dxa"/>
          </w:tcPr>
          <w:p w14:paraId="1D288A26" w14:textId="6B9DC724" w:rsidR="000E21D5" w:rsidRDefault="000E21D5" w:rsidP="00A950C9">
            <w:pPr>
              <w:jc w:val="both"/>
              <w:rPr>
                <w:rFonts w:eastAsiaTheme="minorEastAsia"/>
                <w:lang w:val="en-GB" w:eastAsia="ja-JP"/>
              </w:rPr>
            </w:pPr>
            <w:r>
              <w:rPr>
                <w:rFonts w:eastAsiaTheme="minorEastAsia"/>
                <w:lang w:val="en-GB" w:eastAsia="ja-JP"/>
              </w:rPr>
              <w:t>Rakuten</w:t>
            </w:r>
          </w:p>
        </w:tc>
        <w:tc>
          <w:tcPr>
            <w:tcW w:w="1701" w:type="dxa"/>
          </w:tcPr>
          <w:p w14:paraId="374884CF" w14:textId="6B3EAA17" w:rsidR="000E21D5" w:rsidRDefault="000E21D5" w:rsidP="000E21D5">
            <w:pPr>
              <w:jc w:val="both"/>
              <w:rPr>
                <w:rFonts w:eastAsiaTheme="minorEastAsia"/>
                <w:lang w:val="en-GB" w:eastAsia="ja-JP"/>
              </w:rPr>
            </w:pPr>
            <w:r>
              <w:rPr>
                <w:rFonts w:eastAsiaTheme="minorEastAsia" w:hint="eastAsia"/>
                <w:lang w:val="en-GB" w:eastAsia="ja-JP"/>
              </w:rPr>
              <w:t>See comment</w:t>
            </w:r>
          </w:p>
        </w:tc>
        <w:tc>
          <w:tcPr>
            <w:tcW w:w="6517" w:type="dxa"/>
          </w:tcPr>
          <w:p w14:paraId="741BCB18" w14:textId="663865EB" w:rsidR="000E21D5" w:rsidRDefault="00501C79" w:rsidP="00A950C9">
            <w:pPr>
              <w:jc w:val="both"/>
              <w:rPr>
                <w:rFonts w:eastAsiaTheme="minorEastAsia"/>
                <w:lang w:val="en-GB" w:eastAsia="ja-JP"/>
              </w:rPr>
            </w:pPr>
            <w:r>
              <w:rPr>
                <w:rFonts w:eastAsiaTheme="minorEastAsia"/>
                <w:lang w:val="en-GB" w:eastAsia="ja-JP"/>
              </w:rPr>
              <w:t xml:space="preserve">Since the major impact is to </w:t>
            </w:r>
            <w:r w:rsidRPr="00875A13">
              <w:rPr>
                <w:rFonts w:eastAsiaTheme="minorEastAsia"/>
                <w:color w:val="C00000"/>
                <w:lang w:val="en-GB" w:eastAsia="ja-JP"/>
              </w:rPr>
              <w:t>RAN3</w:t>
            </w:r>
            <w:r>
              <w:rPr>
                <w:rFonts w:eastAsiaTheme="minorEastAsia"/>
                <w:lang w:val="en-GB" w:eastAsia="ja-JP"/>
              </w:rPr>
              <w:t>, we can send an LS indicating the issue to be addressed.</w:t>
            </w:r>
          </w:p>
        </w:tc>
      </w:tr>
      <w:tr w:rsidR="009D7B8D" w14:paraId="1EF83F8B" w14:textId="77777777" w:rsidTr="00A950C9">
        <w:tc>
          <w:tcPr>
            <w:tcW w:w="1413" w:type="dxa"/>
          </w:tcPr>
          <w:p w14:paraId="11CDF258" w14:textId="21C4F2ED" w:rsidR="009D7B8D" w:rsidRDefault="009D7B8D" w:rsidP="009D7B8D">
            <w:pPr>
              <w:jc w:val="both"/>
              <w:rPr>
                <w:rFonts w:eastAsiaTheme="minorEastAsia"/>
                <w:lang w:val="en-GB" w:eastAsia="ja-JP"/>
              </w:rPr>
            </w:pPr>
            <w:r>
              <w:rPr>
                <w:rFonts w:eastAsiaTheme="minorEastAsia"/>
                <w:lang w:val="en-GB" w:eastAsia="ja-JP"/>
              </w:rPr>
              <w:t>Nokia</w:t>
            </w:r>
          </w:p>
        </w:tc>
        <w:tc>
          <w:tcPr>
            <w:tcW w:w="1701" w:type="dxa"/>
          </w:tcPr>
          <w:p w14:paraId="24D6D431" w14:textId="1BA83821" w:rsidR="009D7B8D" w:rsidRDefault="009D7B8D" w:rsidP="009D7B8D">
            <w:pPr>
              <w:jc w:val="both"/>
              <w:rPr>
                <w:rFonts w:eastAsiaTheme="minorEastAsia"/>
                <w:lang w:val="en-GB" w:eastAsia="ja-JP"/>
              </w:rPr>
            </w:pPr>
            <w:r>
              <w:rPr>
                <w:rFonts w:eastAsiaTheme="minorEastAsia"/>
                <w:lang w:val="en-GB" w:eastAsia="ja-JP"/>
              </w:rPr>
              <w:t>See comments</w:t>
            </w:r>
          </w:p>
        </w:tc>
        <w:tc>
          <w:tcPr>
            <w:tcW w:w="6517" w:type="dxa"/>
          </w:tcPr>
          <w:p w14:paraId="60971472" w14:textId="1F7E0F26" w:rsidR="009D7B8D" w:rsidRDefault="009D7B8D" w:rsidP="009D7B8D">
            <w:pPr>
              <w:jc w:val="both"/>
              <w:rPr>
                <w:rFonts w:eastAsiaTheme="minorEastAsia"/>
                <w:lang w:val="en-GB" w:eastAsia="ja-JP"/>
              </w:rPr>
            </w:pPr>
            <w:r w:rsidRPr="00C33DB4">
              <w:rPr>
                <w:rFonts w:eastAsiaTheme="minorEastAsia"/>
                <w:color w:val="0000FF"/>
                <w:lang w:val="en-GB" w:eastAsia="ja-JP"/>
              </w:rPr>
              <w:t>RAN2 can take the responsibility to check the feasibility (even not optimised for subsequent LTM) that enable variation in admitted DRB at different candidates for LTM switching from the radio-aspects.</w:t>
            </w:r>
            <w:r>
              <w:rPr>
                <w:rFonts w:eastAsiaTheme="minorEastAsia"/>
                <w:lang w:val="en-GB" w:eastAsia="ja-JP"/>
              </w:rPr>
              <w:t xml:space="preserve"> If there are no issues to support this scenario </w:t>
            </w:r>
            <w:proofErr w:type="gramStart"/>
            <w:r>
              <w:rPr>
                <w:rFonts w:eastAsiaTheme="minorEastAsia"/>
                <w:lang w:val="en-GB" w:eastAsia="ja-JP"/>
              </w:rPr>
              <w:t>( NW</w:t>
            </w:r>
            <w:proofErr w:type="gramEnd"/>
            <w:r>
              <w:rPr>
                <w:rFonts w:eastAsiaTheme="minorEastAsia"/>
                <w:lang w:val="en-GB" w:eastAsia="ja-JP"/>
              </w:rPr>
              <w:t xml:space="preserve"> implementation can handle it via new signalling after switching). </w:t>
            </w:r>
            <w:r w:rsidRPr="00C33DB4">
              <w:rPr>
                <w:rFonts w:eastAsiaTheme="minorEastAsia"/>
                <w:color w:val="C00000"/>
                <w:lang w:val="en-GB" w:eastAsia="ja-JP"/>
              </w:rPr>
              <w:t xml:space="preserve">RAN3 need to check the impact on the internal contexts and data forwarding related impacts of this mismatch. </w:t>
            </w:r>
            <w:r>
              <w:rPr>
                <w:rFonts w:eastAsiaTheme="minorEastAsia"/>
                <w:lang w:val="en-GB" w:eastAsia="ja-JP"/>
              </w:rPr>
              <w:t>In that case LS to RAN3 to check the RAN3 impacts for scenario is preferred to have the study in parallel at RAN3.</w:t>
            </w:r>
          </w:p>
        </w:tc>
      </w:tr>
      <w:tr w:rsidR="000F0D29" w14:paraId="5F492AD8" w14:textId="77777777" w:rsidTr="00A950C9">
        <w:tc>
          <w:tcPr>
            <w:tcW w:w="1413" w:type="dxa"/>
          </w:tcPr>
          <w:p w14:paraId="257ACE2A" w14:textId="7635DDC9" w:rsidR="000F0D29" w:rsidRDefault="000F0D29" w:rsidP="000F0D29">
            <w:pPr>
              <w:jc w:val="both"/>
              <w:rPr>
                <w:rFonts w:eastAsiaTheme="minorEastAsia"/>
                <w:lang w:val="en-GB" w:eastAsia="ja-JP"/>
              </w:rPr>
            </w:pPr>
            <w:r>
              <w:rPr>
                <w:rFonts w:eastAsia="Malgun Gothic"/>
                <w:lang w:val="en-GB" w:eastAsia="ko-KR"/>
              </w:rPr>
              <w:t>LGE</w:t>
            </w:r>
          </w:p>
        </w:tc>
        <w:tc>
          <w:tcPr>
            <w:tcW w:w="1701" w:type="dxa"/>
          </w:tcPr>
          <w:p w14:paraId="7343F6C0" w14:textId="0B8A66CD" w:rsidR="000F0D29" w:rsidRDefault="000F0D29" w:rsidP="000F0D29">
            <w:pPr>
              <w:jc w:val="both"/>
              <w:rPr>
                <w:rFonts w:eastAsiaTheme="minorEastAsia"/>
                <w:lang w:val="en-GB" w:eastAsia="ja-JP"/>
              </w:rPr>
            </w:pPr>
            <w:r>
              <w:rPr>
                <w:rFonts w:eastAsia="Malgun Gothic"/>
                <w:lang w:val="en-GB" w:eastAsia="ko-KR"/>
              </w:rPr>
              <w:t>See comment</w:t>
            </w:r>
          </w:p>
        </w:tc>
        <w:tc>
          <w:tcPr>
            <w:tcW w:w="6517" w:type="dxa"/>
          </w:tcPr>
          <w:p w14:paraId="115E0742" w14:textId="579686D6" w:rsidR="000F0D29" w:rsidRDefault="000F0D29" w:rsidP="000F0D29">
            <w:pPr>
              <w:jc w:val="both"/>
              <w:rPr>
                <w:rFonts w:eastAsiaTheme="minorEastAsia"/>
                <w:lang w:val="en-GB" w:eastAsia="ja-JP"/>
              </w:rPr>
            </w:pPr>
            <w:r>
              <w:rPr>
                <w:rFonts w:eastAsia="Malgun Gothic"/>
                <w:lang w:val="en-GB" w:eastAsia="ko-KR"/>
              </w:rPr>
              <w:t>MTK’s observation is valid, so Option 1 is not agreeable. Option 2 is also not acceptable because that kind of restriction for network to select target cell may not be desirable. We can consider another option, e.g., the ZTE’s suggestion.</w:t>
            </w:r>
          </w:p>
        </w:tc>
      </w:tr>
      <w:tr w:rsidR="00902F89" w14:paraId="41C570D9" w14:textId="77777777" w:rsidTr="00A950C9">
        <w:tc>
          <w:tcPr>
            <w:tcW w:w="1413" w:type="dxa"/>
          </w:tcPr>
          <w:p w14:paraId="0EB8B283" w14:textId="6750F417" w:rsidR="00902F89" w:rsidRPr="00902F89" w:rsidRDefault="00902F89" w:rsidP="000F0D29">
            <w:pPr>
              <w:jc w:val="both"/>
              <w:rPr>
                <w:rFonts w:eastAsia="宋体"/>
                <w:lang w:val="en-GB" w:eastAsia="zh-CN"/>
              </w:rPr>
            </w:pPr>
            <w:r>
              <w:rPr>
                <w:rFonts w:eastAsia="宋体" w:hint="eastAsia"/>
                <w:lang w:val="en-GB" w:eastAsia="zh-CN"/>
              </w:rPr>
              <w:lastRenderedPageBreak/>
              <w:t>CATT</w:t>
            </w:r>
          </w:p>
        </w:tc>
        <w:tc>
          <w:tcPr>
            <w:tcW w:w="1701" w:type="dxa"/>
          </w:tcPr>
          <w:p w14:paraId="5EA4FD44" w14:textId="4C5444CE" w:rsidR="00902F89" w:rsidRDefault="00902F89" w:rsidP="000F0D29">
            <w:pPr>
              <w:jc w:val="both"/>
              <w:rPr>
                <w:rFonts w:eastAsia="Malgun Gothic"/>
                <w:lang w:val="en-GB" w:eastAsia="ko-KR"/>
              </w:rPr>
            </w:pPr>
            <w:r>
              <w:rPr>
                <w:rFonts w:eastAsia="Malgun Gothic"/>
                <w:lang w:val="en-GB" w:eastAsia="ko-KR"/>
              </w:rPr>
              <w:t>See comment</w:t>
            </w:r>
          </w:p>
        </w:tc>
        <w:tc>
          <w:tcPr>
            <w:tcW w:w="6517" w:type="dxa"/>
          </w:tcPr>
          <w:p w14:paraId="7A9503F3" w14:textId="3C1C5FD8" w:rsidR="00902F89" w:rsidRPr="00902F89" w:rsidRDefault="00902F89" w:rsidP="000F0D29">
            <w:pPr>
              <w:jc w:val="both"/>
              <w:rPr>
                <w:rFonts w:eastAsia="宋体"/>
                <w:lang w:val="en-GB" w:eastAsia="zh-CN"/>
              </w:rPr>
            </w:pPr>
            <w:r>
              <w:rPr>
                <w:rFonts w:eastAsia="宋体" w:hint="eastAsia"/>
                <w:lang w:val="en-GB" w:eastAsia="zh-CN"/>
              </w:rPr>
              <w:t xml:space="preserve">We think it can be handled via legacy procedure. </w:t>
            </w:r>
            <w:proofErr w:type="gramStart"/>
            <w:r w:rsidRPr="00C33DB4">
              <w:rPr>
                <w:rFonts w:eastAsia="宋体" w:hint="eastAsia"/>
                <w:color w:val="C00000"/>
                <w:lang w:val="en-GB" w:eastAsia="zh-CN"/>
              </w:rPr>
              <w:t>but</w:t>
            </w:r>
            <w:proofErr w:type="gramEnd"/>
            <w:r w:rsidRPr="00C33DB4">
              <w:rPr>
                <w:rFonts w:eastAsia="宋体" w:hint="eastAsia"/>
                <w:color w:val="C00000"/>
                <w:lang w:val="en-GB" w:eastAsia="zh-CN"/>
              </w:rPr>
              <w:t xml:space="preserve"> OK to send LS to RAN3 to check whether it is </w:t>
            </w:r>
            <w:proofErr w:type="spellStart"/>
            <w:r w:rsidRPr="00C33DB4">
              <w:rPr>
                <w:rFonts w:eastAsia="宋体" w:hint="eastAsia"/>
                <w:color w:val="C00000"/>
                <w:lang w:val="en-GB" w:eastAsia="zh-CN"/>
              </w:rPr>
              <w:t>a</w:t>
            </w:r>
            <w:proofErr w:type="spellEnd"/>
            <w:r w:rsidRPr="00C33DB4">
              <w:rPr>
                <w:rFonts w:eastAsia="宋体" w:hint="eastAsia"/>
                <w:color w:val="C00000"/>
                <w:lang w:val="en-GB" w:eastAsia="zh-CN"/>
              </w:rPr>
              <w:t xml:space="preserve"> issue to address</w:t>
            </w:r>
            <w:r>
              <w:rPr>
                <w:rFonts w:eastAsia="宋体" w:hint="eastAsia"/>
                <w:lang w:val="en-GB" w:eastAsia="zh-CN"/>
              </w:rPr>
              <w:t>.</w:t>
            </w:r>
          </w:p>
        </w:tc>
      </w:tr>
      <w:tr w:rsidR="00E21A39" w14:paraId="3F436A83" w14:textId="77777777" w:rsidTr="00A950C9">
        <w:tc>
          <w:tcPr>
            <w:tcW w:w="1413" w:type="dxa"/>
          </w:tcPr>
          <w:p w14:paraId="6F4FEBF2" w14:textId="63967376" w:rsidR="00E21A39" w:rsidRDefault="00E21A39" w:rsidP="00E21A39">
            <w:pPr>
              <w:jc w:val="both"/>
              <w:rPr>
                <w:rFonts w:eastAsia="宋体"/>
                <w:lang w:val="en-GB" w:eastAsia="zh-CN"/>
              </w:rPr>
            </w:pPr>
            <w:r>
              <w:rPr>
                <w:rFonts w:eastAsia="宋体"/>
                <w:lang w:val="en-GB" w:eastAsia="zh-CN"/>
              </w:rPr>
              <w:t xml:space="preserve">Huawei, </w:t>
            </w:r>
            <w:proofErr w:type="spellStart"/>
            <w:r>
              <w:rPr>
                <w:rFonts w:eastAsia="宋体"/>
                <w:lang w:val="en-GB" w:eastAsia="zh-CN"/>
              </w:rPr>
              <w:t>HiSilicon</w:t>
            </w:r>
            <w:proofErr w:type="spellEnd"/>
          </w:p>
        </w:tc>
        <w:tc>
          <w:tcPr>
            <w:tcW w:w="1701" w:type="dxa"/>
          </w:tcPr>
          <w:p w14:paraId="681B82AC" w14:textId="641F57D0" w:rsidR="00E21A39" w:rsidRDefault="00E21A39" w:rsidP="00E21A39">
            <w:pPr>
              <w:jc w:val="both"/>
              <w:rPr>
                <w:rFonts w:eastAsia="Malgun Gothic"/>
                <w:lang w:val="en-GB" w:eastAsia="ko-KR"/>
              </w:rPr>
            </w:pPr>
            <w:r>
              <w:rPr>
                <w:rFonts w:eastAsia="宋体"/>
                <w:lang w:val="en-GB" w:eastAsia="zh-CN"/>
              </w:rPr>
              <w:t>RAN2</w:t>
            </w:r>
          </w:p>
        </w:tc>
        <w:tc>
          <w:tcPr>
            <w:tcW w:w="6517" w:type="dxa"/>
          </w:tcPr>
          <w:p w14:paraId="0270DFB9" w14:textId="2178C56B" w:rsidR="00E21A39" w:rsidRDefault="00E21A39" w:rsidP="00E21A39">
            <w:pPr>
              <w:jc w:val="both"/>
              <w:rPr>
                <w:rFonts w:eastAsia="宋体"/>
                <w:lang w:val="en-GB" w:eastAsia="zh-CN"/>
              </w:rPr>
            </w:pPr>
            <w:r>
              <w:rPr>
                <w:rFonts w:eastAsia="宋体"/>
                <w:lang w:val="en-GB" w:eastAsia="zh-CN"/>
              </w:rPr>
              <w:t xml:space="preserve">We think the solutions need more discussion.  </w:t>
            </w:r>
            <w:r w:rsidRPr="00C33DB4">
              <w:rPr>
                <w:rFonts w:eastAsia="宋体"/>
                <w:color w:val="0000FF"/>
                <w:lang w:val="en-GB" w:eastAsia="zh-CN"/>
              </w:rPr>
              <w:t>As it will involve UE, we think it should first be discussed by RAN2</w:t>
            </w:r>
            <w:r>
              <w:rPr>
                <w:rFonts w:eastAsia="宋体"/>
                <w:lang w:val="en-GB" w:eastAsia="zh-CN"/>
              </w:rPr>
              <w:t>.</w:t>
            </w:r>
          </w:p>
        </w:tc>
      </w:tr>
      <w:tr w:rsidR="007D334A" w14:paraId="3F2C1485" w14:textId="77777777" w:rsidTr="00A950C9">
        <w:tc>
          <w:tcPr>
            <w:tcW w:w="1413" w:type="dxa"/>
          </w:tcPr>
          <w:p w14:paraId="5104E7BA" w14:textId="1B3ADE19" w:rsidR="007D334A" w:rsidRDefault="007D334A" w:rsidP="007D334A">
            <w:pPr>
              <w:jc w:val="both"/>
              <w:rPr>
                <w:rFonts w:eastAsia="宋体"/>
                <w:lang w:val="en-GB" w:eastAsia="zh-CN"/>
              </w:rPr>
            </w:pPr>
            <w:r>
              <w:rPr>
                <w:rFonts w:eastAsia="宋体" w:hint="eastAsia"/>
                <w:lang w:val="en-GB" w:eastAsia="zh-CN"/>
              </w:rPr>
              <w:t>O</w:t>
            </w:r>
            <w:r>
              <w:rPr>
                <w:rFonts w:eastAsia="宋体"/>
                <w:lang w:val="en-GB" w:eastAsia="zh-CN"/>
              </w:rPr>
              <w:t>PPO</w:t>
            </w:r>
          </w:p>
        </w:tc>
        <w:tc>
          <w:tcPr>
            <w:tcW w:w="1701" w:type="dxa"/>
          </w:tcPr>
          <w:p w14:paraId="443AA861" w14:textId="3C67157C" w:rsidR="007D334A" w:rsidRDefault="007D334A" w:rsidP="007D334A">
            <w:pPr>
              <w:jc w:val="both"/>
              <w:rPr>
                <w:rFonts w:eastAsia="宋体"/>
                <w:lang w:val="en-GB" w:eastAsia="zh-CN"/>
              </w:rPr>
            </w:pPr>
            <w:r>
              <w:rPr>
                <w:rFonts w:eastAsia="宋体"/>
                <w:lang w:val="en-GB" w:eastAsia="zh-CN"/>
              </w:rPr>
              <w:t>See comments</w:t>
            </w:r>
          </w:p>
        </w:tc>
        <w:tc>
          <w:tcPr>
            <w:tcW w:w="6517" w:type="dxa"/>
          </w:tcPr>
          <w:p w14:paraId="195A7AF7" w14:textId="59B01CEC" w:rsidR="007D334A" w:rsidRDefault="007D334A" w:rsidP="007D334A">
            <w:pPr>
              <w:jc w:val="both"/>
              <w:rPr>
                <w:rFonts w:eastAsia="宋体"/>
                <w:lang w:val="en-GB" w:eastAsia="zh-CN"/>
              </w:rPr>
            </w:pPr>
            <w:r w:rsidRPr="00C33DB4">
              <w:rPr>
                <w:rFonts w:eastAsia="宋体"/>
                <w:color w:val="C00000"/>
                <w:lang w:val="en-GB" w:eastAsia="zh-CN"/>
              </w:rPr>
              <w:t xml:space="preserve">Agree send LS to RAN3 </w:t>
            </w:r>
            <w:r>
              <w:rPr>
                <w:rFonts w:eastAsia="宋体"/>
                <w:lang w:val="en-GB" w:eastAsia="zh-CN"/>
              </w:rPr>
              <w:t>to check their understanding.</w:t>
            </w:r>
          </w:p>
        </w:tc>
      </w:tr>
      <w:tr w:rsidR="00E96E1D" w14:paraId="23921E4A" w14:textId="77777777" w:rsidTr="00E96E1D">
        <w:tc>
          <w:tcPr>
            <w:tcW w:w="1413" w:type="dxa"/>
          </w:tcPr>
          <w:p w14:paraId="4C13DFB3" w14:textId="77777777" w:rsidR="00E96E1D" w:rsidRDefault="00E96E1D" w:rsidP="00E3686B">
            <w:pPr>
              <w:jc w:val="both"/>
              <w:rPr>
                <w:rFonts w:eastAsia="宋体"/>
                <w:lang w:val="en-GB" w:eastAsia="zh-CN"/>
              </w:rPr>
            </w:pPr>
            <w:r>
              <w:rPr>
                <w:rFonts w:eastAsia="Malgun Gothic"/>
                <w:lang w:val="en-GB" w:eastAsia="ko-KR"/>
              </w:rPr>
              <w:t>IDC</w:t>
            </w:r>
          </w:p>
        </w:tc>
        <w:tc>
          <w:tcPr>
            <w:tcW w:w="1701" w:type="dxa"/>
          </w:tcPr>
          <w:p w14:paraId="3179AFCB" w14:textId="77777777" w:rsidR="00E96E1D" w:rsidRDefault="00E96E1D" w:rsidP="00E3686B">
            <w:pPr>
              <w:jc w:val="both"/>
              <w:rPr>
                <w:rFonts w:eastAsia="Malgun Gothic"/>
                <w:lang w:val="en-GB" w:eastAsia="ko-KR"/>
              </w:rPr>
            </w:pPr>
            <w:r>
              <w:rPr>
                <w:rFonts w:eastAsia="Malgun Gothic"/>
                <w:lang w:val="en-GB" w:eastAsia="ko-KR"/>
              </w:rPr>
              <w:t>See comment</w:t>
            </w:r>
          </w:p>
        </w:tc>
        <w:tc>
          <w:tcPr>
            <w:tcW w:w="6517" w:type="dxa"/>
          </w:tcPr>
          <w:p w14:paraId="2459C974" w14:textId="77777777" w:rsidR="00E96E1D" w:rsidRDefault="00E96E1D" w:rsidP="00E3686B">
            <w:pPr>
              <w:jc w:val="both"/>
              <w:rPr>
                <w:rFonts w:eastAsia="宋体"/>
                <w:lang w:val="en-GB" w:eastAsia="zh-CN"/>
              </w:rPr>
            </w:pPr>
            <w:r>
              <w:rPr>
                <w:rFonts w:eastAsia="Malgun Gothic"/>
                <w:lang w:val="en-GB" w:eastAsia="ko-KR"/>
              </w:rPr>
              <w:t xml:space="preserve">If companies are agreeable on UE automatic release, then RAN2 should take a lead and inform RAN3. Or if companies prefer leaving up to NW </w:t>
            </w:r>
            <w:proofErr w:type="spellStart"/>
            <w:r>
              <w:rPr>
                <w:rFonts w:eastAsia="Malgun Gothic"/>
                <w:lang w:val="en-GB" w:eastAsia="ko-KR"/>
              </w:rPr>
              <w:t>impelemntation</w:t>
            </w:r>
            <w:proofErr w:type="spellEnd"/>
            <w:r>
              <w:rPr>
                <w:rFonts w:eastAsia="Malgun Gothic"/>
                <w:lang w:val="en-GB" w:eastAsia="ko-KR"/>
              </w:rPr>
              <w:t>, then we will do nothing.</w:t>
            </w:r>
          </w:p>
        </w:tc>
      </w:tr>
      <w:tr w:rsidR="00277499" w14:paraId="2798D40B" w14:textId="77777777" w:rsidTr="00E96E1D">
        <w:tc>
          <w:tcPr>
            <w:tcW w:w="1413" w:type="dxa"/>
          </w:tcPr>
          <w:p w14:paraId="5D453588" w14:textId="4DE91A69" w:rsidR="00277499" w:rsidRDefault="00277499" w:rsidP="00E3686B">
            <w:pPr>
              <w:jc w:val="both"/>
              <w:rPr>
                <w:rFonts w:eastAsia="Malgun Gothic"/>
                <w:lang w:val="en-GB" w:eastAsia="ko-KR"/>
              </w:rPr>
            </w:pPr>
            <w:r>
              <w:rPr>
                <w:rFonts w:eastAsia="Malgun Gothic"/>
                <w:lang w:val="en-GB" w:eastAsia="ko-KR"/>
              </w:rPr>
              <w:t>Ericsson</w:t>
            </w:r>
          </w:p>
        </w:tc>
        <w:tc>
          <w:tcPr>
            <w:tcW w:w="1701" w:type="dxa"/>
          </w:tcPr>
          <w:p w14:paraId="43237906" w14:textId="76E8CC4B" w:rsidR="00277499" w:rsidRDefault="00277499" w:rsidP="00E3686B">
            <w:pPr>
              <w:jc w:val="both"/>
              <w:rPr>
                <w:rFonts w:eastAsia="Malgun Gothic"/>
                <w:lang w:val="en-GB" w:eastAsia="ko-KR"/>
              </w:rPr>
            </w:pPr>
            <w:r>
              <w:rPr>
                <w:rFonts w:eastAsia="Malgun Gothic"/>
                <w:lang w:val="en-GB" w:eastAsia="ko-KR"/>
              </w:rPr>
              <w:t>See comment</w:t>
            </w:r>
          </w:p>
        </w:tc>
        <w:tc>
          <w:tcPr>
            <w:tcW w:w="6517" w:type="dxa"/>
          </w:tcPr>
          <w:p w14:paraId="42E6B41F" w14:textId="30E41928" w:rsidR="00277499" w:rsidRDefault="00277499" w:rsidP="00E3686B">
            <w:pPr>
              <w:jc w:val="both"/>
              <w:rPr>
                <w:rFonts w:eastAsia="Malgun Gothic"/>
                <w:lang w:val="en-GB" w:eastAsia="ko-KR"/>
              </w:rPr>
            </w:pPr>
            <w:r>
              <w:rPr>
                <w:rFonts w:eastAsia="Malgun Gothic"/>
                <w:lang w:val="en-GB" w:eastAsia="ko-KR"/>
              </w:rPr>
              <w:t xml:space="preserve">We think that this can be left to network implementation. However, if companies want to solve this, more discussion on this issue is needed </w:t>
            </w:r>
            <w:r w:rsidRPr="00C33DB4">
              <w:rPr>
                <w:rFonts w:eastAsia="Malgun Gothic"/>
                <w:color w:val="0000FF"/>
                <w:lang w:val="en-GB" w:eastAsia="ko-KR"/>
              </w:rPr>
              <w:t>in RAN2.</w:t>
            </w:r>
          </w:p>
        </w:tc>
      </w:tr>
      <w:tr w:rsidR="00F772DC" w14:paraId="0233E8E1" w14:textId="77777777" w:rsidTr="00F772DC">
        <w:tc>
          <w:tcPr>
            <w:tcW w:w="1413" w:type="dxa"/>
          </w:tcPr>
          <w:p w14:paraId="2E2DC75E" w14:textId="77777777" w:rsidR="00F772DC" w:rsidRDefault="00F772DC" w:rsidP="00E3686B">
            <w:pPr>
              <w:jc w:val="both"/>
              <w:rPr>
                <w:rFonts w:eastAsia="Malgun Gothic"/>
                <w:lang w:val="en-GB" w:eastAsia="ko-KR"/>
              </w:rPr>
            </w:pPr>
            <w:r>
              <w:rPr>
                <w:rFonts w:eastAsia="宋体"/>
                <w:lang w:val="en-GB" w:eastAsia="zh-CN"/>
              </w:rPr>
              <w:t>Google</w:t>
            </w:r>
          </w:p>
        </w:tc>
        <w:tc>
          <w:tcPr>
            <w:tcW w:w="1701" w:type="dxa"/>
          </w:tcPr>
          <w:p w14:paraId="2D463286" w14:textId="77777777" w:rsidR="00F772DC" w:rsidRDefault="00F772DC" w:rsidP="00E3686B">
            <w:pPr>
              <w:jc w:val="both"/>
              <w:rPr>
                <w:rFonts w:eastAsia="Malgun Gothic"/>
                <w:lang w:val="en-GB" w:eastAsia="ko-KR"/>
              </w:rPr>
            </w:pPr>
            <w:r>
              <w:rPr>
                <w:rFonts w:eastAsia="Malgun Gothic"/>
                <w:lang w:val="en-GB" w:eastAsia="ko-KR"/>
              </w:rPr>
              <w:t>See comments</w:t>
            </w:r>
          </w:p>
        </w:tc>
        <w:tc>
          <w:tcPr>
            <w:tcW w:w="6517" w:type="dxa"/>
          </w:tcPr>
          <w:p w14:paraId="790CFC31" w14:textId="77777777" w:rsidR="00F772DC" w:rsidRDefault="00F772DC" w:rsidP="00E3686B">
            <w:pPr>
              <w:jc w:val="both"/>
              <w:rPr>
                <w:rFonts w:eastAsia="Malgun Gothic"/>
                <w:lang w:val="en-GB" w:eastAsia="ko-KR"/>
              </w:rPr>
            </w:pPr>
            <w:r w:rsidRPr="00C33DB4">
              <w:rPr>
                <w:rFonts w:eastAsia="宋体"/>
                <w:color w:val="0000FF"/>
                <w:lang w:val="en-GB" w:eastAsia="zh-CN"/>
              </w:rPr>
              <w:t xml:space="preserve">RAN2 should take the lead. </w:t>
            </w:r>
            <w:r>
              <w:rPr>
                <w:rFonts w:eastAsia="宋体"/>
                <w:lang w:val="en-GB" w:eastAsia="zh-CN"/>
              </w:rPr>
              <w:t>No need to send a LS to RAN3. Having said, we think at most we can clarify that the network takes responsibilities to avoid misconfiguration in the LTM cell switch execution.</w:t>
            </w:r>
          </w:p>
        </w:tc>
      </w:tr>
      <w:tr w:rsidR="00DE3A54" w14:paraId="22D1304E" w14:textId="77777777" w:rsidTr="00E96E1D">
        <w:tc>
          <w:tcPr>
            <w:tcW w:w="1413" w:type="dxa"/>
          </w:tcPr>
          <w:p w14:paraId="1C06A2DC" w14:textId="5BB6B605" w:rsidR="00DE3A54" w:rsidRDefault="00DE3A54" w:rsidP="00E3686B">
            <w:pPr>
              <w:jc w:val="both"/>
              <w:rPr>
                <w:rFonts w:eastAsia="Malgun Gothic"/>
                <w:lang w:val="en-GB" w:eastAsia="ko-KR"/>
              </w:rPr>
            </w:pPr>
            <w:r>
              <w:rPr>
                <w:rFonts w:eastAsia="Malgun Gothic"/>
                <w:lang w:val="en-GB" w:eastAsia="ko-KR"/>
              </w:rPr>
              <w:t>Vodafone</w:t>
            </w:r>
          </w:p>
        </w:tc>
        <w:tc>
          <w:tcPr>
            <w:tcW w:w="1701" w:type="dxa"/>
          </w:tcPr>
          <w:p w14:paraId="45A2A1F2" w14:textId="63383325" w:rsidR="00DE3A54" w:rsidRDefault="00066651" w:rsidP="00E3686B">
            <w:pPr>
              <w:jc w:val="both"/>
              <w:rPr>
                <w:rFonts w:eastAsia="Malgun Gothic"/>
                <w:lang w:val="en-GB" w:eastAsia="ko-KR"/>
              </w:rPr>
            </w:pPr>
            <w:r>
              <w:rPr>
                <w:rFonts w:eastAsia="Malgun Gothic"/>
                <w:lang w:val="en-GB" w:eastAsia="ko-KR"/>
              </w:rPr>
              <w:t>See my comments</w:t>
            </w:r>
          </w:p>
        </w:tc>
        <w:tc>
          <w:tcPr>
            <w:tcW w:w="6517" w:type="dxa"/>
          </w:tcPr>
          <w:p w14:paraId="0B2B9A75" w14:textId="60BF63C5" w:rsidR="00DE3A54" w:rsidRDefault="00066651" w:rsidP="00E3686B">
            <w:pPr>
              <w:jc w:val="both"/>
              <w:rPr>
                <w:rFonts w:eastAsia="Malgun Gothic"/>
                <w:lang w:val="en-GB" w:eastAsia="ko-KR"/>
              </w:rPr>
            </w:pPr>
            <w:r>
              <w:rPr>
                <w:rFonts w:eastAsia="Malgun Gothic"/>
                <w:lang w:val="en-GB" w:eastAsia="ko-KR"/>
              </w:rPr>
              <w:t>I do not see the case</w:t>
            </w:r>
          </w:p>
        </w:tc>
      </w:tr>
      <w:tr w:rsidR="00B12E52" w14:paraId="6D0D9A48" w14:textId="77777777" w:rsidTr="00E96E1D">
        <w:tc>
          <w:tcPr>
            <w:tcW w:w="1413" w:type="dxa"/>
          </w:tcPr>
          <w:p w14:paraId="34101B91" w14:textId="29F86D43" w:rsidR="00B12E52" w:rsidRPr="00B12E52" w:rsidRDefault="00B12E52" w:rsidP="00B12E52">
            <w:pPr>
              <w:jc w:val="both"/>
              <w:rPr>
                <w:rFonts w:eastAsia="Malgun Gothic"/>
                <w:lang w:eastAsia="ko-KR"/>
              </w:rPr>
            </w:pPr>
            <w:r>
              <w:rPr>
                <w:rFonts w:eastAsia="宋体"/>
                <w:lang w:val="en-GB" w:eastAsia="zh-CN"/>
              </w:rPr>
              <w:t>vivo</w:t>
            </w:r>
          </w:p>
        </w:tc>
        <w:tc>
          <w:tcPr>
            <w:tcW w:w="1701" w:type="dxa"/>
          </w:tcPr>
          <w:p w14:paraId="68FE4BAF" w14:textId="3A846102" w:rsidR="00B12E52" w:rsidRDefault="00B12E52" w:rsidP="00B12E52">
            <w:pPr>
              <w:jc w:val="both"/>
              <w:rPr>
                <w:rFonts w:eastAsia="Malgun Gothic"/>
                <w:lang w:val="en-GB" w:eastAsia="ko-KR"/>
              </w:rPr>
            </w:pPr>
            <w:r>
              <w:rPr>
                <w:rFonts w:eastAsia="宋体" w:hint="eastAsia"/>
                <w:lang w:val="en-GB" w:eastAsia="zh-CN"/>
              </w:rPr>
              <w:t>R</w:t>
            </w:r>
            <w:r>
              <w:rPr>
                <w:rFonts w:eastAsia="宋体"/>
                <w:lang w:val="en-GB" w:eastAsia="zh-CN"/>
              </w:rPr>
              <w:t>AN3</w:t>
            </w:r>
          </w:p>
        </w:tc>
        <w:tc>
          <w:tcPr>
            <w:tcW w:w="6517" w:type="dxa"/>
          </w:tcPr>
          <w:p w14:paraId="7EAA79BF" w14:textId="038A5003" w:rsidR="00B12E52" w:rsidRDefault="00B12E52" w:rsidP="00B12E52">
            <w:pPr>
              <w:jc w:val="both"/>
              <w:rPr>
                <w:rFonts w:eastAsia="Malgun Gothic"/>
                <w:lang w:val="en-GB" w:eastAsia="ko-KR"/>
              </w:rPr>
            </w:pPr>
            <w:r>
              <w:rPr>
                <w:rFonts w:eastAsia="宋体"/>
                <w:lang w:val="en-GB" w:eastAsia="zh-CN"/>
              </w:rPr>
              <w:t xml:space="preserve">From RAN2 point of view, we agree with ZTE that this issue can be solved by NW implementation. For example, the NW can ensure that </w:t>
            </w:r>
            <w:r w:rsidRPr="00542CA3">
              <w:rPr>
                <w:rFonts w:eastAsia="Malgun Gothic"/>
                <w:lang w:val="en-GB" w:eastAsia="ko-KR"/>
              </w:rPr>
              <w:t>all LTM candidate cells have the same admission result</w:t>
            </w:r>
            <w:r>
              <w:rPr>
                <w:rFonts w:eastAsia="Malgun Gothic"/>
                <w:lang w:val="en-GB" w:eastAsia="ko-KR"/>
              </w:rPr>
              <w:t xml:space="preserve"> as in option 2, or the NW can ensure that LTM cell switch from “LTM candidate cell 1 to LTM candidate cell 2” will not happen before the LTM candidate cells configuration is reconfigured. </w:t>
            </w:r>
            <w:r w:rsidRPr="00307AA1">
              <w:rPr>
                <w:rFonts w:eastAsia="Malgun Gothic"/>
                <w:color w:val="C00000"/>
                <w:lang w:val="en-GB" w:eastAsia="ko-KR"/>
              </w:rPr>
              <w:t xml:space="preserve">Anyway, this issue is related to the NW configuration and can be discussed in RAN3. </w:t>
            </w:r>
          </w:p>
        </w:tc>
      </w:tr>
      <w:tr w:rsidR="00CA59D8" w14:paraId="2852BBF9" w14:textId="77777777" w:rsidTr="00CA59D8">
        <w:tc>
          <w:tcPr>
            <w:tcW w:w="1413" w:type="dxa"/>
          </w:tcPr>
          <w:p w14:paraId="6F304D80" w14:textId="77777777" w:rsidR="00CA59D8" w:rsidRDefault="00CA59D8" w:rsidP="002659E2">
            <w:pPr>
              <w:jc w:val="both"/>
              <w:rPr>
                <w:rFonts w:eastAsia="宋体"/>
                <w:lang w:val="en-GB" w:eastAsia="zh-CN"/>
              </w:rPr>
            </w:pPr>
            <w:r>
              <w:rPr>
                <w:rFonts w:eastAsia="宋体"/>
                <w:lang w:val="en-GB" w:eastAsia="zh-CN"/>
              </w:rPr>
              <w:t>Qualcomm</w:t>
            </w:r>
          </w:p>
        </w:tc>
        <w:tc>
          <w:tcPr>
            <w:tcW w:w="1701" w:type="dxa"/>
          </w:tcPr>
          <w:p w14:paraId="2B1A1546" w14:textId="77777777" w:rsidR="00CA59D8" w:rsidRDefault="00CA59D8" w:rsidP="002659E2">
            <w:pPr>
              <w:jc w:val="both"/>
              <w:rPr>
                <w:rFonts w:eastAsia="宋体"/>
                <w:lang w:val="en-GB" w:eastAsia="zh-CN"/>
              </w:rPr>
            </w:pPr>
            <w:r>
              <w:rPr>
                <w:rFonts w:eastAsia="宋体"/>
                <w:lang w:val="en-GB" w:eastAsia="zh-CN"/>
              </w:rPr>
              <w:t>None</w:t>
            </w:r>
          </w:p>
        </w:tc>
        <w:tc>
          <w:tcPr>
            <w:tcW w:w="6517" w:type="dxa"/>
          </w:tcPr>
          <w:p w14:paraId="22AED5F4" w14:textId="77777777" w:rsidR="00CA59D8" w:rsidRDefault="00CA59D8" w:rsidP="002659E2">
            <w:pPr>
              <w:jc w:val="both"/>
              <w:rPr>
                <w:rFonts w:eastAsia="宋体"/>
                <w:lang w:val="en-GB" w:eastAsia="zh-CN"/>
              </w:rPr>
            </w:pPr>
            <w:r w:rsidRPr="00307AA1">
              <w:rPr>
                <w:rFonts w:eastAsia="宋体"/>
                <w:color w:val="C00000"/>
                <w:lang w:val="en-GB" w:eastAsia="zh-CN"/>
              </w:rPr>
              <w:t>RAN3 can discuss this on their now if needed</w:t>
            </w:r>
            <w:r w:rsidRPr="00C33DB4">
              <w:rPr>
                <w:rFonts w:eastAsia="宋体"/>
                <w:color w:val="0000FF"/>
                <w:lang w:val="en-GB" w:eastAsia="zh-CN"/>
              </w:rPr>
              <w:t>.</w:t>
            </w:r>
            <w:r>
              <w:rPr>
                <w:rFonts w:eastAsia="宋体"/>
                <w:lang w:val="en-GB" w:eastAsia="zh-CN"/>
              </w:rPr>
              <w:t xml:space="preserve"> We don’t need to send an LS.</w:t>
            </w:r>
          </w:p>
        </w:tc>
      </w:tr>
    </w:tbl>
    <w:p w14:paraId="40724DBF" w14:textId="1CEE5526" w:rsidR="0095283F" w:rsidRDefault="0095283F" w:rsidP="002F34C3">
      <w:pPr>
        <w:jc w:val="both"/>
        <w:rPr>
          <w:rFonts w:eastAsia="宋体"/>
          <w:lang w:val="en-GB" w:eastAsia="zh-CN"/>
        </w:rPr>
      </w:pPr>
    </w:p>
    <w:p w14:paraId="421C1009" w14:textId="402B42D1" w:rsidR="00C33DB4" w:rsidRPr="00721605" w:rsidRDefault="00C33DB4" w:rsidP="00C33DB4">
      <w:pPr>
        <w:jc w:val="both"/>
        <w:rPr>
          <w:rFonts w:eastAsia="宋体"/>
          <w:b/>
          <w:u w:val="single"/>
          <w:lang w:val="en-GB" w:eastAsia="zh-CN"/>
        </w:rPr>
      </w:pPr>
      <w:r w:rsidRPr="00721605">
        <w:rPr>
          <w:rFonts w:eastAsia="宋体" w:hint="eastAsia"/>
          <w:b/>
          <w:u w:val="single"/>
          <w:lang w:val="en-GB" w:eastAsia="zh-CN"/>
        </w:rPr>
        <w:t>S</w:t>
      </w:r>
      <w:r w:rsidRPr="00721605">
        <w:rPr>
          <w:rFonts w:eastAsia="宋体"/>
          <w:b/>
          <w:u w:val="single"/>
          <w:lang w:val="en-GB" w:eastAsia="zh-CN"/>
        </w:rPr>
        <w:t>ummary (1</w:t>
      </w:r>
      <w:r>
        <w:rPr>
          <w:rFonts w:eastAsia="宋体"/>
          <w:b/>
          <w:u w:val="single"/>
          <w:lang w:val="en-GB" w:eastAsia="zh-CN"/>
        </w:rPr>
        <w:t>6</w:t>
      </w:r>
      <w:r w:rsidRPr="00721605">
        <w:rPr>
          <w:rFonts w:eastAsia="宋体"/>
          <w:b/>
          <w:u w:val="single"/>
          <w:lang w:val="en-GB" w:eastAsia="zh-CN"/>
        </w:rPr>
        <w:t xml:space="preserve"> </w:t>
      </w:r>
      <w:proofErr w:type="gramStart"/>
      <w:r w:rsidRPr="00721605">
        <w:rPr>
          <w:rFonts w:eastAsia="宋体"/>
          <w:b/>
          <w:u w:val="single"/>
          <w:lang w:val="en-GB" w:eastAsia="zh-CN"/>
        </w:rPr>
        <w:t>companies</w:t>
      </w:r>
      <w:proofErr w:type="gramEnd"/>
      <w:r w:rsidRPr="00721605">
        <w:rPr>
          <w:rFonts w:eastAsia="宋体"/>
          <w:b/>
          <w:u w:val="single"/>
          <w:lang w:val="en-GB" w:eastAsia="zh-CN"/>
        </w:rPr>
        <w:t xml:space="preserve"> response)</w:t>
      </w:r>
    </w:p>
    <w:p w14:paraId="258C445F" w14:textId="0109B706" w:rsidR="00307AA1" w:rsidRDefault="00307AA1" w:rsidP="00C33DB4">
      <w:pPr>
        <w:pStyle w:val="ab"/>
        <w:numPr>
          <w:ilvl w:val="0"/>
          <w:numId w:val="6"/>
        </w:numPr>
        <w:jc w:val="both"/>
        <w:rPr>
          <w:rFonts w:eastAsia="宋体"/>
          <w:sz w:val="20"/>
          <w:szCs w:val="20"/>
          <w:lang w:val="en-GB" w:eastAsia="zh-CN"/>
        </w:rPr>
      </w:pPr>
      <w:r>
        <w:rPr>
          <w:rFonts w:eastAsia="宋体"/>
          <w:sz w:val="20"/>
          <w:szCs w:val="20"/>
          <w:lang w:val="en-GB" w:eastAsia="zh-CN"/>
        </w:rPr>
        <w:t>8</w:t>
      </w:r>
      <w:r w:rsidR="00C33DB4" w:rsidRPr="00721605">
        <w:rPr>
          <w:rFonts w:eastAsia="宋体"/>
          <w:sz w:val="20"/>
          <w:szCs w:val="20"/>
          <w:lang w:val="en-GB" w:eastAsia="zh-CN"/>
        </w:rPr>
        <w:t xml:space="preserve"> companies </w:t>
      </w:r>
      <w:r>
        <w:rPr>
          <w:rFonts w:eastAsia="宋体"/>
          <w:sz w:val="20"/>
          <w:szCs w:val="20"/>
          <w:lang w:val="en-GB" w:eastAsia="zh-CN"/>
        </w:rPr>
        <w:t xml:space="preserve">indicates that RAN3 can discuss this issue. </w:t>
      </w:r>
    </w:p>
    <w:p w14:paraId="618E198C" w14:textId="657B5004" w:rsidR="00C33DB4" w:rsidRPr="002B20DA" w:rsidRDefault="00307AA1" w:rsidP="00C33DB4">
      <w:pPr>
        <w:pStyle w:val="ab"/>
        <w:numPr>
          <w:ilvl w:val="0"/>
          <w:numId w:val="6"/>
        </w:numPr>
        <w:jc w:val="both"/>
        <w:rPr>
          <w:rFonts w:eastAsia="宋体" w:hint="eastAsia"/>
          <w:sz w:val="20"/>
          <w:szCs w:val="20"/>
          <w:lang w:val="en-GB" w:eastAsia="zh-CN"/>
        </w:rPr>
      </w:pPr>
      <w:r>
        <w:rPr>
          <w:rFonts w:eastAsia="宋体"/>
          <w:sz w:val="20"/>
          <w:szCs w:val="20"/>
          <w:lang w:val="en-GB" w:eastAsia="zh-CN"/>
        </w:rPr>
        <w:t xml:space="preserve">5 companies indicates that this issue can be discussed in RAN2 first. </w:t>
      </w:r>
    </w:p>
    <w:p w14:paraId="1A2BB601" w14:textId="77777777" w:rsidR="002B20DA" w:rsidRDefault="002B20DA" w:rsidP="002F34C3">
      <w:pPr>
        <w:jc w:val="both"/>
        <w:rPr>
          <w:rFonts w:eastAsia="宋体"/>
          <w:b/>
          <w:lang w:val="en-GB" w:eastAsia="zh-CN"/>
        </w:rPr>
      </w:pPr>
    </w:p>
    <w:p w14:paraId="7E4542AE" w14:textId="4E39CAF3" w:rsidR="00C33DB4" w:rsidRDefault="00C33DB4" w:rsidP="002F34C3">
      <w:pPr>
        <w:jc w:val="both"/>
        <w:rPr>
          <w:rFonts w:eastAsia="宋体"/>
          <w:b/>
          <w:lang w:val="en-GB" w:eastAsia="zh-CN"/>
        </w:rPr>
      </w:pPr>
      <w:r w:rsidRPr="00721605">
        <w:rPr>
          <w:rFonts w:eastAsia="宋体"/>
          <w:b/>
          <w:lang w:val="en-GB" w:eastAsia="zh-CN"/>
        </w:rPr>
        <w:t>Proposal</w:t>
      </w:r>
      <w:r>
        <w:rPr>
          <w:rFonts w:eastAsia="宋体"/>
          <w:b/>
          <w:lang w:val="en-GB" w:eastAsia="zh-CN"/>
        </w:rPr>
        <w:t xml:space="preserve"> </w:t>
      </w:r>
      <w:r w:rsidR="00307AA1">
        <w:rPr>
          <w:rFonts w:eastAsia="宋体"/>
          <w:b/>
          <w:lang w:val="en-GB" w:eastAsia="zh-CN"/>
        </w:rPr>
        <w:t>2</w:t>
      </w:r>
      <w:r w:rsidRPr="00721605">
        <w:rPr>
          <w:rFonts w:eastAsia="宋体"/>
          <w:b/>
          <w:lang w:val="en-GB" w:eastAsia="zh-CN"/>
        </w:rPr>
        <w:t xml:space="preserve">: </w:t>
      </w:r>
      <w:r w:rsidR="002B20DA">
        <w:rPr>
          <w:rFonts w:eastAsia="宋体"/>
          <w:b/>
          <w:lang w:val="en-GB" w:eastAsia="zh-CN"/>
        </w:rPr>
        <w:t xml:space="preserve">For the solutions, </w:t>
      </w:r>
      <w:r w:rsidRPr="00721605">
        <w:rPr>
          <w:rFonts w:eastAsia="宋体"/>
          <w:b/>
          <w:lang w:val="en-GB" w:eastAsia="zh-CN"/>
        </w:rPr>
        <w:t xml:space="preserve">RAN2 </w:t>
      </w:r>
      <w:r w:rsidR="00307AA1">
        <w:rPr>
          <w:rFonts w:eastAsia="宋体"/>
          <w:b/>
          <w:lang w:val="en-GB" w:eastAsia="zh-CN"/>
        </w:rPr>
        <w:t xml:space="preserve">is kindly asked </w:t>
      </w:r>
      <w:r w:rsidR="002B20DA">
        <w:rPr>
          <w:rFonts w:eastAsia="宋体"/>
          <w:b/>
          <w:lang w:val="en-GB" w:eastAsia="zh-CN"/>
        </w:rPr>
        <w:t xml:space="preserve">to discuss </w:t>
      </w:r>
      <w:r w:rsidR="00307AA1">
        <w:rPr>
          <w:rFonts w:eastAsia="宋体"/>
          <w:b/>
          <w:lang w:val="en-GB" w:eastAsia="zh-CN"/>
        </w:rPr>
        <w:t>whether this issue can be first</w:t>
      </w:r>
      <w:r w:rsidR="002B20DA">
        <w:rPr>
          <w:rFonts w:eastAsia="宋体"/>
          <w:b/>
          <w:lang w:val="en-GB" w:eastAsia="zh-CN"/>
        </w:rPr>
        <w:t>ly</w:t>
      </w:r>
      <w:r w:rsidR="00307AA1">
        <w:rPr>
          <w:rFonts w:eastAsia="宋体"/>
          <w:b/>
          <w:lang w:val="en-GB" w:eastAsia="zh-CN"/>
        </w:rPr>
        <w:t xml:space="preserve"> discussed in RAN2. If not, a post-email can be r</w:t>
      </w:r>
      <w:r w:rsidR="002B20DA">
        <w:rPr>
          <w:rFonts w:eastAsia="宋体"/>
          <w:b/>
          <w:lang w:val="en-GB" w:eastAsia="zh-CN"/>
        </w:rPr>
        <w:t xml:space="preserve">equested for the LS to RAN3. </w:t>
      </w:r>
      <w:r w:rsidRPr="00721605">
        <w:rPr>
          <w:rFonts w:eastAsia="宋体"/>
          <w:b/>
          <w:lang w:val="en-GB" w:eastAsia="zh-CN"/>
        </w:rPr>
        <w:t xml:space="preserve"> </w:t>
      </w:r>
    </w:p>
    <w:p w14:paraId="5B5B0774" w14:textId="77777777" w:rsidR="002B20DA" w:rsidRPr="002B20DA" w:rsidRDefault="002B20DA" w:rsidP="002F34C3">
      <w:pPr>
        <w:jc w:val="both"/>
        <w:rPr>
          <w:rFonts w:eastAsia="宋体" w:hint="eastAsia"/>
          <w:b/>
          <w:lang w:val="en-GB" w:eastAsia="zh-CN"/>
        </w:rPr>
      </w:pPr>
    </w:p>
    <w:p w14:paraId="2172C5B7" w14:textId="532A49F5" w:rsidR="00296800" w:rsidRDefault="00CA60AE" w:rsidP="002F34C3">
      <w:pPr>
        <w:jc w:val="both"/>
        <w:rPr>
          <w:rFonts w:eastAsia="宋体"/>
          <w:lang w:val="en-GB" w:eastAsia="zh-CN"/>
        </w:rPr>
      </w:pPr>
      <w:r>
        <w:rPr>
          <w:rFonts w:eastAsia="宋体"/>
          <w:lang w:val="en-GB" w:eastAsia="zh-CN"/>
        </w:rPr>
        <w:t xml:space="preserve">If this issue is handled in RAN3, it may be beneficial to send LS to RAN3 to indicate RAN2’s confirmation on the above scenario. Hence, a draft LS is provided as below. </w:t>
      </w:r>
    </w:p>
    <w:tbl>
      <w:tblPr>
        <w:tblStyle w:val="af3"/>
        <w:tblW w:w="0" w:type="auto"/>
        <w:tblLook w:val="04A0" w:firstRow="1" w:lastRow="0" w:firstColumn="1" w:lastColumn="0" w:noHBand="0" w:noVBand="1"/>
      </w:tblPr>
      <w:tblGrid>
        <w:gridCol w:w="9631"/>
      </w:tblGrid>
      <w:tr w:rsidR="00CA60AE" w14:paraId="59EF1690" w14:textId="77777777" w:rsidTr="00CA60AE">
        <w:tc>
          <w:tcPr>
            <w:tcW w:w="9631" w:type="dxa"/>
          </w:tcPr>
          <w:p w14:paraId="36235ECA" w14:textId="77777777" w:rsidR="00E75094" w:rsidRPr="00820520" w:rsidRDefault="00E75094" w:rsidP="00E75094">
            <w:pPr>
              <w:pStyle w:val="CRCoverPage"/>
              <w:tabs>
                <w:tab w:val="right" w:pos="9639"/>
              </w:tabs>
              <w:spacing w:after="0"/>
              <w:rPr>
                <w:b/>
                <w:i/>
                <w:noProof/>
                <w:sz w:val="28"/>
              </w:rPr>
            </w:pPr>
            <w:r w:rsidRPr="00820520">
              <w:rPr>
                <w:rFonts w:cs="Arial"/>
                <w:b/>
                <w:sz w:val="24"/>
                <w:szCs w:val="28"/>
              </w:rPr>
              <w:t>3GPP TSG-RAN WG</w:t>
            </w:r>
            <w:r>
              <w:rPr>
                <w:rFonts w:cs="Arial"/>
                <w:b/>
                <w:sz w:val="24"/>
                <w:szCs w:val="28"/>
              </w:rPr>
              <w:t>2</w:t>
            </w:r>
            <w:r w:rsidRPr="00820520">
              <w:rPr>
                <w:rFonts w:cs="Arial"/>
                <w:b/>
                <w:sz w:val="24"/>
                <w:szCs w:val="28"/>
              </w:rPr>
              <w:t xml:space="preserve"> Meeting #1</w:t>
            </w:r>
            <w:r>
              <w:rPr>
                <w:rFonts w:cs="Arial"/>
                <w:b/>
                <w:sz w:val="24"/>
                <w:szCs w:val="28"/>
              </w:rPr>
              <w:t>27</w:t>
            </w:r>
            <w:r w:rsidRPr="00820520">
              <w:rPr>
                <w:b/>
                <w:i/>
                <w:noProof/>
                <w:sz w:val="24"/>
              </w:rPr>
              <w:t xml:space="preserve"> </w:t>
            </w:r>
            <w:r w:rsidRPr="00820520">
              <w:rPr>
                <w:b/>
                <w:i/>
                <w:noProof/>
                <w:sz w:val="28"/>
              </w:rPr>
              <w:tab/>
              <w:t xml:space="preserve">  R</w:t>
            </w:r>
            <w:r>
              <w:rPr>
                <w:b/>
                <w:i/>
                <w:noProof/>
                <w:sz w:val="28"/>
              </w:rPr>
              <w:t>2-24xxxxxx</w:t>
            </w:r>
          </w:p>
          <w:p w14:paraId="05F84DD8" w14:textId="77777777" w:rsidR="00E75094" w:rsidRDefault="00E75094" w:rsidP="00E75094">
            <w:pPr>
              <w:rPr>
                <w:b/>
                <w:bCs/>
                <w:sz w:val="24"/>
                <w:lang w:eastAsia="zh-CN"/>
              </w:rPr>
            </w:pPr>
            <w:r w:rsidRPr="00866FBF">
              <w:rPr>
                <w:b/>
                <w:bCs/>
                <w:sz w:val="24"/>
                <w:lang w:eastAsia="zh-CN"/>
              </w:rPr>
              <w:t>Fukuoka City, Fukuoka, Japan, 20th – 24th May, 2024</w:t>
            </w:r>
          </w:p>
          <w:p w14:paraId="21CEFE82" w14:textId="77777777" w:rsidR="00E75094" w:rsidRPr="007B1303" w:rsidRDefault="00E75094" w:rsidP="00E75094">
            <w:pPr>
              <w:rPr>
                <w:color w:val="000000"/>
              </w:rPr>
            </w:pPr>
          </w:p>
          <w:p w14:paraId="1D068D0E" w14:textId="05EE7664" w:rsidR="00E75094" w:rsidRPr="007B1303" w:rsidRDefault="00E75094" w:rsidP="00E75094">
            <w:pPr>
              <w:spacing w:after="60"/>
              <w:ind w:left="1985" w:hanging="1985"/>
              <w:rPr>
                <w:bCs/>
                <w:color w:val="000000"/>
              </w:rPr>
            </w:pPr>
            <w:r w:rsidRPr="007B1303">
              <w:rPr>
                <w:b/>
                <w:color w:val="000000"/>
              </w:rPr>
              <w:t>Title:</w:t>
            </w:r>
            <w:r w:rsidRPr="007B1303">
              <w:rPr>
                <w:b/>
                <w:color w:val="000000"/>
              </w:rPr>
              <w:tab/>
            </w:r>
            <w:r>
              <w:rPr>
                <w:b/>
                <w:color w:val="000000"/>
              </w:rPr>
              <w:t xml:space="preserve">[draft] </w:t>
            </w:r>
            <w:r w:rsidRPr="001C3DAD">
              <w:rPr>
                <w:bCs/>
                <w:color w:val="000000"/>
              </w:rPr>
              <w:t xml:space="preserve">LS on </w:t>
            </w:r>
            <w:r w:rsidR="00BC3FB9">
              <w:rPr>
                <w:bCs/>
                <w:color w:val="000000"/>
              </w:rPr>
              <w:t>DRB handling in subsequent LTM</w:t>
            </w:r>
          </w:p>
          <w:p w14:paraId="1F5E2509" w14:textId="77777777" w:rsidR="00E75094" w:rsidRPr="007B1303" w:rsidRDefault="00E75094" w:rsidP="00E75094">
            <w:pPr>
              <w:spacing w:after="60"/>
              <w:ind w:left="1985" w:hanging="1985"/>
              <w:rPr>
                <w:b/>
                <w:color w:val="000000"/>
              </w:rPr>
            </w:pPr>
          </w:p>
          <w:p w14:paraId="79BF80AA" w14:textId="510B384F" w:rsidR="00E75094" w:rsidRPr="007B1303" w:rsidRDefault="00E75094" w:rsidP="00E75094">
            <w:pPr>
              <w:spacing w:after="60"/>
              <w:ind w:left="1985" w:hanging="1985"/>
              <w:rPr>
                <w:bCs/>
                <w:color w:val="000000"/>
              </w:rPr>
            </w:pPr>
            <w:r w:rsidRPr="007B1303">
              <w:rPr>
                <w:b/>
                <w:color w:val="000000"/>
              </w:rPr>
              <w:t>Release:</w:t>
            </w:r>
            <w:r w:rsidRPr="007B1303">
              <w:rPr>
                <w:bCs/>
                <w:color w:val="000000"/>
              </w:rPr>
              <w:tab/>
              <w:t>Rel-1</w:t>
            </w:r>
            <w:r w:rsidR="00BC3FB9">
              <w:rPr>
                <w:bCs/>
                <w:color w:val="000000"/>
              </w:rPr>
              <w:t>9</w:t>
            </w:r>
          </w:p>
          <w:p w14:paraId="42B7F504" w14:textId="77233813" w:rsidR="00E75094" w:rsidRPr="007B1303" w:rsidRDefault="00E75094" w:rsidP="00E75094">
            <w:pPr>
              <w:spacing w:after="60"/>
              <w:ind w:left="1985" w:hanging="1985"/>
              <w:rPr>
                <w:bCs/>
                <w:color w:val="000000"/>
              </w:rPr>
            </w:pPr>
            <w:r w:rsidRPr="007B1303">
              <w:rPr>
                <w:b/>
                <w:color w:val="000000"/>
              </w:rPr>
              <w:t>Work Item:</w:t>
            </w:r>
            <w:r w:rsidRPr="007B1303">
              <w:rPr>
                <w:bCs/>
                <w:color w:val="000000"/>
              </w:rPr>
              <w:tab/>
            </w:r>
            <w:r w:rsidR="00BC3FB9" w:rsidRPr="00BC3FB9">
              <w:rPr>
                <w:sz w:val="22"/>
                <w:szCs w:val="22"/>
              </w:rPr>
              <w:t>NR_Mob_Ph4-Core</w:t>
            </w:r>
          </w:p>
          <w:p w14:paraId="263F6CA7" w14:textId="77777777" w:rsidR="00E75094" w:rsidRPr="007B1303" w:rsidRDefault="00E75094" w:rsidP="00E75094">
            <w:pPr>
              <w:spacing w:after="60"/>
              <w:ind w:left="1985" w:hanging="1985"/>
              <w:rPr>
                <w:b/>
                <w:color w:val="000000"/>
              </w:rPr>
            </w:pPr>
          </w:p>
          <w:p w14:paraId="6A38001B" w14:textId="6556B6F0" w:rsidR="00E75094" w:rsidRPr="007B1303" w:rsidRDefault="00E75094" w:rsidP="00E75094">
            <w:pPr>
              <w:spacing w:after="60"/>
              <w:ind w:left="1985" w:hanging="1985"/>
              <w:rPr>
                <w:bCs/>
                <w:color w:val="000000"/>
              </w:rPr>
            </w:pPr>
            <w:r w:rsidRPr="007B1303">
              <w:rPr>
                <w:b/>
                <w:color w:val="000000"/>
              </w:rPr>
              <w:t>Source:</w:t>
            </w:r>
            <w:r w:rsidRPr="007B1303">
              <w:rPr>
                <w:bCs/>
                <w:color w:val="000000"/>
              </w:rPr>
              <w:tab/>
            </w:r>
            <w:r w:rsidR="00BC3FB9">
              <w:rPr>
                <w:bCs/>
                <w:lang w:val="fr-FR"/>
              </w:rPr>
              <w:t>RAN2</w:t>
            </w:r>
          </w:p>
          <w:p w14:paraId="016909EB" w14:textId="226400C1" w:rsidR="00E75094" w:rsidRDefault="00E75094" w:rsidP="00E75094">
            <w:pPr>
              <w:spacing w:after="60"/>
              <w:ind w:left="1985" w:hanging="1985"/>
              <w:rPr>
                <w:bCs/>
                <w:color w:val="000000"/>
              </w:rPr>
            </w:pPr>
            <w:r w:rsidRPr="007B1303">
              <w:rPr>
                <w:b/>
                <w:color w:val="000000"/>
              </w:rPr>
              <w:t>To:</w:t>
            </w:r>
            <w:r w:rsidRPr="007B1303">
              <w:rPr>
                <w:bCs/>
                <w:color w:val="000000"/>
              </w:rPr>
              <w:tab/>
            </w:r>
            <w:r w:rsidR="00BC3FB9">
              <w:rPr>
                <w:bCs/>
                <w:color w:val="000000"/>
              </w:rPr>
              <w:t>RAN3</w:t>
            </w:r>
          </w:p>
          <w:p w14:paraId="35AE2462" w14:textId="77777777" w:rsidR="00E75094" w:rsidRPr="007B1303" w:rsidRDefault="00E75094" w:rsidP="00E75094">
            <w:pPr>
              <w:spacing w:after="60"/>
              <w:ind w:left="1985" w:hanging="1985"/>
              <w:rPr>
                <w:bCs/>
              </w:rPr>
            </w:pPr>
          </w:p>
          <w:p w14:paraId="74B69D4A" w14:textId="77777777" w:rsidR="00E75094" w:rsidRPr="007B1303" w:rsidRDefault="00E75094" w:rsidP="00E75094">
            <w:pPr>
              <w:tabs>
                <w:tab w:val="left" w:pos="2268"/>
              </w:tabs>
              <w:rPr>
                <w:bCs/>
              </w:rPr>
            </w:pPr>
            <w:r w:rsidRPr="007B1303">
              <w:rPr>
                <w:b/>
              </w:rPr>
              <w:t>Contact Person:</w:t>
            </w:r>
            <w:r w:rsidRPr="007B1303">
              <w:rPr>
                <w:bCs/>
              </w:rPr>
              <w:tab/>
            </w:r>
          </w:p>
          <w:p w14:paraId="1CBD1573" w14:textId="79514F37" w:rsidR="00E75094" w:rsidRPr="00DE3A54" w:rsidRDefault="00E75094" w:rsidP="00E75094">
            <w:pPr>
              <w:rPr>
                <w:lang w:val="de-DE"/>
              </w:rPr>
            </w:pPr>
            <w:r w:rsidRPr="00DE3A54">
              <w:rPr>
                <w:b/>
                <w:bCs/>
                <w:lang w:val="de-DE"/>
              </w:rPr>
              <w:t>Name:</w:t>
            </w:r>
            <w:r w:rsidRPr="00DE3A54">
              <w:rPr>
                <w:lang w:val="de-DE"/>
              </w:rPr>
              <w:tab/>
            </w:r>
            <w:r w:rsidRPr="00DE3A54">
              <w:rPr>
                <w:lang w:val="de-DE"/>
              </w:rPr>
              <w:tab/>
            </w:r>
            <w:r w:rsidRPr="00DE3A54">
              <w:rPr>
                <w:lang w:val="de-DE"/>
              </w:rPr>
              <w:tab/>
            </w:r>
            <w:r w:rsidR="009C1894" w:rsidRPr="00DE3A54">
              <w:rPr>
                <w:lang w:val="de-DE"/>
              </w:rPr>
              <w:t>Weiwei Wang</w:t>
            </w:r>
          </w:p>
          <w:p w14:paraId="1CEC901B" w14:textId="7BB626F9" w:rsidR="00E75094" w:rsidRPr="00DE3A54" w:rsidRDefault="00E75094" w:rsidP="00E75094">
            <w:pPr>
              <w:rPr>
                <w:lang w:val="de-DE"/>
              </w:rPr>
            </w:pPr>
            <w:r w:rsidRPr="00DE3A54">
              <w:rPr>
                <w:b/>
                <w:bCs/>
                <w:lang w:val="de-DE"/>
              </w:rPr>
              <w:t>E-mail Address:</w:t>
            </w:r>
            <w:r w:rsidRPr="00DE3A54">
              <w:rPr>
                <w:lang w:val="de-DE"/>
              </w:rPr>
              <w:tab/>
            </w:r>
            <w:r w:rsidRPr="00DE3A54">
              <w:rPr>
                <w:lang w:val="de-DE"/>
              </w:rPr>
              <w:tab/>
            </w:r>
            <w:r w:rsidR="009C1894" w:rsidRPr="00DE3A54">
              <w:rPr>
                <w:lang w:val="de-DE"/>
              </w:rPr>
              <w:t>ww1016.wang@</w:t>
            </w:r>
            <w:r w:rsidR="00546342" w:rsidRPr="00DE3A54">
              <w:rPr>
                <w:lang w:val="de-DE"/>
              </w:rPr>
              <w:t>samsung</w:t>
            </w:r>
            <w:r w:rsidRPr="00DE3A54">
              <w:rPr>
                <w:lang w:val="de-DE"/>
              </w:rPr>
              <w:t>.com</w:t>
            </w:r>
          </w:p>
          <w:p w14:paraId="3A611F8B" w14:textId="77777777" w:rsidR="00E75094" w:rsidRPr="00DE3A54" w:rsidRDefault="00E75094" w:rsidP="00E75094">
            <w:pPr>
              <w:spacing w:after="60"/>
              <w:ind w:left="1985" w:hanging="1985"/>
              <w:rPr>
                <w:b/>
                <w:lang w:val="de-DE"/>
              </w:rPr>
            </w:pPr>
          </w:p>
          <w:p w14:paraId="3B03F921" w14:textId="77777777" w:rsidR="00E75094" w:rsidRPr="007B1303" w:rsidRDefault="00E75094" w:rsidP="00E75094">
            <w:pPr>
              <w:spacing w:after="60"/>
              <w:ind w:left="1985" w:hanging="1985"/>
              <w:rPr>
                <w:bCs/>
              </w:rPr>
            </w:pPr>
            <w:r w:rsidRPr="007B1303">
              <w:rPr>
                <w:b/>
              </w:rPr>
              <w:t>Attachments:</w:t>
            </w:r>
            <w:r w:rsidRPr="007B1303">
              <w:rPr>
                <w:bCs/>
              </w:rPr>
              <w:tab/>
              <w:t>None</w:t>
            </w:r>
          </w:p>
          <w:p w14:paraId="22793477" w14:textId="77777777" w:rsidR="00E75094" w:rsidRPr="007B1303" w:rsidRDefault="00E75094" w:rsidP="00E75094">
            <w:pPr>
              <w:pBdr>
                <w:bottom w:val="single" w:sz="4" w:space="1" w:color="auto"/>
              </w:pBdr>
            </w:pPr>
          </w:p>
          <w:p w14:paraId="1EDE8C07" w14:textId="77777777" w:rsidR="00E75094" w:rsidRDefault="00E75094" w:rsidP="00E75094">
            <w:pPr>
              <w:numPr>
                <w:ilvl w:val="0"/>
                <w:numId w:val="12"/>
              </w:numPr>
              <w:spacing w:before="360" w:after="120"/>
              <w:ind w:hanging="720"/>
              <w:rPr>
                <w:b/>
              </w:rPr>
            </w:pPr>
            <w:r w:rsidRPr="007B1303">
              <w:rPr>
                <w:b/>
              </w:rPr>
              <w:t>Overall Description:</w:t>
            </w:r>
          </w:p>
          <w:p w14:paraId="08E9F826" w14:textId="77777777" w:rsidR="009C1894" w:rsidRDefault="009C1894" w:rsidP="009C1894">
            <w:pPr>
              <w:jc w:val="both"/>
              <w:rPr>
                <w:rFonts w:eastAsia="Malgun Gothic"/>
                <w:lang w:val="en-GB" w:eastAsia="ko-KR"/>
              </w:rPr>
            </w:pPr>
            <w:r w:rsidRPr="0038495D">
              <w:rPr>
                <w:rFonts w:eastAsia="Malgun Gothic"/>
                <w:lang w:val="en-GB" w:eastAsia="ko-KR"/>
              </w:rPr>
              <w:t>When</w:t>
            </w:r>
            <w:r>
              <w:rPr>
                <w:rFonts w:eastAsia="Malgun Gothic"/>
                <w:lang w:val="en-GB" w:eastAsia="ko-KR"/>
              </w:rPr>
              <w:t xml:space="preserve"> preparing one inter-CU LTM candidate cell, the candidate </w:t>
            </w:r>
            <w:proofErr w:type="spellStart"/>
            <w:r>
              <w:rPr>
                <w:rFonts w:eastAsia="Malgun Gothic"/>
                <w:lang w:val="en-GB" w:eastAsia="ko-KR"/>
              </w:rPr>
              <w:t>gNB</w:t>
            </w:r>
            <w:proofErr w:type="spellEnd"/>
            <w:r>
              <w:rPr>
                <w:rFonts w:eastAsia="Malgun Gothic"/>
                <w:lang w:val="en-GB" w:eastAsia="ko-KR"/>
              </w:rPr>
              <w:t xml:space="preserve">-CU should perform the admission control for the PDU sessions. If different inter-CU LTM candidate cells have different admission results (i.e., different LTM candidate cells have different accepted PDU sessions), the UE may need perform the PDU session addition/release during the subsequent LTM cell switch. Fig. 1 shows one example. The source cell admits PDU session 1&amp;2&amp;3. However, when preparing the LTM candidate cells, the LTM candidate cell 1 can only accept PDU session 1&amp;2, while the LTM candidate cell 2 can accept PDU session 1&amp;2&amp;3. During the subsequent LTM cell switch in the order of “source cell </w:t>
            </w:r>
            <w:r w:rsidRPr="00064519">
              <w:rPr>
                <w:rFonts w:eastAsia="Malgun Gothic"/>
                <w:lang w:val="en-GB" w:eastAsia="ko-KR"/>
              </w:rPr>
              <w:sym w:font="Wingdings" w:char="F0E0"/>
            </w:r>
            <w:r>
              <w:rPr>
                <w:rFonts w:eastAsia="Malgun Gothic"/>
                <w:lang w:val="en-GB" w:eastAsia="ko-KR"/>
              </w:rPr>
              <w:t xml:space="preserve"> LTM candidate cell 1 </w:t>
            </w:r>
            <w:r w:rsidRPr="00064519">
              <w:rPr>
                <w:rFonts w:eastAsia="Malgun Gothic"/>
                <w:lang w:val="en-GB" w:eastAsia="ko-KR"/>
              </w:rPr>
              <w:sym w:font="Wingdings" w:char="F0E0"/>
            </w:r>
            <w:r>
              <w:rPr>
                <w:rFonts w:eastAsia="Malgun Gothic"/>
                <w:lang w:val="en-GB" w:eastAsia="ko-KR"/>
              </w:rPr>
              <w:t xml:space="preserve"> LTM candidate cell 2”, the UE encounters a situation that a released PDU session appear in a new cell without establishment, i.e., :</w:t>
            </w:r>
          </w:p>
          <w:p w14:paraId="12E172CB" w14:textId="77777777" w:rsidR="009C1894" w:rsidRPr="008C6F52" w:rsidRDefault="009C1894" w:rsidP="009C1894">
            <w:pPr>
              <w:pStyle w:val="ab"/>
              <w:numPr>
                <w:ilvl w:val="0"/>
                <w:numId w:val="6"/>
              </w:numPr>
              <w:jc w:val="both"/>
              <w:rPr>
                <w:rFonts w:eastAsia="Malgun Gothic"/>
                <w:sz w:val="20"/>
                <w:szCs w:val="20"/>
                <w:lang w:val="en-GB" w:eastAsia="ko-KR"/>
              </w:rPr>
            </w:pPr>
            <w:r w:rsidRPr="008C6F52">
              <w:rPr>
                <w:rFonts w:eastAsia="Malgun Gothic"/>
                <w:sz w:val="20"/>
                <w:szCs w:val="20"/>
                <w:lang w:val="en-GB" w:eastAsia="ko-KR"/>
              </w:rPr>
              <w:t>After UE accesses cell 2 (LTM candidate cell 1), it will release PDU session 3, which may result in the service release at the application layer.</w:t>
            </w:r>
          </w:p>
          <w:p w14:paraId="6DFD96EE" w14:textId="77777777" w:rsidR="009C1894" w:rsidRPr="008C6F52" w:rsidRDefault="009C1894" w:rsidP="009C1894">
            <w:pPr>
              <w:pStyle w:val="ab"/>
              <w:numPr>
                <w:ilvl w:val="0"/>
                <w:numId w:val="6"/>
              </w:numPr>
              <w:jc w:val="both"/>
              <w:rPr>
                <w:rFonts w:eastAsia="Malgun Gothic"/>
                <w:sz w:val="20"/>
                <w:szCs w:val="20"/>
                <w:lang w:val="en-GB" w:eastAsia="ko-KR"/>
              </w:rPr>
            </w:pPr>
            <w:r w:rsidRPr="008C6F52">
              <w:rPr>
                <w:rFonts w:eastAsia="Malgun Gothic"/>
                <w:sz w:val="20"/>
                <w:szCs w:val="20"/>
                <w:lang w:val="en-GB" w:eastAsia="ko-KR"/>
              </w:rPr>
              <w:t xml:space="preserve">After UE accesses cell 3(LTM candidate cell 2), the RRC reconfiguration of cell 3 contains the DRB(s) for the PDU session 3. However, the UE already releases PDU session 3 in cell 2. Normally, a PDU session served by the DRB should be established first. However, this case results in that the released PDU session (i.e., PDU session 3) in cell 2 appears in cell 3 without PDU session establishment procedure.    </w:t>
            </w:r>
          </w:p>
          <w:p w14:paraId="349429B7" w14:textId="77777777" w:rsidR="009C1894" w:rsidRDefault="00D71F77" w:rsidP="009C1894">
            <w:pPr>
              <w:ind w:firstLineChars="150" w:firstLine="300"/>
              <w:jc w:val="center"/>
            </w:pPr>
            <w:r>
              <w:rPr>
                <w:noProof/>
              </w:rPr>
              <w:object w:dxaOrig="12075" w:dyaOrig="4305" w14:anchorId="324129B6">
                <v:shape id="_x0000_i1026" type="#_x0000_t75" alt="" style="width:358pt;height:126.2pt;mso-width-percent:0;mso-height-percent:0;mso-width-percent:0;mso-height-percent:0" o:ole="">
                  <v:imagedata r:id="rId8" o:title=""/>
                </v:shape>
                <o:OLEObject Type="Embed" ProgID="Visio.Drawing.15" ShapeID="_x0000_i1026" DrawAspect="Content" ObjectID="_1785860517" r:id="rId10"/>
              </w:object>
            </w:r>
          </w:p>
          <w:p w14:paraId="456875B3" w14:textId="77777777" w:rsidR="00D62F79" w:rsidRDefault="009C1894" w:rsidP="00DC6F8A">
            <w:pPr>
              <w:spacing w:before="240" w:after="120"/>
              <w:jc w:val="center"/>
            </w:pPr>
            <w:r>
              <w:t>Fig. 1 Example on the appearance of a released PDU session without PDU session setup</w:t>
            </w:r>
          </w:p>
          <w:p w14:paraId="3567A3A7" w14:textId="2B7A3A2B" w:rsidR="009C1894" w:rsidRPr="00D62F79" w:rsidRDefault="00E75094" w:rsidP="00D62F79">
            <w:pPr>
              <w:numPr>
                <w:ilvl w:val="0"/>
                <w:numId w:val="12"/>
              </w:numPr>
              <w:spacing w:before="360" w:after="120"/>
              <w:ind w:hanging="720"/>
              <w:rPr>
                <w:b/>
              </w:rPr>
            </w:pPr>
            <w:r w:rsidRPr="007B1303">
              <w:rPr>
                <w:b/>
              </w:rPr>
              <w:t>Actions:</w:t>
            </w:r>
          </w:p>
          <w:p w14:paraId="6F0691D3" w14:textId="0BB2586A" w:rsidR="008C6F52" w:rsidRPr="008C6F52" w:rsidRDefault="008C6F52" w:rsidP="008C6F52">
            <w:pPr>
              <w:spacing w:after="120"/>
              <w:rPr>
                <w:rFonts w:eastAsia="宋体"/>
                <w:color w:val="000000"/>
                <w:szCs w:val="20"/>
                <w:lang w:eastAsia="zh-CN"/>
              </w:rPr>
            </w:pPr>
            <w:r w:rsidRPr="008C6F52">
              <w:rPr>
                <w:rFonts w:eastAsia="宋体" w:hint="eastAsia"/>
                <w:color w:val="000000"/>
                <w:szCs w:val="20"/>
                <w:lang w:eastAsia="zh-CN"/>
              </w:rPr>
              <w:t>T</w:t>
            </w:r>
            <w:r w:rsidRPr="008C6F52">
              <w:rPr>
                <w:rFonts w:eastAsia="宋体"/>
                <w:color w:val="000000"/>
                <w:szCs w:val="20"/>
                <w:lang w:eastAsia="zh-CN"/>
              </w:rPr>
              <w:t>he above scenario can be summarized as:</w:t>
            </w:r>
          </w:p>
          <w:p w14:paraId="53F68FDB" w14:textId="3826FFF7" w:rsidR="008C6F52" w:rsidRPr="008C6F52" w:rsidRDefault="008C6F52" w:rsidP="008C6F52">
            <w:pPr>
              <w:pStyle w:val="ab"/>
              <w:numPr>
                <w:ilvl w:val="0"/>
                <w:numId w:val="4"/>
              </w:numPr>
              <w:spacing w:after="120"/>
              <w:rPr>
                <w:rFonts w:eastAsia="宋体"/>
                <w:color w:val="000000"/>
                <w:sz w:val="20"/>
                <w:szCs w:val="20"/>
                <w:lang w:eastAsia="zh-CN"/>
              </w:rPr>
            </w:pPr>
            <w:r w:rsidRPr="008C6F52">
              <w:rPr>
                <w:rFonts w:eastAsia="宋体"/>
                <w:sz w:val="20"/>
                <w:szCs w:val="20"/>
                <w:lang w:val="en-GB" w:eastAsia="zh-CN"/>
              </w:rPr>
              <w:t>due to different admission results of different LTM candidate cells, a PDU session (and the corresponding DRB(s)) released in one LTM candidate cell (e.g., cell1) may appear again in another LTM candidate cell (e.g., cell 2) when performing the LTM cell switch from cell 1 to cell 2.</w:t>
            </w:r>
          </w:p>
          <w:p w14:paraId="07942E6F" w14:textId="42F61177" w:rsidR="009C1894" w:rsidRPr="008C6F52" w:rsidRDefault="009C1894" w:rsidP="008C6F52">
            <w:pPr>
              <w:snapToGrid w:val="0"/>
              <w:spacing w:after="0"/>
              <w:jc w:val="both"/>
              <w:rPr>
                <w:rFonts w:eastAsia="Malgun Gothic"/>
                <w:lang w:val="en-GB" w:eastAsia="ko-KR"/>
              </w:rPr>
            </w:pPr>
            <w:r w:rsidRPr="008C6F52">
              <w:rPr>
                <w:rFonts w:eastAsia="Malgun Gothic" w:hint="eastAsia"/>
                <w:lang w:val="en-GB" w:eastAsia="ko-KR"/>
              </w:rPr>
              <w:t>R</w:t>
            </w:r>
            <w:r w:rsidRPr="008C6F52">
              <w:rPr>
                <w:rFonts w:eastAsia="Malgun Gothic"/>
                <w:lang w:val="en-GB" w:eastAsia="ko-KR"/>
              </w:rPr>
              <w:t>AN2</w:t>
            </w:r>
            <w:r w:rsidR="008C6F52" w:rsidRPr="008C6F52">
              <w:rPr>
                <w:rFonts w:eastAsia="Malgun Gothic"/>
                <w:lang w:val="en-GB" w:eastAsia="ko-KR"/>
              </w:rPr>
              <w:t xml:space="preserve"> confirms that the above scenario is a valid </w:t>
            </w:r>
            <w:r w:rsidR="008C6F52">
              <w:rPr>
                <w:rFonts w:eastAsia="Malgun Gothic"/>
                <w:lang w:val="en-GB" w:eastAsia="ko-KR"/>
              </w:rPr>
              <w:t>one</w:t>
            </w:r>
            <w:r w:rsidR="008C6F52" w:rsidRPr="008C6F52">
              <w:rPr>
                <w:rFonts w:eastAsia="Malgun Gothic"/>
                <w:lang w:val="en-GB" w:eastAsia="ko-KR"/>
              </w:rPr>
              <w:t xml:space="preserve"> for both Rel18 and Rel19, and think that</w:t>
            </w:r>
            <w:r w:rsidR="00D62F79">
              <w:rPr>
                <w:rFonts w:eastAsia="Malgun Gothic"/>
                <w:lang w:val="en-GB" w:eastAsia="ko-KR"/>
              </w:rPr>
              <w:t xml:space="preserve"> it is better to address this issue in </w:t>
            </w:r>
            <w:r w:rsidR="008C6F52" w:rsidRPr="008C6F52">
              <w:rPr>
                <w:rFonts w:eastAsia="Malgun Gothic"/>
                <w:lang w:val="en-GB" w:eastAsia="ko-KR"/>
              </w:rPr>
              <w:t xml:space="preserve">RAN3. </w:t>
            </w:r>
          </w:p>
          <w:p w14:paraId="2226F273" w14:textId="77777777" w:rsidR="009C1894" w:rsidRDefault="009C1894" w:rsidP="00E75094">
            <w:pPr>
              <w:spacing w:after="120"/>
              <w:ind w:left="1985" w:hanging="1985"/>
              <w:rPr>
                <w:b/>
                <w:color w:val="000000"/>
              </w:rPr>
            </w:pPr>
          </w:p>
          <w:p w14:paraId="0D6789DC" w14:textId="63FDFEDB" w:rsidR="00E75094" w:rsidRPr="007B1303" w:rsidRDefault="00E75094" w:rsidP="00E75094">
            <w:pPr>
              <w:spacing w:after="120"/>
              <w:ind w:left="1985" w:hanging="1985"/>
              <w:rPr>
                <w:b/>
                <w:color w:val="000000"/>
              </w:rPr>
            </w:pPr>
            <w:r w:rsidRPr="007B1303">
              <w:rPr>
                <w:b/>
                <w:color w:val="000000"/>
              </w:rPr>
              <w:t xml:space="preserve">To </w:t>
            </w:r>
            <w:r>
              <w:rPr>
                <w:b/>
                <w:color w:val="000000"/>
              </w:rPr>
              <w:t>RAN4</w:t>
            </w:r>
            <w:r w:rsidRPr="007B1303">
              <w:rPr>
                <w:b/>
                <w:color w:val="000000"/>
              </w:rPr>
              <w:t>:</w:t>
            </w:r>
          </w:p>
          <w:p w14:paraId="58208334" w14:textId="2C8441D4" w:rsidR="00E75094" w:rsidRPr="001F3DFE" w:rsidRDefault="00E75094" w:rsidP="00E75094">
            <w:pPr>
              <w:spacing w:after="120"/>
              <w:ind w:left="709"/>
              <w:rPr>
                <w:b/>
                <w:lang w:val="x-none"/>
              </w:rPr>
            </w:pPr>
            <w:r w:rsidRPr="00FC50E0">
              <w:rPr>
                <w:b/>
                <w:color w:val="000000"/>
              </w:rPr>
              <w:t xml:space="preserve">ACTION: </w:t>
            </w:r>
            <w:r w:rsidRPr="00FC50E0">
              <w:rPr>
                <w:b/>
                <w:color w:val="000000"/>
              </w:rPr>
              <w:tab/>
            </w:r>
            <w:r w:rsidRPr="00FC50E0">
              <w:rPr>
                <w:bCs/>
                <w:color w:val="000000"/>
              </w:rPr>
              <w:t>RAN</w:t>
            </w:r>
            <w:r>
              <w:rPr>
                <w:color w:val="000000"/>
              </w:rPr>
              <w:t>2</w:t>
            </w:r>
            <w:r w:rsidRPr="00FC50E0">
              <w:rPr>
                <w:color w:val="000000"/>
              </w:rPr>
              <w:t xml:space="preserve"> kindly </w:t>
            </w:r>
            <w:r>
              <w:rPr>
                <w:color w:val="000000"/>
              </w:rPr>
              <w:t>requests</w:t>
            </w:r>
            <w:r w:rsidRPr="00FC50E0">
              <w:rPr>
                <w:color w:val="000000"/>
              </w:rPr>
              <w:t xml:space="preserve"> </w:t>
            </w:r>
            <w:r>
              <w:rPr>
                <w:color w:val="000000"/>
              </w:rPr>
              <w:t>RAN</w:t>
            </w:r>
            <w:r w:rsidR="00AB637C">
              <w:rPr>
                <w:color w:val="000000"/>
              </w:rPr>
              <w:t>3</w:t>
            </w:r>
            <w:r>
              <w:rPr>
                <w:color w:val="000000"/>
              </w:rPr>
              <w:t xml:space="preserve"> to consider </w:t>
            </w:r>
            <w:r w:rsidR="00AB637C">
              <w:rPr>
                <w:color w:val="000000"/>
              </w:rPr>
              <w:t xml:space="preserve">the </w:t>
            </w:r>
            <w:r>
              <w:rPr>
                <w:color w:val="000000"/>
              </w:rPr>
              <w:t xml:space="preserve">above </w:t>
            </w:r>
            <w:r w:rsidR="00AB637C">
              <w:rPr>
                <w:color w:val="000000"/>
              </w:rPr>
              <w:t>scenario and provide feedback if needed</w:t>
            </w:r>
            <w:r>
              <w:rPr>
                <w:color w:val="000000"/>
              </w:rPr>
              <w:t>.</w:t>
            </w:r>
          </w:p>
          <w:p w14:paraId="72564A43" w14:textId="77777777" w:rsidR="00E75094" w:rsidRDefault="00E75094" w:rsidP="00E75094">
            <w:pPr>
              <w:spacing w:after="120"/>
              <w:rPr>
                <w:b/>
              </w:rPr>
            </w:pPr>
          </w:p>
          <w:p w14:paraId="736BED83" w14:textId="77777777" w:rsidR="00E75094" w:rsidRPr="007B1303" w:rsidRDefault="00E75094" w:rsidP="00E75094">
            <w:pPr>
              <w:spacing w:after="120"/>
              <w:rPr>
                <w:b/>
                <w:color w:val="000000"/>
              </w:rPr>
            </w:pPr>
            <w:r w:rsidRPr="007B1303">
              <w:rPr>
                <w:b/>
              </w:rPr>
              <w:t>3. Date of Next TSG-RAN WG4 Meetings:</w:t>
            </w:r>
          </w:p>
          <w:p w14:paraId="0E83C07D" w14:textId="77777777" w:rsidR="00E75094" w:rsidRDefault="00E75094" w:rsidP="00E75094">
            <w:pPr>
              <w:tabs>
                <w:tab w:val="left" w:pos="5103"/>
              </w:tabs>
              <w:spacing w:after="120"/>
              <w:ind w:left="2268" w:hanging="2268"/>
              <w:rPr>
                <w:bCs/>
                <w:color w:val="000000"/>
              </w:rPr>
            </w:pPr>
            <w:r w:rsidRPr="002560F9">
              <w:rPr>
                <w:bCs/>
                <w:color w:val="000000"/>
              </w:rPr>
              <w:lastRenderedPageBreak/>
              <w:t>TSG-RAN WG</w:t>
            </w:r>
            <w:r>
              <w:rPr>
                <w:bCs/>
                <w:color w:val="000000"/>
              </w:rPr>
              <w:t>2</w:t>
            </w:r>
            <w:r w:rsidRPr="002560F9">
              <w:rPr>
                <w:bCs/>
                <w:color w:val="000000"/>
              </w:rPr>
              <w:t xml:space="preserve"> Meeting #1</w:t>
            </w:r>
            <w:r>
              <w:rPr>
                <w:bCs/>
                <w:color w:val="000000"/>
              </w:rPr>
              <w:t>27-bis</w:t>
            </w:r>
            <w:r w:rsidRPr="002560F9">
              <w:rPr>
                <w:bCs/>
                <w:color w:val="000000"/>
              </w:rPr>
              <w:t xml:space="preserve"> </w:t>
            </w:r>
            <w:r>
              <w:rPr>
                <w:bCs/>
                <w:color w:val="000000"/>
              </w:rPr>
              <w:t xml:space="preserve">             </w:t>
            </w:r>
            <w:r>
              <w:rPr>
                <w:color w:val="312E25"/>
                <w:shd w:val="clear" w:color="auto" w:fill="FFFFFF"/>
              </w:rPr>
              <w:t>China, CN</w:t>
            </w:r>
            <w:r w:rsidRPr="002560F9">
              <w:rPr>
                <w:bCs/>
                <w:color w:val="000000"/>
              </w:rPr>
              <w:t xml:space="preserve"> </w:t>
            </w:r>
            <w:r w:rsidRPr="002560F9">
              <w:rPr>
                <w:bCs/>
                <w:color w:val="000000"/>
              </w:rPr>
              <w:tab/>
            </w:r>
            <w:r w:rsidRPr="002560F9">
              <w:rPr>
                <w:bCs/>
                <w:color w:val="000000"/>
              </w:rPr>
              <w:tab/>
            </w:r>
            <w:r>
              <w:rPr>
                <w:bCs/>
                <w:color w:val="000000"/>
              </w:rPr>
              <w:tab/>
              <w:t>October 14</w:t>
            </w:r>
            <w:r w:rsidRPr="002560F9">
              <w:rPr>
                <w:bCs/>
                <w:color w:val="000000"/>
              </w:rPr>
              <w:t xml:space="preserve"> – </w:t>
            </w:r>
            <w:r>
              <w:rPr>
                <w:bCs/>
                <w:color w:val="000000"/>
              </w:rPr>
              <w:t>October 18</w:t>
            </w:r>
            <w:r w:rsidRPr="002560F9">
              <w:rPr>
                <w:bCs/>
                <w:color w:val="000000"/>
              </w:rPr>
              <w:t>,</w:t>
            </w:r>
            <w:r>
              <w:rPr>
                <w:bCs/>
                <w:color w:val="000000"/>
              </w:rPr>
              <w:t xml:space="preserve"> 2</w:t>
            </w:r>
            <w:r w:rsidRPr="002560F9">
              <w:rPr>
                <w:bCs/>
                <w:color w:val="000000"/>
              </w:rPr>
              <w:t>02</w:t>
            </w:r>
            <w:r>
              <w:rPr>
                <w:bCs/>
                <w:color w:val="000000"/>
              </w:rPr>
              <w:t>4</w:t>
            </w:r>
          </w:p>
          <w:p w14:paraId="39F72910" w14:textId="6D007F20" w:rsidR="00CA60AE" w:rsidRPr="00E75094" w:rsidRDefault="00E75094" w:rsidP="00E75094">
            <w:pPr>
              <w:tabs>
                <w:tab w:val="left" w:pos="5103"/>
              </w:tabs>
              <w:spacing w:after="120"/>
              <w:ind w:left="2268" w:hanging="2268"/>
              <w:rPr>
                <w:bCs/>
                <w:color w:val="000000"/>
              </w:rPr>
            </w:pPr>
            <w:r w:rsidRPr="002560F9">
              <w:rPr>
                <w:bCs/>
                <w:color w:val="000000"/>
              </w:rPr>
              <w:t>TSG-RAN WG</w:t>
            </w:r>
            <w:r>
              <w:rPr>
                <w:bCs/>
                <w:color w:val="000000"/>
              </w:rPr>
              <w:t>2</w:t>
            </w:r>
            <w:r w:rsidRPr="002560F9">
              <w:rPr>
                <w:bCs/>
                <w:color w:val="000000"/>
              </w:rPr>
              <w:t xml:space="preserve"> Meeting #1</w:t>
            </w:r>
            <w:r>
              <w:rPr>
                <w:bCs/>
                <w:color w:val="000000"/>
              </w:rPr>
              <w:t>28</w:t>
            </w:r>
            <w:r w:rsidRPr="002560F9">
              <w:rPr>
                <w:bCs/>
                <w:color w:val="000000"/>
              </w:rPr>
              <w:t xml:space="preserve"> </w:t>
            </w:r>
            <w:r>
              <w:rPr>
                <w:bCs/>
                <w:color w:val="000000"/>
              </w:rPr>
              <w:t xml:space="preserve">                   </w:t>
            </w:r>
            <w:r>
              <w:rPr>
                <w:color w:val="312E25"/>
                <w:shd w:val="clear" w:color="auto" w:fill="FFFFFF"/>
              </w:rPr>
              <w:t>Orlando</w:t>
            </w:r>
            <w:r w:rsidRPr="00380862">
              <w:rPr>
                <w:color w:val="312E25"/>
                <w:shd w:val="clear" w:color="auto" w:fill="FFFFFF"/>
              </w:rPr>
              <w:t xml:space="preserve">, </w:t>
            </w:r>
            <w:r>
              <w:rPr>
                <w:color w:val="312E25"/>
                <w:shd w:val="clear" w:color="auto" w:fill="FFFFFF"/>
              </w:rPr>
              <w:t>USA</w:t>
            </w:r>
            <w:r w:rsidRPr="002560F9">
              <w:rPr>
                <w:bCs/>
                <w:color w:val="000000"/>
              </w:rPr>
              <w:t xml:space="preserve"> </w:t>
            </w:r>
            <w:r w:rsidRPr="002560F9">
              <w:rPr>
                <w:bCs/>
                <w:color w:val="000000"/>
              </w:rPr>
              <w:tab/>
            </w:r>
            <w:r w:rsidRPr="002560F9">
              <w:rPr>
                <w:bCs/>
                <w:color w:val="000000"/>
              </w:rPr>
              <w:tab/>
            </w:r>
            <w:r>
              <w:rPr>
                <w:bCs/>
                <w:color w:val="000000"/>
              </w:rPr>
              <w:t xml:space="preserve">          November 18</w:t>
            </w:r>
            <w:r w:rsidRPr="002560F9">
              <w:rPr>
                <w:bCs/>
                <w:color w:val="000000"/>
              </w:rPr>
              <w:t xml:space="preserve"> – </w:t>
            </w:r>
            <w:r>
              <w:rPr>
                <w:bCs/>
                <w:color w:val="000000"/>
              </w:rPr>
              <w:t>November 22</w:t>
            </w:r>
            <w:r w:rsidRPr="002560F9">
              <w:rPr>
                <w:bCs/>
                <w:color w:val="000000"/>
              </w:rPr>
              <w:t>,</w:t>
            </w:r>
            <w:r>
              <w:rPr>
                <w:bCs/>
                <w:color w:val="000000"/>
              </w:rPr>
              <w:t xml:space="preserve"> 2</w:t>
            </w:r>
            <w:r w:rsidRPr="002560F9">
              <w:rPr>
                <w:bCs/>
                <w:color w:val="000000"/>
              </w:rPr>
              <w:t>02</w:t>
            </w:r>
            <w:r>
              <w:rPr>
                <w:bCs/>
                <w:color w:val="000000"/>
              </w:rPr>
              <w:t>4</w:t>
            </w:r>
          </w:p>
        </w:tc>
      </w:tr>
    </w:tbl>
    <w:p w14:paraId="11B8DF36" w14:textId="77777777" w:rsidR="00CA60AE" w:rsidRDefault="00CA60AE" w:rsidP="002F34C3">
      <w:pPr>
        <w:jc w:val="both"/>
        <w:rPr>
          <w:rFonts w:eastAsia="宋体"/>
          <w:lang w:val="en-GB" w:eastAsia="zh-CN"/>
        </w:rPr>
      </w:pPr>
    </w:p>
    <w:p w14:paraId="2DF22D00" w14:textId="41A823E3" w:rsidR="00CA60AE" w:rsidRDefault="00CA60AE" w:rsidP="00CA60AE">
      <w:pPr>
        <w:jc w:val="both"/>
        <w:rPr>
          <w:rFonts w:eastAsia="宋体"/>
          <w:i/>
          <w:lang w:val="en-GB" w:eastAsia="zh-CN"/>
        </w:rPr>
      </w:pPr>
      <w:r w:rsidRPr="00B6714C">
        <w:rPr>
          <w:rFonts w:eastAsia="宋体"/>
          <w:i/>
          <w:lang w:val="en-GB" w:eastAsia="zh-CN"/>
        </w:rPr>
        <w:t xml:space="preserve">Question </w:t>
      </w:r>
      <w:r>
        <w:rPr>
          <w:rFonts w:eastAsia="宋体"/>
          <w:i/>
          <w:lang w:val="en-GB" w:eastAsia="zh-CN"/>
        </w:rPr>
        <w:t>3</w:t>
      </w:r>
      <w:r w:rsidRPr="00B6714C">
        <w:rPr>
          <w:rFonts w:eastAsia="宋体"/>
          <w:i/>
          <w:lang w:val="en-GB" w:eastAsia="zh-CN"/>
        </w:rPr>
        <w:t xml:space="preserve">:  </w:t>
      </w:r>
      <w:r>
        <w:rPr>
          <w:rFonts w:eastAsia="宋体"/>
          <w:i/>
          <w:lang w:val="en-GB" w:eastAsia="zh-CN"/>
        </w:rPr>
        <w:t>if RAN3 is the suitable WG to address this issue, do we need to send LS to RAN3?</w:t>
      </w:r>
      <w:r w:rsidR="00391350">
        <w:rPr>
          <w:rFonts w:eastAsia="宋体"/>
          <w:i/>
          <w:lang w:val="en-GB" w:eastAsia="zh-CN"/>
        </w:rPr>
        <w:t xml:space="preserve"> If it is needed, please provide the comment to the above draft LS.</w:t>
      </w:r>
    </w:p>
    <w:tbl>
      <w:tblPr>
        <w:tblStyle w:val="af3"/>
        <w:tblW w:w="0" w:type="auto"/>
        <w:tblLook w:val="04A0" w:firstRow="1" w:lastRow="0" w:firstColumn="1" w:lastColumn="0" w:noHBand="0" w:noVBand="1"/>
      </w:tblPr>
      <w:tblGrid>
        <w:gridCol w:w="1413"/>
        <w:gridCol w:w="1701"/>
        <w:gridCol w:w="6517"/>
      </w:tblGrid>
      <w:tr w:rsidR="00391350" w14:paraId="5F2B2B98" w14:textId="77777777" w:rsidTr="00A950C9">
        <w:tc>
          <w:tcPr>
            <w:tcW w:w="1413" w:type="dxa"/>
          </w:tcPr>
          <w:p w14:paraId="3057DAD0" w14:textId="77777777" w:rsidR="00391350" w:rsidRDefault="00391350" w:rsidP="00A950C9">
            <w:pPr>
              <w:jc w:val="both"/>
              <w:rPr>
                <w:rFonts w:eastAsia="宋体"/>
                <w:lang w:val="en-GB" w:eastAsia="zh-CN"/>
              </w:rPr>
            </w:pPr>
            <w:r>
              <w:rPr>
                <w:rFonts w:eastAsia="宋体" w:hint="eastAsia"/>
                <w:lang w:val="en-GB" w:eastAsia="zh-CN"/>
              </w:rPr>
              <w:t>C</w:t>
            </w:r>
            <w:r>
              <w:rPr>
                <w:rFonts w:eastAsia="宋体"/>
                <w:lang w:val="en-GB" w:eastAsia="zh-CN"/>
              </w:rPr>
              <w:t>ompany</w:t>
            </w:r>
          </w:p>
        </w:tc>
        <w:tc>
          <w:tcPr>
            <w:tcW w:w="1701" w:type="dxa"/>
          </w:tcPr>
          <w:p w14:paraId="357222F2" w14:textId="44484DC3" w:rsidR="00391350" w:rsidRDefault="00391350" w:rsidP="00A950C9">
            <w:pPr>
              <w:jc w:val="both"/>
              <w:rPr>
                <w:rFonts w:eastAsia="宋体"/>
                <w:lang w:val="en-GB" w:eastAsia="zh-CN"/>
              </w:rPr>
            </w:pPr>
            <w:r>
              <w:rPr>
                <w:rFonts w:eastAsia="宋体"/>
                <w:lang w:val="en-GB" w:eastAsia="zh-CN"/>
              </w:rPr>
              <w:t>Send LS to RAN3 (Yes or No)</w:t>
            </w:r>
          </w:p>
        </w:tc>
        <w:tc>
          <w:tcPr>
            <w:tcW w:w="6517" w:type="dxa"/>
          </w:tcPr>
          <w:p w14:paraId="76B37F65" w14:textId="77777777" w:rsidR="00391350" w:rsidRDefault="00391350" w:rsidP="00A950C9">
            <w:pPr>
              <w:jc w:val="both"/>
              <w:rPr>
                <w:rFonts w:eastAsia="宋体"/>
                <w:lang w:val="en-GB" w:eastAsia="zh-CN"/>
              </w:rPr>
            </w:pPr>
            <w:r>
              <w:rPr>
                <w:rFonts w:eastAsia="宋体" w:hint="eastAsia"/>
                <w:lang w:val="en-GB" w:eastAsia="zh-CN"/>
              </w:rPr>
              <w:t>C</w:t>
            </w:r>
            <w:r>
              <w:rPr>
                <w:rFonts w:eastAsia="宋体"/>
                <w:lang w:val="en-GB" w:eastAsia="zh-CN"/>
              </w:rPr>
              <w:t>omments</w:t>
            </w:r>
          </w:p>
        </w:tc>
      </w:tr>
      <w:tr w:rsidR="00391350" w14:paraId="4C603736" w14:textId="77777777" w:rsidTr="00A950C9">
        <w:tc>
          <w:tcPr>
            <w:tcW w:w="1413" w:type="dxa"/>
          </w:tcPr>
          <w:p w14:paraId="16344142" w14:textId="1DAF99F5" w:rsidR="00391350" w:rsidRDefault="00501C79" w:rsidP="00A950C9">
            <w:pPr>
              <w:jc w:val="both"/>
              <w:rPr>
                <w:rFonts w:eastAsia="宋体"/>
                <w:lang w:val="en-GB" w:eastAsia="zh-CN"/>
              </w:rPr>
            </w:pPr>
            <w:r>
              <w:rPr>
                <w:rFonts w:eastAsia="宋体"/>
                <w:lang w:val="en-GB" w:eastAsia="zh-CN"/>
              </w:rPr>
              <w:t>Rakuten</w:t>
            </w:r>
          </w:p>
        </w:tc>
        <w:tc>
          <w:tcPr>
            <w:tcW w:w="1701" w:type="dxa"/>
          </w:tcPr>
          <w:p w14:paraId="6DB84F0D" w14:textId="3548A445" w:rsidR="00391350" w:rsidRDefault="00501C79" w:rsidP="00A950C9">
            <w:pPr>
              <w:jc w:val="both"/>
              <w:rPr>
                <w:rFonts w:eastAsia="宋体"/>
                <w:lang w:val="en-GB" w:eastAsia="zh-CN"/>
              </w:rPr>
            </w:pPr>
            <w:r>
              <w:rPr>
                <w:rFonts w:eastAsia="宋体"/>
                <w:lang w:val="en-GB" w:eastAsia="zh-CN"/>
              </w:rPr>
              <w:t>Yes</w:t>
            </w:r>
          </w:p>
        </w:tc>
        <w:tc>
          <w:tcPr>
            <w:tcW w:w="6517" w:type="dxa"/>
          </w:tcPr>
          <w:p w14:paraId="52BD89E7" w14:textId="19B21CA7" w:rsidR="00391350" w:rsidRDefault="00501C79" w:rsidP="00A950C9">
            <w:pPr>
              <w:jc w:val="both"/>
              <w:rPr>
                <w:rFonts w:eastAsia="宋体"/>
                <w:lang w:val="en-GB" w:eastAsia="zh-CN"/>
              </w:rPr>
            </w:pPr>
            <w:r>
              <w:rPr>
                <w:rFonts w:eastAsia="宋体"/>
                <w:lang w:val="en-GB" w:eastAsia="zh-CN"/>
              </w:rPr>
              <w:t>RAN3 impacts are more than RAN2 in this issue. Hence we think an LS could be sent describing the problem.</w:t>
            </w:r>
          </w:p>
        </w:tc>
      </w:tr>
      <w:tr w:rsidR="00B12E52" w14:paraId="56D51AA6" w14:textId="77777777" w:rsidTr="00A950C9">
        <w:tc>
          <w:tcPr>
            <w:tcW w:w="1413" w:type="dxa"/>
          </w:tcPr>
          <w:p w14:paraId="43035BD8" w14:textId="464346F1" w:rsidR="00B12E52" w:rsidRDefault="00B12E52" w:rsidP="00A950C9">
            <w:pPr>
              <w:jc w:val="both"/>
              <w:rPr>
                <w:rFonts w:eastAsia="宋体"/>
                <w:lang w:val="en-GB" w:eastAsia="zh-CN"/>
              </w:rPr>
            </w:pPr>
            <w:r>
              <w:rPr>
                <w:rFonts w:eastAsia="宋体"/>
                <w:lang w:val="en-GB" w:eastAsia="zh-CN"/>
              </w:rPr>
              <w:t>vivo</w:t>
            </w:r>
          </w:p>
        </w:tc>
        <w:tc>
          <w:tcPr>
            <w:tcW w:w="1701" w:type="dxa"/>
          </w:tcPr>
          <w:p w14:paraId="72E74788" w14:textId="698A2AE5" w:rsidR="00B12E52" w:rsidRDefault="00B12E52" w:rsidP="00A950C9">
            <w:pPr>
              <w:jc w:val="both"/>
              <w:rPr>
                <w:rFonts w:eastAsia="宋体"/>
                <w:lang w:val="en-GB" w:eastAsia="zh-CN"/>
              </w:rPr>
            </w:pPr>
            <w:r>
              <w:rPr>
                <w:rFonts w:eastAsia="宋体"/>
                <w:lang w:val="en-GB" w:eastAsia="zh-CN"/>
              </w:rPr>
              <w:t>Yes</w:t>
            </w:r>
          </w:p>
        </w:tc>
        <w:tc>
          <w:tcPr>
            <w:tcW w:w="6517" w:type="dxa"/>
          </w:tcPr>
          <w:p w14:paraId="2DB012FC" w14:textId="71E975D5" w:rsidR="00B12E52" w:rsidRDefault="00B12E52" w:rsidP="00A950C9">
            <w:pPr>
              <w:jc w:val="both"/>
              <w:rPr>
                <w:rFonts w:eastAsia="宋体"/>
                <w:lang w:val="en-GB" w:eastAsia="zh-CN"/>
              </w:rPr>
            </w:pPr>
            <w:r>
              <w:rPr>
                <w:rFonts w:eastAsia="宋体"/>
                <w:lang w:val="en-GB" w:eastAsia="zh-CN"/>
              </w:rPr>
              <w:t xml:space="preserve">As we mentioned above, we think an LS could be considered. </w:t>
            </w:r>
          </w:p>
        </w:tc>
      </w:tr>
      <w:tr w:rsidR="00391350" w14:paraId="7219B5C6" w14:textId="77777777" w:rsidTr="00A950C9">
        <w:tc>
          <w:tcPr>
            <w:tcW w:w="1413" w:type="dxa"/>
          </w:tcPr>
          <w:p w14:paraId="2232F9B8" w14:textId="77777777" w:rsidR="00391350" w:rsidRDefault="00391350" w:rsidP="00A950C9">
            <w:pPr>
              <w:jc w:val="both"/>
              <w:rPr>
                <w:rFonts w:eastAsia="宋体"/>
                <w:lang w:val="en-GB" w:eastAsia="zh-CN"/>
              </w:rPr>
            </w:pPr>
          </w:p>
        </w:tc>
        <w:tc>
          <w:tcPr>
            <w:tcW w:w="1701" w:type="dxa"/>
          </w:tcPr>
          <w:p w14:paraId="18A2DF4A" w14:textId="77777777" w:rsidR="00391350" w:rsidRDefault="00391350" w:rsidP="00A950C9">
            <w:pPr>
              <w:jc w:val="both"/>
              <w:rPr>
                <w:rFonts w:eastAsia="宋体"/>
                <w:lang w:val="en-GB" w:eastAsia="zh-CN"/>
              </w:rPr>
            </w:pPr>
          </w:p>
        </w:tc>
        <w:tc>
          <w:tcPr>
            <w:tcW w:w="6517" w:type="dxa"/>
          </w:tcPr>
          <w:p w14:paraId="3B5CCC63" w14:textId="77777777" w:rsidR="00391350" w:rsidRDefault="00391350" w:rsidP="00A950C9">
            <w:pPr>
              <w:jc w:val="both"/>
              <w:rPr>
                <w:rFonts w:eastAsia="宋体"/>
                <w:lang w:val="en-GB" w:eastAsia="zh-CN"/>
              </w:rPr>
            </w:pPr>
          </w:p>
        </w:tc>
      </w:tr>
      <w:tr w:rsidR="00391350" w14:paraId="3C6C3D65" w14:textId="77777777" w:rsidTr="00A950C9">
        <w:tc>
          <w:tcPr>
            <w:tcW w:w="1413" w:type="dxa"/>
          </w:tcPr>
          <w:p w14:paraId="5F5F5587" w14:textId="77777777" w:rsidR="00391350" w:rsidRDefault="00391350" w:rsidP="00A950C9">
            <w:pPr>
              <w:jc w:val="both"/>
              <w:rPr>
                <w:rFonts w:eastAsia="宋体"/>
                <w:lang w:val="en-GB" w:eastAsia="zh-CN"/>
              </w:rPr>
            </w:pPr>
          </w:p>
        </w:tc>
        <w:tc>
          <w:tcPr>
            <w:tcW w:w="1701" w:type="dxa"/>
          </w:tcPr>
          <w:p w14:paraId="67610BC2" w14:textId="77777777" w:rsidR="00391350" w:rsidRDefault="00391350" w:rsidP="00A950C9">
            <w:pPr>
              <w:jc w:val="both"/>
              <w:rPr>
                <w:rFonts w:eastAsia="宋体"/>
                <w:lang w:val="en-GB" w:eastAsia="zh-CN"/>
              </w:rPr>
            </w:pPr>
          </w:p>
        </w:tc>
        <w:tc>
          <w:tcPr>
            <w:tcW w:w="6517" w:type="dxa"/>
          </w:tcPr>
          <w:p w14:paraId="110D0B03" w14:textId="77777777" w:rsidR="00391350" w:rsidRDefault="00391350" w:rsidP="00A950C9">
            <w:pPr>
              <w:jc w:val="both"/>
              <w:rPr>
                <w:rFonts w:eastAsia="宋体"/>
                <w:lang w:val="en-GB" w:eastAsia="zh-CN"/>
              </w:rPr>
            </w:pPr>
          </w:p>
        </w:tc>
      </w:tr>
    </w:tbl>
    <w:p w14:paraId="6A7587E4" w14:textId="77777777" w:rsidR="00391350" w:rsidRPr="00B6714C" w:rsidRDefault="00391350" w:rsidP="00CA60AE">
      <w:pPr>
        <w:jc w:val="both"/>
        <w:rPr>
          <w:rFonts w:eastAsia="宋体"/>
          <w:i/>
          <w:lang w:val="en-GB" w:eastAsia="zh-CN"/>
        </w:rPr>
      </w:pPr>
    </w:p>
    <w:p w14:paraId="574133B8" w14:textId="77777777" w:rsidR="00CA60AE" w:rsidRDefault="00CA60AE" w:rsidP="002F34C3">
      <w:pPr>
        <w:jc w:val="both"/>
        <w:rPr>
          <w:rFonts w:eastAsia="宋体"/>
          <w:lang w:val="en-GB" w:eastAsia="zh-CN"/>
        </w:rPr>
      </w:pPr>
    </w:p>
    <w:p w14:paraId="0500AC07" w14:textId="24DC0131" w:rsidR="00052F6F" w:rsidRDefault="00052F6F" w:rsidP="00F72A85">
      <w:pPr>
        <w:jc w:val="both"/>
        <w:rPr>
          <w:rFonts w:eastAsia="宋体"/>
          <w:b/>
          <w:lang w:val="en-GB" w:eastAsia="zh-CN"/>
        </w:rPr>
      </w:pPr>
      <w:r w:rsidRPr="0038495D">
        <w:rPr>
          <w:rFonts w:eastAsia="宋体"/>
          <w:b/>
          <w:lang w:val="en-GB" w:eastAsia="zh-CN"/>
        </w:rPr>
        <w:t xml:space="preserve"> </w:t>
      </w:r>
    </w:p>
    <w:bookmarkEnd w:id="2"/>
    <w:bookmarkEnd w:id="3"/>
    <w:bookmarkEnd w:id="4"/>
    <w:p w14:paraId="5FF2457F" w14:textId="3FA75AB9" w:rsidR="00A209D6" w:rsidRDefault="00D62F79" w:rsidP="00D62F79">
      <w:pPr>
        <w:pStyle w:val="1"/>
        <w:numPr>
          <w:ilvl w:val="0"/>
          <w:numId w:val="0"/>
        </w:numPr>
        <w:ind w:left="432" w:hanging="432"/>
        <w:jc w:val="both"/>
      </w:pPr>
      <w:r>
        <w:t xml:space="preserve">2 </w:t>
      </w:r>
      <w:r w:rsidR="008C3057">
        <w:t>Conclusion</w:t>
      </w:r>
    </w:p>
    <w:p w14:paraId="4B6C0DFD" w14:textId="38FB20E5" w:rsidR="00097885" w:rsidRDefault="00097885" w:rsidP="00097885">
      <w:pPr>
        <w:jc w:val="both"/>
        <w:rPr>
          <w:rFonts w:eastAsia="宋体"/>
          <w:b/>
          <w:lang w:val="en-GB" w:eastAsia="zh-CN"/>
        </w:rPr>
      </w:pPr>
      <w:r w:rsidRPr="00721605">
        <w:rPr>
          <w:rFonts w:eastAsia="宋体"/>
          <w:b/>
          <w:lang w:val="en-GB" w:eastAsia="zh-CN"/>
        </w:rPr>
        <w:t>Proposal</w:t>
      </w:r>
      <w:r>
        <w:rPr>
          <w:rFonts w:eastAsia="宋体"/>
          <w:b/>
          <w:lang w:val="en-GB" w:eastAsia="zh-CN"/>
        </w:rPr>
        <w:t xml:space="preserve"> 1</w:t>
      </w:r>
      <w:r w:rsidRPr="00721605">
        <w:rPr>
          <w:rFonts w:eastAsia="宋体"/>
          <w:b/>
          <w:lang w:val="en-GB" w:eastAsia="zh-CN"/>
        </w:rPr>
        <w:t>: RAN2 assumes that different LTM candidate cells with different admission results towards PDU sessions/DRBs is a valid case</w:t>
      </w:r>
      <w:r>
        <w:rPr>
          <w:rFonts w:eastAsia="宋体"/>
          <w:b/>
          <w:lang w:val="en-GB" w:eastAsia="zh-CN"/>
        </w:rPr>
        <w:t xml:space="preserve"> for both intra-CU and inter-CU LTM</w:t>
      </w:r>
      <w:r w:rsidRPr="00721605">
        <w:rPr>
          <w:rFonts w:eastAsia="宋体"/>
          <w:b/>
          <w:lang w:val="en-GB" w:eastAsia="zh-CN"/>
        </w:rPr>
        <w:t xml:space="preserve">. </w:t>
      </w:r>
    </w:p>
    <w:p w14:paraId="1529B06F" w14:textId="7B62517C" w:rsidR="00097885" w:rsidRDefault="00097885" w:rsidP="00097885">
      <w:pPr>
        <w:jc w:val="both"/>
        <w:rPr>
          <w:rFonts w:eastAsia="宋体"/>
          <w:b/>
          <w:lang w:val="en-GB" w:eastAsia="zh-CN"/>
        </w:rPr>
      </w:pPr>
      <w:r w:rsidRPr="00721605">
        <w:rPr>
          <w:rFonts w:eastAsia="宋体"/>
          <w:b/>
          <w:lang w:val="en-GB" w:eastAsia="zh-CN"/>
        </w:rPr>
        <w:t>Proposal</w:t>
      </w:r>
      <w:r>
        <w:rPr>
          <w:rFonts w:eastAsia="宋体"/>
          <w:b/>
          <w:lang w:val="en-GB" w:eastAsia="zh-CN"/>
        </w:rPr>
        <w:t xml:space="preserve"> 2</w:t>
      </w:r>
      <w:r w:rsidRPr="00721605">
        <w:rPr>
          <w:rFonts w:eastAsia="宋体"/>
          <w:b/>
          <w:lang w:val="en-GB" w:eastAsia="zh-CN"/>
        </w:rPr>
        <w:t xml:space="preserve">: </w:t>
      </w:r>
      <w:r>
        <w:rPr>
          <w:rFonts w:eastAsia="宋体"/>
          <w:b/>
          <w:lang w:val="en-GB" w:eastAsia="zh-CN"/>
        </w:rPr>
        <w:t xml:space="preserve">For the solutions, </w:t>
      </w:r>
      <w:r w:rsidRPr="00721605">
        <w:rPr>
          <w:rFonts w:eastAsia="宋体"/>
          <w:b/>
          <w:lang w:val="en-GB" w:eastAsia="zh-CN"/>
        </w:rPr>
        <w:t xml:space="preserve">RAN2 </w:t>
      </w:r>
      <w:r>
        <w:rPr>
          <w:rFonts w:eastAsia="宋体"/>
          <w:b/>
          <w:lang w:val="en-GB" w:eastAsia="zh-CN"/>
        </w:rPr>
        <w:t>is kindly asked to discuss whether this issue can be firstly discussed in RAN2. If not, a post-email can be requested for the LS to RAN3.</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F2DA7" w14:textId="77777777" w:rsidR="00D54D3C" w:rsidRDefault="00D54D3C" w:rsidP="00051DF8">
      <w:r>
        <w:separator/>
      </w:r>
    </w:p>
  </w:endnote>
  <w:endnote w:type="continuationSeparator" w:id="0">
    <w:p w14:paraId="4F8B0932" w14:textId="77777777" w:rsidR="00D54D3C" w:rsidRDefault="00D54D3C" w:rsidP="00051DF8">
      <w:r>
        <w:continuationSeparator/>
      </w:r>
    </w:p>
  </w:endnote>
  <w:endnote w:type="continuationNotice" w:id="1">
    <w:p w14:paraId="4A04C1DE" w14:textId="77777777" w:rsidR="00D54D3C" w:rsidRDefault="00D54D3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62C2D" w14:textId="5EAE6A61" w:rsidR="00066651" w:rsidRDefault="00066651">
    <w:pPr>
      <w:pStyle w:val="a5"/>
    </w:pPr>
    <w:r>
      <w:rPr>
        <w:lang w:val="en-US" w:eastAsia="zh-CN"/>
      </w:rPr>
      <mc:AlternateContent>
        <mc:Choice Requires="wps">
          <w:drawing>
            <wp:anchor distT="0" distB="0" distL="114300" distR="114300" simplePos="0" relativeHeight="251659264" behindDoc="0" locked="0" layoutInCell="0" allowOverlap="1" wp14:anchorId="6433FCAE" wp14:editId="2CD31588">
              <wp:simplePos x="0" y="0"/>
              <wp:positionH relativeFrom="page">
                <wp:posOffset>0</wp:posOffset>
              </wp:positionH>
              <wp:positionV relativeFrom="page">
                <wp:posOffset>10229215</wp:posOffset>
              </wp:positionV>
              <wp:extent cx="7560945" cy="273050"/>
              <wp:effectExtent l="0" t="0" r="0" b="12700"/>
              <wp:wrapNone/>
              <wp:docPr id="1" name="MSIPCM39184979b0b96676577fb0c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466143" w14:textId="1B33FA2F" w:rsidR="00066651" w:rsidRPr="00066651" w:rsidRDefault="00066651" w:rsidP="00066651">
                          <w:pPr>
                            <w:spacing w:after="0"/>
                            <w:rPr>
                              <w:rFonts w:ascii="Calibri" w:hAnsi="Calibri" w:cs="Calibri"/>
                              <w:color w:val="000000"/>
                              <w:sz w:val="14"/>
                            </w:rPr>
                          </w:pPr>
                          <w:r w:rsidRPr="0006665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433FCAE" id="_x0000_t202" coordsize="21600,21600" o:spt="202" path="m,l,21600r21600,l21600,xe">
              <v:stroke joinstyle="miter"/>
              <v:path gradientshapeok="t" o:connecttype="rect"/>
            </v:shapetype>
            <v:shape id="MSIPCM39184979b0b96676577fb0c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N5S/7h8DAAA4BgAADgAAAAAA&#10;AAAAAAAAAAAuAgAAZHJzL2Uyb0RvYy54bWxQSwECLQAUAAYACAAAACEA8tHuc94AAAALAQAADwAA&#10;AAAAAAAAAAAAAAB5BQAAZHJzL2Rvd25yZXYueG1sUEsFBgAAAAAEAAQA8wAAAIQGAAAAAA==&#10;" o:allowincell="f" filled="f" stroked="f" strokeweight=".5pt">
              <v:textbox inset="20pt,0,,0">
                <w:txbxContent>
                  <w:p w14:paraId="04466143" w14:textId="1B33FA2F" w:rsidR="00066651" w:rsidRPr="00066651" w:rsidRDefault="00066651" w:rsidP="00066651">
                    <w:pPr>
                      <w:spacing w:after="0"/>
                      <w:rPr>
                        <w:rFonts w:ascii="Calibri" w:hAnsi="Calibri" w:cs="Calibri"/>
                        <w:color w:val="000000"/>
                        <w:sz w:val="14"/>
                      </w:rPr>
                    </w:pPr>
                    <w:r w:rsidRPr="00066651">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D26E0" w14:textId="77777777" w:rsidR="00D54D3C" w:rsidRDefault="00D54D3C" w:rsidP="00051DF8">
      <w:r>
        <w:separator/>
      </w:r>
    </w:p>
  </w:footnote>
  <w:footnote w:type="continuationSeparator" w:id="0">
    <w:p w14:paraId="431C2F71" w14:textId="77777777" w:rsidR="00D54D3C" w:rsidRDefault="00D54D3C" w:rsidP="00051DF8">
      <w:r>
        <w:continuationSeparator/>
      </w:r>
    </w:p>
  </w:footnote>
  <w:footnote w:type="continuationNotice" w:id="1">
    <w:p w14:paraId="73A6B2ED" w14:textId="77777777" w:rsidR="00D54D3C" w:rsidRDefault="00D54D3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D78AA"/>
    <w:multiLevelType w:val="hybridMultilevel"/>
    <w:tmpl w:val="ED58F5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F61474"/>
    <w:multiLevelType w:val="hybridMultilevel"/>
    <w:tmpl w:val="CBBC957C"/>
    <w:lvl w:ilvl="0" w:tplc="1D964D64">
      <w:numFmt w:val="bullet"/>
      <w:lvlText w:val=""/>
      <w:lvlJc w:val="left"/>
      <w:pPr>
        <w:ind w:left="360" w:hanging="360"/>
      </w:pPr>
      <w:rPr>
        <w:rFonts w:ascii="Wingdings" w:eastAsia="宋体"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4114FF"/>
    <w:multiLevelType w:val="hybridMultilevel"/>
    <w:tmpl w:val="3D3EBE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166473"/>
    <w:multiLevelType w:val="hybridMultilevel"/>
    <w:tmpl w:val="92C4116C"/>
    <w:lvl w:ilvl="0" w:tplc="23DE813C">
      <w:start w:val="1"/>
      <w:numFmt w:val="decimal"/>
      <w:lvlText w:val="%1."/>
      <w:lvlJc w:val="left"/>
      <w:pPr>
        <w:ind w:left="1619" w:hanging="360"/>
      </w:pPr>
      <w:rPr>
        <w:rFonts w:hint="default"/>
      </w:rPr>
    </w:lvl>
    <w:lvl w:ilvl="1" w:tplc="A676667C">
      <w:numFmt w:val="bullet"/>
      <w:lvlText w:val="-"/>
      <w:lvlJc w:val="left"/>
      <w:pPr>
        <w:ind w:left="2339" w:hanging="360"/>
      </w:pPr>
      <w:rPr>
        <w:rFonts w:ascii="Arial" w:eastAsia="Malgun Gothic"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42F2C46"/>
    <w:multiLevelType w:val="hybridMultilevel"/>
    <w:tmpl w:val="7F5A40B0"/>
    <w:lvl w:ilvl="0" w:tplc="6AB2AC88">
      <w:numFmt w:val="bullet"/>
      <w:lvlText w:val="-"/>
      <w:lvlJc w:val="left"/>
      <w:pPr>
        <w:ind w:left="928" w:hanging="360"/>
      </w:pPr>
      <w:rPr>
        <w:rFonts w:ascii="Arial" w:eastAsia="MS Mincho"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1EE6CAE"/>
    <w:multiLevelType w:val="hybridMultilevel"/>
    <w:tmpl w:val="3BBAC768"/>
    <w:lvl w:ilvl="0" w:tplc="23DE813C">
      <w:start w:val="1"/>
      <w:numFmt w:val="decimal"/>
      <w:lvlText w:val="%1."/>
      <w:lvlJc w:val="left"/>
      <w:pPr>
        <w:ind w:left="1619" w:hanging="360"/>
      </w:pPr>
      <w:rPr>
        <w:rFonts w:hint="default"/>
      </w:rPr>
    </w:lvl>
    <w:lvl w:ilvl="1" w:tplc="F6F4B0D6">
      <w:start w:val="16"/>
      <w:numFmt w:val="bullet"/>
      <w:lvlText w:val="-"/>
      <w:lvlJc w:val="left"/>
      <w:pPr>
        <w:ind w:left="785" w:hanging="360"/>
      </w:pPr>
      <w:rPr>
        <w:rFonts w:ascii="Arial" w:eastAsia="Times New Roman"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4EA5347"/>
    <w:multiLevelType w:val="hybridMultilevel"/>
    <w:tmpl w:val="954629E4"/>
    <w:lvl w:ilvl="0" w:tplc="E23A57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6E964F25"/>
    <w:multiLevelType w:val="hybridMultilevel"/>
    <w:tmpl w:val="7CC2C62C"/>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2"/>
  </w:num>
  <w:num w:numId="3">
    <w:abstractNumId w:val="1"/>
  </w:num>
  <w:num w:numId="4">
    <w:abstractNumId w:val="11"/>
  </w:num>
  <w:num w:numId="5">
    <w:abstractNumId w:val="13"/>
  </w:num>
  <w:num w:numId="6">
    <w:abstractNumId w:val="9"/>
  </w:num>
  <w:num w:numId="7">
    <w:abstractNumId w:val="2"/>
  </w:num>
  <w:num w:numId="8">
    <w:abstractNumId w:val="4"/>
  </w:num>
  <w:num w:numId="9">
    <w:abstractNumId w:val="3"/>
  </w:num>
  <w:num w:numId="10">
    <w:abstractNumId w:val="7"/>
  </w:num>
  <w:num w:numId="11">
    <w:abstractNumId w:val="5"/>
  </w:num>
  <w:num w:numId="12">
    <w:abstractNumId w:val="6"/>
  </w:num>
  <w:num w:numId="13">
    <w:abstractNumId w:val="8"/>
  </w:num>
  <w:num w:numId="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6B39"/>
    <w:rsid w:val="00017492"/>
    <w:rsid w:val="00017BAE"/>
    <w:rsid w:val="00017E86"/>
    <w:rsid w:val="00021B76"/>
    <w:rsid w:val="0002219D"/>
    <w:rsid w:val="000225A8"/>
    <w:rsid w:val="00022630"/>
    <w:rsid w:val="000228BF"/>
    <w:rsid w:val="00022927"/>
    <w:rsid w:val="000230CB"/>
    <w:rsid w:val="000233A4"/>
    <w:rsid w:val="00023C40"/>
    <w:rsid w:val="000245ED"/>
    <w:rsid w:val="000250FE"/>
    <w:rsid w:val="00025377"/>
    <w:rsid w:val="00025423"/>
    <w:rsid w:val="00025E59"/>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1C1"/>
    <w:rsid w:val="00043C04"/>
    <w:rsid w:val="00045515"/>
    <w:rsid w:val="0004585B"/>
    <w:rsid w:val="00046488"/>
    <w:rsid w:val="000472BC"/>
    <w:rsid w:val="0005040B"/>
    <w:rsid w:val="00051A55"/>
    <w:rsid w:val="00051D35"/>
    <w:rsid w:val="00051DF8"/>
    <w:rsid w:val="00051E6C"/>
    <w:rsid w:val="00051F75"/>
    <w:rsid w:val="00052840"/>
    <w:rsid w:val="00052F6F"/>
    <w:rsid w:val="0005588D"/>
    <w:rsid w:val="00055E27"/>
    <w:rsid w:val="00057AE8"/>
    <w:rsid w:val="00057CA9"/>
    <w:rsid w:val="000610F8"/>
    <w:rsid w:val="00061D28"/>
    <w:rsid w:val="00062980"/>
    <w:rsid w:val="00063A6B"/>
    <w:rsid w:val="00063B85"/>
    <w:rsid w:val="00063D1D"/>
    <w:rsid w:val="00064519"/>
    <w:rsid w:val="00065268"/>
    <w:rsid w:val="00065E18"/>
    <w:rsid w:val="00066651"/>
    <w:rsid w:val="0007052C"/>
    <w:rsid w:val="0007062F"/>
    <w:rsid w:val="000708C4"/>
    <w:rsid w:val="00070BD9"/>
    <w:rsid w:val="00070EF1"/>
    <w:rsid w:val="00071B8C"/>
    <w:rsid w:val="00071C4F"/>
    <w:rsid w:val="00072646"/>
    <w:rsid w:val="00073C9C"/>
    <w:rsid w:val="0007792A"/>
    <w:rsid w:val="00080512"/>
    <w:rsid w:val="0008092F"/>
    <w:rsid w:val="000810C6"/>
    <w:rsid w:val="00081240"/>
    <w:rsid w:val="0008150A"/>
    <w:rsid w:val="0008378E"/>
    <w:rsid w:val="00084881"/>
    <w:rsid w:val="00086E1B"/>
    <w:rsid w:val="0008758B"/>
    <w:rsid w:val="000876B5"/>
    <w:rsid w:val="000879C8"/>
    <w:rsid w:val="00090468"/>
    <w:rsid w:val="00090CD4"/>
    <w:rsid w:val="000914AC"/>
    <w:rsid w:val="00091C22"/>
    <w:rsid w:val="00092310"/>
    <w:rsid w:val="00092CA5"/>
    <w:rsid w:val="00093957"/>
    <w:rsid w:val="00093C97"/>
    <w:rsid w:val="00093FA2"/>
    <w:rsid w:val="00094568"/>
    <w:rsid w:val="00094C6B"/>
    <w:rsid w:val="00095C30"/>
    <w:rsid w:val="000966E2"/>
    <w:rsid w:val="00097885"/>
    <w:rsid w:val="00097B88"/>
    <w:rsid w:val="000A07B1"/>
    <w:rsid w:val="000A2A11"/>
    <w:rsid w:val="000A2B52"/>
    <w:rsid w:val="000A3F88"/>
    <w:rsid w:val="000A4C20"/>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39B"/>
    <w:rsid w:val="000C2B2C"/>
    <w:rsid w:val="000C3867"/>
    <w:rsid w:val="000C522B"/>
    <w:rsid w:val="000C5340"/>
    <w:rsid w:val="000C5FB6"/>
    <w:rsid w:val="000C6F6D"/>
    <w:rsid w:val="000D110E"/>
    <w:rsid w:val="000D2941"/>
    <w:rsid w:val="000D2E51"/>
    <w:rsid w:val="000D3336"/>
    <w:rsid w:val="000D4B95"/>
    <w:rsid w:val="000D58AB"/>
    <w:rsid w:val="000D5B48"/>
    <w:rsid w:val="000D64F1"/>
    <w:rsid w:val="000D6E3F"/>
    <w:rsid w:val="000D6FB6"/>
    <w:rsid w:val="000D72CB"/>
    <w:rsid w:val="000D75DC"/>
    <w:rsid w:val="000E01FF"/>
    <w:rsid w:val="000E11DD"/>
    <w:rsid w:val="000E21D5"/>
    <w:rsid w:val="000E3934"/>
    <w:rsid w:val="000E3B57"/>
    <w:rsid w:val="000E4069"/>
    <w:rsid w:val="000E5108"/>
    <w:rsid w:val="000E623A"/>
    <w:rsid w:val="000E7BDB"/>
    <w:rsid w:val="000F0D29"/>
    <w:rsid w:val="000F47BA"/>
    <w:rsid w:val="000F481F"/>
    <w:rsid w:val="000F526A"/>
    <w:rsid w:val="000F57DC"/>
    <w:rsid w:val="000F6A70"/>
    <w:rsid w:val="000F6CE7"/>
    <w:rsid w:val="000F7570"/>
    <w:rsid w:val="000F7A11"/>
    <w:rsid w:val="00100327"/>
    <w:rsid w:val="001011C1"/>
    <w:rsid w:val="0010368C"/>
    <w:rsid w:val="001072C0"/>
    <w:rsid w:val="00111862"/>
    <w:rsid w:val="00111CF1"/>
    <w:rsid w:val="00112016"/>
    <w:rsid w:val="00112F1A"/>
    <w:rsid w:val="001141A5"/>
    <w:rsid w:val="00116AF8"/>
    <w:rsid w:val="00116CDF"/>
    <w:rsid w:val="00117519"/>
    <w:rsid w:val="001179ED"/>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366E5"/>
    <w:rsid w:val="00140C90"/>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037"/>
    <w:rsid w:val="00153656"/>
    <w:rsid w:val="00153CB5"/>
    <w:rsid w:val="0015642D"/>
    <w:rsid w:val="00156593"/>
    <w:rsid w:val="001617E5"/>
    <w:rsid w:val="00162882"/>
    <w:rsid w:val="00163443"/>
    <w:rsid w:val="00163E02"/>
    <w:rsid w:val="00165A0D"/>
    <w:rsid w:val="00166538"/>
    <w:rsid w:val="00166728"/>
    <w:rsid w:val="00166BB8"/>
    <w:rsid w:val="00166CE4"/>
    <w:rsid w:val="00167B96"/>
    <w:rsid w:val="00171DA1"/>
    <w:rsid w:val="00171F10"/>
    <w:rsid w:val="001720FC"/>
    <w:rsid w:val="001741A0"/>
    <w:rsid w:val="00174291"/>
    <w:rsid w:val="00175FA0"/>
    <w:rsid w:val="00177601"/>
    <w:rsid w:val="00177A3C"/>
    <w:rsid w:val="00180692"/>
    <w:rsid w:val="00181375"/>
    <w:rsid w:val="001818D1"/>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694"/>
    <w:rsid w:val="00194CD0"/>
    <w:rsid w:val="0019500E"/>
    <w:rsid w:val="001962AF"/>
    <w:rsid w:val="00196D94"/>
    <w:rsid w:val="00197FFC"/>
    <w:rsid w:val="001A498C"/>
    <w:rsid w:val="001A4BB7"/>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63CC"/>
    <w:rsid w:val="001C77C4"/>
    <w:rsid w:val="001D0016"/>
    <w:rsid w:val="001D0C63"/>
    <w:rsid w:val="001D1DAA"/>
    <w:rsid w:val="001D21D6"/>
    <w:rsid w:val="001D347B"/>
    <w:rsid w:val="001D5FC2"/>
    <w:rsid w:val="001D6647"/>
    <w:rsid w:val="001E0380"/>
    <w:rsid w:val="001E103B"/>
    <w:rsid w:val="001E3033"/>
    <w:rsid w:val="001E3379"/>
    <w:rsid w:val="001E33AD"/>
    <w:rsid w:val="001E3A80"/>
    <w:rsid w:val="001E5E26"/>
    <w:rsid w:val="001F168B"/>
    <w:rsid w:val="001F33B8"/>
    <w:rsid w:val="001F5363"/>
    <w:rsid w:val="001F63C9"/>
    <w:rsid w:val="001F7188"/>
    <w:rsid w:val="001F7519"/>
    <w:rsid w:val="001F7543"/>
    <w:rsid w:val="001F7831"/>
    <w:rsid w:val="00200C36"/>
    <w:rsid w:val="00204045"/>
    <w:rsid w:val="002046EF"/>
    <w:rsid w:val="002050AC"/>
    <w:rsid w:val="00205988"/>
    <w:rsid w:val="0020712B"/>
    <w:rsid w:val="00207576"/>
    <w:rsid w:val="0021054A"/>
    <w:rsid w:val="00210CA7"/>
    <w:rsid w:val="00211D36"/>
    <w:rsid w:val="0021231D"/>
    <w:rsid w:val="00212942"/>
    <w:rsid w:val="00212F1F"/>
    <w:rsid w:val="00213563"/>
    <w:rsid w:val="0021457D"/>
    <w:rsid w:val="00214804"/>
    <w:rsid w:val="00214B18"/>
    <w:rsid w:val="00216876"/>
    <w:rsid w:val="002171B2"/>
    <w:rsid w:val="00217633"/>
    <w:rsid w:val="00217D55"/>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6D95"/>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57A4A"/>
    <w:rsid w:val="002607E8"/>
    <w:rsid w:val="00260EC0"/>
    <w:rsid w:val="002610D8"/>
    <w:rsid w:val="0026126B"/>
    <w:rsid w:val="002613AD"/>
    <w:rsid w:val="00261EDB"/>
    <w:rsid w:val="00264734"/>
    <w:rsid w:val="0026513E"/>
    <w:rsid w:val="00266AF5"/>
    <w:rsid w:val="002675D3"/>
    <w:rsid w:val="002709D8"/>
    <w:rsid w:val="00270A2B"/>
    <w:rsid w:val="002710E4"/>
    <w:rsid w:val="00271A19"/>
    <w:rsid w:val="002747EC"/>
    <w:rsid w:val="002760EB"/>
    <w:rsid w:val="00276A2E"/>
    <w:rsid w:val="00277499"/>
    <w:rsid w:val="002815C0"/>
    <w:rsid w:val="00282115"/>
    <w:rsid w:val="0028384B"/>
    <w:rsid w:val="002840C7"/>
    <w:rsid w:val="00284E78"/>
    <w:rsid w:val="002855BF"/>
    <w:rsid w:val="0028710E"/>
    <w:rsid w:val="00287326"/>
    <w:rsid w:val="002874E7"/>
    <w:rsid w:val="00290336"/>
    <w:rsid w:val="00292FC9"/>
    <w:rsid w:val="002945AD"/>
    <w:rsid w:val="00294CF3"/>
    <w:rsid w:val="00296800"/>
    <w:rsid w:val="00296A41"/>
    <w:rsid w:val="002A0C96"/>
    <w:rsid w:val="002A1AD0"/>
    <w:rsid w:val="002A1F64"/>
    <w:rsid w:val="002A21BD"/>
    <w:rsid w:val="002A22CA"/>
    <w:rsid w:val="002A24EC"/>
    <w:rsid w:val="002A3017"/>
    <w:rsid w:val="002A32C4"/>
    <w:rsid w:val="002A3860"/>
    <w:rsid w:val="002A47CF"/>
    <w:rsid w:val="002A5614"/>
    <w:rsid w:val="002A5E7B"/>
    <w:rsid w:val="002A629B"/>
    <w:rsid w:val="002A7486"/>
    <w:rsid w:val="002A7C84"/>
    <w:rsid w:val="002A7FDD"/>
    <w:rsid w:val="002B0F64"/>
    <w:rsid w:val="002B1D88"/>
    <w:rsid w:val="002B20DA"/>
    <w:rsid w:val="002B2AFB"/>
    <w:rsid w:val="002B2B38"/>
    <w:rsid w:val="002B3354"/>
    <w:rsid w:val="002B3F8E"/>
    <w:rsid w:val="002B44B8"/>
    <w:rsid w:val="002B49FD"/>
    <w:rsid w:val="002B5926"/>
    <w:rsid w:val="002B6746"/>
    <w:rsid w:val="002B679D"/>
    <w:rsid w:val="002B7147"/>
    <w:rsid w:val="002B7736"/>
    <w:rsid w:val="002C2BCE"/>
    <w:rsid w:val="002C329A"/>
    <w:rsid w:val="002C4BF2"/>
    <w:rsid w:val="002C5580"/>
    <w:rsid w:val="002C591F"/>
    <w:rsid w:val="002C6052"/>
    <w:rsid w:val="002C69AA"/>
    <w:rsid w:val="002C7808"/>
    <w:rsid w:val="002D093F"/>
    <w:rsid w:val="002D1B0D"/>
    <w:rsid w:val="002D2B20"/>
    <w:rsid w:val="002D2C29"/>
    <w:rsid w:val="002D2CA2"/>
    <w:rsid w:val="002D5213"/>
    <w:rsid w:val="002D5260"/>
    <w:rsid w:val="002D657A"/>
    <w:rsid w:val="002D7BD3"/>
    <w:rsid w:val="002E058A"/>
    <w:rsid w:val="002E1C8B"/>
    <w:rsid w:val="002E29AB"/>
    <w:rsid w:val="002E61C8"/>
    <w:rsid w:val="002E67E8"/>
    <w:rsid w:val="002E79BB"/>
    <w:rsid w:val="002F0D22"/>
    <w:rsid w:val="002F0DF4"/>
    <w:rsid w:val="002F12A5"/>
    <w:rsid w:val="002F1345"/>
    <w:rsid w:val="002F2220"/>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6262"/>
    <w:rsid w:val="00307224"/>
    <w:rsid w:val="003073B9"/>
    <w:rsid w:val="00307AA1"/>
    <w:rsid w:val="00307CD6"/>
    <w:rsid w:val="003100CA"/>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1899"/>
    <w:rsid w:val="0034315A"/>
    <w:rsid w:val="00343806"/>
    <w:rsid w:val="00343819"/>
    <w:rsid w:val="003463C0"/>
    <w:rsid w:val="003466A7"/>
    <w:rsid w:val="00347A88"/>
    <w:rsid w:val="00347B20"/>
    <w:rsid w:val="00350D7C"/>
    <w:rsid w:val="00351CAD"/>
    <w:rsid w:val="00352BBF"/>
    <w:rsid w:val="00353629"/>
    <w:rsid w:val="00353C23"/>
    <w:rsid w:val="0035462D"/>
    <w:rsid w:val="00357118"/>
    <w:rsid w:val="00357272"/>
    <w:rsid w:val="003574BB"/>
    <w:rsid w:val="003614ED"/>
    <w:rsid w:val="00361D54"/>
    <w:rsid w:val="00362003"/>
    <w:rsid w:val="00363509"/>
    <w:rsid w:val="00363968"/>
    <w:rsid w:val="00364152"/>
    <w:rsid w:val="0036459E"/>
    <w:rsid w:val="00364B41"/>
    <w:rsid w:val="00365DE6"/>
    <w:rsid w:val="003667FF"/>
    <w:rsid w:val="00366E8E"/>
    <w:rsid w:val="003676CB"/>
    <w:rsid w:val="00367A75"/>
    <w:rsid w:val="00370031"/>
    <w:rsid w:val="00370056"/>
    <w:rsid w:val="00370943"/>
    <w:rsid w:val="00370B5A"/>
    <w:rsid w:val="003724CA"/>
    <w:rsid w:val="003733E4"/>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350"/>
    <w:rsid w:val="00391EE4"/>
    <w:rsid w:val="0039263F"/>
    <w:rsid w:val="0039346C"/>
    <w:rsid w:val="00393698"/>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0ABB"/>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E01A2"/>
    <w:rsid w:val="003E0C9D"/>
    <w:rsid w:val="003E141C"/>
    <w:rsid w:val="003E16BE"/>
    <w:rsid w:val="003E17A4"/>
    <w:rsid w:val="003E2482"/>
    <w:rsid w:val="003E3086"/>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8F2"/>
    <w:rsid w:val="00401D27"/>
    <w:rsid w:val="00401ECB"/>
    <w:rsid w:val="004020DB"/>
    <w:rsid w:val="0040228D"/>
    <w:rsid w:val="0040378B"/>
    <w:rsid w:val="0040499C"/>
    <w:rsid w:val="00404D34"/>
    <w:rsid w:val="00405A25"/>
    <w:rsid w:val="0040702D"/>
    <w:rsid w:val="00410B87"/>
    <w:rsid w:val="00410D7F"/>
    <w:rsid w:val="00412625"/>
    <w:rsid w:val="00412DA7"/>
    <w:rsid w:val="004131CA"/>
    <w:rsid w:val="00413F2F"/>
    <w:rsid w:val="00414017"/>
    <w:rsid w:val="00414916"/>
    <w:rsid w:val="00415C3B"/>
    <w:rsid w:val="0041753E"/>
    <w:rsid w:val="00420317"/>
    <w:rsid w:val="00420958"/>
    <w:rsid w:val="00420E2C"/>
    <w:rsid w:val="0042113B"/>
    <w:rsid w:val="00422F1E"/>
    <w:rsid w:val="00423260"/>
    <w:rsid w:val="004234E3"/>
    <w:rsid w:val="004235E8"/>
    <w:rsid w:val="00423B13"/>
    <w:rsid w:val="00424DE6"/>
    <w:rsid w:val="00426BF2"/>
    <w:rsid w:val="00427316"/>
    <w:rsid w:val="00427B7D"/>
    <w:rsid w:val="00427D3B"/>
    <w:rsid w:val="00430840"/>
    <w:rsid w:val="0043135F"/>
    <w:rsid w:val="004322B3"/>
    <w:rsid w:val="00432BC9"/>
    <w:rsid w:val="00432BCA"/>
    <w:rsid w:val="00432BE2"/>
    <w:rsid w:val="004349E3"/>
    <w:rsid w:val="004360EB"/>
    <w:rsid w:val="00436347"/>
    <w:rsid w:val="00436BB8"/>
    <w:rsid w:val="00441FD9"/>
    <w:rsid w:val="00442BC8"/>
    <w:rsid w:val="004433CF"/>
    <w:rsid w:val="0044406B"/>
    <w:rsid w:val="0044738E"/>
    <w:rsid w:val="00450CDD"/>
    <w:rsid w:val="004514F4"/>
    <w:rsid w:val="00451660"/>
    <w:rsid w:val="00452280"/>
    <w:rsid w:val="004525BA"/>
    <w:rsid w:val="0045297D"/>
    <w:rsid w:val="004545AD"/>
    <w:rsid w:val="00454A52"/>
    <w:rsid w:val="00454B7A"/>
    <w:rsid w:val="00454E59"/>
    <w:rsid w:val="00455DA4"/>
    <w:rsid w:val="00457E45"/>
    <w:rsid w:val="004609EE"/>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96ACE"/>
    <w:rsid w:val="00496DE4"/>
    <w:rsid w:val="004A10EE"/>
    <w:rsid w:val="004A1F7B"/>
    <w:rsid w:val="004A2470"/>
    <w:rsid w:val="004A3412"/>
    <w:rsid w:val="004A34E6"/>
    <w:rsid w:val="004A40FB"/>
    <w:rsid w:val="004A4D17"/>
    <w:rsid w:val="004A5B0B"/>
    <w:rsid w:val="004A6E33"/>
    <w:rsid w:val="004B018B"/>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596"/>
    <w:rsid w:val="004C3DCD"/>
    <w:rsid w:val="004C44D2"/>
    <w:rsid w:val="004C4C56"/>
    <w:rsid w:val="004C4DFA"/>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0308"/>
    <w:rsid w:val="004F10E9"/>
    <w:rsid w:val="004F161E"/>
    <w:rsid w:val="004F1757"/>
    <w:rsid w:val="004F3ADA"/>
    <w:rsid w:val="004F4540"/>
    <w:rsid w:val="004F51B8"/>
    <w:rsid w:val="004F5BB2"/>
    <w:rsid w:val="004F6548"/>
    <w:rsid w:val="004F73A7"/>
    <w:rsid w:val="004F7C51"/>
    <w:rsid w:val="005001FE"/>
    <w:rsid w:val="00501C2E"/>
    <w:rsid w:val="00501C79"/>
    <w:rsid w:val="00501D49"/>
    <w:rsid w:val="00502370"/>
    <w:rsid w:val="00502522"/>
    <w:rsid w:val="00503171"/>
    <w:rsid w:val="0050351B"/>
    <w:rsid w:val="005038C3"/>
    <w:rsid w:val="00503947"/>
    <w:rsid w:val="005039BC"/>
    <w:rsid w:val="00503B64"/>
    <w:rsid w:val="00503CB5"/>
    <w:rsid w:val="00506586"/>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2CA3"/>
    <w:rsid w:val="00543E6C"/>
    <w:rsid w:val="005445E8"/>
    <w:rsid w:val="00546342"/>
    <w:rsid w:val="00546C79"/>
    <w:rsid w:val="00547211"/>
    <w:rsid w:val="00547A10"/>
    <w:rsid w:val="005507E7"/>
    <w:rsid w:val="00551763"/>
    <w:rsid w:val="00552779"/>
    <w:rsid w:val="00553988"/>
    <w:rsid w:val="0055422F"/>
    <w:rsid w:val="00554B36"/>
    <w:rsid w:val="00557006"/>
    <w:rsid w:val="00557329"/>
    <w:rsid w:val="00557338"/>
    <w:rsid w:val="00557CE5"/>
    <w:rsid w:val="00560AFC"/>
    <w:rsid w:val="00561FAA"/>
    <w:rsid w:val="005625DD"/>
    <w:rsid w:val="00563BA5"/>
    <w:rsid w:val="005642A1"/>
    <w:rsid w:val="00564CC6"/>
    <w:rsid w:val="00565087"/>
    <w:rsid w:val="00565367"/>
    <w:rsid w:val="0056554B"/>
    <w:rsid w:val="0056573F"/>
    <w:rsid w:val="00566468"/>
    <w:rsid w:val="0056656C"/>
    <w:rsid w:val="00567950"/>
    <w:rsid w:val="00567E4E"/>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4DDF"/>
    <w:rsid w:val="005957E1"/>
    <w:rsid w:val="00595AAB"/>
    <w:rsid w:val="00595F74"/>
    <w:rsid w:val="00596097"/>
    <w:rsid w:val="00596B5D"/>
    <w:rsid w:val="005970C3"/>
    <w:rsid w:val="00597F49"/>
    <w:rsid w:val="005A3A7E"/>
    <w:rsid w:val="005A49C6"/>
    <w:rsid w:val="005A4D6D"/>
    <w:rsid w:val="005A68D5"/>
    <w:rsid w:val="005A6CA2"/>
    <w:rsid w:val="005A7602"/>
    <w:rsid w:val="005B1397"/>
    <w:rsid w:val="005B2240"/>
    <w:rsid w:val="005B25E1"/>
    <w:rsid w:val="005B29AE"/>
    <w:rsid w:val="005B358C"/>
    <w:rsid w:val="005B3F96"/>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254"/>
    <w:rsid w:val="005E47B2"/>
    <w:rsid w:val="005E4F98"/>
    <w:rsid w:val="005E57EA"/>
    <w:rsid w:val="005E59E2"/>
    <w:rsid w:val="005E5A63"/>
    <w:rsid w:val="005F065C"/>
    <w:rsid w:val="005F0D6D"/>
    <w:rsid w:val="005F191C"/>
    <w:rsid w:val="005F27D5"/>
    <w:rsid w:val="005F38E4"/>
    <w:rsid w:val="005F4A28"/>
    <w:rsid w:val="005F4AFD"/>
    <w:rsid w:val="005F56A2"/>
    <w:rsid w:val="005F5718"/>
    <w:rsid w:val="005F58B4"/>
    <w:rsid w:val="005F6D35"/>
    <w:rsid w:val="0060041B"/>
    <w:rsid w:val="0060107D"/>
    <w:rsid w:val="00602F40"/>
    <w:rsid w:val="00602FD4"/>
    <w:rsid w:val="00603B63"/>
    <w:rsid w:val="00603D62"/>
    <w:rsid w:val="00604294"/>
    <w:rsid w:val="006048A8"/>
    <w:rsid w:val="00604D20"/>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C6"/>
    <w:rsid w:val="006150D4"/>
    <w:rsid w:val="006160D7"/>
    <w:rsid w:val="0061657E"/>
    <w:rsid w:val="00616C1A"/>
    <w:rsid w:val="00617243"/>
    <w:rsid w:val="006202CB"/>
    <w:rsid w:val="006206E3"/>
    <w:rsid w:val="00620AD6"/>
    <w:rsid w:val="00620B64"/>
    <w:rsid w:val="00621867"/>
    <w:rsid w:val="00622275"/>
    <w:rsid w:val="00622FDA"/>
    <w:rsid w:val="006231E2"/>
    <w:rsid w:val="00623B6F"/>
    <w:rsid w:val="00623EE9"/>
    <w:rsid w:val="0062410C"/>
    <w:rsid w:val="00624C07"/>
    <w:rsid w:val="0062582C"/>
    <w:rsid w:val="00625977"/>
    <w:rsid w:val="0062599C"/>
    <w:rsid w:val="00625B0A"/>
    <w:rsid w:val="00626AEC"/>
    <w:rsid w:val="00627088"/>
    <w:rsid w:val="0063098A"/>
    <w:rsid w:val="00631E13"/>
    <w:rsid w:val="00631F4C"/>
    <w:rsid w:val="00632396"/>
    <w:rsid w:val="00632557"/>
    <w:rsid w:val="006349F9"/>
    <w:rsid w:val="00635845"/>
    <w:rsid w:val="00637939"/>
    <w:rsid w:val="0064019F"/>
    <w:rsid w:val="00640307"/>
    <w:rsid w:val="0064060B"/>
    <w:rsid w:val="006428DB"/>
    <w:rsid w:val="00642E77"/>
    <w:rsid w:val="00644102"/>
    <w:rsid w:val="00645A01"/>
    <w:rsid w:val="00646D99"/>
    <w:rsid w:val="006504D6"/>
    <w:rsid w:val="006510E9"/>
    <w:rsid w:val="006519F2"/>
    <w:rsid w:val="00652B9E"/>
    <w:rsid w:val="00653358"/>
    <w:rsid w:val="006541A1"/>
    <w:rsid w:val="00654596"/>
    <w:rsid w:val="0065552E"/>
    <w:rsid w:val="00655D08"/>
    <w:rsid w:val="00656910"/>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3892"/>
    <w:rsid w:val="006854C3"/>
    <w:rsid w:val="00687801"/>
    <w:rsid w:val="00690839"/>
    <w:rsid w:val="00690ED2"/>
    <w:rsid w:val="006913C8"/>
    <w:rsid w:val="006927AE"/>
    <w:rsid w:val="00693045"/>
    <w:rsid w:val="00694551"/>
    <w:rsid w:val="006948BE"/>
    <w:rsid w:val="00694E24"/>
    <w:rsid w:val="00694F59"/>
    <w:rsid w:val="00695FBA"/>
    <w:rsid w:val="00696821"/>
    <w:rsid w:val="00696898"/>
    <w:rsid w:val="006A0687"/>
    <w:rsid w:val="006A19A8"/>
    <w:rsid w:val="006A1A2B"/>
    <w:rsid w:val="006A1CF8"/>
    <w:rsid w:val="006A300C"/>
    <w:rsid w:val="006A3F09"/>
    <w:rsid w:val="006A416F"/>
    <w:rsid w:val="006A4A4B"/>
    <w:rsid w:val="006A51E5"/>
    <w:rsid w:val="006A5300"/>
    <w:rsid w:val="006A72C2"/>
    <w:rsid w:val="006B3236"/>
    <w:rsid w:val="006B3737"/>
    <w:rsid w:val="006B4494"/>
    <w:rsid w:val="006B46F5"/>
    <w:rsid w:val="006B4A3A"/>
    <w:rsid w:val="006B5287"/>
    <w:rsid w:val="006B6DAC"/>
    <w:rsid w:val="006C086A"/>
    <w:rsid w:val="006C1B70"/>
    <w:rsid w:val="006C2167"/>
    <w:rsid w:val="006C3551"/>
    <w:rsid w:val="006C3BC0"/>
    <w:rsid w:val="006C5155"/>
    <w:rsid w:val="006C5559"/>
    <w:rsid w:val="006C66D8"/>
    <w:rsid w:val="006C7723"/>
    <w:rsid w:val="006C7C48"/>
    <w:rsid w:val="006D067F"/>
    <w:rsid w:val="006D0C99"/>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B47"/>
    <w:rsid w:val="00710D4C"/>
    <w:rsid w:val="00711731"/>
    <w:rsid w:val="0071194B"/>
    <w:rsid w:val="007121D1"/>
    <w:rsid w:val="00712781"/>
    <w:rsid w:val="007129D3"/>
    <w:rsid w:val="00713336"/>
    <w:rsid w:val="00713E2A"/>
    <w:rsid w:val="00713E60"/>
    <w:rsid w:val="007141FB"/>
    <w:rsid w:val="0071525F"/>
    <w:rsid w:val="0071612E"/>
    <w:rsid w:val="00716B96"/>
    <w:rsid w:val="007171D0"/>
    <w:rsid w:val="00717949"/>
    <w:rsid w:val="00717D3D"/>
    <w:rsid w:val="00717FDA"/>
    <w:rsid w:val="0072073A"/>
    <w:rsid w:val="007212AB"/>
    <w:rsid w:val="00721557"/>
    <w:rsid w:val="00721605"/>
    <w:rsid w:val="00721973"/>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670"/>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407"/>
    <w:rsid w:val="00792C78"/>
    <w:rsid w:val="007933A9"/>
    <w:rsid w:val="00793929"/>
    <w:rsid w:val="00793DC5"/>
    <w:rsid w:val="00793DEA"/>
    <w:rsid w:val="00794B9A"/>
    <w:rsid w:val="00795543"/>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95F"/>
    <w:rsid w:val="007C17D5"/>
    <w:rsid w:val="007C1A44"/>
    <w:rsid w:val="007C1DC3"/>
    <w:rsid w:val="007C1FFD"/>
    <w:rsid w:val="007C25AC"/>
    <w:rsid w:val="007C2DD0"/>
    <w:rsid w:val="007C4173"/>
    <w:rsid w:val="007C563E"/>
    <w:rsid w:val="007C6566"/>
    <w:rsid w:val="007C7B54"/>
    <w:rsid w:val="007C7BB8"/>
    <w:rsid w:val="007C7E7F"/>
    <w:rsid w:val="007D06E6"/>
    <w:rsid w:val="007D1A7F"/>
    <w:rsid w:val="007D1B14"/>
    <w:rsid w:val="007D1FAC"/>
    <w:rsid w:val="007D22F1"/>
    <w:rsid w:val="007D2689"/>
    <w:rsid w:val="007D2788"/>
    <w:rsid w:val="007D2D53"/>
    <w:rsid w:val="007D334A"/>
    <w:rsid w:val="007D4F8A"/>
    <w:rsid w:val="007D4FB2"/>
    <w:rsid w:val="007D60BF"/>
    <w:rsid w:val="007E0384"/>
    <w:rsid w:val="007E0CC9"/>
    <w:rsid w:val="007E1392"/>
    <w:rsid w:val="007E2193"/>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0CA9"/>
    <w:rsid w:val="00811105"/>
    <w:rsid w:val="00811BE7"/>
    <w:rsid w:val="00811D9D"/>
    <w:rsid w:val="00811F42"/>
    <w:rsid w:val="0081238F"/>
    <w:rsid w:val="00813245"/>
    <w:rsid w:val="00814BE5"/>
    <w:rsid w:val="00815AA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83"/>
    <w:rsid w:val="008378CB"/>
    <w:rsid w:val="00840DE0"/>
    <w:rsid w:val="00841052"/>
    <w:rsid w:val="0084147C"/>
    <w:rsid w:val="00842902"/>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98"/>
    <w:rsid w:val="00861FEE"/>
    <w:rsid w:val="00862027"/>
    <w:rsid w:val="00862C75"/>
    <w:rsid w:val="0086354A"/>
    <w:rsid w:val="00865EDE"/>
    <w:rsid w:val="00866295"/>
    <w:rsid w:val="008668A5"/>
    <w:rsid w:val="00866A0C"/>
    <w:rsid w:val="00870505"/>
    <w:rsid w:val="00871728"/>
    <w:rsid w:val="00871D08"/>
    <w:rsid w:val="00872719"/>
    <w:rsid w:val="008732D6"/>
    <w:rsid w:val="00874524"/>
    <w:rsid w:val="00875A13"/>
    <w:rsid w:val="00875CA2"/>
    <w:rsid w:val="00875EB1"/>
    <w:rsid w:val="008768CA"/>
    <w:rsid w:val="00876BEA"/>
    <w:rsid w:val="00877EF9"/>
    <w:rsid w:val="00880559"/>
    <w:rsid w:val="00880E9F"/>
    <w:rsid w:val="008815B2"/>
    <w:rsid w:val="008818E2"/>
    <w:rsid w:val="00882533"/>
    <w:rsid w:val="008849F5"/>
    <w:rsid w:val="008855C3"/>
    <w:rsid w:val="00886B71"/>
    <w:rsid w:val="008905C2"/>
    <w:rsid w:val="00890D75"/>
    <w:rsid w:val="00892166"/>
    <w:rsid w:val="00892FAC"/>
    <w:rsid w:val="00895017"/>
    <w:rsid w:val="0089581C"/>
    <w:rsid w:val="00895A0B"/>
    <w:rsid w:val="00896CB6"/>
    <w:rsid w:val="008A4D6E"/>
    <w:rsid w:val="008B0846"/>
    <w:rsid w:val="008B29B9"/>
    <w:rsid w:val="008B41D3"/>
    <w:rsid w:val="008B5306"/>
    <w:rsid w:val="008B5890"/>
    <w:rsid w:val="008B6D4C"/>
    <w:rsid w:val="008B74AF"/>
    <w:rsid w:val="008C0076"/>
    <w:rsid w:val="008C0C5A"/>
    <w:rsid w:val="008C1792"/>
    <w:rsid w:val="008C2858"/>
    <w:rsid w:val="008C285A"/>
    <w:rsid w:val="008C2E2A"/>
    <w:rsid w:val="008C2F08"/>
    <w:rsid w:val="008C3057"/>
    <w:rsid w:val="008C3BA0"/>
    <w:rsid w:val="008C3CE9"/>
    <w:rsid w:val="008C469D"/>
    <w:rsid w:val="008C4E29"/>
    <w:rsid w:val="008C51E1"/>
    <w:rsid w:val="008C5E77"/>
    <w:rsid w:val="008C635A"/>
    <w:rsid w:val="008C68EA"/>
    <w:rsid w:val="008C6F52"/>
    <w:rsid w:val="008C7DE0"/>
    <w:rsid w:val="008C7EF9"/>
    <w:rsid w:val="008D0321"/>
    <w:rsid w:val="008D19D1"/>
    <w:rsid w:val="008D1DD1"/>
    <w:rsid w:val="008D27B0"/>
    <w:rsid w:val="008D2E4D"/>
    <w:rsid w:val="008D3812"/>
    <w:rsid w:val="008D3BA5"/>
    <w:rsid w:val="008D49D8"/>
    <w:rsid w:val="008D5030"/>
    <w:rsid w:val="008D5668"/>
    <w:rsid w:val="008D5B6B"/>
    <w:rsid w:val="008D5DFA"/>
    <w:rsid w:val="008D655C"/>
    <w:rsid w:val="008D6817"/>
    <w:rsid w:val="008E0988"/>
    <w:rsid w:val="008E199E"/>
    <w:rsid w:val="008E1C22"/>
    <w:rsid w:val="008E2927"/>
    <w:rsid w:val="008E2FA2"/>
    <w:rsid w:val="008E4A5C"/>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2F89"/>
    <w:rsid w:val="00903709"/>
    <w:rsid w:val="00903A30"/>
    <w:rsid w:val="009041DF"/>
    <w:rsid w:val="0090466A"/>
    <w:rsid w:val="00905BFE"/>
    <w:rsid w:val="00905E39"/>
    <w:rsid w:val="00906223"/>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59A8"/>
    <w:rsid w:val="00926107"/>
    <w:rsid w:val="0092610E"/>
    <w:rsid w:val="009263AC"/>
    <w:rsid w:val="009310A5"/>
    <w:rsid w:val="009322D7"/>
    <w:rsid w:val="009333E1"/>
    <w:rsid w:val="00934DEF"/>
    <w:rsid w:val="0093589D"/>
    <w:rsid w:val="00935948"/>
    <w:rsid w:val="00936071"/>
    <w:rsid w:val="009376AF"/>
    <w:rsid w:val="009376CD"/>
    <w:rsid w:val="00940212"/>
    <w:rsid w:val="00941699"/>
    <w:rsid w:val="009428FC"/>
    <w:rsid w:val="00942EC2"/>
    <w:rsid w:val="009434F8"/>
    <w:rsid w:val="00943F64"/>
    <w:rsid w:val="00944B5B"/>
    <w:rsid w:val="00944FBA"/>
    <w:rsid w:val="00946D5B"/>
    <w:rsid w:val="009504CA"/>
    <w:rsid w:val="009505D8"/>
    <w:rsid w:val="009508D2"/>
    <w:rsid w:val="00950B99"/>
    <w:rsid w:val="00950F55"/>
    <w:rsid w:val="009510B8"/>
    <w:rsid w:val="00951A3D"/>
    <w:rsid w:val="00951A4F"/>
    <w:rsid w:val="00951F8A"/>
    <w:rsid w:val="0095283F"/>
    <w:rsid w:val="00952941"/>
    <w:rsid w:val="00953214"/>
    <w:rsid w:val="0095330B"/>
    <w:rsid w:val="0095343C"/>
    <w:rsid w:val="00953F97"/>
    <w:rsid w:val="00954C78"/>
    <w:rsid w:val="00954D76"/>
    <w:rsid w:val="00955E64"/>
    <w:rsid w:val="00955ED4"/>
    <w:rsid w:val="00955FB6"/>
    <w:rsid w:val="0095778B"/>
    <w:rsid w:val="009578BA"/>
    <w:rsid w:val="0096059F"/>
    <w:rsid w:val="00960F02"/>
    <w:rsid w:val="009617FB"/>
    <w:rsid w:val="00961B32"/>
    <w:rsid w:val="00961BCE"/>
    <w:rsid w:val="00962455"/>
    <w:rsid w:val="00962509"/>
    <w:rsid w:val="00965089"/>
    <w:rsid w:val="009654E2"/>
    <w:rsid w:val="00965E6D"/>
    <w:rsid w:val="00966ABC"/>
    <w:rsid w:val="00966CE8"/>
    <w:rsid w:val="00967C91"/>
    <w:rsid w:val="00970666"/>
    <w:rsid w:val="00970A5E"/>
    <w:rsid w:val="00970DB3"/>
    <w:rsid w:val="00971A5C"/>
    <w:rsid w:val="00972FBD"/>
    <w:rsid w:val="00973498"/>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17FB"/>
    <w:rsid w:val="009A2126"/>
    <w:rsid w:val="009A2EEE"/>
    <w:rsid w:val="009A4931"/>
    <w:rsid w:val="009A5858"/>
    <w:rsid w:val="009A5940"/>
    <w:rsid w:val="009A69EE"/>
    <w:rsid w:val="009B07CD"/>
    <w:rsid w:val="009B13FA"/>
    <w:rsid w:val="009B26F6"/>
    <w:rsid w:val="009B647D"/>
    <w:rsid w:val="009B65E8"/>
    <w:rsid w:val="009B66BD"/>
    <w:rsid w:val="009B6B5E"/>
    <w:rsid w:val="009B6F94"/>
    <w:rsid w:val="009B7234"/>
    <w:rsid w:val="009C01DB"/>
    <w:rsid w:val="009C0E65"/>
    <w:rsid w:val="009C1894"/>
    <w:rsid w:val="009C19E9"/>
    <w:rsid w:val="009C1CF0"/>
    <w:rsid w:val="009C32F8"/>
    <w:rsid w:val="009C6D75"/>
    <w:rsid w:val="009D051D"/>
    <w:rsid w:val="009D5A5D"/>
    <w:rsid w:val="009D6D53"/>
    <w:rsid w:val="009D7467"/>
    <w:rsid w:val="009D74A6"/>
    <w:rsid w:val="009D7615"/>
    <w:rsid w:val="009D7B8D"/>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DC5"/>
    <w:rsid w:val="00A15E38"/>
    <w:rsid w:val="00A15ED0"/>
    <w:rsid w:val="00A204CA"/>
    <w:rsid w:val="00A209D6"/>
    <w:rsid w:val="00A220F0"/>
    <w:rsid w:val="00A22738"/>
    <w:rsid w:val="00A22FED"/>
    <w:rsid w:val="00A2363D"/>
    <w:rsid w:val="00A2371A"/>
    <w:rsid w:val="00A23736"/>
    <w:rsid w:val="00A24DA6"/>
    <w:rsid w:val="00A255A1"/>
    <w:rsid w:val="00A269E3"/>
    <w:rsid w:val="00A271CA"/>
    <w:rsid w:val="00A27DE3"/>
    <w:rsid w:val="00A31B24"/>
    <w:rsid w:val="00A33876"/>
    <w:rsid w:val="00A33FE1"/>
    <w:rsid w:val="00A34163"/>
    <w:rsid w:val="00A341F5"/>
    <w:rsid w:val="00A34297"/>
    <w:rsid w:val="00A34EDB"/>
    <w:rsid w:val="00A354D4"/>
    <w:rsid w:val="00A35512"/>
    <w:rsid w:val="00A36938"/>
    <w:rsid w:val="00A36E93"/>
    <w:rsid w:val="00A409FF"/>
    <w:rsid w:val="00A41829"/>
    <w:rsid w:val="00A41E20"/>
    <w:rsid w:val="00A430EC"/>
    <w:rsid w:val="00A4371D"/>
    <w:rsid w:val="00A4385F"/>
    <w:rsid w:val="00A43CCA"/>
    <w:rsid w:val="00A44335"/>
    <w:rsid w:val="00A44430"/>
    <w:rsid w:val="00A44671"/>
    <w:rsid w:val="00A44A99"/>
    <w:rsid w:val="00A45F66"/>
    <w:rsid w:val="00A461C7"/>
    <w:rsid w:val="00A4645A"/>
    <w:rsid w:val="00A466D4"/>
    <w:rsid w:val="00A46F4E"/>
    <w:rsid w:val="00A47F02"/>
    <w:rsid w:val="00A51220"/>
    <w:rsid w:val="00A51AAF"/>
    <w:rsid w:val="00A51D92"/>
    <w:rsid w:val="00A51DE9"/>
    <w:rsid w:val="00A5333A"/>
    <w:rsid w:val="00A53724"/>
    <w:rsid w:val="00A5387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0C36"/>
    <w:rsid w:val="00A71AAD"/>
    <w:rsid w:val="00A71D7A"/>
    <w:rsid w:val="00A72629"/>
    <w:rsid w:val="00A7298F"/>
    <w:rsid w:val="00A743DE"/>
    <w:rsid w:val="00A745A3"/>
    <w:rsid w:val="00A75A4F"/>
    <w:rsid w:val="00A76716"/>
    <w:rsid w:val="00A7694D"/>
    <w:rsid w:val="00A76A41"/>
    <w:rsid w:val="00A77C01"/>
    <w:rsid w:val="00A802B3"/>
    <w:rsid w:val="00A80335"/>
    <w:rsid w:val="00A82346"/>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21EC"/>
    <w:rsid w:val="00AA4349"/>
    <w:rsid w:val="00AA4353"/>
    <w:rsid w:val="00AA4F5A"/>
    <w:rsid w:val="00AA5A02"/>
    <w:rsid w:val="00AA5B50"/>
    <w:rsid w:val="00AA613F"/>
    <w:rsid w:val="00AA6BA8"/>
    <w:rsid w:val="00AA6D11"/>
    <w:rsid w:val="00AA6D24"/>
    <w:rsid w:val="00AB20DF"/>
    <w:rsid w:val="00AB2C03"/>
    <w:rsid w:val="00AB3DDD"/>
    <w:rsid w:val="00AB4454"/>
    <w:rsid w:val="00AB637C"/>
    <w:rsid w:val="00AB696A"/>
    <w:rsid w:val="00AB738F"/>
    <w:rsid w:val="00AB7EC1"/>
    <w:rsid w:val="00AC0FE8"/>
    <w:rsid w:val="00AC1F4D"/>
    <w:rsid w:val="00AC284B"/>
    <w:rsid w:val="00AC4840"/>
    <w:rsid w:val="00AC507F"/>
    <w:rsid w:val="00AC619E"/>
    <w:rsid w:val="00AC6887"/>
    <w:rsid w:val="00AC707A"/>
    <w:rsid w:val="00AC7742"/>
    <w:rsid w:val="00AD2119"/>
    <w:rsid w:val="00AD250C"/>
    <w:rsid w:val="00AD3082"/>
    <w:rsid w:val="00AD3804"/>
    <w:rsid w:val="00AD5354"/>
    <w:rsid w:val="00AD5A07"/>
    <w:rsid w:val="00AD5AD6"/>
    <w:rsid w:val="00AD6EC3"/>
    <w:rsid w:val="00AD70AD"/>
    <w:rsid w:val="00AD7632"/>
    <w:rsid w:val="00AE131E"/>
    <w:rsid w:val="00AE22AE"/>
    <w:rsid w:val="00AE38D2"/>
    <w:rsid w:val="00AE48BC"/>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2E52"/>
    <w:rsid w:val="00B13A48"/>
    <w:rsid w:val="00B15449"/>
    <w:rsid w:val="00B15B76"/>
    <w:rsid w:val="00B16687"/>
    <w:rsid w:val="00B16C2F"/>
    <w:rsid w:val="00B176C9"/>
    <w:rsid w:val="00B20081"/>
    <w:rsid w:val="00B21A2A"/>
    <w:rsid w:val="00B23C7A"/>
    <w:rsid w:val="00B2509E"/>
    <w:rsid w:val="00B2602A"/>
    <w:rsid w:val="00B261CD"/>
    <w:rsid w:val="00B2725C"/>
    <w:rsid w:val="00B27303"/>
    <w:rsid w:val="00B27BDA"/>
    <w:rsid w:val="00B30A77"/>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9DB"/>
    <w:rsid w:val="00B61C94"/>
    <w:rsid w:val="00B6484A"/>
    <w:rsid w:val="00B64C5C"/>
    <w:rsid w:val="00B657DE"/>
    <w:rsid w:val="00B65AA8"/>
    <w:rsid w:val="00B6672E"/>
    <w:rsid w:val="00B66E42"/>
    <w:rsid w:val="00B6714C"/>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6D3"/>
    <w:rsid w:val="00BC0826"/>
    <w:rsid w:val="00BC0BC3"/>
    <w:rsid w:val="00BC13D1"/>
    <w:rsid w:val="00BC1BC3"/>
    <w:rsid w:val="00BC20C9"/>
    <w:rsid w:val="00BC2317"/>
    <w:rsid w:val="00BC32E4"/>
    <w:rsid w:val="00BC3555"/>
    <w:rsid w:val="00BC3A26"/>
    <w:rsid w:val="00BC3FB9"/>
    <w:rsid w:val="00BC4549"/>
    <w:rsid w:val="00BC4AD2"/>
    <w:rsid w:val="00BC6872"/>
    <w:rsid w:val="00BC68D7"/>
    <w:rsid w:val="00BC7A38"/>
    <w:rsid w:val="00BD03E5"/>
    <w:rsid w:val="00BD0830"/>
    <w:rsid w:val="00BD2CE9"/>
    <w:rsid w:val="00BD2E70"/>
    <w:rsid w:val="00BD42E4"/>
    <w:rsid w:val="00BD5D0A"/>
    <w:rsid w:val="00BD67DA"/>
    <w:rsid w:val="00BE034C"/>
    <w:rsid w:val="00BE07D3"/>
    <w:rsid w:val="00BE13A7"/>
    <w:rsid w:val="00BE17AD"/>
    <w:rsid w:val="00BE2A19"/>
    <w:rsid w:val="00BE2C22"/>
    <w:rsid w:val="00BE3622"/>
    <w:rsid w:val="00BE37F4"/>
    <w:rsid w:val="00BE3A2E"/>
    <w:rsid w:val="00BE40FF"/>
    <w:rsid w:val="00BE53D6"/>
    <w:rsid w:val="00BE545C"/>
    <w:rsid w:val="00BE7AF3"/>
    <w:rsid w:val="00BF14F3"/>
    <w:rsid w:val="00BF21B3"/>
    <w:rsid w:val="00BF281D"/>
    <w:rsid w:val="00BF3CBC"/>
    <w:rsid w:val="00BF3E56"/>
    <w:rsid w:val="00BF4333"/>
    <w:rsid w:val="00BF45E8"/>
    <w:rsid w:val="00BF4969"/>
    <w:rsid w:val="00BF7272"/>
    <w:rsid w:val="00C00351"/>
    <w:rsid w:val="00C00512"/>
    <w:rsid w:val="00C02DF2"/>
    <w:rsid w:val="00C03CE3"/>
    <w:rsid w:val="00C04398"/>
    <w:rsid w:val="00C04A27"/>
    <w:rsid w:val="00C04D62"/>
    <w:rsid w:val="00C05CD5"/>
    <w:rsid w:val="00C07BC7"/>
    <w:rsid w:val="00C108B1"/>
    <w:rsid w:val="00C10B1F"/>
    <w:rsid w:val="00C10E08"/>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3DB4"/>
    <w:rsid w:val="00C34F33"/>
    <w:rsid w:val="00C353B2"/>
    <w:rsid w:val="00C36004"/>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002"/>
    <w:rsid w:val="00C56734"/>
    <w:rsid w:val="00C56C9F"/>
    <w:rsid w:val="00C603BA"/>
    <w:rsid w:val="00C61653"/>
    <w:rsid w:val="00C62409"/>
    <w:rsid w:val="00C62A8A"/>
    <w:rsid w:val="00C637FD"/>
    <w:rsid w:val="00C63AFF"/>
    <w:rsid w:val="00C63E09"/>
    <w:rsid w:val="00C63E34"/>
    <w:rsid w:val="00C6553E"/>
    <w:rsid w:val="00C65622"/>
    <w:rsid w:val="00C66523"/>
    <w:rsid w:val="00C66D96"/>
    <w:rsid w:val="00C677E9"/>
    <w:rsid w:val="00C67EA4"/>
    <w:rsid w:val="00C70DC4"/>
    <w:rsid w:val="00C726FB"/>
    <w:rsid w:val="00C74717"/>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4D9D"/>
    <w:rsid w:val="00C9651E"/>
    <w:rsid w:val="00C96A2B"/>
    <w:rsid w:val="00CA0FF2"/>
    <w:rsid w:val="00CA1636"/>
    <w:rsid w:val="00CA2A8B"/>
    <w:rsid w:val="00CA358C"/>
    <w:rsid w:val="00CA390E"/>
    <w:rsid w:val="00CA3D0C"/>
    <w:rsid w:val="00CA3EB3"/>
    <w:rsid w:val="00CA4E46"/>
    <w:rsid w:val="00CA59D8"/>
    <w:rsid w:val="00CA5E5B"/>
    <w:rsid w:val="00CA60AE"/>
    <w:rsid w:val="00CA654B"/>
    <w:rsid w:val="00CA6F88"/>
    <w:rsid w:val="00CA7092"/>
    <w:rsid w:val="00CB1DA9"/>
    <w:rsid w:val="00CB1F48"/>
    <w:rsid w:val="00CB2D10"/>
    <w:rsid w:val="00CB3154"/>
    <w:rsid w:val="00CB34C0"/>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29A"/>
    <w:rsid w:val="00D12D1B"/>
    <w:rsid w:val="00D12DDB"/>
    <w:rsid w:val="00D158D1"/>
    <w:rsid w:val="00D17225"/>
    <w:rsid w:val="00D1769D"/>
    <w:rsid w:val="00D20234"/>
    <w:rsid w:val="00D21BD1"/>
    <w:rsid w:val="00D2210F"/>
    <w:rsid w:val="00D22B9C"/>
    <w:rsid w:val="00D24065"/>
    <w:rsid w:val="00D24C0D"/>
    <w:rsid w:val="00D25208"/>
    <w:rsid w:val="00D25309"/>
    <w:rsid w:val="00D2739D"/>
    <w:rsid w:val="00D27618"/>
    <w:rsid w:val="00D31005"/>
    <w:rsid w:val="00D31397"/>
    <w:rsid w:val="00D33A07"/>
    <w:rsid w:val="00D33BE3"/>
    <w:rsid w:val="00D35DEB"/>
    <w:rsid w:val="00D361BF"/>
    <w:rsid w:val="00D36C63"/>
    <w:rsid w:val="00D37918"/>
    <w:rsid w:val="00D3792D"/>
    <w:rsid w:val="00D41A5E"/>
    <w:rsid w:val="00D41FF5"/>
    <w:rsid w:val="00D4235B"/>
    <w:rsid w:val="00D42516"/>
    <w:rsid w:val="00D43A08"/>
    <w:rsid w:val="00D44B00"/>
    <w:rsid w:val="00D44D37"/>
    <w:rsid w:val="00D4517A"/>
    <w:rsid w:val="00D4560A"/>
    <w:rsid w:val="00D47CAD"/>
    <w:rsid w:val="00D51036"/>
    <w:rsid w:val="00D51F0F"/>
    <w:rsid w:val="00D52483"/>
    <w:rsid w:val="00D52FC5"/>
    <w:rsid w:val="00D54D3C"/>
    <w:rsid w:val="00D55E47"/>
    <w:rsid w:val="00D60C67"/>
    <w:rsid w:val="00D6126D"/>
    <w:rsid w:val="00D619C2"/>
    <w:rsid w:val="00D62E19"/>
    <w:rsid w:val="00D62E33"/>
    <w:rsid w:val="00D62F79"/>
    <w:rsid w:val="00D64B1C"/>
    <w:rsid w:val="00D6517A"/>
    <w:rsid w:val="00D65D48"/>
    <w:rsid w:val="00D66E3D"/>
    <w:rsid w:val="00D6762B"/>
    <w:rsid w:val="00D67CD1"/>
    <w:rsid w:val="00D7022F"/>
    <w:rsid w:val="00D71F77"/>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973A2"/>
    <w:rsid w:val="00DA29BD"/>
    <w:rsid w:val="00DA35AC"/>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6F8A"/>
    <w:rsid w:val="00DC75FA"/>
    <w:rsid w:val="00DC79C4"/>
    <w:rsid w:val="00DC7C44"/>
    <w:rsid w:val="00DD18E1"/>
    <w:rsid w:val="00DD24D6"/>
    <w:rsid w:val="00DD3480"/>
    <w:rsid w:val="00DD4409"/>
    <w:rsid w:val="00DD5188"/>
    <w:rsid w:val="00DD5D4C"/>
    <w:rsid w:val="00DD64BE"/>
    <w:rsid w:val="00DD76C2"/>
    <w:rsid w:val="00DE03D3"/>
    <w:rsid w:val="00DE10B9"/>
    <w:rsid w:val="00DE22A8"/>
    <w:rsid w:val="00DE25D2"/>
    <w:rsid w:val="00DE3A54"/>
    <w:rsid w:val="00DE491C"/>
    <w:rsid w:val="00DF159B"/>
    <w:rsid w:val="00DF218F"/>
    <w:rsid w:val="00DF4645"/>
    <w:rsid w:val="00DF4D39"/>
    <w:rsid w:val="00DF71B8"/>
    <w:rsid w:val="00DF7834"/>
    <w:rsid w:val="00E00D16"/>
    <w:rsid w:val="00E01AC7"/>
    <w:rsid w:val="00E02228"/>
    <w:rsid w:val="00E0267E"/>
    <w:rsid w:val="00E042B7"/>
    <w:rsid w:val="00E044EF"/>
    <w:rsid w:val="00E04C5A"/>
    <w:rsid w:val="00E053D4"/>
    <w:rsid w:val="00E057D5"/>
    <w:rsid w:val="00E05D04"/>
    <w:rsid w:val="00E069F7"/>
    <w:rsid w:val="00E10513"/>
    <w:rsid w:val="00E107C1"/>
    <w:rsid w:val="00E1255A"/>
    <w:rsid w:val="00E131B9"/>
    <w:rsid w:val="00E131E1"/>
    <w:rsid w:val="00E135D9"/>
    <w:rsid w:val="00E147E9"/>
    <w:rsid w:val="00E1589E"/>
    <w:rsid w:val="00E16A39"/>
    <w:rsid w:val="00E16BF5"/>
    <w:rsid w:val="00E17E34"/>
    <w:rsid w:val="00E20D5B"/>
    <w:rsid w:val="00E21A39"/>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33E"/>
    <w:rsid w:val="00E54D39"/>
    <w:rsid w:val="00E55DA6"/>
    <w:rsid w:val="00E575B2"/>
    <w:rsid w:val="00E606C4"/>
    <w:rsid w:val="00E609A3"/>
    <w:rsid w:val="00E60DDD"/>
    <w:rsid w:val="00E6247A"/>
    <w:rsid w:val="00E62835"/>
    <w:rsid w:val="00E62BC9"/>
    <w:rsid w:val="00E62D26"/>
    <w:rsid w:val="00E63CBC"/>
    <w:rsid w:val="00E66ABA"/>
    <w:rsid w:val="00E67116"/>
    <w:rsid w:val="00E675D5"/>
    <w:rsid w:val="00E7096B"/>
    <w:rsid w:val="00E74041"/>
    <w:rsid w:val="00E743A8"/>
    <w:rsid w:val="00E74804"/>
    <w:rsid w:val="00E7496B"/>
    <w:rsid w:val="00E74E5E"/>
    <w:rsid w:val="00E75094"/>
    <w:rsid w:val="00E75577"/>
    <w:rsid w:val="00E76044"/>
    <w:rsid w:val="00E766EC"/>
    <w:rsid w:val="00E77645"/>
    <w:rsid w:val="00E82625"/>
    <w:rsid w:val="00E826C7"/>
    <w:rsid w:val="00E83697"/>
    <w:rsid w:val="00E83852"/>
    <w:rsid w:val="00E859B6"/>
    <w:rsid w:val="00E85EA2"/>
    <w:rsid w:val="00E8654C"/>
    <w:rsid w:val="00E86809"/>
    <w:rsid w:val="00E86D6D"/>
    <w:rsid w:val="00E901A8"/>
    <w:rsid w:val="00E9103A"/>
    <w:rsid w:val="00E92208"/>
    <w:rsid w:val="00E92F1F"/>
    <w:rsid w:val="00E9389B"/>
    <w:rsid w:val="00E93D02"/>
    <w:rsid w:val="00E94014"/>
    <w:rsid w:val="00E94277"/>
    <w:rsid w:val="00E94815"/>
    <w:rsid w:val="00E9509D"/>
    <w:rsid w:val="00E96CD0"/>
    <w:rsid w:val="00E96E1D"/>
    <w:rsid w:val="00E96F95"/>
    <w:rsid w:val="00E9732D"/>
    <w:rsid w:val="00EA0316"/>
    <w:rsid w:val="00EA12F9"/>
    <w:rsid w:val="00EA2F12"/>
    <w:rsid w:val="00EA3E27"/>
    <w:rsid w:val="00EA5A15"/>
    <w:rsid w:val="00EA66C9"/>
    <w:rsid w:val="00EA6F9D"/>
    <w:rsid w:val="00EA715F"/>
    <w:rsid w:val="00EA7B85"/>
    <w:rsid w:val="00EB06B2"/>
    <w:rsid w:val="00EB0784"/>
    <w:rsid w:val="00EB160F"/>
    <w:rsid w:val="00EB304C"/>
    <w:rsid w:val="00EB34AD"/>
    <w:rsid w:val="00EB378C"/>
    <w:rsid w:val="00EB4E14"/>
    <w:rsid w:val="00EB513E"/>
    <w:rsid w:val="00EB56A0"/>
    <w:rsid w:val="00EB5A68"/>
    <w:rsid w:val="00EB700C"/>
    <w:rsid w:val="00EC09D5"/>
    <w:rsid w:val="00EC230D"/>
    <w:rsid w:val="00EC340C"/>
    <w:rsid w:val="00EC4A25"/>
    <w:rsid w:val="00EC61BE"/>
    <w:rsid w:val="00EC62F8"/>
    <w:rsid w:val="00EC6C86"/>
    <w:rsid w:val="00EC6F51"/>
    <w:rsid w:val="00EC7DFE"/>
    <w:rsid w:val="00ED0457"/>
    <w:rsid w:val="00ED074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5FB"/>
    <w:rsid w:val="00EE297D"/>
    <w:rsid w:val="00EE2E97"/>
    <w:rsid w:val="00EE384F"/>
    <w:rsid w:val="00EE3D21"/>
    <w:rsid w:val="00EE3D2C"/>
    <w:rsid w:val="00EE4F7D"/>
    <w:rsid w:val="00EE5D46"/>
    <w:rsid w:val="00EE5F79"/>
    <w:rsid w:val="00EE61B2"/>
    <w:rsid w:val="00EE671D"/>
    <w:rsid w:val="00EE6F16"/>
    <w:rsid w:val="00EF0C39"/>
    <w:rsid w:val="00EF0DB9"/>
    <w:rsid w:val="00EF0E03"/>
    <w:rsid w:val="00EF5279"/>
    <w:rsid w:val="00EF5BAD"/>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368"/>
    <w:rsid w:val="00F12DE6"/>
    <w:rsid w:val="00F141DF"/>
    <w:rsid w:val="00F155C2"/>
    <w:rsid w:val="00F177BD"/>
    <w:rsid w:val="00F1781E"/>
    <w:rsid w:val="00F2026E"/>
    <w:rsid w:val="00F206BD"/>
    <w:rsid w:val="00F2073A"/>
    <w:rsid w:val="00F2173A"/>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37C91"/>
    <w:rsid w:val="00F40AF9"/>
    <w:rsid w:val="00F41A62"/>
    <w:rsid w:val="00F421AA"/>
    <w:rsid w:val="00F42330"/>
    <w:rsid w:val="00F43661"/>
    <w:rsid w:val="00F44DF5"/>
    <w:rsid w:val="00F45FE2"/>
    <w:rsid w:val="00F46192"/>
    <w:rsid w:val="00F463C0"/>
    <w:rsid w:val="00F46B11"/>
    <w:rsid w:val="00F46F23"/>
    <w:rsid w:val="00F473BA"/>
    <w:rsid w:val="00F4749A"/>
    <w:rsid w:val="00F47CFC"/>
    <w:rsid w:val="00F5188D"/>
    <w:rsid w:val="00F521FD"/>
    <w:rsid w:val="00F52508"/>
    <w:rsid w:val="00F52DE9"/>
    <w:rsid w:val="00F54032"/>
    <w:rsid w:val="00F54A3D"/>
    <w:rsid w:val="00F54BCC"/>
    <w:rsid w:val="00F54CB0"/>
    <w:rsid w:val="00F56B53"/>
    <w:rsid w:val="00F571A8"/>
    <w:rsid w:val="00F579CD"/>
    <w:rsid w:val="00F57A78"/>
    <w:rsid w:val="00F61301"/>
    <w:rsid w:val="00F61C8E"/>
    <w:rsid w:val="00F62A1D"/>
    <w:rsid w:val="00F63298"/>
    <w:rsid w:val="00F633B4"/>
    <w:rsid w:val="00F653B8"/>
    <w:rsid w:val="00F66443"/>
    <w:rsid w:val="00F66B03"/>
    <w:rsid w:val="00F673D2"/>
    <w:rsid w:val="00F701EF"/>
    <w:rsid w:val="00F71B89"/>
    <w:rsid w:val="00F72A85"/>
    <w:rsid w:val="00F7353C"/>
    <w:rsid w:val="00F73746"/>
    <w:rsid w:val="00F74440"/>
    <w:rsid w:val="00F758D2"/>
    <w:rsid w:val="00F76F8F"/>
    <w:rsid w:val="00F772DC"/>
    <w:rsid w:val="00F77B35"/>
    <w:rsid w:val="00F77CC7"/>
    <w:rsid w:val="00F77EE4"/>
    <w:rsid w:val="00F81D4D"/>
    <w:rsid w:val="00F824FC"/>
    <w:rsid w:val="00F825CA"/>
    <w:rsid w:val="00F836AD"/>
    <w:rsid w:val="00F83929"/>
    <w:rsid w:val="00F83BB0"/>
    <w:rsid w:val="00F83C4F"/>
    <w:rsid w:val="00F83CF8"/>
    <w:rsid w:val="00F84D86"/>
    <w:rsid w:val="00F86568"/>
    <w:rsid w:val="00F8702A"/>
    <w:rsid w:val="00F9037F"/>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A7815"/>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652"/>
    <w:rsid w:val="00FC4C5E"/>
    <w:rsid w:val="00FC6DA0"/>
    <w:rsid w:val="00FC7E40"/>
    <w:rsid w:val="00FD046D"/>
    <w:rsid w:val="00FD0A57"/>
    <w:rsid w:val="00FD0B21"/>
    <w:rsid w:val="00FD0C60"/>
    <w:rsid w:val="00FD1924"/>
    <w:rsid w:val="00FD1C59"/>
    <w:rsid w:val="00FD4FC8"/>
    <w:rsid w:val="00FD5CC7"/>
    <w:rsid w:val="00FD6B7F"/>
    <w:rsid w:val="00FD6CD3"/>
    <w:rsid w:val="00FD6EDB"/>
    <w:rsid w:val="00FD7BD7"/>
    <w:rsid w:val="00FD7FF9"/>
    <w:rsid w:val="00FE106D"/>
    <w:rsid w:val="00FE1C0C"/>
    <w:rsid w:val="00FE251B"/>
    <w:rsid w:val="00FE278E"/>
    <w:rsid w:val="00FE28E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310286AC-E205-4312-819C-125799E8F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c"/>
    <w:uiPriority w:val="34"/>
    <w:qFormat/>
    <w:rsid w:val="00723B0B"/>
    <w:pPr>
      <w:spacing w:after="0"/>
      <w:ind w:left="720"/>
      <w:contextualSpacing/>
    </w:pPr>
    <w:rPr>
      <w:sz w:val="22"/>
    </w:rPr>
  </w:style>
  <w:style w:type="character" w:customStyle="1" w:styleId="ac">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customStyle="1" w:styleId="5-51">
    <w:name w:val="网格表 5 深色 - 着色 51"/>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 w:type="character" w:customStyle="1" w:styleId="CRCoverPageZchn">
    <w:name w:val="CR Cover Page Zchn"/>
    <w:link w:val="CRCoverPage"/>
    <w:rsid w:val="00E75094"/>
    <w:rPr>
      <w:rFonts w:ascii="Arial" w:eastAsia="MS Mincho" w:hAnsi="Arial"/>
      <w:lang w:eastAsia="en-US"/>
    </w:rPr>
  </w:style>
  <w:style w:type="character" w:customStyle="1" w:styleId="B4Char">
    <w:name w:val="B4 Char"/>
    <w:link w:val="B4"/>
    <w:qFormat/>
    <w:locked/>
    <w:rsid w:val="00C03CE3"/>
    <w:rPr>
      <w:rFonts w:ascii="Arial" w:eastAsia="MS Mincho" w:hAnsi="Arial" w:cs="Arial"/>
      <w:szCs w:val="24"/>
      <w:lang w:val="en-US"/>
    </w:rPr>
  </w:style>
  <w:style w:type="character" w:customStyle="1" w:styleId="B5Char">
    <w:name w:val="B5 Char"/>
    <w:link w:val="B5"/>
    <w:qFormat/>
    <w:locked/>
    <w:rsid w:val="00C03CE3"/>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46170317">
      <w:bodyDiv w:val="1"/>
      <w:marLeft w:val="0"/>
      <w:marRight w:val="0"/>
      <w:marTop w:val="0"/>
      <w:marBottom w:val="0"/>
      <w:divBdr>
        <w:top w:val="none" w:sz="0" w:space="0" w:color="auto"/>
        <w:left w:val="none" w:sz="0" w:space="0" w:color="auto"/>
        <w:bottom w:val="none" w:sz="0" w:space="0" w:color="auto"/>
        <w:right w:val="none" w:sz="0" w:space="0" w:color="auto"/>
      </w:divBdr>
      <w:divsChild>
        <w:div w:id="1224755706">
          <w:marLeft w:val="1080"/>
          <w:marRight w:val="0"/>
          <w:marTop w:val="100"/>
          <w:marBottom w:val="0"/>
          <w:divBdr>
            <w:top w:val="none" w:sz="0" w:space="0" w:color="auto"/>
            <w:left w:val="none" w:sz="0" w:space="0" w:color="auto"/>
            <w:bottom w:val="none" w:sz="0" w:space="0" w:color="auto"/>
            <w:right w:val="none" w:sz="0" w:space="0" w:color="auto"/>
          </w:divBdr>
        </w:div>
      </w:divsChild>
    </w:div>
    <w:div w:id="160776829">
      <w:bodyDiv w:val="1"/>
      <w:marLeft w:val="0"/>
      <w:marRight w:val="0"/>
      <w:marTop w:val="0"/>
      <w:marBottom w:val="0"/>
      <w:divBdr>
        <w:top w:val="none" w:sz="0" w:space="0" w:color="auto"/>
        <w:left w:val="none" w:sz="0" w:space="0" w:color="auto"/>
        <w:bottom w:val="none" w:sz="0" w:space="0" w:color="auto"/>
        <w:right w:val="none" w:sz="0" w:space="0" w:color="auto"/>
      </w:divBdr>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3656426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309671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33952656">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30112124">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8F051-23D1-44B5-BBC0-29A2241AF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2997</Words>
  <Characters>17085</Characters>
  <Application>Microsoft Office Word</Application>
  <DocSecurity>0</DocSecurity>
  <Lines>142</Lines>
  <Paragraphs>40</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20042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Samsung(Weiwei)</cp:lastModifiedBy>
  <cp:revision>21</cp:revision>
  <dcterms:created xsi:type="dcterms:W3CDTF">2024-08-22T10:09:00Z</dcterms:created>
  <dcterms:modified xsi:type="dcterms:W3CDTF">2024-08-22T11:35:00Z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2024-08-21T15:08:00Z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695533b6-0691-4e16-aa40-f8792a12988d</vt:lpwstr>
  </property>
  <property fmtid="{D5CDD505-2E9C-101B-9397-08002B2CF9AE}" pid="9" name="MSIP_Label_83bcef13-7cac-433f-ba1d-47a323951816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2024-08-21T17:06:33Z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24cb170f-9949-44b4-9e40-e2e806add8f1</vt:lpwstr>
  </property>
  <property fmtid="{D5CDD505-2E9C-101B-9397-08002B2CF9AE}" pid="16" name="MSIP_Label_a7295cc1-d279-42ac-ab4d-3b0f4fece050_ContentBits">
    <vt:lpwstr>0</vt:lpwstr>
  </property>
  <property fmtid="{D5CDD505-2E9C-101B-9397-08002B2CF9AE}" pid="17" name="MSIP_Label_0359f705-2ba0-454b-9cfc-6ce5bcaac040_Enabled">
    <vt:lpwstr>true</vt:lpwstr>
  </property>
  <property fmtid="{D5CDD505-2E9C-101B-9397-08002B2CF9AE}" pid="18" name="MSIP_Label_0359f705-2ba0-454b-9cfc-6ce5bcaac040_SetDate">
    <vt:lpwstr>2024-08-22T10:07:10Z</vt:lpwstr>
  </property>
  <property fmtid="{D5CDD505-2E9C-101B-9397-08002B2CF9AE}" pid="19" name="MSIP_Label_0359f705-2ba0-454b-9cfc-6ce5bcaac040_Method">
    <vt:lpwstr>Standard</vt:lpwstr>
  </property>
  <property fmtid="{D5CDD505-2E9C-101B-9397-08002B2CF9AE}" pid="20" name="MSIP_Label_0359f705-2ba0-454b-9cfc-6ce5bcaac040_Name">
    <vt:lpwstr>0359f705-2ba0-454b-9cfc-6ce5bcaac040</vt:lpwstr>
  </property>
  <property fmtid="{D5CDD505-2E9C-101B-9397-08002B2CF9AE}" pid="21" name="MSIP_Label_0359f705-2ba0-454b-9cfc-6ce5bcaac040_SiteId">
    <vt:lpwstr>68283f3b-8487-4c86-adb3-a5228f18b893</vt:lpwstr>
  </property>
  <property fmtid="{D5CDD505-2E9C-101B-9397-08002B2CF9AE}" pid="22" name="MSIP_Label_0359f705-2ba0-454b-9cfc-6ce5bcaac040_ActionId">
    <vt:lpwstr>9bf8e6f0-0c0d-4296-a4b0-bf82e7cd3f91</vt:lpwstr>
  </property>
  <property fmtid="{D5CDD505-2E9C-101B-9397-08002B2CF9AE}" pid="23" name="MSIP_Label_0359f705-2ba0-454b-9cfc-6ce5bcaac040_ContentBits">
    <vt:lpwstr>2</vt:lpwstr>
  </property>
</Properties>
</file>