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1579DC4A"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A34CB9">
        <w:rPr>
          <w:rFonts w:ascii="Arial" w:eastAsia="맑은 고딕" w:hAnsi="Arial" w:cs="Arial"/>
          <w:b/>
          <w:sz w:val="24"/>
          <w:szCs w:val="24"/>
          <w:lang w:eastAsia="ko-KR"/>
        </w:rPr>
        <w:t>7</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D43569" w:rsidRPr="00D43569">
        <w:rPr>
          <w:rFonts w:ascii="Arial" w:eastAsia="맑은 고딕" w:hAnsi="Arial" w:cs="Arial"/>
          <w:b/>
          <w:sz w:val="24"/>
          <w:szCs w:val="24"/>
          <w:lang w:eastAsia="ko-KR"/>
        </w:rPr>
        <w:t>R2-2407493</w:t>
      </w:r>
    </w:p>
    <w:p w14:paraId="6C7DAA99" w14:textId="3E67B6DA" w:rsidR="00491BA2" w:rsidRPr="00780DFF" w:rsidRDefault="00A34CB9"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Maastricht</w:t>
      </w:r>
      <w:r w:rsidR="0051176C" w:rsidRPr="00D81BC2">
        <w:rPr>
          <w:rFonts w:ascii="Arial" w:eastAsia="SimSun" w:hAnsi="Arial" w:cs="Arial"/>
          <w:b/>
          <w:noProof/>
          <w:sz w:val="24"/>
          <w:szCs w:val="22"/>
          <w:lang w:eastAsia="zh-CN"/>
        </w:rPr>
        <w:t xml:space="preserve">, </w:t>
      </w:r>
      <w:r>
        <w:rPr>
          <w:rFonts w:ascii="Arial" w:eastAsia="SimSun" w:hAnsi="Arial" w:cs="Arial"/>
          <w:b/>
          <w:noProof/>
          <w:sz w:val="24"/>
          <w:szCs w:val="22"/>
          <w:lang w:eastAsia="zh-CN"/>
        </w:rPr>
        <w:t>Netherlands</w:t>
      </w:r>
      <w:r w:rsidR="0051176C">
        <w:rPr>
          <w:rFonts w:ascii="Arial" w:eastAsia="SimSun" w:hAnsi="Arial" w:cs="Arial"/>
          <w:b/>
          <w:noProof/>
          <w:sz w:val="24"/>
          <w:szCs w:val="22"/>
          <w:lang w:eastAsia="zh-CN"/>
        </w:rPr>
        <w:t xml:space="preserve">, </w:t>
      </w:r>
      <w:r>
        <w:rPr>
          <w:rFonts w:ascii="Arial" w:eastAsia="SimSun" w:hAnsi="Arial" w:cs="Arial"/>
          <w:b/>
          <w:noProof/>
          <w:sz w:val="24"/>
          <w:szCs w:val="22"/>
          <w:lang w:eastAsia="zh-CN"/>
        </w:rPr>
        <w:t>19th</w:t>
      </w:r>
      <w:r w:rsidR="0051176C" w:rsidRPr="00780DFF">
        <w:rPr>
          <w:rFonts w:ascii="Arial" w:eastAsia="SimSun" w:hAnsi="Arial" w:cs="Arial"/>
          <w:b/>
          <w:noProof/>
          <w:sz w:val="24"/>
          <w:szCs w:val="22"/>
          <w:lang w:eastAsia="zh-CN"/>
        </w:rPr>
        <w:t xml:space="preserve"> – </w:t>
      </w:r>
      <w:r w:rsidR="0051176C">
        <w:rPr>
          <w:rFonts w:ascii="Arial" w:eastAsia="SimSun" w:hAnsi="Arial" w:cs="Arial"/>
          <w:b/>
          <w:noProof/>
          <w:sz w:val="24"/>
          <w:szCs w:val="22"/>
          <w:lang w:eastAsia="zh-CN"/>
        </w:rPr>
        <w:t>2</w:t>
      </w:r>
      <w:r>
        <w:rPr>
          <w:rFonts w:ascii="Arial" w:eastAsia="SimSun" w:hAnsi="Arial" w:cs="Arial"/>
          <w:b/>
          <w:noProof/>
          <w:sz w:val="24"/>
          <w:szCs w:val="22"/>
          <w:lang w:eastAsia="zh-CN"/>
        </w:rPr>
        <w:t>3rd</w:t>
      </w:r>
      <w:r w:rsidR="0051176C" w:rsidRPr="00780DFF">
        <w:rPr>
          <w:rFonts w:ascii="Arial" w:eastAsia="SimSun" w:hAnsi="Arial" w:cs="Arial"/>
          <w:b/>
          <w:noProof/>
          <w:sz w:val="24"/>
          <w:szCs w:val="22"/>
          <w:lang w:eastAsia="zh-CN"/>
        </w:rPr>
        <w:t xml:space="preserve"> </w:t>
      </w:r>
      <w:r>
        <w:rPr>
          <w:rFonts w:ascii="Arial" w:eastAsia="SimSun" w:hAnsi="Arial" w:cs="Arial"/>
          <w:b/>
          <w:noProof/>
          <w:sz w:val="24"/>
          <w:szCs w:val="22"/>
          <w:lang w:eastAsia="zh-CN"/>
        </w:rPr>
        <w:t>Aug</w:t>
      </w:r>
      <w:r w:rsidR="0051176C" w:rsidRPr="00780DFF">
        <w:rPr>
          <w:rFonts w:ascii="Arial" w:eastAsia="SimSun" w:hAnsi="Arial" w:cs="Arial"/>
          <w:b/>
          <w:noProof/>
          <w:sz w:val="24"/>
          <w:szCs w:val="22"/>
          <w:lang w:eastAsia="zh-CN"/>
        </w:rPr>
        <w:t xml:space="preserve">, 2024                                                                                                              </w:t>
      </w:r>
    </w:p>
    <w:p w14:paraId="2C7DFAC9" w14:textId="3BD6221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EE50BF">
        <w:rPr>
          <w:rFonts w:ascii="Arial" w:eastAsia="맑은 고딕" w:hAnsi="Arial" w:cs="Arial"/>
          <w:b/>
          <w:sz w:val="24"/>
          <w:szCs w:val="24"/>
          <w:lang w:eastAsia="ko-KR"/>
        </w:rPr>
        <w:t>7.24.2.2</w:t>
      </w:r>
      <w:r w:rsidR="00704E81">
        <w:rPr>
          <w:rFonts w:ascii="Arial" w:eastAsia="맑은 고딕" w:hAnsi="Arial" w:cs="Arial"/>
          <w:b/>
          <w:sz w:val="24"/>
          <w:szCs w:val="24"/>
          <w:lang w:eastAsia="ko-KR"/>
        </w:rPr>
        <w:t xml:space="preserve"> </w:t>
      </w:r>
    </w:p>
    <w:p w14:paraId="7D2B05FF" w14:textId="277D06B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r w:rsidR="00DD24C6">
        <w:rPr>
          <w:rFonts w:ascii="Arial" w:eastAsia="맑은 고딕" w:hAnsi="Arial" w:cs="Arial"/>
          <w:b/>
          <w:sz w:val="24"/>
          <w:szCs w:val="24"/>
          <w:lang w:eastAsia="ko-KR"/>
        </w:rPr>
        <w:t>, Ericsson</w:t>
      </w:r>
    </w:p>
    <w:p w14:paraId="145A5BCE" w14:textId="00335A7E" w:rsidR="00946C32" w:rsidRPr="00BB6C51"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DD236B">
        <w:rPr>
          <w:rFonts w:ascii="Arial" w:eastAsia="맑은 고딕" w:hAnsi="Arial" w:cs="Arial"/>
          <w:b/>
          <w:sz w:val="24"/>
          <w:szCs w:val="24"/>
          <w:lang w:eastAsia="ko-KR"/>
        </w:rPr>
        <w:t>remaining issues</w:t>
      </w:r>
      <w:r w:rsidR="00EE50BF">
        <w:rPr>
          <w:rFonts w:ascii="Arial" w:eastAsia="맑은 고딕" w:hAnsi="Arial" w:cs="Arial"/>
          <w:b/>
          <w:sz w:val="24"/>
          <w:szCs w:val="24"/>
          <w:lang w:eastAsia="ko-KR"/>
        </w:rPr>
        <w:t xml:space="preserve"> on </w:t>
      </w:r>
      <w:r w:rsidR="00BB6C51">
        <w:rPr>
          <w:rFonts w:ascii="Arial" w:eastAsia="맑은 고딕" w:hAnsi="Arial" w:cs="Arial"/>
          <w:b/>
          <w:sz w:val="24"/>
          <w:szCs w:val="24"/>
          <w:lang w:eastAsia="ko-KR"/>
        </w:rPr>
        <w:t>cell individual offset</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18045216" w:rsidR="003E50B1" w:rsidRDefault="00EE50BF" w:rsidP="007054A8">
      <w:pPr>
        <w:overflowPunct/>
        <w:autoSpaceDE/>
        <w:autoSpaceDN/>
        <w:adjustRightInd/>
        <w:spacing w:after="0" w:line="360" w:lineRule="auto"/>
        <w:rPr>
          <w:rFonts w:eastAsia="맑은 고딕"/>
          <w:lang w:eastAsia="ko-KR"/>
        </w:rPr>
      </w:pPr>
      <w:r>
        <w:rPr>
          <w:rFonts w:eastAsia="맑은 고딕"/>
          <w:lang w:eastAsia="ko-KR"/>
        </w:rPr>
        <w:t xml:space="preserve">In this contribution, we discuss on </w:t>
      </w:r>
      <w:r w:rsidR="00DD236B">
        <w:rPr>
          <w:rFonts w:eastAsia="맑은 고딕"/>
          <w:lang w:eastAsia="ko-KR"/>
        </w:rPr>
        <w:t xml:space="preserve">remaining </w:t>
      </w:r>
      <w:r>
        <w:rPr>
          <w:rFonts w:eastAsia="맑은 고딕"/>
          <w:lang w:eastAsia="ko-KR"/>
        </w:rPr>
        <w:t xml:space="preserve">issues for </w:t>
      </w:r>
      <w:r w:rsidR="00AF5542">
        <w:rPr>
          <w:rFonts w:eastAsia="맑은 고딕"/>
          <w:lang w:eastAsia="ko-KR"/>
        </w:rPr>
        <w:t xml:space="preserve">cell individual offset (CIO) </w:t>
      </w:r>
      <w:r>
        <w:rPr>
          <w:rFonts w:eastAsia="맑은 고딕"/>
          <w:lang w:eastAsia="ko-KR"/>
        </w:rPr>
        <w:t>in</w:t>
      </w:r>
      <w:r w:rsidR="00AF5542">
        <w:rPr>
          <w:rFonts w:eastAsia="맑은 고딕"/>
          <w:i/>
          <w:iCs/>
          <w:lang w:eastAsia="ko-KR"/>
        </w:rPr>
        <w:t xml:space="preserve"> </w:t>
      </w:r>
      <w:proofErr w:type="spellStart"/>
      <w:r w:rsidR="00AF5542" w:rsidRPr="00995B4F">
        <w:rPr>
          <w:rFonts w:eastAsia="맑은 고딕"/>
          <w:i/>
          <w:iCs/>
          <w:lang w:eastAsia="ko-KR"/>
        </w:rPr>
        <w:t>reportConfig</w:t>
      </w:r>
      <w:proofErr w:type="spellEnd"/>
      <w:r>
        <w:rPr>
          <w:rFonts w:eastAsia="맑은 고딕"/>
          <w:lang w:eastAsia="ko-KR"/>
        </w:rPr>
        <w:t xml:space="preserve">, which RAN2 </w:t>
      </w:r>
      <w:r w:rsidR="00995B4F">
        <w:rPr>
          <w:rFonts w:eastAsia="맑은 고딕"/>
          <w:lang w:eastAsia="ko-KR"/>
        </w:rPr>
        <w:t>has not discussed.</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727834FC" w14:textId="2271F06B" w:rsidR="00EE50BF" w:rsidRDefault="00AF5542" w:rsidP="007E17F6">
      <w:pPr>
        <w:rPr>
          <w:rFonts w:eastAsia="맑은 고딕"/>
          <w:lang w:eastAsia="ko-KR"/>
        </w:rPr>
      </w:pPr>
      <w:r>
        <w:rPr>
          <w:rFonts w:eastAsia="맑은 고딕"/>
          <w:bCs/>
          <w:lang w:eastAsia="ko-KR"/>
        </w:rPr>
        <w:t xml:space="preserve">In RAN2#123bis, RAN2 agreed to introduce </w:t>
      </w:r>
      <w:r w:rsidR="000B2C59">
        <w:rPr>
          <w:rFonts w:eastAsia="맑은 고딕"/>
          <w:bCs/>
          <w:lang w:eastAsia="ko-KR"/>
        </w:rPr>
        <w:t xml:space="preserve">the </w:t>
      </w:r>
      <w:r>
        <w:rPr>
          <w:rFonts w:eastAsia="맑은 고딕"/>
          <w:bCs/>
          <w:lang w:eastAsia="ko-KR"/>
        </w:rPr>
        <w:t xml:space="preserve">cell individual offset </w:t>
      </w:r>
      <w:r>
        <w:rPr>
          <w:rFonts w:eastAsia="맑은 고딕"/>
          <w:lang w:eastAsia="ko-KR"/>
        </w:rPr>
        <w:t>in</w:t>
      </w:r>
      <w:r>
        <w:rPr>
          <w:rFonts w:eastAsia="맑은 고딕"/>
          <w:i/>
          <w:iCs/>
          <w:lang w:eastAsia="ko-KR"/>
        </w:rPr>
        <w:t xml:space="preserve"> </w:t>
      </w:r>
      <w:proofErr w:type="spellStart"/>
      <w:r w:rsidRPr="000B2C59">
        <w:rPr>
          <w:rFonts w:eastAsia="맑은 고딕"/>
          <w:i/>
          <w:iCs/>
          <w:lang w:eastAsia="ko-KR"/>
        </w:rPr>
        <w:t>reportConfig</w:t>
      </w:r>
      <w:proofErr w:type="spellEnd"/>
      <w:r w:rsidR="006F7EAA">
        <w:rPr>
          <w:rFonts w:eastAsia="맑은 고딕"/>
          <w:lang w:eastAsia="ko-KR"/>
        </w:rPr>
        <w:t>. This</w:t>
      </w:r>
      <w:r w:rsidR="009E7C32">
        <w:rPr>
          <w:rFonts w:eastAsia="맑은 고딕"/>
          <w:lang w:eastAsia="ko-KR"/>
        </w:rPr>
        <w:t xml:space="preserve"> enable</w:t>
      </w:r>
      <w:r w:rsidR="006F7EAA">
        <w:rPr>
          <w:rFonts w:eastAsia="맑은 고딕"/>
          <w:lang w:eastAsia="ko-KR"/>
        </w:rPr>
        <w:t>s</w:t>
      </w:r>
      <w:r w:rsidR="009E7C32">
        <w:rPr>
          <w:rFonts w:eastAsia="맑은 고딕"/>
          <w:lang w:eastAsia="ko-KR"/>
        </w:rPr>
        <w:t xml:space="preserve"> NW to configure </w:t>
      </w:r>
      <w:r w:rsidR="00140F54">
        <w:rPr>
          <w:rFonts w:eastAsia="맑은 고딕"/>
          <w:lang w:eastAsia="ko-KR"/>
        </w:rPr>
        <w:t xml:space="preserve">a </w:t>
      </w:r>
      <w:r w:rsidR="009E7C32">
        <w:rPr>
          <w:rFonts w:eastAsia="맑은 고딕"/>
          <w:lang w:eastAsia="ko-KR"/>
        </w:rPr>
        <w:t>different CIO per event for a neighboring cell.</w:t>
      </w:r>
      <w:r w:rsidR="003C57BA">
        <w:rPr>
          <w:rFonts w:eastAsia="맑은 고딕"/>
          <w:lang w:eastAsia="ko-KR"/>
        </w:rPr>
        <w:t xml:space="preserve"> Then, </w:t>
      </w:r>
      <w:r w:rsidR="00547C22">
        <w:rPr>
          <w:rFonts w:eastAsia="맑은 고딕"/>
          <w:lang w:eastAsia="ko-KR"/>
        </w:rPr>
        <w:t xml:space="preserve">UE can apply different CIO </w:t>
      </w:r>
      <w:r w:rsidR="00C73802">
        <w:rPr>
          <w:rFonts w:eastAsia="맑은 고딕"/>
          <w:lang w:eastAsia="ko-KR"/>
        </w:rPr>
        <w:t>for each event</w:t>
      </w:r>
      <w:r w:rsidR="00F72F0B">
        <w:rPr>
          <w:rFonts w:eastAsia="맑은 고딕"/>
          <w:lang w:eastAsia="ko-KR"/>
        </w:rPr>
        <w:t xml:space="preserve"> for the same cell</w:t>
      </w:r>
      <w:r w:rsidR="00547C22">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AF5542" w14:paraId="23AFEA7D" w14:textId="77777777" w:rsidTr="00AF5542">
        <w:tc>
          <w:tcPr>
            <w:tcW w:w="9631" w:type="dxa"/>
          </w:tcPr>
          <w:p w14:paraId="420A9EF7" w14:textId="1350FF58" w:rsidR="00AF5542" w:rsidRPr="00E945BA" w:rsidRDefault="00E945BA" w:rsidP="007E17F6">
            <w:pPr>
              <w:rPr>
                <w:rFonts w:eastAsia="맑은 고딕"/>
                <w:b/>
                <w:lang w:eastAsia="ko-KR"/>
              </w:rPr>
            </w:pPr>
            <w:r w:rsidRPr="00E945BA">
              <w:rPr>
                <w:rFonts w:eastAsia="맑은 고딕"/>
                <w:b/>
                <w:lang w:eastAsia="ko-KR"/>
              </w:rPr>
              <w:t>&lt;</w:t>
            </w:r>
            <w:r w:rsidRPr="00E945BA">
              <w:rPr>
                <w:rFonts w:eastAsia="맑은 고딕" w:hint="eastAsia"/>
                <w:b/>
                <w:lang w:eastAsia="ko-KR"/>
              </w:rPr>
              <w:t>R</w:t>
            </w:r>
            <w:r w:rsidRPr="00E945BA">
              <w:rPr>
                <w:rFonts w:eastAsia="맑은 고딕"/>
                <w:b/>
                <w:lang w:eastAsia="ko-KR"/>
              </w:rPr>
              <w:t>AN2#123bis&gt;</w:t>
            </w:r>
          </w:p>
          <w:p w14:paraId="2C8152B5" w14:textId="77777777" w:rsidR="00E945BA" w:rsidRPr="00126D13" w:rsidRDefault="00E945BA" w:rsidP="00E945BA">
            <w:pPr>
              <w:pStyle w:val="Doc-title"/>
            </w:pPr>
            <w:r w:rsidRPr="00126D13">
              <w:t>R2-2311221</w:t>
            </w:r>
            <w:r w:rsidRPr="00126D13">
              <w:tab/>
              <w:t>Configuration of cell individual offset in ReportConfig</w:t>
            </w:r>
            <w:r w:rsidRPr="00126D13">
              <w:tab/>
              <w:t>NTT Docomo, Ericsson, KDDI corporation, BT Plc., AT&amp;T, Orange, Turkcell, Deutsche Telekom</w:t>
            </w:r>
            <w:r w:rsidRPr="00126D13">
              <w:tab/>
              <w:t>discussion</w:t>
            </w:r>
            <w:r w:rsidRPr="00126D13">
              <w:tab/>
              <w:t>Rel-18</w:t>
            </w:r>
          </w:p>
          <w:p w14:paraId="784EAF95" w14:textId="77777777" w:rsidR="00E945BA" w:rsidRPr="00126D13" w:rsidRDefault="00E945BA" w:rsidP="00E945BA">
            <w:pPr>
              <w:pStyle w:val="Doc-text2"/>
              <w:rPr>
                <w:i/>
                <w:iCs/>
              </w:rPr>
            </w:pPr>
            <w:r w:rsidRPr="00126D13">
              <w:rPr>
                <w:i/>
                <w:iCs/>
              </w:rPr>
              <w:t>Observation 1</w:t>
            </w:r>
            <w:r w:rsidRPr="00126D13">
              <w:rPr>
                <w:i/>
                <w:iCs/>
              </w:rPr>
              <w:tab/>
              <w:t>When cells with different radio capabilities are be deployed on the same frequency, having a cell individual offset may causes issue for UE accessing the cell.</w:t>
            </w:r>
          </w:p>
          <w:p w14:paraId="7DB2F26B" w14:textId="77777777" w:rsidR="00E945BA" w:rsidRPr="00126D13" w:rsidRDefault="00E945BA" w:rsidP="00E945BA">
            <w:pPr>
              <w:pStyle w:val="Doc-text2"/>
              <w:rPr>
                <w:i/>
                <w:iCs/>
              </w:rPr>
            </w:pPr>
            <w:r w:rsidRPr="00126D13">
              <w:rPr>
                <w:i/>
                <w:iCs/>
              </w:rPr>
              <w:t>Proposal 1</w:t>
            </w:r>
            <w:r w:rsidRPr="00126D13">
              <w:rPr>
                <w:i/>
                <w:iCs/>
              </w:rPr>
              <w:tab/>
              <w:t xml:space="preserve">Cell specific offset value is introduced within the </w:t>
            </w:r>
            <w:proofErr w:type="spellStart"/>
            <w:r w:rsidRPr="00126D13">
              <w:rPr>
                <w:i/>
                <w:iCs/>
              </w:rPr>
              <w:t>ReportConfig</w:t>
            </w:r>
            <w:proofErr w:type="spellEnd"/>
            <w:r w:rsidRPr="00126D13">
              <w:rPr>
                <w:i/>
                <w:iCs/>
              </w:rPr>
              <w:t xml:space="preserve"> IE.</w:t>
            </w:r>
          </w:p>
          <w:p w14:paraId="550AE67C" w14:textId="77777777" w:rsidR="00E945BA" w:rsidRPr="00126D13" w:rsidRDefault="00E945BA" w:rsidP="00E945BA">
            <w:pPr>
              <w:pStyle w:val="Doc-text2"/>
            </w:pPr>
            <w:r w:rsidRPr="00126D13">
              <w:t>-</w:t>
            </w:r>
            <w:r w:rsidRPr="00126D13">
              <w:tab/>
              <w:t xml:space="preserve">ZTE thinks that to support this we would need a new capability </w:t>
            </w:r>
          </w:p>
          <w:p w14:paraId="1E390761" w14:textId="77777777" w:rsidR="00E945BA" w:rsidRPr="00126D13" w:rsidRDefault="00E945BA" w:rsidP="00E945BA">
            <w:pPr>
              <w:pStyle w:val="Doc-text2"/>
            </w:pPr>
            <w:r w:rsidRPr="00126D13">
              <w:t xml:space="preserve"> </w:t>
            </w:r>
          </w:p>
          <w:p w14:paraId="0CDCD009" w14:textId="77777777" w:rsidR="00E945BA" w:rsidRPr="00126D13" w:rsidRDefault="00E945BA" w:rsidP="00E945BA">
            <w:pPr>
              <w:pStyle w:val="Doc-text2"/>
              <w:pBdr>
                <w:top w:val="single" w:sz="4" w:space="1" w:color="auto"/>
                <w:left w:val="single" w:sz="4" w:space="4" w:color="auto"/>
                <w:bottom w:val="single" w:sz="4" w:space="1" w:color="auto"/>
                <w:right w:val="single" w:sz="4" w:space="4" w:color="auto"/>
              </w:pBdr>
              <w:ind w:leftChars="237" w:left="837"/>
              <w:rPr>
                <w:b/>
                <w:bCs/>
              </w:rPr>
            </w:pPr>
            <w:r w:rsidRPr="00126D13">
              <w:rPr>
                <w:b/>
                <w:bCs/>
              </w:rPr>
              <w:t>Agreements on cell individual offset</w:t>
            </w:r>
          </w:p>
          <w:p w14:paraId="0E259ACD" w14:textId="3859DCC6" w:rsidR="00E945BA" w:rsidRPr="00126D13" w:rsidRDefault="00E945BA" w:rsidP="00E945BA">
            <w:pPr>
              <w:pStyle w:val="Doc-text2"/>
              <w:numPr>
                <w:ilvl w:val="0"/>
                <w:numId w:val="39"/>
              </w:numPr>
              <w:pBdr>
                <w:top w:val="single" w:sz="4" w:space="1" w:color="auto"/>
                <w:left w:val="single" w:sz="4" w:space="4" w:color="auto"/>
                <w:bottom w:val="single" w:sz="4" w:space="1" w:color="auto"/>
                <w:right w:val="single" w:sz="4" w:space="4" w:color="auto"/>
              </w:pBdr>
              <w:ind w:leftChars="237" w:left="834"/>
            </w:pPr>
            <w:r w:rsidRPr="00126D13">
              <w:t xml:space="preserve">Cell specific offset value is introduced within the </w:t>
            </w:r>
            <w:proofErr w:type="spellStart"/>
            <w:r w:rsidRPr="00126D13">
              <w:t>ReportConfig</w:t>
            </w:r>
            <w:proofErr w:type="spellEnd"/>
            <w:r w:rsidRPr="00126D13">
              <w:t xml:space="preserve"> IE. A new capability will be added</w:t>
            </w:r>
          </w:p>
          <w:p w14:paraId="69E57B16" w14:textId="3D1DF9F2" w:rsidR="00E945BA" w:rsidRDefault="00E945BA" w:rsidP="007E17F6">
            <w:pPr>
              <w:rPr>
                <w:rFonts w:eastAsia="맑은 고딕"/>
                <w:bCs/>
                <w:lang w:eastAsia="ko-KR"/>
              </w:rPr>
            </w:pPr>
          </w:p>
        </w:tc>
      </w:tr>
    </w:tbl>
    <w:p w14:paraId="57AA8C36" w14:textId="7296E86C" w:rsidR="00A30855" w:rsidRDefault="00140F54" w:rsidP="007E17F6">
      <w:pPr>
        <w:rPr>
          <w:rFonts w:eastAsia="맑은 고딕"/>
          <w:lang w:eastAsia="ko-KR"/>
        </w:rPr>
      </w:pPr>
      <w:r>
        <w:rPr>
          <w:rFonts w:eastAsia="맑은 고딕"/>
          <w:bCs/>
          <w:lang w:eastAsia="ko-KR"/>
        </w:rPr>
        <w:t>Next, i</w:t>
      </w:r>
      <w:r w:rsidR="00E945BA">
        <w:rPr>
          <w:rFonts w:eastAsia="맑은 고딕"/>
          <w:bCs/>
          <w:lang w:eastAsia="ko-KR"/>
        </w:rPr>
        <w:t xml:space="preserve">n RAN2#126, RAN2 agreed </w:t>
      </w:r>
      <w:r w:rsidR="00A30855">
        <w:rPr>
          <w:rFonts w:eastAsia="맑은 고딕"/>
          <w:bCs/>
          <w:lang w:eastAsia="ko-KR"/>
        </w:rPr>
        <w:t xml:space="preserve">for NW to </w:t>
      </w:r>
      <w:r w:rsidR="00E945BA">
        <w:rPr>
          <w:rFonts w:eastAsia="맑은 고딕"/>
          <w:bCs/>
          <w:lang w:eastAsia="ko-KR"/>
        </w:rPr>
        <w:t xml:space="preserve">configure the new CIO per a frequency </w:t>
      </w:r>
      <w:r w:rsidR="00E945BA">
        <w:rPr>
          <w:rFonts w:eastAsia="맑은 고딕"/>
          <w:lang w:eastAsia="ko-KR"/>
        </w:rPr>
        <w:t>for a PCI.</w:t>
      </w:r>
      <w:r w:rsidR="00A93B14">
        <w:rPr>
          <w:rFonts w:eastAsia="맑은 고딕"/>
          <w:lang w:eastAsia="ko-KR"/>
        </w:rPr>
        <w:t xml:space="preserve"> </w:t>
      </w:r>
    </w:p>
    <w:p w14:paraId="2ABAFC3E" w14:textId="06E772E6" w:rsidR="00A30855" w:rsidRDefault="00A30855" w:rsidP="007E17F6">
      <w:pPr>
        <w:rPr>
          <w:rFonts w:eastAsia="맑은 고딕"/>
          <w:lang w:eastAsia="ko-KR"/>
        </w:rPr>
      </w:pPr>
      <w:r>
        <w:rPr>
          <w:rFonts w:eastAsia="맑은 고딕"/>
          <w:lang w:eastAsia="ko-KR"/>
        </w:rPr>
        <w:t>What RAN2</w:t>
      </w:r>
      <w:r w:rsidR="004A58F5">
        <w:rPr>
          <w:rFonts w:eastAsia="맑은 고딕"/>
          <w:lang w:eastAsia="ko-KR"/>
        </w:rPr>
        <w:t xml:space="preserve"> have</w:t>
      </w:r>
      <w:r>
        <w:rPr>
          <w:rFonts w:eastAsia="맑은 고딕"/>
          <w:lang w:eastAsia="ko-KR"/>
        </w:rPr>
        <w:t xml:space="preserve"> agreed for the new CIO</w:t>
      </w:r>
      <w:r w:rsidR="004210CB">
        <w:rPr>
          <w:rFonts w:eastAsia="맑은 고딕"/>
          <w:lang w:eastAsia="ko-KR"/>
        </w:rPr>
        <w:t xml:space="preserve"> and related fields</w:t>
      </w:r>
      <w:r>
        <w:rPr>
          <w:rFonts w:eastAsia="맑은 고딕"/>
          <w:lang w:eastAsia="ko-KR"/>
        </w:rPr>
        <w:t xml:space="preserve"> </w:t>
      </w:r>
      <w:r w:rsidR="002B4EAD">
        <w:rPr>
          <w:rFonts w:eastAsia="맑은 고딕"/>
          <w:lang w:eastAsia="ko-KR"/>
        </w:rPr>
        <w:t xml:space="preserve">(in </w:t>
      </w:r>
      <w:proofErr w:type="spellStart"/>
      <w:r w:rsidR="002B4EAD" w:rsidRPr="002B4EAD">
        <w:rPr>
          <w:rFonts w:eastAsia="맑은 고딕"/>
          <w:i/>
          <w:iCs/>
          <w:lang w:eastAsia="ko-KR"/>
        </w:rPr>
        <w:t>ReportConfigInterRAT</w:t>
      </w:r>
      <w:proofErr w:type="spellEnd"/>
      <w:r w:rsidR="002B4EAD">
        <w:rPr>
          <w:rFonts w:eastAsia="맑은 고딕"/>
          <w:lang w:eastAsia="ko-KR"/>
        </w:rPr>
        <w:t xml:space="preserve"> and </w:t>
      </w:r>
      <w:proofErr w:type="spellStart"/>
      <w:r w:rsidR="002B4EAD" w:rsidRPr="002B4EAD">
        <w:rPr>
          <w:rFonts w:eastAsia="맑은 고딕"/>
          <w:i/>
          <w:iCs/>
          <w:lang w:eastAsia="ko-KR"/>
        </w:rPr>
        <w:t>ReportConfigNR</w:t>
      </w:r>
      <w:proofErr w:type="spellEnd"/>
      <w:r w:rsidR="002B4EAD">
        <w:rPr>
          <w:rFonts w:eastAsia="맑은 고딕"/>
          <w:lang w:eastAsia="ko-KR"/>
        </w:rPr>
        <w:t xml:space="preserve">) </w:t>
      </w:r>
      <w:r w:rsidR="004210CB">
        <w:rPr>
          <w:rFonts w:eastAsia="맑은 고딕"/>
          <w:lang w:eastAsia="ko-KR"/>
        </w:rPr>
        <w:t>are</w:t>
      </w:r>
      <w:r>
        <w:rPr>
          <w:rFonts w:eastAsia="맑은 고딕"/>
          <w:lang w:eastAsia="ko-KR"/>
        </w:rPr>
        <w:t xml:space="preserve"> captured in RRC specification as follows:</w:t>
      </w:r>
    </w:p>
    <w:tbl>
      <w:tblPr>
        <w:tblStyle w:val="af1"/>
        <w:tblW w:w="0" w:type="auto"/>
        <w:tblInd w:w="0" w:type="dxa"/>
        <w:tblLook w:val="04A0" w:firstRow="1" w:lastRow="0" w:firstColumn="1" w:lastColumn="0" w:noHBand="0" w:noVBand="1"/>
      </w:tblPr>
      <w:tblGrid>
        <w:gridCol w:w="9631"/>
      </w:tblGrid>
      <w:tr w:rsidR="004A58F5" w14:paraId="7286A331" w14:textId="77777777" w:rsidTr="004A58F5">
        <w:tc>
          <w:tcPr>
            <w:tcW w:w="9631" w:type="dxa"/>
          </w:tcPr>
          <w:p w14:paraId="238220FF" w14:textId="77777777" w:rsidR="004A58F5" w:rsidRPr="004A58F5" w:rsidRDefault="004A58F5" w:rsidP="007E17F6">
            <w:pPr>
              <w:rPr>
                <w:rFonts w:eastAsia="맑은 고딕"/>
                <w:b/>
                <w:bCs/>
                <w:lang w:eastAsia="ko-KR"/>
              </w:rPr>
            </w:pPr>
            <w:r w:rsidRPr="004A58F5">
              <w:rPr>
                <w:rFonts w:eastAsia="맑은 고딕" w:hint="eastAsia"/>
                <w:b/>
                <w:bCs/>
                <w:lang w:eastAsia="ko-KR"/>
              </w:rPr>
              <w:t>&lt;</w:t>
            </w:r>
            <w:r w:rsidRPr="004A58F5">
              <w:rPr>
                <w:rFonts w:eastAsia="맑은 고딕"/>
                <w:b/>
                <w:bCs/>
                <w:lang w:eastAsia="ko-KR"/>
              </w:rPr>
              <w:t>TS 38.331 v.18.2.0&gt;</w:t>
            </w:r>
          </w:p>
          <w:p w14:paraId="6E2E61A4" w14:textId="77777777" w:rsidR="004A58F5" w:rsidRPr="004A58F5" w:rsidRDefault="004A58F5" w:rsidP="004A58F5">
            <w:pPr>
              <w:keepNext/>
              <w:keepLines/>
              <w:spacing w:before="60"/>
              <w:jc w:val="center"/>
              <w:rPr>
                <w:rFonts w:ascii="Arial" w:hAnsi="Arial"/>
                <w:b/>
              </w:rPr>
            </w:pPr>
            <w:proofErr w:type="spellStart"/>
            <w:r w:rsidRPr="004A58F5">
              <w:rPr>
                <w:rFonts w:ascii="Arial" w:hAnsi="Arial"/>
                <w:b/>
                <w:bCs/>
                <w:i/>
                <w:iCs/>
              </w:rPr>
              <w:t>ReportConfigInterRAT</w:t>
            </w:r>
            <w:proofErr w:type="spellEnd"/>
            <w:r w:rsidRPr="004A58F5">
              <w:rPr>
                <w:rFonts w:ascii="Arial" w:hAnsi="Arial"/>
                <w:b/>
              </w:rPr>
              <w:t xml:space="preserve"> information element</w:t>
            </w:r>
          </w:p>
          <w:p w14:paraId="7E4A9517"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b/>
                <w:bCs/>
                <w:noProof/>
                <w:color w:val="000000" w:themeColor="text1"/>
                <w:sz w:val="16"/>
                <w:lang w:eastAsia="en-GB"/>
              </w:rPr>
            </w:pPr>
            <w:r w:rsidRPr="004A58F5">
              <w:rPr>
                <w:rFonts w:ascii="Courier New" w:hAnsi="Courier New"/>
                <w:b/>
                <w:bCs/>
                <w:noProof/>
                <w:color w:val="000000" w:themeColor="text1"/>
                <w:sz w:val="16"/>
                <w:lang w:eastAsia="en-GB"/>
              </w:rPr>
              <w:t>&lt;SKIP&gt;</w:t>
            </w:r>
          </w:p>
          <w:p w14:paraId="7EABBE81"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B845A3"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58F5">
              <w:rPr>
                <w:rFonts w:ascii="Courier New" w:hAnsi="Courier New"/>
                <w:noProof/>
                <w:sz w:val="16"/>
                <w:lang w:eastAsia="en-GB"/>
              </w:rPr>
              <w:t xml:space="preserve">EventTriggerConfigInterRAT ::=              </w:t>
            </w:r>
            <w:r w:rsidRPr="004A58F5">
              <w:rPr>
                <w:rFonts w:ascii="Courier New" w:hAnsi="Courier New"/>
                <w:noProof/>
                <w:color w:val="993366"/>
                <w:sz w:val="16"/>
                <w:lang w:eastAsia="en-GB"/>
              </w:rPr>
              <w:t>SEQUENCE</w:t>
            </w:r>
            <w:r w:rsidRPr="004A58F5">
              <w:rPr>
                <w:rFonts w:ascii="Courier New" w:hAnsi="Courier New"/>
                <w:noProof/>
                <w:sz w:val="16"/>
                <w:lang w:eastAsia="en-GB"/>
              </w:rPr>
              <w:t xml:space="preserve"> {</w:t>
            </w:r>
          </w:p>
          <w:p w14:paraId="02274B97" w14:textId="251F5963"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b/>
                <w:bCs/>
                <w:noProof/>
                <w:color w:val="000000" w:themeColor="text1"/>
                <w:sz w:val="16"/>
                <w:lang w:eastAsia="en-GB"/>
              </w:rPr>
            </w:pPr>
            <w:r w:rsidRPr="004A58F5">
              <w:rPr>
                <w:rFonts w:ascii="Courier New" w:hAnsi="Courier New"/>
                <w:b/>
                <w:bCs/>
                <w:noProof/>
                <w:color w:val="000000" w:themeColor="text1"/>
                <w:sz w:val="16"/>
                <w:lang w:eastAsia="en-GB"/>
              </w:rPr>
              <w:t>&lt;SKIP&gt;</w:t>
            </w:r>
          </w:p>
          <w:p w14:paraId="54C9F5D1" w14:textId="388B997A"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A58F5">
              <w:rPr>
                <w:rFonts w:ascii="Courier New" w:hAnsi="Courier New"/>
                <w:noProof/>
                <w:sz w:val="16"/>
                <w:lang w:eastAsia="en-GB"/>
              </w:rPr>
              <w:t xml:space="preserve">    cellIndividualOffsetList-r18        </w:t>
            </w:r>
            <w:r w:rsidRPr="004A58F5">
              <w:rPr>
                <w:rFonts w:ascii="Courier New" w:hAnsi="Courier New"/>
                <w:noProof/>
                <w:color w:val="993366"/>
                <w:sz w:val="16"/>
                <w:lang w:eastAsia="en-GB"/>
              </w:rPr>
              <w:t>SEQUENCE</w:t>
            </w:r>
            <w:r w:rsidRPr="004A58F5">
              <w:rPr>
                <w:rFonts w:ascii="Courier New" w:hAnsi="Courier New"/>
                <w:noProof/>
                <w:sz w:val="16"/>
                <w:lang w:eastAsia="en-GB"/>
              </w:rPr>
              <w:t xml:space="preserve"> (</w:t>
            </w:r>
            <w:r w:rsidRPr="004A58F5">
              <w:rPr>
                <w:rFonts w:ascii="Courier New" w:hAnsi="Courier New"/>
                <w:noProof/>
                <w:color w:val="993366"/>
                <w:sz w:val="16"/>
                <w:lang w:eastAsia="en-GB"/>
              </w:rPr>
              <w:t>SIZE</w:t>
            </w:r>
            <w:r w:rsidRPr="004A58F5">
              <w:rPr>
                <w:rFonts w:ascii="Courier New" w:hAnsi="Courier New"/>
                <w:noProof/>
                <w:sz w:val="16"/>
                <w:lang w:eastAsia="en-GB"/>
              </w:rPr>
              <w:t xml:space="preserve"> (1..maxCellMeasEUTRA))</w:t>
            </w:r>
            <w:r w:rsidRPr="004A58F5">
              <w:rPr>
                <w:rFonts w:ascii="Courier New" w:hAnsi="Courier New"/>
                <w:noProof/>
                <w:color w:val="993366"/>
                <w:sz w:val="16"/>
                <w:lang w:eastAsia="en-GB"/>
              </w:rPr>
              <w:t xml:space="preserve"> OF</w:t>
            </w:r>
            <w:r w:rsidRPr="004A58F5">
              <w:rPr>
                <w:rFonts w:ascii="Courier New" w:hAnsi="Courier New"/>
                <w:noProof/>
                <w:sz w:val="16"/>
                <w:lang w:eastAsia="en-GB"/>
              </w:rPr>
              <w:t xml:space="preserve"> CellIndividualOffsetList-EUTRA-r18 </w:t>
            </w:r>
            <w:r w:rsidRPr="004A58F5">
              <w:rPr>
                <w:rFonts w:ascii="Courier New" w:hAnsi="Courier New"/>
                <w:noProof/>
                <w:color w:val="993366"/>
                <w:sz w:val="16"/>
                <w:lang w:eastAsia="en-GB"/>
              </w:rPr>
              <w:t>OPTIONAL</w:t>
            </w:r>
            <w:r w:rsidRPr="004A58F5">
              <w:rPr>
                <w:rFonts w:ascii="Courier New" w:hAnsi="Courier New"/>
                <w:noProof/>
                <w:sz w:val="16"/>
                <w:lang w:eastAsia="en-GB"/>
              </w:rPr>
              <w:t xml:space="preserve"> </w:t>
            </w:r>
            <w:r w:rsidRPr="004A58F5">
              <w:rPr>
                <w:rFonts w:ascii="Courier New" w:hAnsi="Courier New"/>
                <w:noProof/>
                <w:color w:val="808080"/>
                <w:sz w:val="16"/>
                <w:lang w:eastAsia="en-GB"/>
              </w:rPr>
              <w:t>-- Need R</w:t>
            </w:r>
          </w:p>
          <w:p w14:paraId="62E82558" w14:textId="5C052575"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b/>
                <w:bCs/>
                <w:noProof/>
                <w:color w:val="000000" w:themeColor="text1"/>
                <w:sz w:val="16"/>
                <w:lang w:eastAsia="en-GB"/>
              </w:rPr>
            </w:pPr>
            <w:r w:rsidRPr="004A58F5">
              <w:rPr>
                <w:rFonts w:ascii="Courier New" w:hAnsi="Courier New"/>
                <w:b/>
                <w:bCs/>
                <w:noProof/>
                <w:color w:val="000000" w:themeColor="text1"/>
                <w:sz w:val="16"/>
                <w:lang w:eastAsia="en-GB"/>
              </w:rPr>
              <w:t>&lt;SKIP&gt;</w:t>
            </w:r>
          </w:p>
          <w:p w14:paraId="7EED99AD"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58F5">
              <w:rPr>
                <w:rFonts w:ascii="Courier New" w:hAnsi="Courier New"/>
                <w:noProof/>
                <w:sz w:val="16"/>
                <w:lang w:eastAsia="en-GB"/>
              </w:rPr>
              <w:t>}</w:t>
            </w:r>
          </w:p>
          <w:p w14:paraId="7C2D7396"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5170D6"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b/>
                <w:bCs/>
                <w:noProof/>
                <w:color w:val="000000" w:themeColor="text1"/>
                <w:sz w:val="16"/>
                <w:lang w:eastAsia="en-GB"/>
              </w:rPr>
            </w:pPr>
            <w:r w:rsidRPr="004A58F5">
              <w:rPr>
                <w:rFonts w:ascii="Courier New" w:hAnsi="Courier New"/>
                <w:b/>
                <w:bCs/>
                <w:noProof/>
                <w:color w:val="000000" w:themeColor="text1"/>
                <w:sz w:val="16"/>
                <w:lang w:eastAsia="en-GB"/>
              </w:rPr>
              <w:t>&lt;SKIP&gt;</w:t>
            </w:r>
          </w:p>
          <w:p w14:paraId="5EF33E85"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B25BF1"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58F5">
              <w:rPr>
                <w:rFonts w:ascii="Courier New" w:hAnsi="Courier New"/>
                <w:noProof/>
                <w:sz w:val="16"/>
                <w:lang w:eastAsia="en-GB"/>
              </w:rPr>
              <w:t xml:space="preserve">CellIndividualOffsetList-EUTRA-r18 ::=   </w:t>
            </w:r>
            <w:r w:rsidRPr="004A58F5">
              <w:rPr>
                <w:rFonts w:ascii="Courier New" w:hAnsi="Courier New"/>
                <w:noProof/>
                <w:color w:val="993366"/>
                <w:sz w:val="16"/>
                <w:lang w:eastAsia="en-GB"/>
              </w:rPr>
              <w:t>SEQUENCE</w:t>
            </w:r>
            <w:r w:rsidRPr="004A58F5">
              <w:rPr>
                <w:rFonts w:ascii="Courier New" w:hAnsi="Courier New"/>
                <w:noProof/>
                <w:sz w:val="16"/>
                <w:lang w:eastAsia="en-GB"/>
              </w:rPr>
              <w:t xml:space="preserve"> {</w:t>
            </w:r>
          </w:p>
          <w:p w14:paraId="397E0E68"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58F5">
              <w:rPr>
                <w:rFonts w:ascii="Courier New" w:hAnsi="Courier New"/>
                <w:noProof/>
                <w:sz w:val="16"/>
                <w:lang w:eastAsia="en-GB"/>
              </w:rPr>
              <w:t xml:space="preserve">    physCellId-r18                            EUTRA-PhysCellId,</w:t>
            </w:r>
          </w:p>
          <w:p w14:paraId="33FB8E2A"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58F5">
              <w:rPr>
                <w:rFonts w:ascii="Courier New" w:hAnsi="Courier New"/>
                <w:noProof/>
                <w:sz w:val="16"/>
                <w:lang w:eastAsia="en-GB"/>
              </w:rPr>
              <w:t xml:space="preserve">    cellIndividualOffset-r18                  EUTRA-Q-OffsetRange,</w:t>
            </w:r>
          </w:p>
          <w:p w14:paraId="5489A7B1"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A58F5">
              <w:rPr>
                <w:rFonts w:ascii="Courier New" w:hAnsi="Courier New"/>
                <w:noProof/>
                <w:sz w:val="16"/>
                <w:lang w:eastAsia="en-GB"/>
              </w:rPr>
              <w:t xml:space="preserve">    carrierFreq-r18                           ARFCN-ValueEUTRA            </w:t>
            </w:r>
            <w:r w:rsidRPr="004A58F5">
              <w:rPr>
                <w:rFonts w:ascii="Courier New" w:hAnsi="Courier New"/>
                <w:noProof/>
                <w:color w:val="993366"/>
                <w:sz w:val="16"/>
                <w:lang w:eastAsia="en-GB"/>
              </w:rPr>
              <w:t>OPTIONAL</w:t>
            </w:r>
            <w:r w:rsidRPr="004A58F5">
              <w:rPr>
                <w:rFonts w:ascii="Courier New" w:hAnsi="Courier New"/>
                <w:noProof/>
                <w:sz w:val="16"/>
                <w:lang w:eastAsia="en-GB"/>
              </w:rPr>
              <w:t xml:space="preserve">    </w:t>
            </w:r>
            <w:r w:rsidRPr="004A58F5">
              <w:rPr>
                <w:rFonts w:ascii="Courier New" w:hAnsi="Courier New"/>
                <w:noProof/>
                <w:color w:val="808080"/>
                <w:sz w:val="16"/>
                <w:lang w:eastAsia="en-GB"/>
              </w:rPr>
              <w:t>-- Need R</w:t>
            </w:r>
          </w:p>
          <w:p w14:paraId="3FF30140"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58F5">
              <w:rPr>
                <w:rFonts w:ascii="Courier New" w:hAnsi="Courier New"/>
                <w:noProof/>
                <w:sz w:val="16"/>
                <w:lang w:eastAsia="en-GB"/>
              </w:rPr>
              <w:t>}</w:t>
            </w:r>
          </w:p>
          <w:p w14:paraId="6883C6D2"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B86F1B" w:rsidRPr="002D3917" w14:paraId="1884DE47" w14:textId="77777777" w:rsidTr="00B86F1B">
              <w:tc>
                <w:tcPr>
                  <w:tcW w:w="14507" w:type="dxa"/>
                  <w:tcBorders>
                    <w:top w:val="single" w:sz="4" w:space="0" w:color="auto"/>
                    <w:left w:val="single" w:sz="4" w:space="0" w:color="auto"/>
                    <w:bottom w:val="single" w:sz="4" w:space="0" w:color="auto"/>
                    <w:right w:val="single" w:sz="4" w:space="0" w:color="auto"/>
                  </w:tcBorders>
                  <w:hideMark/>
                </w:tcPr>
                <w:p w14:paraId="557F87AD" w14:textId="77777777" w:rsidR="00B86F1B" w:rsidRPr="002D3917" w:rsidRDefault="00B86F1B" w:rsidP="00B86F1B">
                  <w:pPr>
                    <w:pStyle w:val="TAH"/>
                    <w:rPr>
                      <w:szCs w:val="22"/>
                      <w:lang w:eastAsia="sv-SE"/>
                    </w:rPr>
                  </w:pPr>
                  <w:proofErr w:type="spellStart"/>
                  <w:r w:rsidRPr="002D3917">
                    <w:rPr>
                      <w:i/>
                      <w:szCs w:val="22"/>
                      <w:lang w:eastAsia="sv-SE"/>
                    </w:rPr>
                    <w:t>CellIndividualOffsetList</w:t>
                  </w:r>
                  <w:proofErr w:type="spellEnd"/>
                  <w:r w:rsidRPr="002D3917">
                    <w:rPr>
                      <w:i/>
                      <w:szCs w:val="22"/>
                      <w:lang w:eastAsia="sv-SE"/>
                    </w:rPr>
                    <w:t xml:space="preserve">-EUTRA </w:t>
                  </w:r>
                  <w:r w:rsidRPr="002D3917">
                    <w:rPr>
                      <w:szCs w:val="22"/>
                      <w:lang w:eastAsia="sv-SE"/>
                    </w:rPr>
                    <w:t>field descriptions</w:t>
                  </w:r>
                </w:p>
              </w:tc>
            </w:tr>
            <w:tr w:rsidR="00B86F1B" w:rsidRPr="002D3917" w14:paraId="52BB761A" w14:textId="77777777" w:rsidTr="00B86F1B">
              <w:tc>
                <w:tcPr>
                  <w:tcW w:w="14507" w:type="dxa"/>
                  <w:tcBorders>
                    <w:top w:val="single" w:sz="4" w:space="0" w:color="auto"/>
                    <w:left w:val="single" w:sz="4" w:space="0" w:color="auto"/>
                    <w:bottom w:val="single" w:sz="4" w:space="0" w:color="auto"/>
                    <w:right w:val="single" w:sz="4" w:space="0" w:color="auto"/>
                  </w:tcBorders>
                </w:tcPr>
                <w:p w14:paraId="3C5008E2" w14:textId="77777777" w:rsidR="00B86F1B" w:rsidRPr="002D3917" w:rsidRDefault="00B86F1B" w:rsidP="00B86F1B">
                  <w:pPr>
                    <w:pStyle w:val="TAL"/>
                    <w:rPr>
                      <w:b/>
                      <w:i/>
                      <w:iCs/>
                      <w:szCs w:val="22"/>
                      <w:lang w:eastAsia="en-GB"/>
                    </w:rPr>
                  </w:pPr>
                  <w:proofErr w:type="spellStart"/>
                  <w:r w:rsidRPr="002D3917">
                    <w:rPr>
                      <w:b/>
                      <w:i/>
                      <w:iCs/>
                      <w:szCs w:val="22"/>
                      <w:lang w:eastAsia="en-GB"/>
                    </w:rPr>
                    <w:lastRenderedPageBreak/>
                    <w:t>carrierFreq</w:t>
                  </w:r>
                  <w:proofErr w:type="spellEnd"/>
                </w:p>
                <w:p w14:paraId="65719DB1" w14:textId="77777777" w:rsidR="00B86F1B" w:rsidRPr="002D3917" w:rsidRDefault="00B86F1B" w:rsidP="00B86F1B">
                  <w:pPr>
                    <w:pStyle w:val="TAL"/>
                    <w:rPr>
                      <w:lang w:eastAsia="sv-SE"/>
                    </w:rPr>
                  </w:pPr>
                  <w:r w:rsidRPr="002D3917">
                    <w:rPr>
                      <w:szCs w:val="22"/>
                      <w:lang w:eastAsia="en-GB"/>
                    </w:rPr>
                    <w:t xml:space="preserve">Indicates the EUTRA frequency for which </w:t>
                  </w:r>
                  <w:proofErr w:type="spellStart"/>
                  <w:r w:rsidRPr="002D3917">
                    <w:rPr>
                      <w:i/>
                      <w:iCs/>
                      <w:szCs w:val="22"/>
                      <w:lang w:eastAsia="en-GB"/>
                    </w:rPr>
                    <w:t>cellIndividualOffset</w:t>
                  </w:r>
                  <w:proofErr w:type="spellEnd"/>
                  <w:r w:rsidRPr="002D3917">
                    <w:rPr>
                      <w:szCs w:val="22"/>
                      <w:lang w:eastAsia="en-GB"/>
                    </w:rPr>
                    <w:t xml:space="preserve"> is applicable. If the field is not configured, the EUTRA frequency indicated by </w:t>
                  </w:r>
                  <w:proofErr w:type="spellStart"/>
                  <w:r w:rsidRPr="002D3917">
                    <w:rPr>
                      <w:i/>
                      <w:iCs/>
                      <w:szCs w:val="22"/>
                      <w:lang w:eastAsia="en-GB"/>
                    </w:rPr>
                    <w:t>carrierFreq</w:t>
                  </w:r>
                  <w:proofErr w:type="spellEnd"/>
                  <w:r w:rsidRPr="002D3917">
                    <w:rPr>
                      <w:szCs w:val="22"/>
                      <w:lang w:eastAsia="en-GB"/>
                    </w:rPr>
                    <w:t xml:space="preserve"> within the </w:t>
                  </w:r>
                  <w:proofErr w:type="spellStart"/>
                  <w:r w:rsidRPr="002D3917">
                    <w:rPr>
                      <w:i/>
                      <w:iCs/>
                      <w:szCs w:val="22"/>
                      <w:lang w:eastAsia="en-GB"/>
                    </w:rPr>
                    <w:t>MeasObjectEUTRA</w:t>
                  </w:r>
                  <w:proofErr w:type="spellEnd"/>
                  <w:r w:rsidRPr="002D3917">
                    <w:rPr>
                      <w:szCs w:val="22"/>
                      <w:lang w:eastAsia="en-GB"/>
                    </w:rPr>
                    <w:t xml:space="preserve"> of the </w:t>
                  </w:r>
                  <w:proofErr w:type="spellStart"/>
                  <w:r w:rsidRPr="002D3917">
                    <w:rPr>
                      <w:i/>
                      <w:iCs/>
                      <w:szCs w:val="22"/>
                      <w:lang w:eastAsia="en-GB"/>
                    </w:rPr>
                    <w:t>measID</w:t>
                  </w:r>
                  <w:proofErr w:type="spellEnd"/>
                  <w:r w:rsidRPr="002D3917">
                    <w:rPr>
                      <w:szCs w:val="22"/>
                      <w:lang w:eastAsia="en-GB"/>
                    </w:rPr>
                    <w:t xml:space="preserve"> associated with this </w:t>
                  </w:r>
                  <w:proofErr w:type="spellStart"/>
                  <w:r w:rsidRPr="002D3917">
                    <w:rPr>
                      <w:i/>
                      <w:iCs/>
                      <w:szCs w:val="22"/>
                      <w:lang w:eastAsia="en-GB"/>
                    </w:rPr>
                    <w:t>ReportConfigInterRAT</w:t>
                  </w:r>
                  <w:proofErr w:type="spellEnd"/>
                  <w:r w:rsidRPr="002D3917">
                    <w:rPr>
                      <w:szCs w:val="22"/>
                      <w:lang w:eastAsia="en-GB"/>
                    </w:rPr>
                    <w:t xml:space="preserve"> applies.</w:t>
                  </w:r>
                </w:p>
              </w:tc>
            </w:tr>
            <w:tr w:rsidR="00B86F1B" w:rsidRPr="002D3917" w14:paraId="71389C87" w14:textId="77777777" w:rsidTr="00B86F1B">
              <w:tc>
                <w:tcPr>
                  <w:tcW w:w="14507" w:type="dxa"/>
                  <w:tcBorders>
                    <w:top w:val="single" w:sz="4" w:space="0" w:color="auto"/>
                    <w:left w:val="single" w:sz="4" w:space="0" w:color="auto"/>
                    <w:bottom w:val="single" w:sz="4" w:space="0" w:color="auto"/>
                    <w:right w:val="single" w:sz="4" w:space="0" w:color="auto"/>
                  </w:tcBorders>
                  <w:hideMark/>
                </w:tcPr>
                <w:p w14:paraId="7CAEA560" w14:textId="77777777" w:rsidR="00B86F1B" w:rsidRPr="002D3917" w:rsidRDefault="00B86F1B" w:rsidP="00B86F1B">
                  <w:pPr>
                    <w:pStyle w:val="TAL"/>
                    <w:rPr>
                      <w:b/>
                      <w:i/>
                      <w:szCs w:val="22"/>
                      <w:lang w:eastAsia="sv-SE"/>
                    </w:rPr>
                  </w:pPr>
                  <w:proofErr w:type="spellStart"/>
                  <w:r w:rsidRPr="002D3917">
                    <w:rPr>
                      <w:b/>
                      <w:i/>
                      <w:szCs w:val="22"/>
                      <w:lang w:eastAsia="sv-SE"/>
                    </w:rPr>
                    <w:t>cellIndividualOffset</w:t>
                  </w:r>
                  <w:proofErr w:type="spellEnd"/>
                </w:p>
                <w:p w14:paraId="530B3D39" w14:textId="77777777" w:rsidR="00B86F1B" w:rsidRPr="002D3917" w:rsidRDefault="00B86F1B" w:rsidP="00B86F1B">
                  <w:pPr>
                    <w:pStyle w:val="TAL"/>
                    <w:rPr>
                      <w:szCs w:val="22"/>
                      <w:lang w:eastAsia="sv-SE"/>
                    </w:rPr>
                  </w:pPr>
                  <w:r w:rsidRPr="002D3917">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2D3917">
                    <w:rPr>
                      <w:i/>
                      <w:iCs/>
                      <w:szCs w:val="22"/>
                      <w:lang w:eastAsia="sv-SE"/>
                    </w:rPr>
                    <w:t>MeasObjectEUTRA</w:t>
                  </w:r>
                  <w:proofErr w:type="spellEnd"/>
                  <w:r w:rsidRPr="002D3917">
                    <w:rPr>
                      <w:szCs w:val="22"/>
                      <w:lang w:eastAsia="sv-SE"/>
                    </w:rPr>
                    <w:t xml:space="preserve"> of the </w:t>
                  </w:r>
                  <w:proofErr w:type="spellStart"/>
                  <w:r w:rsidRPr="002D3917">
                    <w:rPr>
                      <w:i/>
                      <w:iCs/>
                      <w:szCs w:val="22"/>
                      <w:lang w:eastAsia="sv-SE"/>
                    </w:rPr>
                    <w:t>measID</w:t>
                  </w:r>
                  <w:proofErr w:type="spellEnd"/>
                  <w:r w:rsidRPr="002D3917">
                    <w:rPr>
                      <w:szCs w:val="22"/>
                      <w:lang w:eastAsia="sv-SE"/>
                    </w:rPr>
                    <w:t xml:space="preserve"> associated with this </w:t>
                  </w:r>
                  <w:proofErr w:type="spellStart"/>
                  <w:r w:rsidRPr="002D3917">
                    <w:rPr>
                      <w:i/>
                      <w:iCs/>
                      <w:szCs w:val="22"/>
                      <w:lang w:eastAsia="sv-SE"/>
                    </w:rPr>
                    <w:t>ReportConfigInterRAT</w:t>
                  </w:r>
                  <w:proofErr w:type="spellEnd"/>
                  <w:r w:rsidRPr="002D3917">
                    <w:rPr>
                      <w:szCs w:val="22"/>
                      <w:lang w:eastAsia="sv-SE"/>
                    </w:rPr>
                    <w:t>.</w:t>
                  </w:r>
                </w:p>
              </w:tc>
            </w:tr>
            <w:tr w:rsidR="00B86F1B" w:rsidRPr="002D3917" w14:paraId="08E5C7A2" w14:textId="77777777" w:rsidTr="00B86F1B">
              <w:tc>
                <w:tcPr>
                  <w:tcW w:w="14507" w:type="dxa"/>
                  <w:tcBorders>
                    <w:top w:val="single" w:sz="4" w:space="0" w:color="auto"/>
                    <w:left w:val="single" w:sz="4" w:space="0" w:color="auto"/>
                    <w:bottom w:val="single" w:sz="4" w:space="0" w:color="auto"/>
                    <w:right w:val="single" w:sz="4" w:space="0" w:color="auto"/>
                  </w:tcBorders>
                  <w:hideMark/>
                </w:tcPr>
                <w:p w14:paraId="23D9EBAB" w14:textId="77777777" w:rsidR="00B86F1B" w:rsidRPr="002D3917" w:rsidRDefault="00B86F1B" w:rsidP="00B86F1B">
                  <w:pPr>
                    <w:pStyle w:val="TAL"/>
                    <w:rPr>
                      <w:b/>
                      <w:i/>
                      <w:iCs/>
                      <w:szCs w:val="22"/>
                      <w:lang w:eastAsia="en-GB"/>
                    </w:rPr>
                  </w:pPr>
                  <w:proofErr w:type="spellStart"/>
                  <w:r w:rsidRPr="002D3917">
                    <w:rPr>
                      <w:b/>
                      <w:i/>
                      <w:iCs/>
                      <w:szCs w:val="22"/>
                      <w:lang w:eastAsia="en-GB"/>
                    </w:rPr>
                    <w:t>physCellId</w:t>
                  </w:r>
                  <w:proofErr w:type="spellEnd"/>
                </w:p>
                <w:p w14:paraId="7A32C613" w14:textId="77777777" w:rsidR="00B86F1B" w:rsidRPr="002D3917" w:rsidRDefault="00B86F1B" w:rsidP="00B86F1B">
                  <w:pPr>
                    <w:pStyle w:val="TAL"/>
                    <w:rPr>
                      <w:b/>
                      <w:i/>
                      <w:szCs w:val="22"/>
                      <w:lang w:eastAsia="sv-SE"/>
                    </w:rPr>
                  </w:pPr>
                  <w:r w:rsidRPr="002D3917">
                    <w:rPr>
                      <w:szCs w:val="22"/>
                      <w:lang w:eastAsia="en-GB"/>
                    </w:rPr>
                    <w:t>Physical cell identity of a E-UTRAN cell in the cell list.</w:t>
                  </w:r>
                </w:p>
              </w:tc>
            </w:tr>
          </w:tbl>
          <w:p w14:paraId="3BF996B0" w14:textId="77777777" w:rsidR="004A58F5" w:rsidRDefault="004A58F5" w:rsidP="004A58F5">
            <w:pPr>
              <w:keepNext/>
              <w:keepLines/>
              <w:spacing w:before="60"/>
              <w:jc w:val="center"/>
              <w:rPr>
                <w:rFonts w:ascii="Arial" w:hAnsi="Arial"/>
                <w:b/>
                <w:i/>
              </w:rPr>
            </w:pPr>
          </w:p>
          <w:p w14:paraId="6FD1C7F8" w14:textId="346C5B5C" w:rsidR="004A58F5" w:rsidRPr="004A58F5" w:rsidRDefault="004A58F5" w:rsidP="004A58F5">
            <w:pPr>
              <w:keepNext/>
              <w:keepLines/>
              <w:spacing w:before="60"/>
              <w:jc w:val="center"/>
              <w:rPr>
                <w:rFonts w:ascii="Arial" w:hAnsi="Arial"/>
                <w:b/>
              </w:rPr>
            </w:pPr>
            <w:proofErr w:type="spellStart"/>
            <w:r w:rsidRPr="004A58F5">
              <w:rPr>
                <w:rFonts w:ascii="Arial" w:hAnsi="Arial"/>
                <w:b/>
                <w:i/>
              </w:rPr>
              <w:t>ReportConfigNR</w:t>
            </w:r>
            <w:proofErr w:type="spellEnd"/>
            <w:r w:rsidRPr="004A58F5">
              <w:rPr>
                <w:rFonts w:ascii="Arial" w:hAnsi="Arial"/>
                <w:b/>
              </w:rPr>
              <w:t xml:space="preserve"> information element</w:t>
            </w:r>
          </w:p>
          <w:p w14:paraId="16F1D9DB" w14:textId="2F491D62"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b/>
                <w:bCs/>
                <w:noProof/>
                <w:color w:val="000000" w:themeColor="text1"/>
                <w:sz w:val="16"/>
                <w:lang w:eastAsia="en-GB"/>
              </w:rPr>
            </w:pPr>
            <w:r w:rsidRPr="004A58F5">
              <w:rPr>
                <w:rFonts w:ascii="Courier New" w:hAnsi="Courier New"/>
                <w:b/>
                <w:bCs/>
                <w:noProof/>
                <w:color w:val="000000" w:themeColor="text1"/>
                <w:sz w:val="16"/>
                <w:lang w:eastAsia="en-GB"/>
              </w:rPr>
              <w:t>&lt;SKIP&gt;</w:t>
            </w:r>
          </w:p>
          <w:p w14:paraId="573F51CB"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620442"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58F5">
              <w:rPr>
                <w:rFonts w:ascii="Courier New" w:hAnsi="Courier New"/>
                <w:noProof/>
                <w:sz w:val="16"/>
                <w:lang w:eastAsia="en-GB"/>
              </w:rPr>
              <w:t xml:space="preserve">EventTriggerConfig ::=                      </w:t>
            </w:r>
            <w:r w:rsidRPr="004A58F5">
              <w:rPr>
                <w:rFonts w:ascii="Courier New" w:hAnsi="Courier New"/>
                <w:noProof/>
                <w:color w:val="993366"/>
                <w:sz w:val="16"/>
                <w:lang w:eastAsia="en-GB"/>
              </w:rPr>
              <w:t>SEQUENCE</w:t>
            </w:r>
            <w:r w:rsidRPr="004A58F5">
              <w:rPr>
                <w:rFonts w:ascii="Courier New" w:hAnsi="Courier New"/>
                <w:noProof/>
                <w:sz w:val="16"/>
                <w:lang w:eastAsia="en-GB"/>
              </w:rPr>
              <w:t xml:space="preserve"> {</w:t>
            </w:r>
          </w:p>
          <w:p w14:paraId="0DB5F1EB" w14:textId="33C9656D"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b/>
                <w:bCs/>
                <w:noProof/>
                <w:color w:val="000000" w:themeColor="text1"/>
                <w:sz w:val="16"/>
                <w:lang w:eastAsia="en-GB"/>
              </w:rPr>
            </w:pPr>
            <w:r w:rsidRPr="004A58F5">
              <w:rPr>
                <w:rFonts w:ascii="Courier New" w:hAnsi="Courier New"/>
                <w:b/>
                <w:bCs/>
                <w:noProof/>
                <w:color w:val="000000" w:themeColor="text1"/>
                <w:sz w:val="16"/>
                <w:lang w:eastAsia="en-GB"/>
              </w:rPr>
              <w:t>&lt;SKIP&gt;</w:t>
            </w:r>
          </w:p>
          <w:p w14:paraId="20AA2230" w14:textId="180E870F"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808080"/>
                <w:sz w:val="16"/>
                <w:lang w:eastAsia="en-GB"/>
              </w:rPr>
            </w:pPr>
          </w:p>
          <w:p w14:paraId="39EE48F4"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A58F5">
              <w:rPr>
                <w:rFonts w:ascii="Courier New" w:hAnsi="Courier New"/>
                <w:noProof/>
                <w:sz w:val="16"/>
                <w:lang w:eastAsia="en-GB"/>
              </w:rPr>
              <w:t xml:space="preserve">    cellIndividualOffsetList-r18                </w:t>
            </w:r>
            <w:r w:rsidRPr="004A58F5">
              <w:rPr>
                <w:rFonts w:ascii="Courier New" w:hAnsi="Courier New"/>
                <w:noProof/>
                <w:color w:val="993366"/>
                <w:sz w:val="16"/>
                <w:lang w:eastAsia="en-GB"/>
              </w:rPr>
              <w:t>SEQUENCE</w:t>
            </w:r>
            <w:r w:rsidRPr="004A58F5">
              <w:rPr>
                <w:rFonts w:ascii="Courier New" w:hAnsi="Courier New"/>
                <w:noProof/>
                <w:sz w:val="16"/>
                <w:lang w:eastAsia="en-GB"/>
              </w:rPr>
              <w:t xml:space="preserve"> (</w:t>
            </w:r>
            <w:r w:rsidRPr="004A58F5">
              <w:rPr>
                <w:rFonts w:ascii="Courier New" w:hAnsi="Courier New"/>
                <w:noProof/>
                <w:color w:val="993366"/>
                <w:sz w:val="16"/>
                <w:lang w:eastAsia="en-GB"/>
              </w:rPr>
              <w:t>SIZE</w:t>
            </w:r>
            <w:r w:rsidRPr="004A58F5">
              <w:rPr>
                <w:rFonts w:ascii="Courier New" w:hAnsi="Courier New"/>
                <w:noProof/>
                <w:sz w:val="16"/>
                <w:lang w:eastAsia="en-GB"/>
              </w:rPr>
              <w:t xml:space="preserve"> (1..maxNrofCellMeas))</w:t>
            </w:r>
            <w:r w:rsidRPr="004A58F5">
              <w:rPr>
                <w:rFonts w:ascii="Courier New" w:hAnsi="Courier New"/>
                <w:noProof/>
                <w:color w:val="993366"/>
                <w:sz w:val="16"/>
                <w:lang w:eastAsia="en-GB"/>
              </w:rPr>
              <w:t xml:space="preserve"> OF</w:t>
            </w:r>
            <w:r w:rsidRPr="004A58F5">
              <w:rPr>
                <w:rFonts w:ascii="Courier New" w:hAnsi="Courier New"/>
                <w:noProof/>
                <w:sz w:val="16"/>
                <w:lang w:eastAsia="en-GB"/>
              </w:rPr>
              <w:t xml:space="preserve"> CellIndividualOffsetList-r18 </w:t>
            </w:r>
            <w:r w:rsidRPr="004A58F5">
              <w:rPr>
                <w:rFonts w:ascii="Courier New" w:hAnsi="Courier New"/>
                <w:noProof/>
                <w:color w:val="993366"/>
                <w:sz w:val="16"/>
                <w:lang w:eastAsia="en-GB"/>
              </w:rPr>
              <w:t>OPTIONAL</w:t>
            </w:r>
            <w:r w:rsidRPr="004A58F5">
              <w:rPr>
                <w:rFonts w:ascii="Courier New" w:hAnsi="Courier New"/>
                <w:noProof/>
                <w:sz w:val="16"/>
                <w:lang w:eastAsia="en-GB"/>
              </w:rPr>
              <w:t xml:space="preserve">, </w:t>
            </w:r>
            <w:r w:rsidRPr="004A58F5">
              <w:rPr>
                <w:rFonts w:ascii="Courier New" w:hAnsi="Courier New"/>
                <w:noProof/>
                <w:color w:val="808080"/>
                <w:sz w:val="16"/>
                <w:lang w:eastAsia="en-GB"/>
              </w:rPr>
              <w:t>-- Need R</w:t>
            </w:r>
          </w:p>
          <w:p w14:paraId="2B76A07A" w14:textId="0D76DB6C"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b/>
                <w:bCs/>
                <w:noProof/>
                <w:color w:val="000000" w:themeColor="text1"/>
                <w:sz w:val="16"/>
                <w:lang w:eastAsia="en-GB"/>
              </w:rPr>
            </w:pPr>
            <w:r w:rsidRPr="004A58F5">
              <w:rPr>
                <w:rFonts w:ascii="Courier New" w:hAnsi="Courier New"/>
                <w:b/>
                <w:bCs/>
                <w:noProof/>
                <w:color w:val="000000" w:themeColor="text1"/>
                <w:sz w:val="16"/>
                <w:lang w:eastAsia="en-GB"/>
              </w:rPr>
              <w:t>&lt;SKIP&gt;</w:t>
            </w:r>
          </w:p>
          <w:p w14:paraId="5830B593" w14:textId="59B61C76" w:rsid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58F5">
              <w:rPr>
                <w:rFonts w:ascii="Courier New" w:hAnsi="Courier New"/>
                <w:noProof/>
                <w:sz w:val="16"/>
                <w:lang w:eastAsia="en-GB"/>
              </w:rPr>
              <w:t>}</w:t>
            </w:r>
          </w:p>
          <w:p w14:paraId="46CEF621"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b/>
                <w:bCs/>
                <w:noProof/>
                <w:color w:val="000000" w:themeColor="text1"/>
                <w:sz w:val="16"/>
                <w:lang w:eastAsia="en-GB"/>
              </w:rPr>
            </w:pPr>
            <w:r w:rsidRPr="004A58F5">
              <w:rPr>
                <w:rFonts w:ascii="Courier New" w:hAnsi="Courier New"/>
                <w:b/>
                <w:bCs/>
                <w:noProof/>
                <w:color w:val="000000" w:themeColor="text1"/>
                <w:sz w:val="16"/>
                <w:lang w:eastAsia="en-GB"/>
              </w:rPr>
              <w:t>&lt;SKIP&gt;</w:t>
            </w:r>
          </w:p>
          <w:p w14:paraId="3A6EC6D7" w14:textId="77777777" w:rsidR="004A58F5" w:rsidRPr="004A58F5" w:rsidRDefault="004A58F5" w:rsidP="004A5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54498E" w14:textId="77777777" w:rsidR="004A58F5" w:rsidRPr="00E450AC" w:rsidRDefault="004A58F5" w:rsidP="004A58F5">
            <w:pPr>
              <w:pStyle w:val="PL"/>
            </w:pPr>
            <w:r w:rsidRPr="00E450AC">
              <w:t xml:space="preserve">CellIndividualOffsetList-r18 ::=    </w:t>
            </w:r>
            <w:r w:rsidRPr="00E450AC">
              <w:rPr>
                <w:color w:val="993366"/>
              </w:rPr>
              <w:t>SEQUENCE</w:t>
            </w:r>
            <w:r w:rsidRPr="00E450AC">
              <w:t xml:space="preserve"> {</w:t>
            </w:r>
          </w:p>
          <w:p w14:paraId="20968BAE" w14:textId="77777777" w:rsidR="004A58F5" w:rsidRPr="00E450AC" w:rsidRDefault="004A58F5" w:rsidP="004A58F5">
            <w:pPr>
              <w:pStyle w:val="PL"/>
            </w:pPr>
            <w:r w:rsidRPr="00E450AC">
              <w:t xml:space="preserve">    physCellId-r18                      PhysCellId,</w:t>
            </w:r>
          </w:p>
          <w:p w14:paraId="4A794370" w14:textId="77777777" w:rsidR="004A58F5" w:rsidRPr="00E450AC" w:rsidRDefault="004A58F5" w:rsidP="004A58F5">
            <w:pPr>
              <w:pStyle w:val="PL"/>
            </w:pPr>
            <w:r w:rsidRPr="00E450AC">
              <w:t xml:space="preserve">    cellIndividualOffset-r18            Q-OffsetRangeList,</w:t>
            </w:r>
          </w:p>
          <w:p w14:paraId="291D067E" w14:textId="77777777" w:rsidR="004A58F5" w:rsidRPr="00E450AC" w:rsidRDefault="004A58F5" w:rsidP="004A58F5">
            <w:pPr>
              <w:pStyle w:val="PL"/>
              <w:rPr>
                <w:color w:val="808080"/>
              </w:rPr>
            </w:pPr>
            <w:r w:rsidRPr="00E450AC">
              <w:t xml:space="preserve">    ssbFrequency-r18                    ARFCN-ValueNR              </w:t>
            </w:r>
            <w:r w:rsidRPr="00E450AC">
              <w:rPr>
                <w:color w:val="993366"/>
              </w:rPr>
              <w:t>OPTIONAL</w:t>
            </w:r>
            <w:r w:rsidRPr="00E450AC">
              <w:t xml:space="preserve">    </w:t>
            </w:r>
            <w:r w:rsidRPr="00E450AC">
              <w:rPr>
                <w:color w:val="808080"/>
              </w:rPr>
              <w:t>-- Need R</w:t>
            </w:r>
          </w:p>
          <w:p w14:paraId="598ECB57" w14:textId="77777777" w:rsidR="004A58F5" w:rsidRPr="00E450AC" w:rsidRDefault="004A58F5" w:rsidP="004A58F5">
            <w:pPr>
              <w:pStyle w:val="PL"/>
            </w:pPr>
            <w:r w:rsidRPr="00E450AC">
              <w:t>}</w:t>
            </w:r>
          </w:p>
          <w:p w14:paraId="026B4626" w14:textId="77777777" w:rsidR="004A58F5" w:rsidRDefault="004A58F5" w:rsidP="007E17F6">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4A58F5" w:rsidRPr="002D3917" w14:paraId="2273A99E" w14:textId="77777777" w:rsidTr="004A58F5">
              <w:trPr>
                <w:trHeight w:val="205"/>
              </w:trPr>
              <w:tc>
                <w:tcPr>
                  <w:tcW w:w="9424" w:type="dxa"/>
                  <w:tcBorders>
                    <w:top w:val="single" w:sz="4" w:space="0" w:color="auto"/>
                    <w:left w:val="single" w:sz="4" w:space="0" w:color="auto"/>
                    <w:bottom w:val="single" w:sz="4" w:space="0" w:color="auto"/>
                    <w:right w:val="single" w:sz="4" w:space="0" w:color="auto"/>
                  </w:tcBorders>
                  <w:hideMark/>
                </w:tcPr>
                <w:p w14:paraId="0D5F7762" w14:textId="77777777" w:rsidR="004A58F5" w:rsidRPr="002D3917" w:rsidRDefault="004A58F5" w:rsidP="004A58F5">
                  <w:pPr>
                    <w:pStyle w:val="TAH"/>
                    <w:rPr>
                      <w:szCs w:val="22"/>
                      <w:lang w:eastAsia="sv-SE"/>
                    </w:rPr>
                  </w:pPr>
                  <w:proofErr w:type="spellStart"/>
                  <w:r w:rsidRPr="002D3917">
                    <w:rPr>
                      <w:i/>
                      <w:szCs w:val="22"/>
                      <w:lang w:eastAsia="sv-SE"/>
                    </w:rPr>
                    <w:t>CellIndividualOffsetList</w:t>
                  </w:r>
                  <w:proofErr w:type="spellEnd"/>
                  <w:r w:rsidRPr="002D3917">
                    <w:rPr>
                      <w:i/>
                      <w:szCs w:val="22"/>
                      <w:lang w:eastAsia="sv-SE"/>
                    </w:rPr>
                    <w:t xml:space="preserve"> </w:t>
                  </w:r>
                  <w:r w:rsidRPr="002D3917">
                    <w:rPr>
                      <w:szCs w:val="22"/>
                      <w:lang w:eastAsia="sv-SE"/>
                    </w:rPr>
                    <w:t>field descriptions</w:t>
                  </w:r>
                </w:p>
              </w:tc>
            </w:tr>
            <w:tr w:rsidR="004A58F5" w:rsidRPr="002D3917" w14:paraId="0C533138" w14:textId="77777777" w:rsidTr="004A58F5">
              <w:trPr>
                <w:trHeight w:val="571"/>
              </w:trPr>
              <w:tc>
                <w:tcPr>
                  <w:tcW w:w="9424" w:type="dxa"/>
                  <w:tcBorders>
                    <w:top w:val="single" w:sz="4" w:space="0" w:color="auto"/>
                    <w:left w:val="single" w:sz="4" w:space="0" w:color="auto"/>
                    <w:bottom w:val="single" w:sz="4" w:space="0" w:color="auto"/>
                    <w:right w:val="single" w:sz="4" w:space="0" w:color="auto"/>
                  </w:tcBorders>
                  <w:hideMark/>
                </w:tcPr>
                <w:p w14:paraId="4A3EE305" w14:textId="77777777" w:rsidR="004A58F5" w:rsidRPr="002D3917" w:rsidRDefault="004A58F5" w:rsidP="004A58F5">
                  <w:pPr>
                    <w:pStyle w:val="TAL"/>
                    <w:rPr>
                      <w:b/>
                      <w:i/>
                      <w:szCs w:val="22"/>
                      <w:lang w:eastAsia="sv-SE"/>
                    </w:rPr>
                  </w:pPr>
                  <w:proofErr w:type="spellStart"/>
                  <w:r w:rsidRPr="002D3917">
                    <w:rPr>
                      <w:b/>
                      <w:i/>
                      <w:szCs w:val="22"/>
                      <w:lang w:eastAsia="sv-SE"/>
                    </w:rPr>
                    <w:t>cellIndividualOffset</w:t>
                  </w:r>
                  <w:proofErr w:type="spellEnd"/>
                </w:p>
                <w:p w14:paraId="699821BD" w14:textId="77777777" w:rsidR="004A58F5" w:rsidRPr="002D3917" w:rsidRDefault="004A58F5" w:rsidP="004A58F5">
                  <w:pPr>
                    <w:pStyle w:val="TAL"/>
                    <w:rPr>
                      <w:szCs w:val="22"/>
                      <w:lang w:eastAsia="sv-SE"/>
                    </w:rPr>
                  </w:pPr>
                  <w:r w:rsidRPr="002D3917">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2D3917">
                    <w:rPr>
                      <w:i/>
                      <w:iCs/>
                      <w:szCs w:val="22"/>
                      <w:lang w:eastAsia="sv-SE"/>
                    </w:rPr>
                    <w:t>MeasObjectNR</w:t>
                  </w:r>
                  <w:proofErr w:type="spellEnd"/>
                  <w:r w:rsidRPr="002D3917">
                    <w:rPr>
                      <w:szCs w:val="22"/>
                      <w:lang w:eastAsia="sv-SE"/>
                    </w:rPr>
                    <w:t xml:space="preserve"> of the </w:t>
                  </w:r>
                  <w:proofErr w:type="spellStart"/>
                  <w:r w:rsidRPr="002D3917">
                    <w:rPr>
                      <w:i/>
                      <w:iCs/>
                      <w:szCs w:val="22"/>
                      <w:lang w:eastAsia="sv-SE"/>
                    </w:rPr>
                    <w:t>measID</w:t>
                  </w:r>
                  <w:proofErr w:type="spellEnd"/>
                  <w:r w:rsidRPr="002D3917">
                    <w:rPr>
                      <w:szCs w:val="22"/>
                      <w:lang w:eastAsia="sv-SE"/>
                    </w:rPr>
                    <w:t xml:space="preserve"> associated with this </w:t>
                  </w:r>
                  <w:proofErr w:type="spellStart"/>
                  <w:r w:rsidRPr="002D3917">
                    <w:rPr>
                      <w:i/>
                      <w:iCs/>
                      <w:szCs w:val="22"/>
                      <w:lang w:eastAsia="sv-SE"/>
                    </w:rPr>
                    <w:t>ReportConfigNR</w:t>
                  </w:r>
                  <w:proofErr w:type="spellEnd"/>
                  <w:r w:rsidRPr="002D3917">
                    <w:rPr>
                      <w:szCs w:val="22"/>
                      <w:lang w:eastAsia="sv-SE"/>
                    </w:rPr>
                    <w:t>.</w:t>
                  </w:r>
                </w:p>
              </w:tc>
            </w:tr>
            <w:tr w:rsidR="004A58F5" w:rsidRPr="002D3917" w14:paraId="146D4FFD" w14:textId="77777777" w:rsidTr="004A58F5">
              <w:trPr>
                <w:trHeight w:val="388"/>
              </w:trPr>
              <w:tc>
                <w:tcPr>
                  <w:tcW w:w="9424" w:type="dxa"/>
                  <w:tcBorders>
                    <w:top w:val="single" w:sz="4" w:space="0" w:color="auto"/>
                    <w:left w:val="single" w:sz="4" w:space="0" w:color="auto"/>
                    <w:bottom w:val="single" w:sz="4" w:space="0" w:color="auto"/>
                    <w:right w:val="single" w:sz="4" w:space="0" w:color="auto"/>
                  </w:tcBorders>
                  <w:hideMark/>
                </w:tcPr>
                <w:p w14:paraId="6E93F7D9" w14:textId="77777777" w:rsidR="004A58F5" w:rsidRPr="002D3917" w:rsidRDefault="004A58F5" w:rsidP="004A58F5">
                  <w:pPr>
                    <w:pStyle w:val="TAL"/>
                    <w:rPr>
                      <w:b/>
                      <w:i/>
                      <w:iCs/>
                      <w:szCs w:val="22"/>
                      <w:lang w:eastAsia="en-GB"/>
                    </w:rPr>
                  </w:pPr>
                  <w:proofErr w:type="spellStart"/>
                  <w:r w:rsidRPr="002D3917">
                    <w:rPr>
                      <w:b/>
                      <w:i/>
                      <w:iCs/>
                      <w:szCs w:val="22"/>
                      <w:lang w:eastAsia="en-GB"/>
                    </w:rPr>
                    <w:t>physCellId</w:t>
                  </w:r>
                  <w:proofErr w:type="spellEnd"/>
                </w:p>
                <w:p w14:paraId="3D983D1D" w14:textId="77777777" w:rsidR="004A58F5" w:rsidRPr="002D3917" w:rsidRDefault="004A58F5" w:rsidP="004A58F5">
                  <w:pPr>
                    <w:pStyle w:val="TAL"/>
                    <w:rPr>
                      <w:b/>
                      <w:i/>
                      <w:szCs w:val="22"/>
                      <w:lang w:eastAsia="sv-SE"/>
                    </w:rPr>
                  </w:pPr>
                  <w:r w:rsidRPr="002D3917">
                    <w:rPr>
                      <w:szCs w:val="22"/>
                      <w:lang w:eastAsia="en-GB"/>
                    </w:rPr>
                    <w:t>Physical cell identity of a cell in the cell list.</w:t>
                  </w:r>
                </w:p>
              </w:tc>
            </w:tr>
            <w:tr w:rsidR="004A58F5" w:rsidRPr="002D3917" w14:paraId="068365A9" w14:textId="77777777" w:rsidTr="004A58F5">
              <w:trPr>
                <w:trHeight w:val="595"/>
              </w:trPr>
              <w:tc>
                <w:tcPr>
                  <w:tcW w:w="9424" w:type="dxa"/>
                  <w:tcBorders>
                    <w:top w:val="single" w:sz="4" w:space="0" w:color="auto"/>
                    <w:left w:val="single" w:sz="4" w:space="0" w:color="auto"/>
                    <w:bottom w:val="single" w:sz="4" w:space="0" w:color="auto"/>
                    <w:right w:val="single" w:sz="4" w:space="0" w:color="auto"/>
                  </w:tcBorders>
                </w:tcPr>
                <w:p w14:paraId="40A25734" w14:textId="77777777" w:rsidR="004A58F5" w:rsidRPr="002D3917" w:rsidRDefault="004A58F5" w:rsidP="004A58F5">
                  <w:pPr>
                    <w:pStyle w:val="TAL"/>
                    <w:rPr>
                      <w:b/>
                      <w:i/>
                      <w:iCs/>
                      <w:szCs w:val="22"/>
                      <w:lang w:eastAsia="en-GB"/>
                    </w:rPr>
                  </w:pPr>
                  <w:proofErr w:type="spellStart"/>
                  <w:r w:rsidRPr="002D3917">
                    <w:rPr>
                      <w:b/>
                      <w:i/>
                      <w:iCs/>
                      <w:szCs w:val="22"/>
                      <w:lang w:eastAsia="en-GB"/>
                    </w:rPr>
                    <w:t>ssbFrequency</w:t>
                  </w:r>
                  <w:proofErr w:type="spellEnd"/>
                </w:p>
                <w:p w14:paraId="2EF84BDF" w14:textId="77777777" w:rsidR="004A58F5" w:rsidRPr="002D3917" w:rsidRDefault="004A58F5" w:rsidP="004A58F5">
                  <w:pPr>
                    <w:pStyle w:val="TAL"/>
                    <w:rPr>
                      <w:b/>
                      <w:i/>
                      <w:iCs/>
                      <w:szCs w:val="22"/>
                      <w:lang w:eastAsia="en-GB"/>
                    </w:rPr>
                  </w:pPr>
                  <w:r w:rsidRPr="002D3917">
                    <w:rPr>
                      <w:szCs w:val="22"/>
                      <w:lang w:eastAsia="en-GB"/>
                    </w:rPr>
                    <w:t xml:space="preserve">Indicates the NR frequency of SS for which </w:t>
                  </w:r>
                  <w:proofErr w:type="spellStart"/>
                  <w:r w:rsidRPr="002D3917">
                    <w:rPr>
                      <w:i/>
                      <w:iCs/>
                      <w:szCs w:val="22"/>
                      <w:lang w:eastAsia="en-GB"/>
                    </w:rPr>
                    <w:t>cellIndividualOffset</w:t>
                  </w:r>
                  <w:proofErr w:type="spellEnd"/>
                  <w:r w:rsidRPr="002D3917">
                    <w:rPr>
                      <w:szCs w:val="22"/>
                      <w:lang w:eastAsia="en-GB"/>
                    </w:rPr>
                    <w:t xml:space="preserve"> is applicable. If the field is not configured, the NR frequency of SS indicated by </w:t>
                  </w:r>
                  <w:proofErr w:type="spellStart"/>
                  <w:r w:rsidRPr="002D3917">
                    <w:rPr>
                      <w:i/>
                      <w:iCs/>
                      <w:szCs w:val="22"/>
                      <w:lang w:eastAsia="en-GB"/>
                    </w:rPr>
                    <w:t>ssbFrequency</w:t>
                  </w:r>
                  <w:proofErr w:type="spellEnd"/>
                  <w:r w:rsidRPr="002D3917">
                    <w:rPr>
                      <w:szCs w:val="22"/>
                      <w:lang w:eastAsia="en-GB"/>
                    </w:rPr>
                    <w:t xml:space="preserve"> indicated within the </w:t>
                  </w:r>
                  <w:proofErr w:type="spellStart"/>
                  <w:r w:rsidRPr="002D3917">
                    <w:rPr>
                      <w:i/>
                      <w:iCs/>
                      <w:szCs w:val="22"/>
                      <w:lang w:eastAsia="en-GB"/>
                    </w:rPr>
                    <w:t>MeasObjectNR</w:t>
                  </w:r>
                  <w:proofErr w:type="spellEnd"/>
                  <w:r w:rsidRPr="002D3917">
                    <w:rPr>
                      <w:szCs w:val="22"/>
                      <w:lang w:eastAsia="en-GB"/>
                    </w:rPr>
                    <w:t xml:space="preserve"> of the </w:t>
                  </w:r>
                  <w:proofErr w:type="spellStart"/>
                  <w:r w:rsidRPr="002D3917">
                    <w:rPr>
                      <w:i/>
                      <w:iCs/>
                      <w:szCs w:val="22"/>
                      <w:lang w:eastAsia="en-GB"/>
                    </w:rPr>
                    <w:t>measID</w:t>
                  </w:r>
                  <w:proofErr w:type="spellEnd"/>
                  <w:r w:rsidRPr="002D3917">
                    <w:rPr>
                      <w:szCs w:val="22"/>
                      <w:lang w:eastAsia="en-GB"/>
                    </w:rPr>
                    <w:t xml:space="preserve"> associated with this </w:t>
                  </w:r>
                  <w:proofErr w:type="spellStart"/>
                  <w:r w:rsidRPr="002D3917">
                    <w:rPr>
                      <w:i/>
                      <w:iCs/>
                      <w:szCs w:val="22"/>
                      <w:lang w:eastAsia="en-GB"/>
                    </w:rPr>
                    <w:t>ReportConfigNR</w:t>
                  </w:r>
                  <w:proofErr w:type="spellEnd"/>
                  <w:r w:rsidRPr="002D3917">
                    <w:rPr>
                      <w:szCs w:val="22"/>
                      <w:lang w:eastAsia="en-GB"/>
                    </w:rPr>
                    <w:t xml:space="preserve"> applies.</w:t>
                  </w:r>
                </w:p>
              </w:tc>
            </w:tr>
          </w:tbl>
          <w:p w14:paraId="74D034CD" w14:textId="35D5A9CC" w:rsidR="004A58F5" w:rsidRDefault="004A58F5" w:rsidP="007E17F6">
            <w:pPr>
              <w:rPr>
                <w:rFonts w:eastAsia="맑은 고딕"/>
                <w:lang w:eastAsia="ko-KR"/>
              </w:rPr>
            </w:pPr>
          </w:p>
        </w:tc>
      </w:tr>
    </w:tbl>
    <w:p w14:paraId="4B82AAF7" w14:textId="1C4B7BE8" w:rsidR="009E793B" w:rsidRDefault="003C57BA" w:rsidP="007E17F6">
      <w:pPr>
        <w:rPr>
          <w:rFonts w:eastAsia="맑은 고딕"/>
          <w:bCs/>
          <w:lang w:eastAsia="ko-KR"/>
        </w:rPr>
      </w:pPr>
      <w:r>
        <w:rPr>
          <w:rFonts w:eastAsia="맑은 고딕"/>
          <w:bCs/>
          <w:lang w:eastAsia="ko-KR"/>
        </w:rPr>
        <w:lastRenderedPageBreak/>
        <w:t xml:space="preserve">RAN2 has discussed and introduced the new CIO for legacy handover. i.e., </w:t>
      </w:r>
      <w:proofErr w:type="spellStart"/>
      <w:r w:rsidRPr="003C57BA">
        <w:rPr>
          <w:rFonts w:eastAsia="맑은 고딕"/>
          <w:bCs/>
          <w:i/>
          <w:iCs/>
          <w:lang w:eastAsia="ko-KR"/>
        </w:rPr>
        <w:t>cellIndividualOffsetList</w:t>
      </w:r>
      <w:proofErr w:type="spellEnd"/>
      <w:r>
        <w:rPr>
          <w:rFonts w:eastAsia="맑은 고딕"/>
          <w:bCs/>
          <w:lang w:eastAsia="ko-KR"/>
        </w:rPr>
        <w:t xml:space="preserve"> is defined in </w:t>
      </w:r>
      <w:proofErr w:type="spellStart"/>
      <w:r w:rsidRPr="003C57BA">
        <w:rPr>
          <w:rFonts w:eastAsia="맑은 고딕"/>
          <w:bCs/>
          <w:i/>
          <w:iCs/>
          <w:lang w:eastAsia="ko-KR"/>
        </w:rPr>
        <w:t>EventTriggerconfig</w:t>
      </w:r>
      <w:proofErr w:type="spellEnd"/>
      <w:r>
        <w:rPr>
          <w:rFonts w:eastAsia="맑은 고딕"/>
          <w:bCs/>
          <w:lang w:eastAsia="ko-KR"/>
        </w:rPr>
        <w:t xml:space="preserve"> in </w:t>
      </w:r>
      <w:proofErr w:type="spellStart"/>
      <w:r w:rsidRPr="006F7EAA">
        <w:rPr>
          <w:rFonts w:eastAsia="맑은 고딕"/>
          <w:bCs/>
          <w:i/>
          <w:iCs/>
          <w:lang w:eastAsia="ko-KR"/>
        </w:rPr>
        <w:t>ReportConfigNR</w:t>
      </w:r>
      <w:proofErr w:type="spellEnd"/>
      <w:r>
        <w:rPr>
          <w:rFonts w:eastAsia="맑은 고딕"/>
          <w:bCs/>
          <w:lang w:eastAsia="ko-KR"/>
        </w:rPr>
        <w:t>.</w:t>
      </w:r>
      <w:r w:rsidR="002E672C">
        <w:rPr>
          <w:rFonts w:eastAsia="맑은 고딕"/>
          <w:bCs/>
          <w:lang w:eastAsia="ko-KR"/>
        </w:rPr>
        <w:t xml:space="preserve"> This enable</w:t>
      </w:r>
      <w:r w:rsidR="00F72F0B">
        <w:rPr>
          <w:rFonts w:eastAsia="맑은 고딕"/>
          <w:bCs/>
          <w:lang w:eastAsia="ko-KR"/>
        </w:rPr>
        <w:t>s</w:t>
      </w:r>
      <w:r w:rsidR="002E672C">
        <w:rPr>
          <w:rFonts w:eastAsia="맑은 고딕"/>
          <w:bCs/>
          <w:lang w:eastAsia="ko-KR"/>
        </w:rPr>
        <w:t xml:space="preserve"> NW to configure different CIO per event</w:t>
      </w:r>
      <w:r w:rsidR="00F72F0B">
        <w:rPr>
          <w:rFonts w:eastAsia="맑은 고딕"/>
          <w:bCs/>
          <w:lang w:eastAsia="ko-KR"/>
        </w:rPr>
        <w:t xml:space="preserve"> for the same cell</w:t>
      </w:r>
      <w:r w:rsidR="002E672C">
        <w:rPr>
          <w:rFonts w:eastAsia="맑은 고딕"/>
          <w:bCs/>
          <w:lang w:eastAsia="ko-KR"/>
        </w:rPr>
        <w:t xml:space="preserve">, </w:t>
      </w:r>
      <w:r w:rsidR="006E348F">
        <w:rPr>
          <w:rFonts w:eastAsia="맑은 고딕"/>
          <w:bCs/>
          <w:lang w:eastAsia="ko-KR"/>
        </w:rPr>
        <w:t>improving</w:t>
      </w:r>
      <w:r w:rsidR="002E672C">
        <w:rPr>
          <w:rFonts w:eastAsia="맑은 고딕"/>
          <w:bCs/>
          <w:lang w:eastAsia="ko-KR"/>
        </w:rPr>
        <w:t xml:space="preserve"> flexibility for network configuration</w:t>
      </w:r>
      <w:r w:rsidR="006E348F">
        <w:rPr>
          <w:rFonts w:eastAsia="맑은 고딕"/>
          <w:bCs/>
          <w:lang w:eastAsia="ko-KR"/>
        </w:rPr>
        <w:t>/management</w:t>
      </w:r>
      <w:r w:rsidR="002E672C">
        <w:rPr>
          <w:rFonts w:eastAsia="맑은 고딕"/>
          <w:bCs/>
          <w:lang w:eastAsia="ko-KR"/>
        </w:rPr>
        <w:t>.</w:t>
      </w:r>
      <w:r>
        <w:rPr>
          <w:rFonts w:eastAsia="맑은 고딕"/>
          <w:bCs/>
          <w:lang w:eastAsia="ko-KR"/>
        </w:rPr>
        <w:t xml:space="preserve"> However, </w:t>
      </w:r>
      <w:r w:rsidR="002E672C">
        <w:rPr>
          <w:rFonts w:eastAsia="맑은 고딕"/>
          <w:bCs/>
          <w:lang w:eastAsia="ko-KR"/>
        </w:rPr>
        <w:t xml:space="preserve">we assume </w:t>
      </w:r>
      <w:r>
        <w:rPr>
          <w:rFonts w:eastAsia="맑은 고딕"/>
          <w:bCs/>
          <w:lang w:eastAsia="ko-KR"/>
        </w:rPr>
        <w:t xml:space="preserve">CHO can also have the same benefit from this new CIO (i.e., </w:t>
      </w:r>
      <w:r>
        <w:rPr>
          <w:rFonts w:eastAsia="맑은 고딕"/>
          <w:lang w:eastAsia="ko-KR"/>
        </w:rPr>
        <w:t>NW can configure different CIO per conditional event</w:t>
      </w:r>
      <w:r w:rsidR="00F72F0B">
        <w:rPr>
          <w:rFonts w:eastAsia="맑은 고딕"/>
          <w:lang w:eastAsia="ko-KR"/>
        </w:rPr>
        <w:t xml:space="preserve">, and then UE applies the CIOs to evaluate </w:t>
      </w:r>
      <w:proofErr w:type="spellStart"/>
      <w:r w:rsidR="00F72F0B">
        <w:rPr>
          <w:rFonts w:eastAsia="맑은 고딕"/>
          <w:lang w:eastAsia="ko-KR"/>
        </w:rPr>
        <w:t>CondEvent</w:t>
      </w:r>
      <w:proofErr w:type="spellEnd"/>
      <w:r w:rsidR="00F72F0B">
        <w:rPr>
          <w:rFonts w:eastAsia="맑은 고딕"/>
          <w:lang w:eastAsia="ko-KR"/>
        </w:rPr>
        <w:t>)</w:t>
      </w:r>
      <w:r w:rsidR="00A85F21">
        <w:rPr>
          <w:rFonts w:eastAsia="맑은 고딕"/>
          <w:lang w:eastAsia="ko-KR"/>
        </w:rPr>
        <w:t>. Given</w:t>
      </w:r>
      <w:r w:rsidR="006E348F">
        <w:rPr>
          <w:rFonts w:eastAsia="맑은 고딕"/>
          <w:lang w:eastAsia="ko-KR"/>
        </w:rPr>
        <w:t xml:space="preserve"> </w:t>
      </w:r>
      <w:r w:rsidR="00A85F21">
        <w:rPr>
          <w:rFonts w:eastAsia="맑은 고딕"/>
          <w:lang w:eastAsia="ko-KR"/>
        </w:rPr>
        <w:t>it is early stage</w:t>
      </w:r>
      <w:r w:rsidR="00874D5C">
        <w:rPr>
          <w:rFonts w:eastAsia="맑은 고딕"/>
          <w:lang w:eastAsia="ko-KR"/>
        </w:rPr>
        <w:t xml:space="preserve"> of CHO implementation, we think this enhancement could be useful.</w:t>
      </w:r>
      <w:r w:rsidR="006E348F">
        <w:rPr>
          <w:rFonts w:eastAsia="맑은 고딕"/>
          <w:lang w:eastAsia="ko-KR"/>
        </w:rPr>
        <w:t xml:space="preserve"> </w:t>
      </w:r>
      <w:r>
        <w:rPr>
          <w:rFonts w:eastAsia="맑은 고딕" w:hint="eastAsia"/>
          <w:bCs/>
          <w:lang w:eastAsia="ko-KR"/>
        </w:rPr>
        <w:t>A</w:t>
      </w:r>
      <w:r>
        <w:rPr>
          <w:rFonts w:eastAsia="맑은 고딕"/>
          <w:bCs/>
          <w:lang w:eastAsia="ko-KR"/>
        </w:rPr>
        <w:t>s far as we know,</w:t>
      </w:r>
      <w:r w:rsidR="00874D5C">
        <w:rPr>
          <w:rFonts w:eastAsia="맑은 고딕"/>
          <w:bCs/>
          <w:lang w:eastAsia="ko-KR"/>
        </w:rPr>
        <w:t xml:space="preserve"> this issue ha</w:t>
      </w:r>
      <w:r w:rsidR="009E793B">
        <w:rPr>
          <w:rFonts w:eastAsia="맑은 고딕" w:hint="eastAsia"/>
          <w:bCs/>
          <w:lang w:eastAsia="ko-KR"/>
        </w:rPr>
        <w:t>s</w:t>
      </w:r>
      <w:r w:rsidR="009E793B">
        <w:rPr>
          <w:rFonts w:eastAsia="맑은 고딕"/>
          <w:bCs/>
          <w:lang w:eastAsia="ko-KR"/>
        </w:rPr>
        <w:t xml:space="preserve"> not been discussed in RAN2. So, we would like to discuss on whether to introduce CIO for conditional handover.</w:t>
      </w:r>
    </w:p>
    <w:p w14:paraId="3233DF56" w14:textId="091C637C" w:rsidR="003C57BA" w:rsidRDefault="009E793B" w:rsidP="007E17F6">
      <w:pPr>
        <w:rPr>
          <w:rFonts w:eastAsia="맑은 고딕"/>
          <w:b/>
          <w:lang w:eastAsia="ko-KR"/>
        </w:rPr>
      </w:pPr>
      <w:r w:rsidRPr="009E793B">
        <w:rPr>
          <w:rFonts w:eastAsia="맑은 고딕"/>
          <w:b/>
          <w:lang w:eastAsia="ko-KR"/>
        </w:rPr>
        <w:t>Proposal 1. RAN2 to discuss</w:t>
      </w:r>
      <w:r>
        <w:rPr>
          <w:rFonts w:eastAsia="맑은 고딕"/>
          <w:b/>
          <w:lang w:eastAsia="ko-KR"/>
        </w:rPr>
        <w:t xml:space="preserve"> </w:t>
      </w:r>
      <w:r w:rsidRPr="009E793B">
        <w:rPr>
          <w:rFonts w:eastAsia="맑은 고딕"/>
          <w:b/>
          <w:lang w:eastAsia="ko-KR"/>
        </w:rPr>
        <w:t>whether to introduce CIO</w:t>
      </w:r>
      <w:r>
        <w:rPr>
          <w:rFonts w:eastAsia="맑은 고딕"/>
          <w:b/>
          <w:lang w:eastAsia="ko-KR"/>
        </w:rPr>
        <w:t xml:space="preserve"> in </w:t>
      </w:r>
      <w:proofErr w:type="spellStart"/>
      <w:r w:rsidRPr="00E56950">
        <w:rPr>
          <w:rFonts w:eastAsia="맑은 고딕"/>
          <w:b/>
          <w:i/>
          <w:iCs/>
          <w:lang w:eastAsia="ko-KR"/>
        </w:rPr>
        <w:t>reportConfig</w:t>
      </w:r>
      <w:proofErr w:type="spellEnd"/>
      <w:r w:rsidRPr="009E793B">
        <w:rPr>
          <w:rFonts w:eastAsia="맑은 고딕"/>
          <w:b/>
          <w:lang w:eastAsia="ko-KR"/>
        </w:rPr>
        <w:t xml:space="preserve"> for conditional handover.</w:t>
      </w:r>
    </w:p>
    <w:p w14:paraId="6CFA2148" w14:textId="0BC38BF4" w:rsidR="009E793B" w:rsidRDefault="009E793B" w:rsidP="007E17F6">
      <w:pPr>
        <w:rPr>
          <w:rFonts w:eastAsia="맑은 고딕"/>
          <w:b/>
          <w:lang w:eastAsia="ko-KR"/>
        </w:rPr>
      </w:pPr>
    </w:p>
    <w:p w14:paraId="1646C532" w14:textId="708B6B15" w:rsidR="00E56950" w:rsidRPr="009E793B" w:rsidRDefault="00E56950" w:rsidP="007E17F6">
      <w:pPr>
        <w:rPr>
          <w:rFonts w:eastAsia="맑은 고딕"/>
          <w:bCs/>
          <w:lang w:eastAsia="ko-KR"/>
        </w:rPr>
      </w:pPr>
      <w:r>
        <w:rPr>
          <w:rFonts w:eastAsia="맑은 고딕"/>
          <w:bCs/>
          <w:lang w:eastAsia="ko-KR"/>
        </w:rPr>
        <w:t>According to</w:t>
      </w:r>
      <w:r w:rsidR="009E793B">
        <w:rPr>
          <w:rFonts w:eastAsia="맑은 고딕"/>
          <w:bCs/>
          <w:lang w:eastAsia="ko-KR"/>
        </w:rPr>
        <w:t xml:space="preserve"> the current spec</w:t>
      </w:r>
      <w:r>
        <w:rPr>
          <w:rFonts w:eastAsia="맑은 고딕"/>
          <w:bCs/>
          <w:lang w:eastAsia="ko-KR"/>
        </w:rPr>
        <w:t xml:space="preserve"> (as captured above), the new CIO was also introduced in </w:t>
      </w:r>
      <w:proofErr w:type="spellStart"/>
      <w:r w:rsidRPr="00E56950">
        <w:rPr>
          <w:rFonts w:eastAsia="맑은 고딕"/>
          <w:bCs/>
          <w:i/>
          <w:iCs/>
          <w:lang w:eastAsia="ko-KR"/>
        </w:rPr>
        <w:t>ReportConfigInterRAT</w:t>
      </w:r>
      <w:proofErr w:type="spellEnd"/>
      <w:r>
        <w:rPr>
          <w:rFonts w:eastAsia="맑은 고딕"/>
          <w:bCs/>
          <w:lang w:eastAsia="ko-KR"/>
        </w:rPr>
        <w:t xml:space="preserve">. It means the new CIO can be configured/used for neighboring LTE cells (i.e., </w:t>
      </w:r>
      <w:r w:rsidR="006F0B46">
        <w:rPr>
          <w:rFonts w:eastAsia="맑은 고딕"/>
          <w:bCs/>
          <w:lang w:eastAsia="ko-KR"/>
        </w:rPr>
        <w:t xml:space="preserve">for </w:t>
      </w:r>
      <w:r>
        <w:rPr>
          <w:rFonts w:eastAsia="맑은 고딕"/>
          <w:bCs/>
          <w:lang w:eastAsia="ko-KR"/>
        </w:rPr>
        <w:t xml:space="preserve">NR to LTE handover). What </w:t>
      </w:r>
      <w:r w:rsidR="006F0B46">
        <w:rPr>
          <w:rFonts w:eastAsia="맑은 고딕"/>
          <w:bCs/>
          <w:lang w:eastAsia="ko-KR"/>
        </w:rPr>
        <w:t>we</w:t>
      </w:r>
      <w:r>
        <w:rPr>
          <w:rFonts w:eastAsia="맑은 고딕"/>
          <w:bCs/>
          <w:lang w:eastAsia="ko-KR"/>
        </w:rPr>
        <w:t xml:space="preserve"> </w:t>
      </w:r>
      <w:r w:rsidR="006F0B46">
        <w:rPr>
          <w:rFonts w:eastAsia="맑은 고딕"/>
          <w:bCs/>
          <w:lang w:eastAsia="ko-KR"/>
        </w:rPr>
        <w:t>wonder and clarify</w:t>
      </w:r>
      <w:r>
        <w:rPr>
          <w:rFonts w:eastAsia="맑은 고딕"/>
          <w:bCs/>
          <w:lang w:eastAsia="ko-KR"/>
        </w:rPr>
        <w:t xml:space="preserve"> here is, there is a need for the new CIO for 1) handover from LTE to NR, or 2) handover from LTE to LTE. Technically, we can have the same motivation with legacy handover and conditional handover, to support the new CIO for handover from LTE. Besides, considering EN-DC is one of most common network deployments, it would be beneficial to introduce the new CIO</w:t>
      </w:r>
      <w:r w:rsidR="006F0B46">
        <w:rPr>
          <w:rFonts w:eastAsia="맑은 고딕"/>
          <w:bCs/>
          <w:lang w:eastAsia="ko-KR"/>
        </w:rPr>
        <w:t xml:space="preserve"> for handover from LTE</w:t>
      </w:r>
      <w:r>
        <w:rPr>
          <w:rFonts w:eastAsia="맑은 고딕"/>
          <w:bCs/>
          <w:lang w:eastAsia="ko-KR"/>
        </w:rPr>
        <w:t xml:space="preserve">. However, we </w:t>
      </w:r>
      <w:r w:rsidR="00D05F44">
        <w:rPr>
          <w:rFonts w:eastAsia="맑은 고딕"/>
          <w:bCs/>
          <w:lang w:eastAsia="ko-KR"/>
        </w:rPr>
        <w:t xml:space="preserve">also </w:t>
      </w:r>
      <w:r>
        <w:rPr>
          <w:rFonts w:eastAsia="맑은 고딕"/>
          <w:bCs/>
          <w:lang w:eastAsia="ko-KR"/>
        </w:rPr>
        <w:t xml:space="preserve">have concern on whether this can be implemented at this </w:t>
      </w:r>
      <w:r w:rsidR="00D05F44">
        <w:rPr>
          <w:rFonts w:eastAsia="맑은 고딕"/>
          <w:bCs/>
          <w:lang w:eastAsia="ko-KR"/>
        </w:rPr>
        <w:t xml:space="preserve">late </w:t>
      </w:r>
      <w:r>
        <w:rPr>
          <w:rFonts w:eastAsia="맑은 고딕"/>
          <w:bCs/>
          <w:lang w:eastAsia="ko-KR"/>
        </w:rPr>
        <w:t xml:space="preserve">stage. Hence, we also would like to discuss on whether to </w:t>
      </w:r>
      <w:r w:rsidRPr="00E56950">
        <w:rPr>
          <w:rFonts w:eastAsia="맑은 고딕"/>
          <w:bCs/>
          <w:lang w:eastAsia="ko-KR"/>
        </w:rPr>
        <w:t>introduce CIO in</w:t>
      </w:r>
      <w:r w:rsidRPr="00E56950">
        <w:rPr>
          <w:rFonts w:eastAsia="맑은 고딕"/>
          <w:bCs/>
          <w:i/>
          <w:iCs/>
          <w:lang w:eastAsia="ko-KR"/>
        </w:rPr>
        <w:t xml:space="preserve"> </w:t>
      </w:r>
      <w:proofErr w:type="spellStart"/>
      <w:r w:rsidRPr="00E56950">
        <w:rPr>
          <w:rFonts w:eastAsia="맑은 고딕"/>
          <w:bCs/>
          <w:i/>
          <w:iCs/>
          <w:lang w:eastAsia="ko-KR"/>
        </w:rPr>
        <w:t>reportConfig</w:t>
      </w:r>
      <w:proofErr w:type="spellEnd"/>
      <w:r w:rsidRPr="00E56950">
        <w:rPr>
          <w:rFonts w:eastAsia="맑은 고딕"/>
          <w:bCs/>
          <w:lang w:eastAsia="ko-KR"/>
        </w:rPr>
        <w:t xml:space="preserve"> for </w:t>
      </w:r>
      <w:r w:rsidR="00464D9B">
        <w:rPr>
          <w:rFonts w:eastAsia="맑은 고딕"/>
          <w:bCs/>
          <w:lang w:eastAsia="ko-KR"/>
        </w:rPr>
        <w:t xml:space="preserve">handover from LTE (i.e., </w:t>
      </w:r>
      <w:r w:rsidRPr="00E56950">
        <w:rPr>
          <w:rFonts w:eastAsia="맑은 고딕"/>
          <w:bCs/>
          <w:lang w:eastAsia="ko-KR"/>
        </w:rPr>
        <w:t xml:space="preserve">LTE to NR handover, </w:t>
      </w:r>
      <w:r>
        <w:rPr>
          <w:rFonts w:eastAsia="맑은 고딕"/>
          <w:bCs/>
          <w:lang w:eastAsia="ko-KR"/>
        </w:rPr>
        <w:t>or</w:t>
      </w:r>
      <w:r w:rsidRPr="00E56950">
        <w:rPr>
          <w:rFonts w:eastAsia="맑은 고딕"/>
          <w:bCs/>
          <w:lang w:eastAsia="ko-KR"/>
        </w:rPr>
        <w:t xml:space="preserve"> LTE to LTE handover</w:t>
      </w:r>
      <w:r w:rsidR="00464D9B">
        <w:rPr>
          <w:rFonts w:eastAsia="맑은 고딕"/>
          <w:bCs/>
          <w:lang w:eastAsia="ko-KR"/>
        </w:rPr>
        <w:t>)</w:t>
      </w:r>
      <w:r w:rsidRPr="00E56950">
        <w:rPr>
          <w:rFonts w:eastAsia="맑은 고딕"/>
          <w:bCs/>
          <w:lang w:eastAsia="ko-KR"/>
        </w:rPr>
        <w:t>.</w:t>
      </w:r>
    </w:p>
    <w:p w14:paraId="7000C61E" w14:textId="48B05A38" w:rsidR="00EE50BF" w:rsidRDefault="009E793B" w:rsidP="007E17F6">
      <w:pPr>
        <w:rPr>
          <w:rFonts w:eastAsia="맑은 고딕"/>
          <w:b/>
          <w:lang w:eastAsia="ko-KR"/>
        </w:rPr>
      </w:pPr>
      <w:r w:rsidRPr="009E793B">
        <w:rPr>
          <w:rFonts w:eastAsia="맑은 고딕"/>
          <w:b/>
          <w:lang w:eastAsia="ko-KR"/>
        </w:rPr>
        <w:t xml:space="preserve">Proposal </w:t>
      </w:r>
      <w:r w:rsidR="00E56950">
        <w:rPr>
          <w:rFonts w:eastAsia="맑은 고딕"/>
          <w:b/>
          <w:lang w:eastAsia="ko-KR"/>
        </w:rPr>
        <w:t>2</w:t>
      </w:r>
      <w:r w:rsidRPr="009E793B">
        <w:rPr>
          <w:rFonts w:eastAsia="맑은 고딕"/>
          <w:b/>
          <w:lang w:eastAsia="ko-KR"/>
        </w:rPr>
        <w:t>. RAN2 to discuss</w:t>
      </w:r>
      <w:r>
        <w:rPr>
          <w:rFonts w:eastAsia="맑은 고딕"/>
          <w:b/>
          <w:lang w:eastAsia="ko-KR"/>
        </w:rPr>
        <w:t xml:space="preserve"> </w:t>
      </w:r>
      <w:r w:rsidRPr="009E793B">
        <w:rPr>
          <w:rFonts w:eastAsia="맑은 고딕"/>
          <w:b/>
          <w:lang w:eastAsia="ko-KR"/>
        </w:rPr>
        <w:t xml:space="preserve">whether to introduce CIO </w:t>
      </w:r>
      <w:r>
        <w:rPr>
          <w:rFonts w:eastAsia="맑은 고딕"/>
          <w:b/>
          <w:lang w:eastAsia="ko-KR"/>
        </w:rPr>
        <w:t xml:space="preserve">in </w:t>
      </w:r>
      <w:proofErr w:type="spellStart"/>
      <w:r w:rsidRPr="00E56950">
        <w:rPr>
          <w:rFonts w:eastAsia="맑은 고딕"/>
          <w:b/>
          <w:i/>
          <w:iCs/>
          <w:lang w:eastAsia="ko-KR"/>
        </w:rPr>
        <w:t>reportConfig</w:t>
      </w:r>
      <w:proofErr w:type="spellEnd"/>
      <w:r w:rsidRPr="009E793B">
        <w:rPr>
          <w:rFonts w:eastAsia="맑은 고딕"/>
          <w:b/>
          <w:lang w:eastAsia="ko-KR"/>
        </w:rPr>
        <w:t xml:space="preserve"> </w:t>
      </w:r>
      <w:r>
        <w:rPr>
          <w:rFonts w:eastAsia="맑은 고딕"/>
          <w:b/>
          <w:lang w:eastAsia="ko-KR"/>
        </w:rPr>
        <w:t xml:space="preserve">for </w:t>
      </w:r>
      <w:r w:rsidR="00464D9B" w:rsidRPr="00464D9B">
        <w:rPr>
          <w:rFonts w:eastAsia="맑은 고딕"/>
          <w:b/>
          <w:lang w:eastAsia="ko-KR"/>
        </w:rPr>
        <w:t>handover from LTE (i.e., LTE to NR handover, or LTE to LTE handover).</w:t>
      </w:r>
    </w:p>
    <w:p w14:paraId="6F25524F" w14:textId="7AD77319" w:rsidR="00E665CE" w:rsidRDefault="007804A1" w:rsidP="007804A1">
      <w:pPr>
        <w:pStyle w:val="1"/>
        <w:rPr>
          <w:rFonts w:eastAsia="맑은 고딕"/>
          <w:lang w:eastAsia="ko-KR"/>
        </w:rPr>
      </w:pPr>
      <w:r>
        <w:rPr>
          <w:rFonts w:eastAsia="맑은 고딕" w:hint="eastAsia"/>
          <w:lang w:eastAsia="ko-KR"/>
        </w:rPr>
        <w:lastRenderedPageBreak/>
        <w:t>3</w:t>
      </w:r>
      <w:r>
        <w:rPr>
          <w:rFonts w:eastAsia="맑은 고딕" w:hint="eastAsia"/>
          <w:lang w:eastAsia="ko-KR"/>
        </w:rPr>
        <w:tab/>
        <w:t>Conclusion</w:t>
      </w:r>
    </w:p>
    <w:p w14:paraId="3667805E" w14:textId="3CA9B43B" w:rsidR="00041E66" w:rsidRDefault="00041E66" w:rsidP="00041E66">
      <w:pPr>
        <w:rPr>
          <w:rFonts w:eastAsia="맑은 고딕"/>
          <w:lang w:eastAsia="ko-KR"/>
        </w:rPr>
      </w:pPr>
      <w:r>
        <w:rPr>
          <w:rFonts w:eastAsia="맑은 고딕" w:hint="eastAsia"/>
          <w:lang w:eastAsia="ko-KR"/>
        </w:rPr>
        <w:t>Based on the discussion above, we propose:</w:t>
      </w:r>
    </w:p>
    <w:p w14:paraId="7B0251DD" w14:textId="5EC37339" w:rsidR="008D6EE5" w:rsidRDefault="008D6EE5" w:rsidP="008D6EE5">
      <w:pPr>
        <w:rPr>
          <w:rFonts w:eastAsia="맑은 고딕"/>
          <w:b/>
          <w:lang w:eastAsia="ko-KR"/>
        </w:rPr>
      </w:pPr>
      <w:r w:rsidRPr="009E793B">
        <w:rPr>
          <w:rFonts w:eastAsia="맑은 고딕"/>
          <w:b/>
          <w:lang w:eastAsia="ko-KR"/>
        </w:rPr>
        <w:t>Proposal 1. RAN2 to discuss</w:t>
      </w:r>
      <w:r>
        <w:rPr>
          <w:rFonts w:eastAsia="맑은 고딕"/>
          <w:b/>
          <w:lang w:eastAsia="ko-KR"/>
        </w:rPr>
        <w:t xml:space="preserve"> </w:t>
      </w:r>
      <w:r w:rsidRPr="009E793B">
        <w:rPr>
          <w:rFonts w:eastAsia="맑은 고딕"/>
          <w:b/>
          <w:lang w:eastAsia="ko-KR"/>
        </w:rPr>
        <w:t>whether to introduce CIO</w:t>
      </w:r>
      <w:r>
        <w:rPr>
          <w:rFonts w:eastAsia="맑은 고딕"/>
          <w:b/>
          <w:lang w:eastAsia="ko-KR"/>
        </w:rPr>
        <w:t xml:space="preserve"> in </w:t>
      </w:r>
      <w:proofErr w:type="spellStart"/>
      <w:r w:rsidRPr="00E56950">
        <w:rPr>
          <w:rFonts w:eastAsia="맑은 고딕"/>
          <w:b/>
          <w:i/>
          <w:iCs/>
          <w:lang w:eastAsia="ko-KR"/>
        </w:rPr>
        <w:t>reportConfig</w:t>
      </w:r>
      <w:proofErr w:type="spellEnd"/>
      <w:r w:rsidRPr="009E793B">
        <w:rPr>
          <w:rFonts w:eastAsia="맑은 고딕"/>
          <w:b/>
          <w:lang w:eastAsia="ko-KR"/>
        </w:rPr>
        <w:t xml:space="preserve"> for conditional handover.</w:t>
      </w:r>
    </w:p>
    <w:p w14:paraId="0B28330B" w14:textId="7121F3E0" w:rsidR="008D6EE5" w:rsidRDefault="008D6EE5" w:rsidP="008D6EE5">
      <w:pPr>
        <w:rPr>
          <w:rFonts w:eastAsia="맑은 고딕"/>
          <w:b/>
          <w:lang w:eastAsia="ko-KR"/>
        </w:rPr>
      </w:pPr>
      <w:r w:rsidRPr="009E793B">
        <w:rPr>
          <w:rFonts w:eastAsia="맑은 고딕"/>
          <w:b/>
          <w:lang w:eastAsia="ko-KR"/>
        </w:rPr>
        <w:t xml:space="preserve">Proposal </w:t>
      </w:r>
      <w:r>
        <w:rPr>
          <w:rFonts w:eastAsia="맑은 고딕"/>
          <w:b/>
          <w:lang w:eastAsia="ko-KR"/>
        </w:rPr>
        <w:t>2</w:t>
      </w:r>
      <w:r w:rsidRPr="009E793B">
        <w:rPr>
          <w:rFonts w:eastAsia="맑은 고딕"/>
          <w:b/>
          <w:lang w:eastAsia="ko-KR"/>
        </w:rPr>
        <w:t>. RAN2 to discuss</w:t>
      </w:r>
      <w:r>
        <w:rPr>
          <w:rFonts w:eastAsia="맑은 고딕"/>
          <w:b/>
          <w:lang w:eastAsia="ko-KR"/>
        </w:rPr>
        <w:t xml:space="preserve"> </w:t>
      </w:r>
      <w:r w:rsidRPr="009E793B">
        <w:rPr>
          <w:rFonts w:eastAsia="맑은 고딕"/>
          <w:b/>
          <w:lang w:eastAsia="ko-KR"/>
        </w:rPr>
        <w:t xml:space="preserve">whether to introduce CIO </w:t>
      </w:r>
      <w:r>
        <w:rPr>
          <w:rFonts w:eastAsia="맑은 고딕"/>
          <w:b/>
          <w:lang w:eastAsia="ko-KR"/>
        </w:rPr>
        <w:t xml:space="preserve">in </w:t>
      </w:r>
      <w:proofErr w:type="spellStart"/>
      <w:r w:rsidRPr="00E56950">
        <w:rPr>
          <w:rFonts w:eastAsia="맑은 고딕"/>
          <w:b/>
          <w:i/>
          <w:iCs/>
          <w:lang w:eastAsia="ko-KR"/>
        </w:rPr>
        <w:t>reportConfig</w:t>
      </w:r>
      <w:proofErr w:type="spellEnd"/>
      <w:r w:rsidRPr="009E793B">
        <w:rPr>
          <w:rFonts w:eastAsia="맑은 고딕"/>
          <w:b/>
          <w:lang w:eastAsia="ko-KR"/>
        </w:rPr>
        <w:t xml:space="preserve"> </w:t>
      </w:r>
      <w:r>
        <w:rPr>
          <w:rFonts w:eastAsia="맑은 고딕"/>
          <w:b/>
          <w:lang w:eastAsia="ko-KR"/>
        </w:rPr>
        <w:t xml:space="preserve">for </w:t>
      </w:r>
      <w:r w:rsidRPr="00464D9B">
        <w:rPr>
          <w:rFonts w:eastAsia="맑은 고딕"/>
          <w:b/>
          <w:lang w:eastAsia="ko-KR"/>
        </w:rPr>
        <w:t>handover from LTE (i.e., LTE to NR handover, or LTE to LTE handover).</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F0C743E" w14:textId="6313C47B" w:rsidR="00044825" w:rsidRPr="000177EC" w:rsidRDefault="00044825" w:rsidP="000177EC">
      <w:pPr>
        <w:ind w:firstLine="284"/>
        <w:jc w:val="both"/>
        <w:textAlignment w:val="auto"/>
        <w:rPr>
          <w:rFonts w:eastAsia="맑은 고딕"/>
          <w:lang w:eastAsia="ko-KR"/>
        </w:rPr>
      </w:pPr>
    </w:p>
    <w:sectPr w:rsidR="00044825" w:rsidRPr="000177EC"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255F9" w14:textId="77777777" w:rsidR="00D20D3E" w:rsidRDefault="00D20D3E">
      <w:pPr>
        <w:spacing w:after="0"/>
      </w:pPr>
      <w:r>
        <w:separator/>
      </w:r>
    </w:p>
  </w:endnote>
  <w:endnote w:type="continuationSeparator" w:id="0">
    <w:p w14:paraId="03BFF2FE" w14:textId="77777777" w:rsidR="00D20D3E" w:rsidRDefault="00D20D3E">
      <w:pPr>
        <w:spacing w:after="0"/>
      </w:pPr>
      <w:r>
        <w:continuationSeparator/>
      </w:r>
    </w:p>
  </w:endnote>
  <w:endnote w:type="continuationNotice" w:id="1">
    <w:p w14:paraId="3A6CF61D" w14:textId="77777777" w:rsidR="00D20D3E" w:rsidRDefault="00D20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3" w:usb1="10000000" w:usb2="00000000" w:usb3="00000000" w:csb0="8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92F7" w14:textId="77777777" w:rsidR="00D20D3E" w:rsidRDefault="00D20D3E">
      <w:pPr>
        <w:spacing w:after="0"/>
      </w:pPr>
      <w:r>
        <w:separator/>
      </w:r>
    </w:p>
  </w:footnote>
  <w:footnote w:type="continuationSeparator" w:id="0">
    <w:p w14:paraId="3DD14DD2" w14:textId="77777777" w:rsidR="00D20D3E" w:rsidRDefault="00D20D3E">
      <w:pPr>
        <w:spacing w:after="0"/>
      </w:pPr>
      <w:r>
        <w:continuationSeparator/>
      </w:r>
    </w:p>
  </w:footnote>
  <w:footnote w:type="continuationNotice" w:id="1">
    <w:p w14:paraId="103B4607" w14:textId="77777777" w:rsidR="00D20D3E" w:rsidRDefault="00D20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BA37F9"/>
    <w:multiLevelType w:val="hybridMultilevel"/>
    <w:tmpl w:val="ABDA6488"/>
    <w:lvl w:ilvl="0" w:tplc="C714F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0"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2EF823F0"/>
    <w:multiLevelType w:val="hybridMultilevel"/>
    <w:tmpl w:val="1084ED48"/>
    <w:lvl w:ilvl="0" w:tplc="B930F726">
      <w:start w:val="2"/>
      <w:numFmt w:val="bullet"/>
      <w:lvlText w:val="-"/>
      <w:lvlJc w:val="left"/>
      <w:pPr>
        <w:ind w:left="760" w:hanging="360"/>
      </w:pPr>
      <w:rPr>
        <w:rFonts w:ascii="Times New Roman" w:eastAsia="맑은 고딕" w:hAnsi="Times New Roman" w:cs="Times New Roman" w:hint="default"/>
      </w:rPr>
    </w:lvl>
    <w:lvl w:ilvl="1" w:tplc="67F485A2">
      <w:start w:val="1"/>
      <w:numFmt w:val="bullet"/>
      <w:lvlText w:val="-"/>
      <w:lvlJc w:val="left"/>
      <w:pPr>
        <w:ind w:left="1200" w:hanging="40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7"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4"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5A70DA"/>
    <w:multiLevelType w:val="hybridMultilevel"/>
    <w:tmpl w:val="5798B746"/>
    <w:lvl w:ilvl="0" w:tplc="27AA1134">
      <w:start w:val="1"/>
      <w:numFmt w:val="decimal"/>
      <w:lvlText w:val="%1)"/>
      <w:lvlJc w:val="left"/>
      <w:pPr>
        <w:ind w:left="1560" w:hanging="360"/>
      </w:pPr>
      <w:rPr>
        <w:rFonts w:hint="default"/>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6"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D24346"/>
    <w:multiLevelType w:val="hybridMultilevel"/>
    <w:tmpl w:val="5B0C32DA"/>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1"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E166899"/>
    <w:multiLevelType w:val="hybridMultilevel"/>
    <w:tmpl w:val="0D804F70"/>
    <w:lvl w:ilvl="0" w:tplc="C5BA0DF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11"/>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1"/>
  </w:num>
  <w:num w:numId="8">
    <w:abstractNumId w:val="12"/>
  </w:num>
  <w:num w:numId="9">
    <w:abstractNumId w:val="0"/>
  </w:num>
  <w:num w:numId="10">
    <w:abstractNumId w:val="14"/>
  </w:num>
  <w:num w:numId="11">
    <w:abstractNumId w:val="31"/>
  </w:num>
  <w:num w:numId="12">
    <w:abstractNumId w:val="19"/>
  </w:num>
  <w:num w:numId="13">
    <w:abstractNumId w:val="3"/>
  </w:num>
  <w:num w:numId="14">
    <w:abstractNumId w:val="23"/>
  </w:num>
  <w:num w:numId="15">
    <w:abstractNumId w:val="8"/>
  </w:num>
  <w:num w:numId="16">
    <w:abstractNumId w:val="1"/>
  </w:num>
  <w:num w:numId="17">
    <w:abstractNumId w:val="29"/>
  </w:num>
  <w:num w:numId="18">
    <w:abstractNumId w:val="27"/>
  </w:num>
  <w:num w:numId="19">
    <w:abstractNumId w:val="2"/>
  </w:num>
  <w:num w:numId="20">
    <w:abstractNumId w:val="24"/>
  </w:num>
  <w:num w:numId="21">
    <w:abstractNumId w:val="16"/>
  </w:num>
  <w:num w:numId="22">
    <w:abstractNumId w:val="13"/>
  </w:num>
  <w:num w:numId="23">
    <w:abstractNumId w:val="5"/>
  </w:num>
  <w:num w:numId="24">
    <w:abstractNumId w:val="10"/>
  </w:num>
  <w:num w:numId="25">
    <w:abstractNumId w:val="22"/>
  </w:num>
  <w:num w:numId="26">
    <w:abstractNumId w:val="34"/>
  </w:num>
  <w:num w:numId="27">
    <w:abstractNumId w:val="4"/>
  </w:num>
  <w:num w:numId="28">
    <w:abstractNumId w:val="36"/>
  </w:num>
  <w:num w:numId="29">
    <w:abstractNumId w:val="32"/>
  </w:num>
  <w:num w:numId="30">
    <w:abstractNumId w:val="18"/>
  </w:num>
  <w:num w:numId="31">
    <w:abstractNumId w:val="6"/>
  </w:num>
  <w:num w:numId="32">
    <w:abstractNumId w:val="26"/>
  </w:num>
  <w:num w:numId="33">
    <w:abstractNumId w:val="17"/>
  </w:num>
  <w:num w:numId="34">
    <w:abstractNumId w:val="7"/>
  </w:num>
  <w:num w:numId="35">
    <w:abstractNumId w:val="35"/>
  </w:num>
  <w:num w:numId="36">
    <w:abstractNumId w:val="15"/>
  </w:num>
  <w:num w:numId="37">
    <w:abstractNumId w:val="25"/>
  </w:num>
  <w:num w:numId="38">
    <w:abstractNumId w:val="37"/>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7EC"/>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B4A"/>
    <w:rsid w:val="00025C28"/>
    <w:rsid w:val="00025CD7"/>
    <w:rsid w:val="00025E2B"/>
    <w:rsid w:val="00025E5C"/>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66"/>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98C"/>
    <w:rsid w:val="00046C82"/>
    <w:rsid w:val="00046E54"/>
    <w:rsid w:val="0004715C"/>
    <w:rsid w:val="00050392"/>
    <w:rsid w:val="000504AE"/>
    <w:rsid w:val="00050563"/>
    <w:rsid w:val="00050C84"/>
    <w:rsid w:val="00050D9C"/>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15F"/>
    <w:rsid w:val="000625B3"/>
    <w:rsid w:val="000626D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5D2A"/>
    <w:rsid w:val="000865F4"/>
    <w:rsid w:val="00086B01"/>
    <w:rsid w:val="00086C38"/>
    <w:rsid w:val="00086E5C"/>
    <w:rsid w:val="0008712E"/>
    <w:rsid w:val="000876ED"/>
    <w:rsid w:val="00087771"/>
    <w:rsid w:val="00087A48"/>
    <w:rsid w:val="00087E56"/>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7B"/>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CAF"/>
    <w:rsid w:val="000B1F8F"/>
    <w:rsid w:val="000B2274"/>
    <w:rsid w:val="000B242D"/>
    <w:rsid w:val="000B2588"/>
    <w:rsid w:val="000B29EC"/>
    <w:rsid w:val="000B2AC7"/>
    <w:rsid w:val="000B2C59"/>
    <w:rsid w:val="000B2C84"/>
    <w:rsid w:val="000B3477"/>
    <w:rsid w:val="000B37A8"/>
    <w:rsid w:val="000B39DA"/>
    <w:rsid w:val="000B39EE"/>
    <w:rsid w:val="000B3FDE"/>
    <w:rsid w:val="000B440A"/>
    <w:rsid w:val="000B49A5"/>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324"/>
    <w:rsid w:val="000C3A7C"/>
    <w:rsid w:val="000C3BD8"/>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ED"/>
    <w:rsid w:val="000D557A"/>
    <w:rsid w:val="000D5712"/>
    <w:rsid w:val="000D58AB"/>
    <w:rsid w:val="000D5A4C"/>
    <w:rsid w:val="000D5C7A"/>
    <w:rsid w:val="000D6437"/>
    <w:rsid w:val="000D6501"/>
    <w:rsid w:val="000D669D"/>
    <w:rsid w:val="000D66CA"/>
    <w:rsid w:val="000D679A"/>
    <w:rsid w:val="000D6A1B"/>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4C6"/>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6A0"/>
    <w:rsid w:val="00111D52"/>
    <w:rsid w:val="00111D57"/>
    <w:rsid w:val="00112234"/>
    <w:rsid w:val="001125FA"/>
    <w:rsid w:val="00112955"/>
    <w:rsid w:val="0011358A"/>
    <w:rsid w:val="00113CDA"/>
    <w:rsid w:val="00113FED"/>
    <w:rsid w:val="001141C4"/>
    <w:rsid w:val="00114950"/>
    <w:rsid w:val="00114CB9"/>
    <w:rsid w:val="00114E60"/>
    <w:rsid w:val="00114E83"/>
    <w:rsid w:val="001150EC"/>
    <w:rsid w:val="001151D7"/>
    <w:rsid w:val="00115685"/>
    <w:rsid w:val="00115BF0"/>
    <w:rsid w:val="00115F71"/>
    <w:rsid w:val="001161CF"/>
    <w:rsid w:val="00116356"/>
    <w:rsid w:val="00116A54"/>
    <w:rsid w:val="001170B5"/>
    <w:rsid w:val="0011720B"/>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D03"/>
    <w:rsid w:val="00123E0B"/>
    <w:rsid w:val="00123FB4"/>
    <w:rsid w:val="00124159"/>
    <w:rsid w:val="00124EB4"/>
    <w:rsid w:val="0012563B"/>
    <w:rsid w:val="0012638D"/>
    <w:rsid w:val="00126517"/>
    <w:rsid w:val="00126575"/>
    <w:rsid w:val="001265CD"/>
    <w:rsid w:val="001266E5"/>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F54"/>
    <w:rsid w:val="00141293"/>
    <w:rsid w:val="00142286"/>
    <w:rsid w:val="001428F9"/>
    <w:rsid w:val="00142A88"/>
    <w:rsid w:val="00142A9B"/>
    <w:rsid w:val="00142DE5"/>
    <w:rsid w:val="00143441"/>
    <w:rsid w:val="00143527"/>
    <w:rsid w:val="001437F6"/>
    <w:rsid w:val="00144012"/>
    <w:rsid w:val="00144B5F"/>
    <w:rsid w:val="00144E26"/>
    <w:rsid w:val="0014502C"/>
    <w:rsid w:val="001456D8"/>
    <w:rsid w:val="00145838"/>
    <w:rsid w:val="00145A6F"/>
    <w:rsid w:val="00145C8B"/>
    <w:rsid w:val="00145D43"/>
    <w:rsid w:val="00145E15"/>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33F"/>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25C"/>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33"/>
    <w:rsid w:val="00192C46"/>
    <w:rsid w:val="00193043"/>
    <w:rsid w:val="001931A6"/>
    <w:rsid w:val="001933DA"/>
    <w:rsid w:val="00193D6C"/>
    <w:rsid w:val="0019434C"/>
    <w:rsid w:val="0019464A"/>
    <w:rsid w:val="0019485F"/>
    <w:rsid w:val="00194B51"/>
    <w:rsid w:val="00194C2F"/>
    <w:rsid w:val="00194CB4"/>
    <w:rsid w:val="00195468"/>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C12"/>
    <w:rsid w:val="001B2E87"/>
    <w:rsid w:val="001B2F91"/>
    <w:rsid w:val="001B31D5"/>
    <w:rsid w:val="001B3312"/>
    <w:rsid w:val="001B3396"/>
    <w:rsid w:val="001B34F9"/>
    <w:rsid w:val="001B375E"/>
    <w:rsid w:val="001B3A7D"/>
    <w:rsid w:val="001B3DA0"/>
    <w:rsid w:val="001B3E50"/>
    <w:rsid w:val="001B41AA"/>
    <w:rsid w:val="001B458E"/>
    <w:rsid w:val="001B487D"/>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A3"/>
    <w:rsid w:val="001C21FA"/>
    <w:rsid w:val="001C2607"/>
    <w:rsid w:val="001C28A2"/>
    <w:rsid w:val="001C2BDC"/>
    <w:rsid w:val="001C2E36"/>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1F4"/>
    <w:rsid w:val="001D42FC"/>
    <w:rsid w:val="001D4385"/>
    <w:rsid w:val="001D4AC1"/>
    <w:rsid w:val="001D4B33"/>
    <w:rsid w:val="001D4BB0"/>
    <w:rsid w:val="001D4F4F"/>
    <w:rsid w:val="001D54C7"/>
    <w:rsid w:val="001D590D"/>
    <w:rsid w:val="001D5A11"/>
    <w:rsid w:val="001D5C5D"/>
    <w:rsid w:val="001D5E79"/>
    <w:rsid w:val="001D5E87"/>
    <w:rsid w:val="001D5F27"/>
    <w:rsid w:val="001D683D"/>
    <w:rsid w:val="001D6A88"/>
    <w:rsid w:val="001D6EA1"/>
    <w:rsid w:val="001D6FBE"/>
    <w:rsid w:val="001D7031"/>
    <w:rsid w:val="001D7396"/>
    <w:rsid w:val="001D756D"/>
    <w:rsid w:val="001D7738"/>
    <w:rsid w:val="001D7C1F"/>
    <w:rsid w:val="001D7D3F"/>
    <w:rsid w:val="001E0372"/>
    <w:rsid w:val="001E06D0"/>
    <w:rsid w:val="001E0B68"/>
    <w:rsid w:val="001E0C75"/>
    <w:rsid w:val="001E0DD9"/>
    <w:rsid w:val="001E0FBF"/>
    <w:rsid w:val="001E1525"/>
    <w:rsid w:val="001E15DD"/>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698E"/>
    <w:rsid w:val="001E70EA"/>
    <w:rsid w:val="001E7440"/>
    <w:rsid w:val="001E7748"/>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8A"/>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7E"/>
    <w:rsid w:val="00204481"/>
    <w:rsid w:val="00204698"/>
    <w:rsid w:val="002046A2"/>
    <w:rsid w:val="00204767"/>
    <w:rsid w:val="00204A0D"/>
    <w:rsid w:val="00204F24"/>
    <w:rsid w:val="00205CA0"/>
    <w:rsid w:val="00206E14"/>
    <w:rsid w:val="00207030"/>
    <w:rsid w:val="002070A4"/>
    <w:rsid w:val="002071CE"/>
    <w:rsid w:val="002072FC"/>
    <w:rsid w:val="0020794C"/>
    <w:rsid w:val="00207B54"/>
    <w:rsid w:val="00207BBD"/>
    <w:rsid w:val="0021009E"/>
    <w:rsid w:val="0021032F"/>
    <w:rsid w:val="00210627"/>
    <w:rsid w:val="002109B1"/>
    <w:rsid w:val="00210B83"/>
    <w:rsid w:val="00210D92"/>
    <w:rsid w:val="00211373"/>
    <w:rsid w:val="002117E5"/>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F46"/>
    <w:rsid w:val="00217153"/>
    <w:rsid w:val="00217205"/>
    <w:rsid w:val="00217482"/>
    <w:rsid w:val="00217AA2"/>
    <w:rsid w:val="00217BB8"/>
    <w:rsid w:val="00217CAD"/>
    <w:rsid w:val="00221244"/>
    <w:rsid w:val="0022127E"/>
    <w:rsid w:val="002213EE"/>
    <w:rsid w:val="00221BFB"/>
    <w:rsid w:val="00221E5A"/>
    <w:rsid w:val="00221EC4"/>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AFD"/>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7F7"/>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0B6"/>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48D3"/>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C6F"/>
    <w:rsid w:val="00272491"/>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C13"/>
    <w:rsid w:val="00281DCA"/>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3FB"/>
    <w:rsid w:val="00287A05"/>
    <w:rsid w:val="00287F57"/>
    <w:rsid w:val="002903BF"/>
    <w:rsid w:val="00290566"/>
    <w:rsid w:val="00290E79"/>
    <w:rsid w:val="00290F35"/>
    <w:rsid w:val="00291F8D"/>
    <w:rsid w:val="0029211B"/>
    <w:rsid w:val="00292387"/>
    <w:rsid w:val="00292662"/>
    <w:rsid w:val="00292900"/>
    <w:rsid w:val="002931FD"/>
    <w:rsid w:val="0029381E"/>
    <w:rsid w:val="0029399C"/>
    <w:rsid w:val="00293F21"/>
    <w:rsid w:val="00294A64"/>
    <w:rsid w:val="00294E5F"/>
    <w:rsid w:val="0029505D"/>
    <w:rsid w:val="0029527C"/>
    <w:rsid w:val="00295D90"/>
    <w:rsid w:val="0029605C"/>
    <w:rsid w:val="002960F5"/>
    <w:rsid w:val="0029652B"/>
    <w:rsid w:val="0029680E"/>
    <w:rsid w:val="00296B70"/>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8FB"/>
    <w:rsid w:val="002A4B07"/>
    <w:rsid w:val="002A552F"/>
    <w:rsid w:val="002A5977"/>
    <w:rsid w:val="002A5CA2"/>
    <w:rsid w:val="002A61BB"/>
    <w:rsid w:val="002A63C1"/>
    <w:rsid w:val="002A653E"/>
    <w:rsid w:val="002A6B41"/>
    <w:rsid w:val="002A6B63"/>
    <w:rsid w:val="002A7346"/>
    <w:rsid w:val="002A740D"/>
    <w:rsid w:val="002A76EE"/>
    <w:rsid w:val="002A7ECB"/>
    <w:rsid w:val="002A7F50"/>
    <w:rsid w:val="002B01A7"/>
    <w:rsid w:val="002B07AD"/>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EAD"/>
    <w:rsid w:val="002B4F26"/>
    <w:rsid w:val="002B5283"/>
    <w:rsid w:val="002B5453"/>
    <w:rsid w:val="002B5741"/>
    <w:rsid w:val="002B5884"/>
    <w:rsid w:val="002B5FEA"/>
    <w:rsid w:val="002B6672"/>
    <w:rsid w:val="002B6E9C"/>
    <w:rsid w:val="002B733D"/>
    <w:rsid w:val="002B79AC"/>
    <w:rsid w:val="002B7E39"/>
    <w:rsid w:val="002C000D"/>
    <w:rsid w:val="002C0379"/>
    <w:rsid w:val="002C04FE"/>
    <w:rsid w:val="002C0A2F"/>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5FD2"/>
    <w:rsid w:val="002C6342"/>
    <w:rsid w:val="002C692E"/>
    <w:rsid w:val="002C6986"/>
    <w:rsid w:val="002C6C9C"/>
    <w:rsid w:val="002C77C4"/>
    <w:rsid w:val="002C7965"/>
    <w:rsid w:val="002C7C40"/>
    <w:rsid w:val="002C7EBE"/>
    <w:rsid w:val="002C7EE3"/>
    <w:rsid w:val="002D0436"/>
    <w:rsid w:val="002D04B6"/>
    <w:rsid w:val="002D06C4"/>
    <w:rsid w:val="002D074E"/>
    <w:rsid w:val="002D0CE4"/>
    <w:rsid w:val="002D0F10"/>
    <w:rsid w:val="002D1829"/>
    <w:rsid w:val="002D1C77"/>
    <w:rsid w:val="002D1D04"/>
    <w:rsid w:val="002D1E8D"/>
    <w:rsid w:val="002D1FFD"/>
    <w:rsid w:val="002D20A7"/>
    <w:rsid w:val="002D2465"/>
    <w:rsid w:val="002D2763"/>
    <w:rsid w:val="002D2910"/>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D37"/>
    <w:rsid w:val="002E4E1C"/>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2C"/>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EB2"/>
    <w:rsid w:val="002F330F"/>
    <w:rsid w:val="002F36EC"/>
    <w:rsid w:val="002F3778"/>
    <w:rsid w:val="002F38F4"/>
    <w:rsid w:val="002F3F90"/>
    <w:rsid w:val="002F45FA"/>
    <w:rsid w:val="002F46CB"/>
    <w:rsid w:val="002F4727"/>
    <w:rsid w:val="002F47C5"/>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1C2"/>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0AC"/>
    <w:rsid w:val="00335349"/>
    <w:rsid w:val="00335367"/>
    <w:rsid w:val="003359AD"/>
    <w:rsid w:val="00336ADE"/>
    <w:rsid w:val="00336DB3"/>
    <w:rsid w:val="00337153"/>
    <w:rsid w:val="003373AB"/>
    <w:rsid w:val="0033741D"/>
    <w:rsid w:val="0034019E"/>
    <w:rsid w:val="0034022A"/>
    <w:rsid w:val="00340444"/>
    <w:rsid w:val="003407A3"/>
    <w:rsid w:val="00340D90"/>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3FBE"/>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1FBF"/>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66"/>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66A"/>
    <w:rsid w:val="00373ADB"/>
    <w:rsid w:val="00373B1D"/>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A65"/>
    <w:rsid w:val="00376CC1"/>
    <w:rsid w:val="003770CA"/>
    <w:rsid w:val="00377703"/>
    <w:rsid w:val="00377733"/>
    <w:rsid w:val="00377E08"/>
    <w:rsid w:val="00380142"/>
    <w:rsid w:val="003804C0"/>
    <w:rsid w:val="003807D8"/>
    <w:rsid w:val="00380B16"/>
    <w:rsid w:val="00380ECA"/>
    <w:rsid w:val="00380FA7"/>
    <w:rsid w:val="003812A4"/>
    <w:rsid w:val="00381355"/>
    <w:rsid w:val="0038141E"/>
    <w:rsid w:val="00381778"/>
    <w:rsid w:val="003817FC"/>
    <w:rsid w:val="003819F7"/>
    <w:rsid w:val="00381C3A"/>
    <w:rsid w:val="00381C90"/>
    <w:rsid w:val="00381EF2"/>
    <w:rsid w:val="00381FA6"/>
    <w:rsid w:val="00382252"/>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71F"/>
    <w:rsid w:val="003878BD"/>
    <w:rsid w:val="00387A20"/>
    <w:rsid w:val="00387BB7"/>
    <w:rsid w:val="00387E29"/>
    <w:rsid w:val="0039109A"/>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4ED8"/>
    <w:rsid w:val="003A5701"/>
    <w:rsid w:val="003A59A7"/>
    <w:rsid w:val="003A5D94"/>
    <w:rsid w:val="003A6360"/>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371"/>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7BA"/>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9E5"/>
    <w:rsid w:val="003D1F28"/>
    <w:rsid w:val="003D212C"/>
    <w:rsid w:val="003D21BC"/>
    <w:rsid w:val="003D21D6"/>
    <w:rsid w:val="003D2265"/>
    <w:rsid w:val="003D26C9"/>
    <w:rsid w:val="003D2703"/>
    <w:rsid w:val="003D2716"/>
    <w:rsid w:val="003D2F09"/>
    <w:rsid w:val="003D3412"/>
    <w:rsid w:val="003D3D4C"/>
    <w:rsid w:val="003D3DAD"/>
    <w:rsid w:val="003D430C"/>
    <w:rsid w:val="003D44C0"/>
    <w:rsid w:val="003D471A"/>
    <w:rsid w:val="003D475F"/>
    <w:rsid w:val="003D4F45"/>
    <w:rsid w:val="003D511D"/>
    <w:rsid w:val="003D51A3"/>
    <w:rsid w:val="003D5355"/>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619"/>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91"/>
    <w:rsid w:val="004008AC"/>
    <w:rsid w:val="00400A81"/>
    <w:rsid w:val="00400B6A"/>
    <w:rsid w:val="00400FD7"/>
    <w:rsid w:val="00401698"/>
    <w:rsid w:val="0040198E"/>
    <w:rsid w:val="00401DAE"/>
    <w:rsid w:val="0040245F"/>
    <w:rsid w:val="0040269B"/>
    <w:rsid w:val="004028A5"/>
    <w:rsid w:val="004039A8"/>
    <w:rsid w:val="00403A99"/>
    <w:rsid w:val="00403AE1"/>
    <w:rsid w:val="00404957"/>
    <w:rsid w:val="00405130"/>
    <w:rsid w:val="004053DE"/>
    <w:rsid w:val="00405495"/>
    <w:rsid w:val="0040565F"/>
    <w:rsid w:val="004056C2"/>
    <w:rsid w:val="00405B80"/>
    <w:rsid w:val="00405EE0"/>
    <w:rsid w:val="00406014"/>
    <w:rsid w:val="004060AD"/>
    <w:rsid w:val="004064B3"/>
    <w:rsid w:val="004065CE"/>
    <w:rsid w:val="00406733"/>
    <w:rsid w:val="004068DB"/>
    <w:rsid w:val="00406C69"/>
    <w:rsid w:val="00406E85"/>
    <w:rsid w:val="004072B1"/>
    <w:rsid w:val="00407D8B"/>
    <w:rsid w:val="00407F1E"/>
    <w:rsid w:val="00407FBD"/>
    <w:rsid w:val="00410371"/>
    <w:rsid w:val="00410C20"/>
    <w:rsid w:val="00411091"/>
    <w:rsid w:val="00411920"/>
    <w:rsid w:val="00411C2B"/>
    <w:rsid w:val="00411C38"/>
    <w:rsid w:val="00412444"/>
    <w:rsid w:val="0041263B"/>
    <w:rsid w:val="004130DC"/>
    <w:rsid w:val="00413418"/>
    <w:rsid w:val="004138B8"/>
    <w:rsid w:val="00413A89"/>
    <w:rsid w:val="00413B1F"/>
    <w:rsid w:val="00413B6F"/>
    <w:rsid w:val="00413BAE"/>
    <w:rsid w:val="00414713"/>
    <w:rsid w:val="004148CB"/>
    <w:rsid w:val="00414A36"/>
    <w:rsid w:val="00414A57"/>
    <w:rsid w:val="00414D7F"/>
    <w:rsid w:val="0041530A"/>
    <w:rsid w:val="004155DB"/>
    <w:rsid w:val="004158E5"/>
    <w:rsid w:val="00415B17"/>
    <w:rsid w:val="00415C4D"/>
    <w:rsid w:val="00415DA0"/>
    <w:rsid w:val="00415F28"/>
    <w:rsid w:val="0041614D"/>
    <w:rsid w:val="0041622E"/>
    <w:rsid w:val="00416547"/>
    <w:rsid w:val="004165FF"/>
    <w:rsid w:val="00416881"/>
    <w:rsid w:val="00416A4C"/>
    <w:rsid w:val="00416A83"/>
    <w:rsid w:val="0041714A"/>
    <w:rsid w:val="00417158"/>
    <w:rsid w:val="0041773F"/>
    <w:rsid w:val="004178DA"/>
    <w:rsid w:val="00420141"/>
    <w:rsid w:val="0042023C"/>
    <w:rsid w:val="00420300"/>
    <w:rsid w:val="004209FD"/>
    <w:rsid w:val="00420BAA"/>
    <w:rsid w:val="00420C0A"/>
    <w:rsid w:val="00420C9F"/>
    <w:rsid w:val="004210CB"/>
    <w:rsid w:val="00421120"/>
    <w:rsid w:val="00421351"/>
    <w:rsid w:val="004216C7"/>
    <w:rsid w:val="0042254C"/>
    <w:rsid w:val="00422765"/>
    <w:rsid w:val="0042291C"/>
    <w:rsid w:val="004229D6"/>
    <w:rsid w:val="004229EB"/>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2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4D9B"/>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93D"/>
    <w:rsid w:val="00485C98"/>
    <w:rsid w:val="00485D09"/>
    <w:rsid w:val="00485E70"/>
    <w:rsid w:val="00485FD7"/>
    <w:rsid w:val="004861A8"/>
    <w:rsid w:val="004861FC"/>
    <w:rsid w:val="00486489"/>
    <w:rsid w:val="004864A7"/>
    <w:rsid w:val="004865AE"/>
    <w:rsid w:val="00486912"/>
    <w:rsid w:val="0048720C"/>
    <w:rsid w:val="0048738F"/>
    <w:rsid w:val="00487781"/>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9C"/>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4F79"/>
    <w:rsid w:val="004A5294"/>
    <w:rsid w:val="004A536A"/>
    <w:rsid w:val="004A5654"/>
    <w:rsid w:val="004A58F5"/>
    <w:rsid w:val="004A596E"/>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252"/>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057"/>
    <w:rsid w:val="004C3142"/>
    <w:rsid w:val="004C32FD"/>
    <w:rsid w:val="004C34C2"/>
    <w:rsid w:val="004C400D"/>
    <w:rsid w:val="004C402F"/>
    <w:rsid w:val="004C4260"/>
    <w:rsid w:val="004C45F4"/>
    <w:rsid w:val="004C4837"/>
    <w:rsid w:val="004C4F0A"/>
    <w:rsid w:val="004C4F88"/>
    <w:rsid w:val="004C50BC"/>
    <w:rsid w:val="004C51AF"/>
    <w:rsid w:val="004C5AA6"/>
    <w:rsid w:val="004C6376"/>
    <w:rsid w:val="004C6627"/>
    <w:rsid w:val="004C6C78"/>
    <w:rsid w:val="004C6D62"/>
    <w:rsid w:val="004C6F77"/>
    <w:rsid w:val="004C7060"/>
    <w:rsid w:val="004C72E9"/>
    <w:rsid w:val="004C7C53"/>
    <w:rsid w:val="004C7C72"/>
    <w:rsid w:val="004C7CD9"/>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063"/>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880"/>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A87"/>
    <w:rsid w:val="00505B08"/>
    <w:rsid w:val="00506181"/>
    <w:rsid w:val="00506521"/>
    <w:rsid w:val="00506937"/>
    <w:rsid w:val="00506CA2"/>
    <w:rsid w:val="00506DAC"/>
    <w:rsid w:val="005104B0"/>
    <w:rsid w:val="0051102B"/>
    <w:rsid w:val="005111BF"/>
    <w:rsid w:val="0051158B"/>
    <w:rsid w:val="0051176C"/>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E03"/>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779"/>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22"/>
    <w:rsid w:val="00550202"/>
    <w:rsid w:val="00550625"/>
    <w:rsid w:val="00550677"/>
    <w:rsid w:val="00550A88"/>
    <w:rsid w:val="00550ABA"/>
    <w:rsid w:val="00550DF2"/>
    <w:rsid w:val="00550F20"/>
    <w:rsid w:val="00551BB2"/>
    <w:rsid w:val="00551D21"/>
    <w:rsid w:val="00551D35"/>
    <w:rsid w:val="00552190"/>
    <w:rsid w:val="005521A9"/>
    <w:rsid w:val="005521FB"/>
    <w:rsid w:val="005524BD"/>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532"/>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2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194"/>
    <w:rsid w:val="0059348D"/>
    <w:rsid w:val="00593B8B"/>
    <w:rsid w:val="00594006"/>
    <w:rsid w:val="005945DF"/>
    <w:rsid w:val="0059492A"/>
    <w:rsid w:val="00594BEC"/>
    <w:rsid w:val="00594CE8"/>
    <w:rsid w:val="00594CFE"/>
    <w:rsid w:val="0059506F"/>
    <w:rsid w:val="005950D3"/>
    <w:rsid w:val="0059511A"/>
    <w:rsid w:val="0059515A"/>
    <w:rsid w:val="00595409"/>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3769"/>
    <w:rsid w:val="005B40F3"/>
    <w:rsid w:val="005B453F"/>
    <w:rsid w:val="005B459C"/>
    <w:rsid w:val="005B4760"/>
    <w:rsid w:val="005B4883"/>
    <w:rsid w:val="005B549A"/>
    <w:rsid w:val="005B55FE"/>
    <w:rsid w:val="005B5912"/>
    <w:rsid w:val="005B5CAE"/>
    <w:rsid w:val="005B5FCF"/>
    <w:rsid w:val="005B6238"/>
    <w:rsid w:val="005B636F"/>
    <w:rsid w:val="005B63DB"/>
    <w:rsid w:val="005B64F3"/>
    <w:rsid w:val="005B6871"/>
    <w:rsid w:val="005B6EB6"/>
    <w:rsid w:val="005B75F2"/>
    <w:rsid w:val="005B765C"/>
    <w:rsid w:val="005B7890"/>
    <w:rsid w:val="005B79D1"/>
    <w:rsid w:val="005B7A33"/>
    <w:rsid w:val="005C0244"/>
    <w:rsid w:val="005C0606"/>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96"/>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3A"/>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3C"/>
    <w:rsid w:val="005E7CB8"/>
    <w:rsid w:val="005F076A"/>
    <w:rsid w:val="005F09FB"/>
    <w:rsid w:val="005F0DBA"/>
    <w:rsid w:val="005F0F79"/>
    <w:rsid w:val="005F11B8"/>
    <w:rsid w:val="005F1372"/>
    <w:rsid w:val="005F18BF"/>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78D"/>
    <w:rsid w:val="005F79E9"/>
    <w:rsid w:val="005F7CC3"/>
    <w:rsid w:val="005F7FB4"/>
    <w:rsid w:val="0060077C"/>
    <w:rsid w:val="006007B8"/>
    <w:rsid w:val="00600B95"/>
    <w:rsid w:val="00600D0C"/>
    <w:rsid w:val="00600DD5"/>
    <w:rsid w:val="00600E18"/>
    <w:rsid w:val="00601248"/>
    <w:rsid w:val="006013B9"/>
    <w:rsid w:val="006014D7"/>
    <w:rsid w:val="00601520"/>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8D"/>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57"/>
    <w:rsid w:val="00632926"/>
    <w:rsid w:val="0063294B"/>
    <w:rsid w:val="00632A18"/>
    <w:rsid w:val="00632CF9"/>
    <w:rsid w:val="00632D90"/>
    <w:rsid w:val="0063362A"/>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0F8"/>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5FA"/>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9AC"/>
    <w:rsid w:val="006B3CFC"/>
    <w:rsid w:val="006B3DF2"/>
    <w:rsid w:val="006B40B7"/>
    <w:rsid w:val="006B460E"/>
    <w:rsid w:val="006B46FB"/>
    <w:rsid w:val="006B4979"/>
    <w:rsid w:val="006B51C9"/>
    <w:rsid w:val="006B559A"/>
    <w:rsid w:val="006B578A"/>
    <w:rsid w:val="006B5AEC"/>
    <w:rsid w:val="006B5B5D"/>
    <w:rsid w:val="006B5DED"/>
    <w:rsid w:val="006B6031"/>
    <w:rsid w:val="006B6105"/>
    <w:rsid w:val="006B67C4"/>
    <w:rsid w:val="006B6A6E"/>
    <w:rsid w:val="006B6AEA"/>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64C"/>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5B7"/>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342"/>
    <w:rsid w:val="006E3431"/>
    <w:rsid w:val="006E348F"/>
    <w:rsid w:val="006E36DF"/>
    <w:rsid w:val="006E3CEB"/>
    <w:rsid w:val="006E3E20"/>
    <w:rsid w:val="006E448D"/>
    <w:rsid w:val="006E47D2"/>
    <w:rsid w:val="006E480E"/>
    <w:rsid w:val="006E4DE4"/>
    <w:rsid w:val="006E56E1"/>
    <w:rsid w:val="006E5956"/>
    <w:rsid w:val="006E59F3"/>
    <w:rsid w:val="006E5C0F"/>
    <w:rsid w:val="006E5CDC"/>
    <w:rsid w:val="006E5EB2"/>
    <w:rsid w:val="006E69BF"/>
    <w:rsid w:val="006E6BE9"/>
    <w:rsid w:val="006E6E73"/>
    <w:rsid w:val="006E7741"/>
    <w:rsid w:val="006E7AA4"/>
    <w:rsid w:val="006F00D7"/>
    <w:rsid w:val="006F0AFD"/>
    <w:rsid w:val="006F0B46"/>
    <w:rsid w:val="006F115B"/>
    <w:rsid w:val="006F1378"/>
    <w:rsid w:val="006F13B3"/>
    <w:rsid w:val="006F1488"/>
    <w:rsid w:val="006F18F2"/>
    <w:rsid w:val="006F1C10"/>
    <w:rsid w:val="006F1F3D"/>
    <w:rsid w:val="006F2064"/>
    <w:rsid w:val="006F2254"/>
    <w:rsid w:val="006F257B"/>
    <w:rsid w:val="006F28D5"/>
    <w:rsid w:val="006F3010"/>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E8"/>
    <w:rsid w:val="006F6A2D"/>
    <w:rsid w:val="006F6A70"/>
    <w:rsid w:val="006F7198"/>
    <w:rsid w:val="006F7C05"/>
    <w:rsid w:val="006F7D52"/>
    <w:rsid w:val="006F7EAA"/>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A9A"/>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E5"/>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33F"/>
    <w:rsid w:val="0072363E"/>
    <w:rsid w:val="0072398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77B"/>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C5C"/>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461"/>
    <w:rsid w:val="0079350D"/>
    <w:rsid w:val="00794161"/>
    <w:rsid w:val="007941C6"/>
    <w:rsid w:val="007941E4"/>
    <w:rsid w:val="0079422D"/>
    <w:rsid w:val="0079439A"/>
    <w:rsid w:val="007946BE"/>
    <w:rsid w:val="00794840"/>
    <w:rsid w:val="00794D0F"/>
    <w:rsid w:val="0079520E"/>
    <w:rsid w:val="0079546F"/>
    <w:rsid w:val="00796884"/>
    <w:rsid w:val="007969C0"/>
    <w:rsid w:val="00796C29"/>
    <w:rsid w:val="00797346"/>
    <w:rsid w:val="00797614"/>
    <w:rsid w:val="00797716"/>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51B"/>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B0"/>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D"/>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03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7F6"/>
    <w:rsid w:val="007E19ED"/>
    <w:rsid w:val="007E1BCA"/>
    <w:rsid w:val="007E1BE6"/>
    <w:rsid w:val="007E21F1"/>
    <w:rsid w:val="007E263A"/>
    <w:rsid w:val="007E2701"/>
    <w:rsid w:val="007E2724"/>
    <w:rsid w:val="007E2B0A"/>
    <w:rsid w:val="007E2EA0"/>
    <w:rsid w:val="007E32F1"/>
    <w:rsid w:val="007E3927"/>
    <w:rsid w:val="007E3A65"/>
    <w:rsid w:val="007E46DD"/>
    <w:rsid w:val="007E4B93"/>
    <w:rsid w:val="007E5197"/>
    <w:rsid w:val="007E556B"/>
    <w:rsid w:val="007E5A68"/>
    <w:rsid w:val="007E5A98"/>
    <w:rsid w:val="007E5EDD"/>
    <w:rsid w:val="007E601E"/>
    <w:rsid w:val="007E61D4"/>
    <w:rsid w:val="007E63B2"/>
    <w:rsid w:val="007E6BF0"/>
    <w:rsid w:val="007E6E03"/>
    <w:rsid w:val="007E71C3"/>
    <w:rsid w:val="007E73F6"/>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6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798"/>
    <w:rsid w:val="008118E9"/>
    <w:rsid w:val="00811C61"/>
    <w:rsid w:val="0081238E"/>
    <w:rsid w:val="0081250E"/>
    <w:rsid w:val="00812834"/>
    <w:rsid w:val="00812DFF"/>
    <w:rsid w:val="00812ED0"/>
    <w:rsid w:val="00813588"/>
    <w:rsid w:val="008136EA"/>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794"/>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9A4"/>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465"/>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DBD"/>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2DB3"/>
    <w:rsid w:val="00873013"/>
    <w:rsid w:val="008734ED"/>
    <w:rsid w:val="00873585"/>
    <w:rsid w:val="008735FB"/>
    <w:rsid w:val="00873690"/>
    <w:rsid w:val="008736EC"/>
    <w:rsid w:val="0087370F"/>
    <w:rsid w:val="008738CA"/>
    <w:rsid w:val="00873E76"/>
    <w:rsid w:val="008745D7"/>
    <w:rsid w:val="008745FD"/>
    <w:rsid w:val="0087491B"/>
    <w:rsid w:val="00874A47"/>
    <w:rsid w:val="00874D5C"/>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133"/>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5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B9C"/>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DE9"/>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6EE5"/>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A3D"/>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A20"/>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B88"/>
    <w:rsid w:val="00911CAA"/>
    <w:rsid w:val="00911EAE"/>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CD"/>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C2"/>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E76"/>
    <w:rsid w:val="0095126F"/>
    <w:rsid w:val="00951708"/>
    <w:rsid w:val="009519AB"/>
    <w:rsid w:val="009519DE"/>
    <w:rsid w:val="00951F55"/>
    <w:rsid w:val="00952047"/>
    <w:rsid w:val="009523E3"/>
    <w:rsid w:val="00952495"/>
    <w:rsid w:val="0095252F"/>
    <w:rsid w:val="0095256D"/>
    <w:rsid w:val="00952A4E"/>
    <w:rsid w:val="00952B9A"/>
    <w:rsid w:val="0095308E"/>
    <w:rsid w:val="0095311F"/>
    <w:rsid w:val="009532BB"/>
    <w:rsid w:val="009535E3"/>
    <w:rsid w:val="009536B2"/>
    <w:rsid w:val="009537F3"/>
    <w:rsid w:val="0095415E"/>
    <w:rsid w:val="009549D1"/>
    <w:rsid w:val="00954A91"/>
    <w:rsid w:val="00955A44"/>
    <w:rsid w:val="00955F45"/>
    <w:rsid w:val="009561A6"/>
    <w:rsid w:val="009561BE"/>
    <w:rsid w:val="00956449"/>
    <w:rsid w:val="009567F3"/>
    <w:rsid w:val="0095697F"/>
    <w:rsid w:val="00956A50"/>
    <w:rsid w:val="00956DAC"/>
    <w:rsid w:val="00956E19"/>
    <w:rsid w:val="00956F6D"/>
    <w:rsid w:val="00957138"/>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5F5E"/>
    <w:rsid w:val="00976097"/>
    <w:rsid w:val="009769A4"/>
    <w:rsid w:val="00976AEE"/>
    <w:rsid w:val="00976B59"/>
    <w:rsid w:val="00976C87"/>
    <w:rsid w:val="009772E9"/>
    <w:rsid w:val="00977687"/>
    <w:rsid w:val="009777D9"/>
    <w:rsid w:val="009777FC"/>
    <w:rsid w:val="00977850"/>
    <w:rsid w:val="00977A36"/>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0F5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906"/>
    <w:rsid w:val="00994E86"/>
    <w:rsid w:val="00995947"/>
    <w:rsid w:val="00995962"/>
    <w:rsid w:val="00995B4F"/>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86"/>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42C"/>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93B"/>
    <w:rsid w:val="009E7B59"/>
    <w:rsid w:val="009E7BF7"/>
    <w:rsid w:val="009E7C3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1D4"/>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9D7"/>
    <w:rsid w:val="00A15077"/>
    <w:rsid w:val="00A1534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448"/>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0AF"/>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855"/>
    <w:rsid w:val="00A309F6"/>
    <w:rsid w:val="00A31BD7"/>
    <w:rsid w:val="00A32082"/>
    <w:rsid w:val="00A322E9"/>
    <w:rsid w:val="00A3230B"/>
    <w:rsid w:val="00A3277A"/>
    <w:rsid w:val="00A334B6"/>
    <w:rsid w:val="00A3351E"/>
    <w:rsid w:val="00A340A1"/>
    <w:rsid w:val="00A34147"/>
    <w:rsid w:val="00A34354"/>
    <w:rsid w:val="00A343D1"/>
    <w:rsid w:val="00A34490"/>
    <w:rsid w:val="00A34CB9"/>
    <w:rsid w:val="00A34DCA"/>
    <w:rsid w:val="00A34F98"/>
    <w:rsid w:val="00A35465"/>
    <w:rsid w:val="00A35872"/>
    <w:rsid w:val="00A35D6A"/>
    <w:rsid w:val="00A36131"/>
    <w:rsid w:val="00A363E3"/>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661"/>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92"/>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B8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2CD"/>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68"/>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F21"/>
    <w:rsid w:val="00A86108"/>
    <w:rsid w:val="00A862D2"/>
    <w:rsid w:val="00A86D57"/>
    <w:rsid w:val="00A87238"/>
    <w:rsid w:val="00A87336"/>
    <w:rsid w:val="00A87402"/>
    <w:rsid w:val="00A87522"/>
    <w:rsid w:val="00A87557"/>
    <w:rsid w:val="00A8757C"/>
    <w:rsid w:val="00A875DD"/>
    <w:rsid w:val="00A87AA6"/>
    <w:rsid w:val="00A9009C"/>
    <w:rsid w:val="00A90934"/>
    <w:rsid w:val="00A90F95"/>
    <w:rsid w:val="00A910B7"/>
    <w:rsid w:val="00A91316"/>
    <w:rsid w:val="00A913B4"/>
    <w:rsid w:val="00A91791"/>
    <w:rsid w:val="00A91A78"/>
    <w:rsid w:val="00A91E08"/>
    <w:rsid w:val="00A91E8C"/>
    <w:rsid w:val="00A922EC"/>
    <w:rsid w:val="00A9289F"/>
    <w:rsid w:val="00A928F2"/>
    <w:rsid w:val="00A92B3E"/>
    <w:rsid w:val="00A92EC3"/>
    <w:rsid w:val="00A938BB"/>
    <w:rsid w:val="00A93B14"/>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4E"/>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C86"/>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18D"/>
    <w:rsid w:val="00AC4225"/>
    <w:rsid w:val="00AC44BA"/>
    <w:rsid w:val="00AC48B1"/>
    <w:rsid w:val="00AC4CB6"/>
    <w:rsid w:val="00AC56CB"/>
    <w:rsid w:val="00AC5820"/>
    <w:rsid w:val="00AC5D34"/>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E75"/>
    <w:rsid w:val="00AF0820"/>
    <w:rsid w:val="00AF0841"/>
    <w:rsid w:val="00AF086F"/>
    <w:rsid w:val="00AF095C"/>
    <w:rsid w:val="00AF0F64"/>
    <w:rsid w:val="00AF148A"/>
    <w:rsid w:val="00AF16E0"/>
    <w:rsid w:val="00AF1AF8"/>
    <w:rsid w:val="00AF20A7"/>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542"/>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472"/>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C75"/>
    <w:rsid w:val="00B04F8D"/>
    <w:rsid w:val="00B05005"/>
    <w:rsid w:val="00B05643"/>
    <w:rsid w:val="00B0577B"/>
    <w:rsid w:val="00B05906"/>
    <w:rsid w:val="00B05AE9"/>
    <w:rsid w:val="00B05B02"/>
    <w:rsid w:val="00B05BA8"/>
    <w:rsid w:val="00B05D12"/>
    <w:rsid w:val="00B05DCB"/>
    <w:rsid w:val="00B05EF8"/>
    <w:rsid w:val="00B05F21"/>
    <w:rsid w:val="00B0638A"/>
    <w:rsid w:val="00B064AC"/>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3BB7"/>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DEE"/>
    <w:rsid w:val="00B26E0E"/>
    <w:rsid w:val="00B275C0"/>
    <w:rsid w:val="00B275FB"/>
    <w:rsid w:val="00B277E8"/>
    <w:rsid w:val="00B27901"/>
    <w:rsid w:val="00B27A76"/>
    <w:rsid w:val="00B27AD3"/>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FE3"/>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A69"/>
    <w:rsid w:val="00B54DC2"/>
    <w:rsid w:val="00B554E4"/>
    <w:rsid w:val="00B55994"/>
    <w:rsid w:val="00B55A01"/>
    <w:rsid w:val="00B55FD7"/>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179"/>
    <w:rsid w:val="00B67223"/>
    <w:rsid w:val="00B67480"/>
    <w:rsid w:val="00B67B97"/>
    <w:rsid w:val="00B67CF6"/>
    <w:rsid w:val="00B67CFF"/>
    <w:rsid w:val="00B702B9"/>
    <w:rsid w:val="00B70873"/>
    <w:rsid w:val="00B70F83"/>
    <w:rsid w:val="00B71198"/>
    <w:rsid w:val="00B7162A"/>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31E"/>
    <w:rsid w:val="00B777B1"/>
    <w:rsid w:val="00B77D7F"/>
    <w:rsid w:val="00B77F03"/>
    <w:rsid w:val="00B80009"/>
    <w:rsid w:val="00B800A6"/>
    <w:rsid w:val="00B803E0"/>
    <w:rsid w:val="00B80D01"/>
    <w:rsid w:val="00B810B8"/>
    <w:rsid w:val="00B812B4"/>
    <w:rsid w:val="00B818C2"/>
    <w:rsid w:val="00B81FB0"/>
    <w:rsid w:val="00B82117"/>
    <w:rsid w:val="00B82474"/>
    <w:rsid w:val="00B824D7"/>
    <w:rsid w:val="00B82A2C"/>
    <w:rsid w:val="00B82D3C"/>
    <w:rsid w:val="00B82F34"/>
    <w:rsid w:val="00B82FC4"/>
    <w:rsid w:val="00B83600"/>
    <w:rsid w:val="00B83BB2"/>
    <w:rsid w:val="00B83E21"/>
    <w:rsid w:val="00B83E2C"/>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F1B"/>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085"/>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C51"/>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D37"/>
    <w:rsid w:val="00BC2E6C"/>
    <w:rsid w:val="00BC30D4"/>
    <w:rsid w:val="00BC372C"/>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335"/>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1F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034"/>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A77"/>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7D9"/>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1C"/>
    <w:rsid w:val="00C160D5"/>
    <w:rsid w:val="00C16759"/>
    <w:rsid w:val="00C16E83"/>
    <w:rsid w:val="00C16EF3"/>
    <w:rsid w:val="00C179C0"/>
    <w:rsid w:val="00C17B4D"/>
    <w:rsid w:val="00C17BF6"/>
    <w:rsid w:val="00C17D31"/>
    <w:rsid w:val="00C17DCD"/>
    <w:rsid w:val="00C2010B"/>
    <w:rsid w:val="00C2023D"/>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34E"/>
    <w:rsid w:val="00C32402"/>
    <w:rsid w:val="00C32413"/>
    <w:rsid w:val="00C32524"/>
    <w:rsid w:val="00C326B1"/>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3C6"/>
    <w:rsid w:val="00C357EA"/>
    <w:rsid w:val="00C35FD7"/>
    <w:rsid w:val="00C362F9"/>
    <w:rsid w:val="00C36A51"/>
    <w:rsid w:val="00C36D07"/>
    <w:rsid w:val="00C36FE5"/>
    <w:rsid w:val="00C37573"/>
    <w:rsid w:val="00C37589"/>
    <w:rsid w:val="00C37639"/>
    <w:rsid w:val="00C376F5"/>
    <w:rsid w:val="00C37B0B"/>
    <w:rsid w:val="00C37B58"/>
    <w:rsid w:val="00C40098"/>
    <w:rsid w:val="00C401CC"/>
    <w:rsid w:val="00C40406"/>
    <w:rsid w:val="00C40478"/>
    <w:rsid w:val="00C40510"/>
    <w:rsid w:val="00C405AD"/>
    <w:rsid w:val="00C40AFD"/>
    <w:rsid w:val="00C40CF1"/>
    <w:rsid w:val="00C40D82"/>
    <w:rsid w:val="00C40F06"/>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B2F"/>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714"/>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8F0"/>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065"/>
    <w:rsid w:val="00C6420A"/>
    <w:rsid w:val="00C64440"/>
    <w:rsid w:val="00C6463A"/>
    <w:rsid w:val="00C646BF"/>
    <w:rsid w:val="00C64BAC"/>
    <w:rsid w:val="00C64C91"/>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869"/>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802"/>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CCA"/>
    <w:rsid w:val="00C7717E"/>
    <w:rsid w:val="00C771B9"/>
    <w:rsid w:val="00C7733B"/>
    <w:rsid w:val="00C776C3"/>
    <w:rsid w:val="00C77B61"/>
    <w:rsid w:val="00C77BC5"/>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673"/>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433"/>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0C9"/>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A7DC1"/>
    <w:rsid w:val="00CB033C"/>
    <w:rsid w:val="00CB0597"/>
    <w:rsid w:val="00CB06C3"/>
    <w:rsid w:val="00CB0A0A"/>
    <w:rsid w:val="00CB0B87"/>
    <w:rsid w:val="00CB0CEA"/>
    <w:rsid w:val="00CB0EF9"/>
    <w:rsid w:val="00CB10F4"/>
    <w:rsid w:val="00CB153D"/>
    <w:rsid w:val="00CB15FF"/>
    <w:rsid w:val="00CB17EA"/>
    <w:rsid w:val="00CB19BD"/>
    <w:rsid w:val="00CB1B88"/>
    <w:rsid w:val="00CB1E4B"/>
    <w:rsid w:val="00CB2276"/>
    <w:rsid w:val="00CB24BB"/>
    <w:rsid w:val="00CB2565"/>
    <w:rsid w:val="00CB268E"/>
    <w:rsid w:val="00CB271F"/>
    <w:rsid w:val="00CB2DFB"/>
    <w:rsid w:val="00CB2E2D"/>
    <w:rsid w:val="00CB3840"/>
    <w:rsid w:val="00CB3AC9"/>
    <w:rsid w:val="00CB3E90"/>
    <w:rsid w:val="00CB40FF"/>
    <w:rsid w:val="00CB41F9"/>
    <w:rsid w:val="00CB4649"/>
    <w:rsid w:val="00CB475D"/>
    <w:rsid w:val="00CB49A1"/>
    <w:rsid w:val="00CB4A90"/>
    <w:rsid w:val="00CB4BF0"/>
    <w:rsid w:val="00CB4D89"/>
    <w:rsid w:val="00CB5002"/>
    <w:rsid w:val="00CB5A69"/>
    <w:rsid w:val="00CB6048"/>
    <w:rsid w:val="00CB626F"/>
    <w:rsid w:val="00CB633F"/>
    <w:rsid w:val="00CB6644"/>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33B"/>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2FE4"/>
    <w:rsid w:val="00CE37B3"/>
    <w:rsid w:val="00CE3869"/>
    <w:rsid w:val="00CE4211"/>
    <w:rsid w:val="00CE42E4"/>
    <w:rsid w:val="00CE4714"/>
    <w:rsid w:val="00CE489A"/>
    <w:rsid w:val="00CE5523"/>
    <w:rsid w:val="00CE5660"/>
    <w:rsid w:val="00CE59BF"/>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5F44"/>
    <w:rsid w:val="00D063EE"/>
    <w:rsid w:val="00D0658E"/>
    <w:rsid w:val="00D06794"/>
    <w:rsid w:val="00D06B51"/>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D3E"/>
    <w:rsid w:val="00D20F36"/>
    <w:rsid w:val="00D2171B"/>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4C21"/>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8BB"/>
    <w:rsid w:val="00D35946"/>
    <w:rsid w:val="00D35C2C"/>
    <w:rsid w:val="00D35CA3"/>
    <w:rsid w:val="00D35D4A"/>
    <w:rsid w:val="00D35E69"/>
    <w:rsid w:val="00D36825"/>
    <w:rsid w:val="00D3688F"/>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69"/>
    <w:rsid w:val="00D4357E"/>
    <w:rsid w:val="00D43F84"/>
    <w:rsid w:val="00D43F9C"/>
    <w:rsid w:val="00D445D9"/>
    <w:rsid w:val="00D44667"/>
    <w:rsid w:val="00D44CC3"/>
    <w:rsid w:val="00D4502A"/>
    <w:rsid w:val="00D455C7"/>
    <w:rsid w:val="00D4580E"/>
    <w:rsid w:val="00D45909"/>
    <w:rsid w:val="00D45B02"/>
    <w:rsid w:val="00D45EA6"/>
    <w:rsid w:val="00D45EC0"/>
    <w:rsid w:val="00D46812"/>
    <w:rsid w:val="00D46B7C"/>
    <w:rsid w:val="00D46FD4"/>
    <w:rsid w:val="00D4711E"/>
    <w:rsid w:val="00D4719D"/>
    <w:rsid w:val="00D4728A"/>
    <w:rsid w:val="00D4786A"/>
    <w:rsid w:val="00D4788D"/>
    <w:rsid w:val="00D5006E"/>
    <w:rsid w:val="00D50123"/>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3FE"/>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910"/>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BC2"/>
    <w:rsid w:val="00D81CD8"/>
    <w:rsid w:val="00D81F3A"/>
    <w:rsid w:val="00D81F79"/>
    <w:rsid w:val="00D8262E"/>
    <w:rsid w:val="00D826A5"/>
    <w:rsid w:val="00D8293E"/>
    <w:rsid w:val="00D82C41"/>
    <w:rsid w:val="00D83434"/>
    <w:rsid w:val="00D84504"/>
    <w:rsid w:val="00D8463C"/>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2A4"/>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86"/>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27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36B"/>
    <w:rsid w:val="00DD24C6"/>
    <w:rsid w:val="00DD2B38"/>
    <w:rsid w:val="00DD2C35"/>
    <w:rsid w:val="00DD3619"/>
    <w:rsid w:val="00DD369D"/>
    <w:rsid w:val="00DD4472"/>
    <w:rsid w:val="00DD44B8"/>
    <w:rsid w:val="00DD475F"/>
    <w:rsid w:val="00DD4774"/>
    <w:rsid w:val="00DD4781"/>
    <w:rsid w:val="00DD4AC0"/>
    <w:rsid w:val="00DD4B8B"/>
    <w:rsid w:val="00DD4EE3"/>
    <w:rsid w:val="00DD5395"/>
    <w:rsid w:val="00DD5396"/>
    <w:rsid w:val="00DD5691"/>
    <w:rsid w:val="00DD634F"/>
    <w:rsid w:val="00DD63B5"/>
    <w:rsid w:val="00DD6A9C"/>
    <w:rsid w:val="00DD6B9E"/>
    <w:rsid w:val="00DD6C6F"/>
    <w:rsid w:val="00DD71AB"/>
    <w:rsid w:val="00DD7419"/>
    <w:rsid w:val="00DD7F45"/>
    <w:rsid w:val="00DD7F80"/>
    <w:rsid w:val="00DE0A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6AC"/>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AC9"/>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2FCB"/>
    <w:rsid w:val="00E1305A"/>
    <w:rsid w:val="00E130E4"/>
    <w:rsid w:val="00E13240"/>
    <w:rsid w:val="00E1340E"/>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67D"/>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6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4A"/>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3D56"/>
    <w:rsid w:val="00E442A3"/>
    <w:rsid w:val="00E444BB"/>
    <w:rsid w:val="00E44C45"/>
    <w:rsid w:val="00E450C1"/>
    <w:rsid w:val="00E450E0"/>
    <w:rsid w:val="00E4551D"/>
    <w:rsid w:val="00E456E7"/>
    <w:rsid w:val="00E45DDE"/>
    <w:rsid w:val="00E46080"/>
    <w:rsid w:val="00E46198"/>
    <w:rsid w:val="00E46286"/>
    <w:rsid w:val="00E46380"/>
    <w:rsid w:val="00E46778"/>
    <w:rsid w:val="00E46B79"/>
    <w:rsid w:val="00E47C97"/>
    <w:rsid w:val="00E501D6"/>
    <w:rsid w:val="00E5027A"/>
    <w:rsid w:val="00E50322"/>
    <w:rsid w:val="00E503CA"/>
    <w:rsid w:val="00E50A97"/>
    <w:rsid w:val="00E51092"/>
    <w:rsid w:val="00E51109"/>
    <w:rsid w:val="00E5111D"/>
    <w:rsid w:val="00E5118F"/>
    <w:rsid w:val="00E515A4"/>
    <w:rsid w:val="00E5198F"/>
    <w:rsid w:val="00E51A5A"/>
    <w:rsid w:val="00E51B46"/>
    <w:rsid w:val="00E51DE0"/>
    <w:rsid w:val="00E52198"/>
    <w:rsid w:val="00E5226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8D1"/>
    <w:rsid w:val="00E55A9F"/>
    <w:rsid w:val="00E562A1"/>
    <w:rsid w:val="00E566D2"/>
    <w:rsid w:val="00E56950"/>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7F"/>
    <w:rsid w:val="00E66CC2"/>
    <w:rsid w:val="00E6700D"/>
    <w:rsid w:val="00E670C7"/>
    <w:rsid w:val="00E6717A"/>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2AE"/>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03A"/>
    <w:rsid w:val="00E83224"/>
    <w:rsid w:val="00E8388A"/>
    <w:rsid w:val="00E83B06"/>
    <w:rsid w:val="00E83B92"/>
    <w:rsid w:val="00E83F8A"/>
    <w:rsid w:val="00E8435D"/>
    <w:rsid w:val="00E8440E"/>
    <w:rsid w:val="00E8450D"/>
    <w:rsid w:val="00E84661"/>
    <w:rsid w:val="00E8475A"/>
    <w:rsid w:val="00E84A95"/>
    <w:rsid w:val="00E84D90"/>
    <w:rsid w:val="00E84E32"/>
    <w:rsid w:val="00E8528E"/>
    <w:rsid w:val="00E8530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5BA"/>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6F0A"/>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7C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C80"/>
    <w:rsid w:val="00EC461E"/>
    <w:rsid w:val="00EC4A18"/>
    <w:rsid w:val="00EC4A25"/>
    <w:rsid w:val="00EC4C7F"/>
    <w:rsid w:val="00EC4EC2"/>
    <w:rsid w:val="00EC4FE7"/>
    <w:rsid w:val="00EC5232"/>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4EEE"/>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BF"/>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B46"/>
    <w:rsid w:val="00EF5D0B"/>
    <w:rsid w:val="00EF5D18"/>
    <w:rsid w:val="00EF5D40"/>
    <w:rsid w:val="00EF5E42"/>
    <w:rsid w:val="00EF65E9"/>
    <w:rsid w:val="00EF6711"/>
    <w:rsid w:val="00EF7069"/>
    <w:rsid w:val="00F00526"/>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0D6A"/>
    <w:rsid w:val="00F2124E"/>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300"/>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2B"/>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4A0"/>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D3B"/>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F0B"/>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6B5C"/>
    <w:rsid w:val="00F87268"/>
    <w:rsid w:val="00F87AE6"/>
    <w:rsid w:val="00F87BE6"/>
    <w:rsid w:val="00F87DA8"/>
    <w:rsid w:val="00F900CC"/>
    <w:rsid w:val="00F90182"/>
    <w:rsid w:val="00F903D8"/>
    <w:rsid w:val="00F909A1"/>
    <w:rsid w:val="00F909E4"/>
    <w:rsid w:val="00F90A2B"/>
    <w:rsid w:val="00F90B93"/>
    <w:rsid w:val="00F90DBC"/>
    <w:rsid w:val="00F90E73"/>
    <w:rsid w:val="00F90ED5"/>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D8B"/>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37"/>
    <w:rsid w:val="00FE638A"/>
    <w:rsid w:val="00FE6560"/>
    <w:rsid w:val="00FE6582"/>
    <w:rsid w:val="00FE6D6A"/>
    <w:rsid w:val="00FE7C8B"/>
    <w:rsid w:val="00FE7DA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D22"/>
    <w:rsid w:val="00FF6174"/>
    <w:rsid w:val="00FF6BD1"/>
    <w:rsid w:val="00FF6FCA"/>
    <w:rsid w:val="00FF7672"/>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EA5EF48-8290-4EA0-967C-923EEA78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8D6EE5"/>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title">
    <w:name w:val="Doc-title"/>
    <w:basedOn w:val="a"/>
    <w:next w:val="Doc-text2"/>
    <w:link w:val="Doc-titleChar"/>
    <w:qFormat/>
    <w:rsid w:val="00E945BA"/>
    <w:pPr>
      <w:spacing w:before="60" w:after="0"/>
      <w:ind w:left="1259" w:hanging="1259"/>
    </w:pPr>
    <w:rPr>
      <w:rFonts w:ascii="Arial" w:hAnsi="Arial"/>
      <w:noProof/>
    </w:rPr>
  </w:style>
  <w:style w:type="character" w:customStyle="1" w:styleId="Doc-titleChar">
    <w:name w:val="Doc-title Char"/>
    <w:link w:val="Doc-title"/>
    <w:qFormat/>
    <w:rsid w:val="00E945BA"/>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8055838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34680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65245">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815855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973383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24037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2397082">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9976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195389">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9129356">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6130112">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75724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F08E4FC-7F55-4DF2-9074-BD19136F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802</TotalTime>
  <Pages>3</Pages>
  <Words>919</Words>
  <Characters>5240</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(Seung-Beom)</cp:lastModifiedBy>
  <cp:revision>16</cp:revision>
  <cp:lastPrinted>2017-05-08T10:55:00Z</cp:lastPrinted>
  <dcterms:created xsi:type="dcterms:W3CDTF">2024-05-09T02:07:00Z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