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3E4B828C"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27</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C92879" w:rsidRPr="00C92879">
        <w:rPr>
          <w:rFonts w:ascii="Arial" w:eastAsia="SimSun" w:hAnsi="Arial" w:cs="Arial"/>
          <w:b/>
          <w:kern w:val="2"/>
          <w:sz w:val="24"/>
        </w:rPr>
        <w:t>2407470</w:t>
      </w:r>
    </w:p>
    <w:p w14:paraId="5C7350F9" w14:textId="35907804" w:rsidR="007E263D" w:rsidRPr="002C194F" w:rsidRDefault="007E263D"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584F59">
        <w:rPr>
          <w:rFonts w:ascii="Arial" w:eastAsiaTheme="minorEastAsia" w:hAnsi="Arial" w:cs="Arial"/>
          <w:b/>
          <w:kern w:val="2"/>
          <w:sz w:val="24"/>
          <w:lang w:eastAsia="ko-KR"/>
        </w:rPr>
        <w:t>Maastricht</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Netherlands</w:t>
      </w:r>
      <w:r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Aug</w:t>
      </w:r>
      <w:r w:rsidR="00384275">
        <w:rPr>
          <w:rFonts w:ascii="Arial" w:eastAsiaTheme="minorEastAsia" w:hAnsi="Arial" w:cs="Arial"/>
          <w:b/>
          <w:kern w:val="2"/>
          <w:sz w:val="24"/>
          <w:lang w:val="en-US" w:eastAsia="ko-KR"/>
        </w:rPr>
        <w:t>.</w:t>
      </w:r>
      <w:r w:rsidRPr="009C0402">
        <w:rPr>
          <w:rFonts w:ascii="Arial" w:eastAsiaTheme="minorEastAsia" w:hAnsi="Arial" w:cs="Arial"/>
          <w:b/>
          <w:kern w:val="2"/>
          <w:sz w:val="24"/>
          <w:lang w:val="en-US" w:eastAsia="ko-KR"/>
        </w:rPr>
        <w:t xml:space="preserve"> </w:t>
      </w:r>
      <w:r>
        <w:rPr>
          <w:rFonts w:ascii="Arial" w:eastAsiaTheme="minorEastAsia" w:hAnsi="Arial" w:cs="Arial"/>
          <w:b/>
          <w:kern w:val="2"/>
          <w:sz w:val="24"/>
          <w:lang w:val="en-US" w:eastAsia="ko-KR"/>
        </w:rPr>
        <w:t>19</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xml:space="preserve"> – 2</w:t>
      </w:r>
      <w:r>
        <w:rPr>
          <w:rFonts w:ascii="Arial" w:eastAsiaTheme="minorEastAsia" w:hAnsi="Arial" w:cs="Arial"/>
          <w:b/>
          <w:kern w:val="2"/>
          <w:sz w:val="24"/>
          <w:lang w:val="en-US" w:eastAsia="ko-KR"/>
        </w:rPr>
        <w:t>3</w:t>
      </w:r>
      <w:r w:rsidRPr="009C0402">
        <w:rPr>
          <w:rFonts w:ascii="Arial" w:eastAsiaTheme="minorEastAsia" w:hAnsi="Arial" w:cs="Arial"/>
          <w:b/>
          <w:kern w:val="2"/>
          <w:sz w:val="24"/>
          <w:vertAlign w:val="superscript"/>
          <w:lang w:val="en-US" w:eastAsia="ko-KR"/>
        </w:rPr>
        <w:t>th</w:t>
      </w:r>
      <w:r w:rsidRPr="009C0402">
        <w:rPr>
          <w:rFonts w:ascii="Arial" w:eastAsiaTheme="minorEastAsia" w:hAnsi="Arial" w:cs="Arial"/>
          <w:b/>
          <w:kern w:val="2"/>
          <w:sz w:val="24"/>
          <w:lang w:val="en-US" w:eastAsia="ko-KR"/>
        </w:rPr>
        <w:t>, 2024</w:t>
      </w:r>
      <w:bookmarkStart w:id="3" w:name="_GoBack"/>
      <w:bookmarkEnd w:id="3"/>
    </w:p>
    <w:p w14:paraId="4EF64263" w14:textId="77777777" w:rsidR="007E263D" w:rsidRPr="003F1D74" w:rsidRDefault="007E263D" w:rsidP="007E263D">
      <w:pPr>
        <w:pStyle w:val="CRCoverPage"/>
        <w:tabs>
          <w:tab w:val="right" w:pos="9639"/>
        </w:tabs>
        <w:spacing w:after="0"/>
        <w:jc w:val="both"/>
        <w:rPr>
          <w:rFonts w:cs="Arial"/>
          <w:b/>
          <w:noProof/>
          <w:sz w:val="24"/>
          <w:lang w:val="en-US" w:eastAsia="ko-KR"/>
        </w:rPr>
      </w:pPr>
    </w:p>
    <w:p w14:paraId="585DB950" w14:textId="17B28064"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573EA297"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0C6899">
        <w:rPr>
          <w:rFonts w:ascii="Arial" w:hAnsi="Arial" w:cs="Arial"/>
          <w:b/>
          <w:sz w:val="24"/>
          <w:szCs w:val="24"/>
        </w:rPr>
        <w:t>event triggered L1 measurement</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622C69A9"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In the previous RAN2 meeting [1], agreements related to measurement enhancements are as follows:</w:t>
      </w:r>
    </w:p>
    <w:tbl>
      <w:tblPr>
        <w:tblStyle w:val="a6"/>
        <w:tblW w:w="0" w:type="auto"/>
        <w:tblLook w:val="04A0" w:firstRow="1" w:lastRow="0" w:firstColumn="1" w:lastColumn="0" w:noHBand="0" w:noVBand="1"/>
      </w:tblPr>
      <w:tblGrid>
        <w:gridCol w:w="9561"/>
      </w:tblGrid>
      <w:tr w:rsidR="005846F8" w14:paraId="1AE755A3" w14:textId="77777777" w:rsidTr="00A36525">
        <w:trPr>
          <w:trHeight w:val="2280"/>
        </w:trPr>
        <w:tc>
          <w:tcPr>
            <w:tcW w:w="9561" w:type="dxa"/>
          </w:tcPr>
          <w:p w14:paraId="15DE71A8" w14:textId="5B94C7A0" w:rsidR="007A0458" w:rsidRDefault="007E263D" w:rsidP="007A0458">
            <w:pPr>
              <w:adjustRightInd w:val="0"/>
              <w:spacing w:after="0"/>
              <w:rPr>
                <w:rFonts w:ascii="Arial" w:hAnsi="Arial" w:cs="Arial"/>
                <w:b/>
                <w:bCs/>
              </w:rPr>
            </w:pPr>
            <w:r w:rsidRPr="007A0458">
              <w:rPr>
                <w:rFonts w:ascii="Arial" w:hAnsi="Arial" w:cs="Arial"/>
                <w:b/>
                <w:bCs/>
              </w:rPr>
              <w:t>Agreements on me</w:t>
            </w:r>
            <w:r w:rsidR="007A0458">
              <w:rPr>
                <w:rFonts w:ascii="Arial" w:hAnsi="Arial" w:cs="Arial"/>
                <w:b/>
                <w:bCs/>
              </w:rPr>
              <w:t>asurement enhancements for LTM:</w:t>
            </w:r>
          </w:p>
          <w:p w14:paraId="13B10121" w14:textId="77777777" w:rsidR="007A0458" w:rsidRDefault="007E263D" w:rsidP="007A0458">
            <w:pPr>
              <w:pStyle w:val="a5"/>
              <w:numPr>
                <w:ilvl w:val="0"/>
                <w:numId w:val="25"/>
              </w:numPr>
              <w:adjustRightInd w:val="0"/>
              <w:spacing w:after="0"/>
              <w:ind w:firstLineChars="0"/>
              <w:rPr>
                <w:rFonts w:ascii="Arial" w:hAnsi="Arial" w:cs="Arial"/>
                <w:bCs/>
              </w:rPr>
            </w:pPr>
            <w:r w:rsidRPr="007A0458">
              <w:rPr>
                <w:rFonts w:ascii="Arial" w:hAnsi="Arial" w:cs="Arial"/>
                <w:bCs/>
              </w:rPr>
              <w:t>Event triggered L1 measurement should be designed for the following LTM purposes:</w:t>
            </w:r>
          </w:p>
          <w:p w14:paraId="4D69A39C" w14:textId="39810806" w:rsidR="007A0458" w:rsidRDefault="007E263D" w:rsidP="007A0458">
            <w:pPr>
              <w:pStyle w:val="a5"/>
              <w:adjustRightInd w:val="0"/>
              <w:spacing w:after="0"/>
              <w:ind w:left="360" w:firstLineChars="0" w:firstLine="0"/>
              <w:rPr>
                <w:rFonts w:ascii="Arial" w:hAnsi="Arial" w:cs="Arial"/>
                <w:bCs/>
              </w:rPr>
            </w:pPr>
            <w:r w:rsidRPr="007A0458">
              <w:rPr>
                <w:rFonts w:ascii="Arial" w:hAnsi="Arial" w:cs="Arial"/>
                <w:bCs/>
              </w:rPr>
              <w:t>- Select the candidate beam/cell to trigger early synchronization.</w:t>
            </w:r>
          </w:p>
          <w:p w14:paraId="24A00F70" w14:textId="22E8C7C4" w:rsidR="007E263D" w:rsidRPr="0090699D" w:rsidRDefault="007E263D" w:rsidP="007A0458">
            <w:pPr>
              <w:pStyle w:val="a5"/>
              <w:adjustRightInd w:val="0"/>
              <w:spacing w:after="0"/>
              <w:ind w:left="360" w:firstLineChars="0" w:firstLine="0"/>
              <w:rPr>
                <w:rFonts w:ascii="Arial" w:hAnsi="Arial" w:cs="Arial"/>
                <w:bCs/>
              </w:rPr>
            </w:pPr>
            <w:r w:rsidRPr="0090699D">
              <w:rPr>
                <w:rFonts w:ascii="Arial" w:hAnsi="Arial" w:cs="Arial"/>
                <w:bCs/>
              </w:rPr>
              <w:t>- Select the target beam/cell and trigger LTM cell switch procedure.</w:t>
            </w:r>
          </w:p>
          <w:p w14:paraId="6F46E6B7" w14:textId="44B3220F" w:rsidR="002C4B03" w:rsidRPr="002C4B03" w:rsidRDefault="007E263D" w:rsidP="007E263D">
            <w:pPr>
              <w:pStyle w:val="a5"/>
              <w:numPr>
                <w:ilvl w:val="0"/>
                <w:numId w:val="25"/>
              </w:numPr>
              <w:adjustRightInd w:val="0"/>
              <w:spacing w:after="0"/>
              <w:ind w:firstLineChars="0"/>
              <w:rPr>
                <w:rFonts w:ascii="Arial" w:hAnsi="Arial" w:cs="Arial"/>
                <w:bCs/>
              </w:rPr>
            </w:pPr>
            <w:r w:rsidRPr="002C4B03">
              <w:rPr>
                <w:rFonts w:ascii="Arial" w:hAnsi="Arial" w:cs="Arial"/>
                <w:bCs/>
              </w:rPr>
              <w:t>For event triggered L1 measurement, use of beam level measurement result for event evaluation is baseline. FFS for the cell level measurement.</w:t>
            </w:r>
          </w:p>
          <w:p w14:paraId="1A183BC1" w14:textId="77777777" w:rsidR="002C4B03" w:rsidRDefault="007E263D" w:rsidP="002C4B03">
            <w:pPr>
              <w:pStyle w:val="a5"/>
              <w:numPr>
                <w:ilvl w:val="0"/>
                <w:numId w:val="25"/>
              </w:numPr>
              <w:adjustRightInd w:val="0"/>
              <w:spacing w:after="0"/>
              <w:ind w:firstLineChars="0"/>
              <w:rPr>
                <w:rFonts w:ascii="Arial" w:hAnsi="Arial" w:cs="Arial"/>
                <w:bCs/>
              </w:rPr>
            </w:pPr>
            <w:r w:rsidRPr="002C4B03">
              <w:rPr>
                <w:rFonts w:ascii="Arial" w:hAnsi="Arial" w:cs="Arial"/>
                <w:bCs/>
              </w:rPr>
              <w:t>Support the following LTM events based on beam specific quality of serving cell and candidate cells as the L1 LTM measurement events.</w:t>
            </w:r>
          </w:p>
          <w:p w14:paraId="6E529FC5" w14:textId="77777777" w:rsidR="002C4B03" w:rsidRDefault="002C4B03" w:rsidP="002C4B03">
            <w:pPr>
              <w:pStyle w:val="a5"/>
              <w:adjustRightInd w:val="0"/>
              <w:spacing w:after="0"/>
              <w:ind w:left="360" w:firstLineChars="0" w:firstLine="0"/>
              <w:rPr>
                <w:rFonts w:ascii="Arial" w:hAnsi="Arial" w:cs="Arial"/>
                <w:bCs/>
              </w:rPr>
            </w:pPr>
            <w:r w:rsidRPr="002C4B03">
              <w:rPr>
                <w:rFonts w:ascii="Arial" w:hAnsi="Arial" w:cs="Arial"/>
                <w:bCs/>
              </w:rPr>
              <w:t xml:space="preserve">- </w:t>
            </w:r>
            <w:r w:rsidR="007E263D" w:rsidRPr="002C4B03">
              <w:rPr>
                <w:rFonts w:ascii="Arial" w:hAnsi="Arial" w:cs="Arial"/>
                <w:bCs/>
              </w:rPr>
              <w:t>Event LTM2: Beam of serving cell becomes worse than absolute threshold;</w:t>
            </w:r>
          </w:p>
          <w:p w14:paraId="5ED3D7D7" w14:textId="77777777" w:rsidR="002C4B03"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LTM3: Beam of candidate cell becomes amount of offset better than beam of serving cell;</w:t>
            </w:r>
          </w:p>
          <w:p w14:paraId="7F8B57B9" w14:textId="77777777" w:rsidR="002C4B03"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LTM4: Beam of candidate cell becomes better than absolute threshold;</w:t>
            </w:r>
          </w:p>
          <w:p w14:paraId="7725E023" w14:textId="3C57635A" w:rsidR="007E263D" w:rsidRPr="0090699D" w:rsidRDefault="002C4B03" w:rsidP="002C4B03">
            <w:pPr>
              <w:pStyle w:val="a5"/>
              <w:adjustRightInd w:val="0"/>
              <w:spacing w:after="0"/>
              <w:ind w:left="360" w:firstLineChars="0" w:firstLine="0"/>
              <w:rPr>
                <w:rFonts w:ascii="Arial" w:hAnsi="Arial" w:cs="Arial"/>
                <w:bCs/>
              </w:rPr>
            </w:pPr>
            <w:r>
              <w:rPr>
                <w:rFonts w:ascii="Arial" w:hAnsi="Arial" w:cs="Arial"/>
                <w:bCs/>
              </w:rPr>
              <w:t xml:space="preserve">- </w:t>
            </w:r>
            <w:r w:rsidR="007E263D" w:rsidRPr="0090699D">
              <w:rPr>
                <w:rFonts w:ascii="Arial" w:hAnsi="Arial" w:cs="Arial"/>
                <w:bCs/>
              </w:rPr>
              <w:t>Event LTM5: Beam of serving cell becomes worse than absolute threshold1 AND Beam of candidate cell becomes better than another absolute threshold2.</w:t>
            </w:r>
          </w:p>
          <w:p w14:paraId="6CEC7EFF" w14:textId="77777777" w:rsidR="00547746" w:rsidRDefault="00547746" w:rsidP="007E263D">
            <w:pPr>
              <w:adjustRightInd w:val="0"/>
              <w:spacing w:after="0"/>
              <w:rPr>
                <w:rFonts w:ascii="Arial" w:hAnsi="Arial" w:cs="Arial"/>
                <w:bCs/>
              </w:rPr>
            </w:pPr>
          </w:p>
          <w:p w14:paraId="45973FE8" w14:textId="03B90B20" w:rsidR="007E263D" w:rsidRPr="0090699D" w:rsidRDefault="007E263D" w:rsidP="00547746">
            <w:pPr>
              <w:adjustRightInd w:val="0"/>
              <w:spacing w:after="0"/>
              <w:ind w:leftChars="200" w:left="400"/>
              <w:rPr>
                <w:rFonts w:ascii="Arial" w:hAnsi="Arial" w:cs="Arial"/>
                <w:bCs/>
              </w:rPr>
            </w:pPr>
            <w:r w:rsidRPr="007F50B9">
              <w:rPr>
                <w:rFonts w:ascii="Arial" w:hAnsi="Arial" w:cs="Arial"/>
                <w:bCs/>
              </w:rPr>
              <w:t xml:space="preserve">FFS on what beam(s) of the serving cell and </w:t>
            </w:r>
            <w:proofErr w:type="spellStart"/>
            <w:r w:rsidRPr="007F50B9">
              <w:rPr>
                <w:rFonts w:ascii="Arial" w:hAnsi="Arial" w:cs="Arial"/>
                <w:bCs/>
              </w:rPr>
              <w:t>neighboring</w:t>
            </w:r>
            <w:proofErr w:type="spellEnd"/>
            <w:r w:rsidRPr="007F50B9">
              <w:rPr>
                <w:rFonts w:ascii="Arial" w:hAnsi="Arial" w:cs="Arial"/>
                <w:bCs/>
              </w:rPr>
              <w:t xml:space="preserve"> cell is used for event evaluation. FFS on the need of Event LTM1.</w:t>
            </w:r>
          </w:p>
          <w:p w14:paraId="567B8432" w14:textId="77777777" w:rsidR="007E263D" w:rsidRPr="0090699D" w:rsidRDefault="007E263D" w:rsidP="007E263D">
            <w:pPr>
              <w:adjustRightInd w:val="0"/>
              <w:spacing w:after="0"/>
              <w:rPr>
                <w:rFonts w:ascii="Arial" w:hAnsi="Arial" w:cs="Arial"/>
                <w:bCs/>
              </w:rPr>
            </w:pPr>
          </w:p>
          <w:p w14:paraId="5B8B45A2" w14:textId="031D2961" w:rsidR="007E263D" w:rsidRPr="00547746" w:rsidRDefault="007E263D" w:rsidP="00547746">
            <w:pPr>
              <w:pStyle w:val="a5"/>
              <w:numPr>
                <w:ilvl w:val="0"/>
                <w:numId w:val="25"/>
              </w:numPr>
              <w:adjustRightInd w:val="0"/>
              <w:spacing w:after="0"/>
              <w:ind w:firstLineChars="0"/>
              <w:rPr>
                <w:rFonts w:ascii="Arial" w:hAnsi="Arial" w:cs="Arial"/>
                <w:bCs/>
              </w:rPr>
            </w:pPr>
            <w:r w:rsidRPr="00547746">
              <w:rPr>
                <w:rFonts w:ascii="Arial" w:hAnsi="Arial" w:cs="Arial"/>
                <w:bCs/>
              </w:rPr>
              <w:t xml:space="preserve">Support the beam </w:t>
            </w:r>
            <w:proofErr w:type="spellStart"/>
            <w:r w:rsidRPr="00547746">
              <w:rPr>
                <w:rFonts w:ascii="Arial" w:hAnsi="Arial" w:cs="Arial"/>
                <w:bCs/>
              </w:rPr>
              <w:t>config</w:t>
            </w:r>
            <w:proofErr w:type="spellEnd"/>
            <w:r w:rsidRPr="00547746">
              <w:rPr>
                <w:rFonts w:ascii="Arial" w:hAnsi="Arial" w:cs="Arial"/>
                <w:bCs/>
              </w:rPr>
              <w:t xml:space="preserve"> of both SSB and CSI-RS in L1 measurement resource configuration in LTM </w:t>
            </w:r>
            <w:proofErr w:type="spellStart"/>
            <w:r w:rsidRPr="00547746">
              <w:rPr>
                <w:rFonts w:ascii="Arial" w:hAnsi="Arial" w:cs="Arial"/>
                <w:bCs/>
              </w:rPr>
              <w:t>config</w:t>
            </w:r>
            <w:proofErr w:type="spellEnd"/>
            <w:r w:rsidRPr="00547746">
              <w:rPr>
                <w:rFonts w:ascii="Arial" w:hAnsi="Arial" w:cs="Arial"/>
                <w:bCs/>
              </w:rPr>
              <w:t>. Working assumption: Same RS type should be used for both serving and neighbouring cell for event LTM3 and event LTM5.</w:t>
            </w:r>
          </w:p>
          <w:p w14:paraId="08FB3F08" w14:textId="6615C312" w:rsidR="007E263D" w:rsidRPr="00547746" w:rsidRDefault="007E263D" w:rsidP="00547746">
            <w:pPr>
              <w:pStyle w:val="a5"/>
              <w:numPr>
                <w:ilvl w:val="0"/>
                <w:numId w:val="25"/>
              </w:numPr>
              <w:adjustRightInd w:val="0"/>
              <w:spacing w:after="0"/>
              <w:ind w:firstLineChars="0"/>
              <w:rPr>
                <w:rFonts w:ascii="Arial" w:hAnsi="Arial" w:cs="Arial"/>
                <w:bCs/>
              </w:rPr>
            </w:pPr>
            <w:r w:rsidRPr="00547746">
              <w:rPr>
                <w:rFonts w:ascii="Arial" w:hAnsi="Arial" w:cs="Arial"/>
                <w:bCs/>
              </w:rPr>
              <w:t>RAN2 assumes filtering of the L1 measure results is needed. It’s up to RAN1 whether the specified L1 filtering is needed or ok to leave it to UE implementation.</w:t>
            </w:r>
          </w:p>
          <w:p w14:paraId="2AD07A0F" w14:textId="27AFDBD6" w:rsidR="005846F8" w:rsidRPr="00547746" w:rsidRDefault="007E263D" w:rsidP="00547746">
            <w:pPr>
              <w:pStyle w:val="a5"/>
              <w:numPr>
                <w:ilvl w:val="0"/>
                <w:numId w:val="25"/>
              </w:numPr>
              <w:adjustRightInd w:val="0"/>
              <w:spacing w:after="0"/>
              <w:ind w:firstLineChars="0"/>
              <w:rPr>
                <w:rFonts w:ascii="Arial" w:hAnsi="Arial" w:cs="Arial"/>
                <w:bCs/>
              </w:rPr>
            </w:pPr>
            <w:r w:rsidRPr="00547746">
              <w:rPr>
                <w:rFonts w:ascii="Arial" w:hAnsi="Arial" w:cs="Arial"/>
                <w:bCs/>
              </w:rPr>
              <w:t>For LTM event evaluation, TTT, hysteresis for entering/leaving, and/or beam specific (FFS for cell specific) offset can be applied. FFS on the need of measurement reporting</w:t>
            </w:r>
            <w:r w:rsidR="00547746" w:rsidRPr="00547746">
              <w:rPr>
                <w:rFonts w:ascii="Arial" w:hAnsi="Arial" w:cs="Arial"/>
                <w:bCs/>
              </w:rPr>
              <w:t xml:space="preserve"> once leaving condition is met.</w:t>
            </w:r>
          </w:p>
        </w:tc>
      </w:tr>
    </w:tbl>
    <w:p w14:paraId="33AF3878" w14:textId="4A018CB3"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483144">
        <w:rPr>
          <w:rFonts w:ascii="Arial" w:eastAsiaTheme="minorEastAsia" w:hAnsi="Arial" w:cs="Arial" w:hint="eastAsia"/>
          <w:lang w:eastAsia="ko-KR"/>
        </w:rPr>
        <w:t>event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triggered</w:t>
      </w:r>
      <w:r w:rsidR="00344E74">
        <w:rPr>
          <w:rFonts w:ascii="Arial" w:eastAsiaTheme="minorEastAsia" w:hAnsi="Arial" w:cs="Arial"/>
          <w:lang w:eastAsia="ko-KR"/>
        </w:rPr>
        <w:t xml:space="preserve"> </w:t>
      </w:r>
      <w:r w:rsidR="00483144">
        <w:rPr>
          <w:rFonts w:ascii="Arial" w:eastAsiaTheme="minorEastAsia" w:hAnsi="Arial" w:cs="Arial" w:hint="eastAsia"/>
          <w:lang w:eastAsia="ko-KR"/>
        </w:rPr>
        <w:t>L1</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measurement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reporting</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14:paraId="20CFFB12" w14:textId="76C8C03A" w:rsidR="00222B51" w:rsidRDefault="00024BF0" w:rsidP="00052C5D">
      <w:pPr>
        <w:pStyle w:val="ae"/>
        <w:spacing w:line="276" w:lineRule="auto"/>
        <w:rPr>
          <w:rFonts w:cs="Arial"/>
          <w:bCs/>
          <w:lang w:val="en-GB" w:eastAsia="ko-KR"/>
        </w:rPr>
      </w:pPr>
      <w:r>
        <w:rPr>
          <w:rFonts w:cs="Arial"/>
          <w:bCs/>
          <w:lang w:val="en-GB" w:eastAsia="ko-KR"/>
        </w:rPr>
        <w:t>In R18 LTM (</w:t>
      </w:r>
      <w:r w:rsidR="00F10E63">
        <w:rPr>
          <w:rFonts w:cs="Arial"/>
          <w:bCs/>
          <w:lang w:val="en-GB" w:eastAsia="ko-KR"/>
        </w:rPr>
        <w:t>L1/L2</w:t>
      </w:r>
      <w:r>
        <w:rPr>
          <w:rFonts w:cs="Arial"/>
          <w:bCs/>
          <w:lang w:val="en-GB" w:eastAsia="ko-KR"/>
        </w:rPr>
        <w:t xml:space="preserve"> layer triggered mobility), </w:t>
      </w:r>
      <w:r>
        <w:rPr>
          <w:rFonts w:cs="Arial" w:hint="eastAsia"/>
          <w:bCs/>
          <w:lang w:val="en-GB" w:eastAsia="ko-KR"/>
        </w:rPr>
        <w:t>to</w:t>
      </w:r>
      <w:r>
        <w:rPr>
          <w:rFonts w:cs="Arial"/>
          <w:bCs/>
          <w:lang w:val="en-GB" w:eastAsia="ko-KR"/>
        </w:rPr>
        <w:t xml:space="preserve"> </w:t>
      </w:r>
      <w:r>
        <w:rPr>
          <w:rFonts w:cs="Arial" w:hint="eastAsia"/>
          <w:bCs/>
          <w:lang w:val="en-GB" w:eastAsia="ko-KR"/>
        </w:rPr>
        <w:t>support</w:t>
      </w:r>
      <w:r>
        <w:rPr>
          <w:rFonts w:cs="Arial"/>
          <w:bCs/>
          <w:lang w:val="en-GB" w:eastAsia="ko-KR"/>
        </w:rPr>
        <w:t xml:space="preserve"> </w:t>
      </w:r>
      <w:r>
        <w:rPr>
          <w:rFonts w:cs="Arial" w:hint="eastAsia"/>
          <w:bCs/>
          <w:lang w:val="en-GB" w:eastAsia="ko-KR"/>
        </w:rPr>
        <w:t>dynamic</w:t>
      </w:r>
      <w:r>
        <w:rPr>
          <w:rFonts w:cs="Arial"/>
          <w:bCs/>
          <w:lang w:val="en-GB" w:eastAsia="ko-KR"/>
        </w:rPr>
        <w:t xml:space="preserve"> switching </w:t>
      </w:r>
      <w:r>
        <w:rPr>
          <w:rFonts w:cs="Arial" w:hint="eastAsia"/>
          <w:bCs/>
          <w:lang w:val="en-GB" w:eastAsia="ko-KR"/>
        </w:rPr>
        <w:t>among</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configured</w:t>
      </w:r>
      <w:r>
        <w:rPr>
          <w:rFonts w:cs="Arial"/>
          <w:bCs/>
          <w:lang w:val="en-GB" w:eastAsia="ko-KR"/>
        </w:rPr>
        <w:t xml:space="preserve"> </w:t>
      </w:r>
      <w:r>
        <w:rPr>
          <w:rFonts w:cs="Arial" w:hint="eastAsia"/>
          <w:bCs/>
          <w:lang w:val="en-GB" w:eastAsia="ko-KR"/>
        </w:rPr>
        <w:t>candidate</w:t>
      </w:r>
      <w:r w:rsidR="00D10D2A">
        <w:rPr>
          <w:rFonts w:cs="Arial"/>
          <w:bCs/>
          <w:lang w:val="en-GB" w:eastAsia="ko-KR"/>
        </w:rPr>
        <w:t xml:space="preserve"> </w:t>
      </w:r>
      <w:r w:rsidR="00D10D2A">
        <w:rPr>
          <w:rFonts w:cs="Arial" w:hint="eastAsia"/>
          <w:bCs/>
          <w:lang w:val="en-GB" w:eastAsia="ko-KR"/>
        </w:rPr>
        <w:t>cell</w:t>
      </w:r>
      <w:r w:rsidR="003F0B89">
        <w:rPr>
          <w:rFonts w:cs="Arial"/>
          <w:bCs/>
          <w:lang w:val="en-GB" w:eastAsia="ko-KR"/>
        </w:rPr>
        <w:t xml:space="preserve"> </w:t>
      </w:r>
      <w:r w:rsidR="00D10D2A">
        <w:rPr>
          <w:rFonts w:cs="Arial" w:hint="eastAsia"/>
          <w:bCs/>
          <w:lang w:val="en-GB" w:eastAsia="ko-KR"/>
        </w:rPr>
        <w:t>and</w:t>
      </w:r>
      <w:r w:rsidR="00D10D2A">
        <w:rPr>
          <w:rFonts w:cs="Arial"/>
          <w:bCs/>
          <w:lang w:val="en-GB" w:eastAsia="ko-KR"/>
        </w:rPr>
        <w:t xml:space="preserve"> </w:t>
      </w:r>
      <w:r w:rsidR="00D10D2A">
        <w:rPr>
          <w:rFonts w:cs="Arial" w:hint="eastAsia"/>
          <w:bCs/>
          <w:lang w:val="en-GB" w:eastAsia="ko-KR"/>
        </w:rPr>
        <w:t>reduce</w:t>
      </w:r>
      <w:r w:rsidR="00D10D2A">
        <w:rPr>
          <w:rFonts w:cs="Arial"/>
          <w:bCs/>
          <w:lang w:val="en-GB" w:eastAsia="ko-KR"/>
        </w:rPr>
        <w:t xml:space="preserve"> </w:t>
      </w:r>
      <w:r w:rsidR="00D10D2A">
        <w:rPr>
          <w:rFonts w:cs="Arial" w:hint="eastAsia"/>
          <w:bCs/>
          <w:lang w:val="en-GB" w:eastAsia="ko-KR"/>
        </w:rPr>
        <w:t>handover</w:t>
      </w:r>
      <w:r w:rsidR="00D10D2A">
        <w:rPr>
          <w:rFonts w:cs="Arial"/>
          <w:bCs/>
          <w:lang w:val="en-GB" w:eastAsia="ko-KR"/>
        </w:rPr>
        <w:t xml:space="preserve"> </w:t>
      </w:r>
      <w:r w:rsidR="00D10D2A">
        <w:rPr>
          <w:rFonts w:cs="Arial" w:hint="eastAsia"/>
          <w:bCs/>
          <w:lang w:val="en-GB" w:eastAsia="ko-KR"/>
        </w:rPr>
        <w:t>latency</w:t>
      </w:r>
      <w:r>
        <w:rPr>
          <w:rFonts w:cs="Arial" w:hint="eastAsia"/>
          <w:bCs/>
          <w:lang w:val="en-GB" w:eastAsia="ko-KR"/>
        </w:rPr>
        <w:t>,</w:t>
      </w:r>
      <w:r>
        <w:rPr>
          <w:rFonts w:cs="Arial"/>
          <w:bCs/>
          <w:lang w:val="en-GB" w:eastAsia="ko-KR"/>
        </w:rPr>
        <w:t xml:space="preserve"> </w:t>
      </w: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mobility</w:t>
      </w:r>
      <w:r>
        <w:rPr>
          <w:rFonts w:cs="Arial"/>
          <w:bCs/>
          <w:lang w:val="en-GB" w:eastAsia="ko-KR"/>
        </w:rPr>
        <w:t xml:space="preserve"> </w:t>
      </w:r>
      <w:r>
        <w:rPr>
          <w:rFonts w:cs="Arial" w:hint="eastAsia"/>
          <w:bCs/>
          <w:lang w:val="en-GB" w:eastAsia="ko-KR"/>
        </w:rPr>
        <w:t>was</w:t>
      </w:r>
      <w:r>
        <w:rPr>
          <w:rFonts w:cs="Arial"/>
          <w:bCs/>
          <w:lang w:val="en-GB" w:eastAsia="ko-KR"/>
        </w:rPr>
        <w:t xml:space="preserve"> </w:t>
      </w:r>
      <w:r>
        <w:rPr>
          <w:rFonts w:cs="Arial" w:hint="eastAsia"/>
          <w:bCs/>
          <w:lang w:val="en-GB" w:eastAsia="ko-KR"/>
        </w:rPr>
        <w:t>introduced</w:t>
      </w:r>
      <w:r w:rsidR="00BB18F1">
        <w:rPr>
          <w:rFonts w:cs="Arial" w:hint="eastAsia"/>
          <w:bCs/>
          <w:lang w:val="en-GB" w:eastAsia="ko-KR"/>
        </w:rPr>
        <w:t>.</w:t>
      </w:r>
      <w:r w:rsidR="00F809AA">
        <w:rPr>
          <w:rFonts w:cs="Arial"/>
          <w:bCs/>
          <w:lang w:val="en-GB" w:eastAsia="ko-KR"/>
        </w:rPr>
        <w:t xml:space="preserve"> </w:t>
      </w:r>
      <w:r w:rsidR="00F809AA">
        <w:rPr>
          <w:rFonts w:cs="Arial" w:hint="eastAsia"/>
          <w:bCs/>
          <w:lang w:val="en-GB" w:eastAsia="ko-KR"/>
        </w:rPr>
        <w:t>Compared</w:t>
      </w:r>
      <w:r w:rsidR="00F809AA">
        <w:rPr>
          <w:rFonts w:cs="Arial"/>
          <w:bCs/>
          <w:lang w:val="en-GB" w:eastAsia="ko-KR"/>
        </w:rPr>
        <w:t xml:space="preserve"> </w:t>
      </w:r>
      <w:r w:rsidR="00F809AA">
        <w:rPr>
          <w:rFonts w:cs="Arial" w:hint="eastAsia"/>
          <w:bCs/>
          <w:lang w:val="en-GB" w:eastAsia="ko-KR"/>
        </w:rPr>
        <w:t>to</w:t>
      </w:r>
      <w:r w:rsidR="00F809AA">
        <w:rPr>
          <w:rFonts w:cs="Arial"/>
          <w:bCs/>
          <w:lang w:val="en-GB" w:eastAsia="ko-KR"/>
        </w:rPr>
        <w:t xml:space="preserve"> </w:t>
      </w:r>
      <w:r w:rsidR="00F809AA">
        <w:rPr>
          <w:rFonts w:cs="Arial" w:hint="eastAsia"/>
          <w:bCs/>
          <w:lang w:val="en-GB" w:eastAsia="ko-KR"/>
        </w:rPr>
        <w:t>the</w:t>
      </w:r>
      <w:r w:rsidR="00F809AA">
        <w:rPr>
          <w:rFonts w:cs="Arial"/>
          <w:bCs/>
          <w:lang w:val="en-GB" w:eastAsia="ko-KR"/>
        </w:rPr>
        <w:t xml:space="preserve"> </w:t>
      </w:r>
      <w:r w:rsidR="00F809AA">
        <w:rPr>
          <w:rFonts w:cs="Arial" w:hint="eastAsia"/>
          <w:bCs/>
          <w:lang w:val="en-GB" w:eastAsia="ko-KR"/>
        </w:rPr>
        <w:t>traditional</w:t>
      </w:r>
      <w:r w:rsidR="00F809AA">
        <w:rPr>
          <w:rFonts w:cs="Arial"/>
          <w:bCs/>
          <w:lang w:val="en-GB" w:eastAsia="ko-KR"/>
        </w:rPr>
        <w:t xml:space="preserve"> </w:t>
      </w:r>
      <w:r w:rsidR="00F809AA">
        <w:rPr>
          <w:rFonts w:cs="Arial" w:hint="eastAsia"/>
          <w:bCs/>
          <w:lang w:val="en-GB" w:eastAsia="ko-KR"/>
        </w:rPr>
        <w:t>L3</w:t>
      </w:r>
      <w:r w:rsidR="00F809AA">
        <w:rPr>
          <w:rFonts w:cs="Arial"/>
          <w:bCs/>
          <w:lang w:val="en-GB" w:eastAsia="ko-KR"/>
        </w:rPr>
        <w:t xml:space="preserve"> </w:t>
      </w:r>
      <w:r w:rsidR="00F809AA">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has</w:t>
      </w:r>
      <w:r w:rsidR="002447CD">
        <w:rPr>
          <w:rFonts w:cs="Arial"/>
          <w:bCs/>
          <w:lang w:val="en-GB" w:eastAsia="ko-KR"/>
        </w:rPr>
        <w:t xml:space="preserve"> </w:t>
      </w:r>
      <w:r w:rsidR="002447CD">
        <w:rPr>
          <w:rFonts w:cs="Arial" w:hint="eastAsia"/>
          <w:bCs/>
          <w:lang w:val="en-GB" w:eastAsia="ko-KR"/>
        </w:rPr>
        <w:t>less</w:t>
      </w:r>
      <w:r w:rsidR="002447CD">
        <w:rPr>
          <w:rFonts w:cs="Arial"/>
          <w:bCs/>
          <w:lang w:val="en-GB" w:eastAsia="ko-KR"/>
        </w:rPr>
        <w:t xml:space="preserve"> </w:t>
      </w:r>
      <w:r w:rsidR="002447CD">
        <w:rPr>
          <w:rFonts w:cs="Arial" w:hint="eastAsia"/>
          <w:bCs/>
          <w:lang w:val="en-GB" w:eastAsia="ko-KR"/>
        </w:rPr>
        <w:t>latency</w:t>
      </w:r>
      <w:r w:rsidR="002447CD">
        <w:rPr>
          <w:rFonts w:cs="Arial"/>
          <w:bCs/>
          <w:lang w:val="en-GB" w:eastAsia="ko-KR"/>
        </w:rPr>
        <w:t xml:space="preserve"> </w:t>
      </w:r>
      <w:r w:rsidR="002447CD">
        <w:rPr>
          <w:rFonts w:cs="Arial" w:hint="eastAsia"/>
          <w:bCs/>
          <w:lang w:val="en-GB" w:eastAsia="ko-KR"/>
        </w:rPr>
        <w:t>since</w:t>
      </w:r>
      <w:r w:rsidR="002447CD">
        <w:rPr>
          <w:rFonts w:cs="Arial"/>
          <w:bCs/>
          <w:lang w:val="en-GB" w:eastAsia="ko-KR"/>
        </w:rPr>
        <w:t xml:space="preserve"> </w:t>
      </w:r>
      <w:r w:rsidR="002447CD">
        <w:rPr>
          <w:rFonts w:cs="Arial" w:hint="eastAsia"/>
          <w:bCs/>
          <w:lang w:val="en-GB" w:eastAsia="ko-KR"/>
        </w:rPr>
        <w:t>the</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reporting</w:t>
      </w:r>
      <w:r w:rsidR="002447CD">
        <w:rPr>
          <w:rFonts w:cs="Arial"/>
          <w:bCs/>
          <w:lang w:val="en-GB" w:eastAsia="ko-KR"/>
        </w:rPr>
        <w:t xml:space="preserve"> </w:t>
      </w:r>
      <w:r w:rsidR="002447CD">
        <w:rPr>
          <w:rFonts w:cs="Arial" w:hint="eastAsia"/>
          <w:bCs/>
          <w:lang w:val="en-GB" w:eastAsia="ko-KR"/>
        </w:rPr>
        <w:t>through</w:t>
      </w:r>
      <w:r w:rsidR="002447CD">
        <w:rPr>
          <w:rFonts w:cs="Arial"/>
          <w:bCs/>
          <w:lang w:val="en-GB" w:eastAsia="ko-KR"/>
        </w:rPr>
        <w:t xml:space="preserve"> </w:t>
      </w:r>
      <w:r w:rsidR="002447CD">
        <w:rPr>
          <w:rFonts w:cs="Arial" w:hint="eastAsia"/>
          <w:bCs/>
          <w:lang w:val="en-GB" w:eastAsia="ko-KR"/>
        </w:rPr>
        <w:t>L1/L2.</w:t>
      </w:r>
    </w:p>
    <w:p w14:paraId="178307CC" w14:textId="76BC52D6" w:rsidR="00096E51" w:rsidRDefault="00222B51" w:rsidP="00052C5D">
      <w:pPr>
        <w:pStyle w:val="ae"/>
        <w:spacing w:line="276" w:lineRule="auto"/>
        <w:rPr>
          <w:rFonts w:cs="Arial"/>
          <w:bCs/>
          <w:lang w:val="en-GB" w:eastAsia="ko-KR"/>
        </w:rPr>
      </w:pP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reporting</w:t>
      </w:r>
      <w:r w:rsidR="004B691C">
        <w:rPr>
          <w:rFonts w:cs="Arial"/>
          <w:bCs/>
          <w:lang w:val="en-GB" w:eastAsia="ko-KR"/>
        </w:rPr>
        <w:t xml:space="preserve"> </w:t>
      </w:r>
      <w:r w:rsidR="004B691C">
        <w:rPr>
          <w:rFonts w:cs="Arial" w:hint="eastAsia"/>
          <w:bCs/>
          <w:lang w:val="en-GB" w:eastAsia="ko-KR"/>
        </w:rPr>
        <w:t>is</w:t>
      </w:r>
      <w:r w:rsidR="004B691C">
        <w:rPr>
          <w:rFonts w:cs="Arial"/>
          <w:bCs/>
          <w:lang w:val="en-GB" w:eastAsia="ko-KR"/>
        </w:rPr>
        <w:t xml:space="preserve"> </w:t>
      </w:r>
      <w:r w:rsidR="004B691C">
        <w:rPr>
          <w:rFonts w:cs="Arial" w:hint="eastAsia"/>
          <w:bCs/>
          <w:lang w:val="en-GB" w:eastAsia="ko-KR"/>
        </w:rPr>
        <w:t>configured</w:t>
      </w:r>
      <w:r w:rsidR="004B691C">
        <w:rPr>
          <w:rFonts w:cs="Arial"/>
          <w:bCs/>
          <w:lang w:val="en-GB" w:eastAsia="ko-KR"/>
        </w:rPr>
        <w:t xml:space="preserve"> </w:t>
      </w:r>
      <w:r w:rsidR="004B691C">
        <w:rPr>
          <w:rFonts w:cs="Arial" w:hint="eastAsia"/>
          <w:bCs/>
          <w:lang w:val="en-GB" w:eastAsia="ko-KR"/>
        </w:rPr>
        <w:t>and</w:t>
      </w:r>
      <w:r w:rsidR="004B691C">
        <w:rPr>
          <w:rFonts w:cs="Arial"/>
          <w:bCs/>
          <w:lang w:val="en-GB" w:eastAsia="ko-KR"/>
        </w:rPr>
        <w:t xml:space="preserve"> </w:t>
      </w:r>
      <w:r w:rsidR="004B691C">
        <w:rPr>
          <w:rFonts w:cs="Arial" w:hint="eastAsia"/>
          <w:bCs/>
          <w:lang w:val="en-GB" w:eastAsia="ko-KR"/>
        </w:rPr>
        <w:t>triggered</w:t>
      </w:r>
      <w:r w:rsidR="004B691C">
        <w:rPr>
          <w:rFonts w:cs="Arial"/>
          <w:bCs/>
          <w:lang w:val="en-GB" w:eastAsia="ko-KR"/>
        </w:rPr>
        <w:t xml:space="preserve"> </w:t>
      </w:r>
      <w:r w:rsidR="004B691C">
        <w:rPr>
          <w:rFonts w:cs="Arial" w:hint="eastAsia"/>
          <w:bCs/>
          <w:lang w:val="en-GB" w:eastAsia="ko-KR"/>
        </w:rPr>
        <w:t>by</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can</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periodic</w:t>
      </w:r>
      <w:r w:rsidR="00AC27AE">
        <w:rPr>
          <w:rFonts w:cs="Arial"/>
          <w:bCs/>
          <w:lang w:val="en-GB" w:eastAsia="ko-KR"/>
        </w:rPr>
        <w:t>/</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report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PUCCH</w:t>
      </w:r>
      <w:r w:rsidR="004B691C">
        <w:rPr>
          <w:rFonts w:cs="Arial"/>
          <w:bCs/>
          <w:lang w:val="en-GB" w:eastAsia="ko-KR"/>
        </w:rPr>
        <w:t xml:space="preserve"> </w:t>
      </w:r>
      <w:r w:rsidR="004B691C">
        <w:rPr>
          <w:rFonts w:cs="Arial" w:hint="eastAsia"/>
          <w:bCs/>
          <w:lang w:val="en-GB" w:eastAsia="ko-KR"/>
        </w:rPr>
        <w:t>or</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aperiodic</w:t>
      </w:r>
      <w:r w:rsidR="00AC27AE">
        <w:rPr>
          <w:rFonts w:cs="Arial"/>
          <w:bCs/>
          <w:lang w:val="en-GB" w:eastAsia="ko-KR"/>
        </w:rPr>
        <w:t>/</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PUSCH.</w:t>
      </w:r>
      <w:r w:rsidR="004B691C">
        <w:rPr>
          <w:rFonts w:cs="Arial"/>
          <w:bCs/>
          <w:lang w:val="en-GB" w:eastAsia="ko-KR"/>
        </w:rPr>
        <w:t xml:space="preserve"> </w:t>
      </w:r>
      <w:r w:rsidR="000602D6" w:rsidRPr="000602D6">
        <w:rPr>
          <w:rFonts w:cs="Arial"/>
          <w:bCs/>
          <w:lang w:val="en-GB" w:eastAsia="ko-KR"/>
        </w:rPr>
        <w:t>It will cause signalling overhead and the measurement report will be reported at a delayed time.</w:t>
      </w:r>
    </w:p>
    <w:p w14:paraId="55D5B94C" w14:textId="190D212A" w:rsidR="003B10A2" w:rsidRDefault="00FD2B23" w:rsidP="00052C5D">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L3</w:t>
      </w:r>
      <w:r>
        <w:rPr>
          <w:rFonts w:cs="Arial"/>
          <w:bCs/>
          <w:lang w:val="en-GB" w:eastAsia="ko-KR"/>
        </w:rPr>
        <w:t xml:space="preserve"> </w:t>
      </w:r>
      <w:r>
        <w:rPr>
          <w:rFonts w:cs="Arial" w:hint="eastAsia"/>
          <w:bCs/>
          <w:lang w:val="en-GB" w:eastAsia="ko-KR"/>
        </w:rPr>
        <w:t>measurement</w:t>
      </w:r>
      <w:r w:rsidR="00FF4CC1">
        <w:rPr>
          <w:rFonts w:cs="Arial"/>
          <w:bCs/>
          <w:lang w:val="en-GB" w:eastAsia="ko-KR"/>
        </w:rPr>
        <w:t xml:space="preserve"> </w:t>
      </w:r>
      <w:r w:rsidR="00DE2DBD">
        <w:rPr>
          <w:rFonts w:cs="Arial" w:hint="eastAsia"/>
          <w:bCs/>
          <w:lang w:val="en-GB" w:eastAsia="ko-KR"/>
        </w:rPr>
        <w:t>rep</w:t>
      </w:r>
      <w:r w:rsidR="00FF4CC1">
        <w:rPr>
          <w:rFonts w:cs="Arial" w:hint="eastAsia"/>
          <w:bCs/>
          <w:lang w:val="en-GB" w:eastAsia="ko-KR"/>
        </w:rPr>
        <w:t>o</w:t>
      </w:r>
      <w:r w:rsidR="00DE2DBD">
        <w:rPr>
          <w:rFonts w:cs="Arial" w:hint="eastAsia"/>
          <w:bCs/>
          <w:lang w:val="en-GB" w:eastAsia="ko-KR"/>
        </w:rPr>
        <w:t>r</w:t>
      </w:r>
      <w:r w:rsidR="00FF4CC1">
        <w:rPr>
          <w:rFonts w:cs="Arial" w:hint="eastAsia"/>
          <w:bCs/>
          <w:lang w:val="en-GB" w:eastAsia="ko-KR"/>
        </w:rPr>
        <w:t>ting</w:t>
      </w:r>
      <w:r>
        <w:rPr>
          <w:rFonts w:cs="Arial" w:hint="eastAsia"/>
          <w:bCs/>
          <w:lang w:val="en-GB" w:eastAsia="ko-KR"/>
        </w:rPr>
        <w:t>,</w:t>
      </w:r>
      <w:r>
        <w:rPr>
          <w:rFonts w:cs="Arial"/>
          <w:bCs/>
          <w:lang w:val="en-GB" w:eastAsia="ko-KR"/>
        </w:rPr>
        <w:t xml:space="preserve"> </w:t>
      </w:r>
      <w:r w:rsidR="00240163">
        <w:rPr>
          <w:rFonts w:cs="Arial" w:hint="eastAsia"/>
          <w:bCs/>
          <w:lang w:val="en-GB" w:eastAsia="ko-KR"/>
        </w:rPr>
        <w:t>NW</w:t>
      </w:r>
      <w:r w:rsidR="00240163">
        <w:rPr>
          <w:rFonts w:cs="Arial"/>
          <w:bCs/>
          <w:lang w:val="en-GB" w:eastAsia="ko-KR"/>
        </w:rPr>
        <w:t xml:space="preserve"> </w:t>
      </w:r>
      <w:r w:rsidR="00240163">
        <w:rPr>
          <w:rFonts w:cs="Arial" w:hint="eastAsia"/>
          <w:bCs/>
          <w:lang w:val="en-GB" w:eastAsia="ko-KR"/>
        </w:rPr>
        <w:t>can</w:t>
      </w:r>
      <w:r w:rsidR="00240163">
        <w:rPr>
          <w:rFonts w:cs="Arial"/>
          <w:bCs/>
          <w:lang w:val="en-GB" w:eastAsia="ko-KR"/>
        </w:rPr>
        <w:t xml:space="preserve"> </w:t>
      </w:r>
      <w:r w:rsidR="00240163">
        <w:rPr>
          <w:rFonts w:cs="Arial" w:hint="eastAsia"/>
          <w:bCs/>
          <w:lang w:val="en-GB" w:eastAsia="ko-KR"/>
        </w:rPr>
        <w:t>configure</w:t>
      </w:r>
      <w:r w:rsidR="00240163">
        <w:rPr>
          <w:rFonts w:cs="Arial"/>
          <w:bCs/>
          <w:lang w:val="en-GB" w:eastAsia="ko-KR"/>
        </w:rPr>
        <w:t xml:space="preserve"> </w:t>
      </w:r>
      <w:r w:rsidR="00240163">
        <w:rPr>
          <w:rFonts w:cs="Arial" w:hint="eastAsia"/>
          <w:bCs/>
          <w:lang w:val="en-GB" w:eastAsia="ko-KR"/>
        </w:rPr>
        <w:t>some</w:t>
      </w:r>
      <w:r w:rsidR="00240163">
        <w:rPr>
          <w:rFonts w:cs="Arial"/>
          <w:bCs/>
          <w:lang w:val="en-GB" w:eastAsia="ko-KR"/>
        </w:rPr>
        <w:t xml:space="preserve"> </w:t>
      </w:r>
      <w:r w:rsidR="00240163">
        <w:rPr>
          <w:rFonts w:cs="Arial" w:hint="eastAsia"/>
          <w:bCs/>
          <w:lang w:val="en-GB" w:eastAsia="ko-KR"/>
        </w:rPr>
        <w:t>event</w:t>
      </w:r>
      <w:r w:rsidR="003F0805">
        <w:rPr>
          <w:rFonts w:cs="Arial" w:hint="eastAsia"/>
          <w:bCs/>
          <w:lang w:val="en-GB" w:eastAsia="ko-KR"/>
        </w:rPr>
        <w:t>s</w:t>
      </w:r>
      <w:r w:rsidR="00240163">
        <w:rPr>
          <w:rFonts w:cs="Arial"/>
          <w:bCs/>
          <w:lang w:val="en-GB" w:eastAsia="ko-KR"/>
        </w:rPr>
        <w:t xml:space="preserve"> </w:t>
      </w:r>
      <w:r w:rsidR="00240163">
        <w:rPr>
          <w:rFonts w:cs="Arial" w:hint="eastAsia"/>
          <w:bCs/>
          <w:lang w:val="en-GB" w:eastAsia="ko-KR"/>
        </w:rPr>
        <w:t>to</w:t>
      </w:r>
      <w:r w:rsidR="00240163">
        <w:rPr>
          <w:rFonts w:cs="Arial"/>
          <w:bCs/>
          <w:lang w:val="en-GB" w:eastAsia="ko-KR"/>
        </w:rPr>
        <w:t xml:space="preserve"> </w:t>
      </w:r>
      <w:r w:rsidR="00240163">
        <w:rPr>
          <w:rFonts w:cs="Arial" w:hint="eastAsia"/>
          <w:bCs/>
          <w:lang w:val="en-GB" w:eastAsia="ko-KR"/>
        </w:rPr>
        <w:t>trigger</w:t>
      </w:r>
      <w:r w:rsidR="00240163">
        <w:rPr>
          <w:rFonts w:cs="Arial"/>
          <w:bCs/>
          <w:lang w:val="en-GB" w:eastAsia="ko-KR"/>
        </w:rPr>
        <w:t xml:space="preserve"> </w:t>
      </w:r>
      <w:r w:rsidR="00240163">
        <w:rPr>
          <w:rFonts w:cs="Arial" w:hint="eastAsia"/>
          <w:bCs/>
          <w:lang w:val="en-GB" w:eastAsia="ko-KR"/>
        </w:rPr>
        <w:t>measurement</w:t>
      </w:r>
      <w:r w:rsidR="00240163">
        <w:rPr>
          <w:rFonts w:cs="Arial"/>
          <w:bCs/>
          <w:lang w:val="en-GB" w:eastAsia="ko-KR"/>
        </w:rPr>
        <w:t xml:space="preserve"> </w:t>
      </w:r>
      <w:r w:rsidR="00240163">
        <w:rPr>
          <w:rFonts w:cs="Arial" w:hint="eastAsia"/>
          <w:bCs/>
          <w:lang w:val="en-GB" w:eastAsia="ko-KR"/>
        </w:rPr>
        <w:t>reporting</w:t>
      </w:r>
      <w:r w:rsidR="00734451">
        <w:rPr>
          <w:rFonts w:cs="Arial"/>
          <w:bCs/>
          <w:lang w:val="en-GB" w:eastAsia="ko-KR"/>
        </w:rPr>
        <w:t xml:space="preserve"> </w:t>
      </w:r>
      <w:r w:rsidR="00734451">
        <w:rPr>
          <w:rFonts w:cs="Arial" w:hint="eastAsia"/>
          <w:bCs/>
          <w:lang w:val="en-GB" w:eastAsia="ko-KR"/>
        </w:rPr>
        <w:t>as</w:t>
      </w:r>
      <w:r w:rsidR="00734451">
        <w:rPr>
          <w:rFonts w:cs="Arial"/>
          <w:bCs/>
          <w:lang w:val="en-GB" w:eastAsia="ko-KR"/>
        </w:rPr>
        <w:t xml:space="preserve"> </w:t>
      </w:r>
      <w:r w:rsidR="00734451">
        <w:rPr>
          <w:rFonts w:cs="Arial" w:hint="eastAsia"/>
          <w:bCs/>
          <w:lang w:val="en-GB" w:eastAsia="ko-KR"/>
        </w:rPr>
        <w:t>follows</w:t>
      </w:r>
      <w:r w:rsidR="00B71208">
        <w:rPr>
          <w:rFonts w:cs="Arial"/>
          <w:bCs/>
          <w:lang w:val="en-GB" w:eastAsia="ko-KR"/>
        </w:rPr>
        <w:t xml:space="preserve"> </w:t>
      </w:r>
      <w:r w:rsidR="00B71208">
        <w:rPr>
          <w:rFonts w:cs="Arial" w:hint="eastAsia"/>
          <w:bCs/>
          <w:lang w:val="en-GB" w:eastAsia="ko-KR"/>
        </w:rPr>
        <w:t>[2]</w:t>
      </w:r>
      <w:r w:rsidR="00734451">
        <w:rPr>
          <w:rFonts w:cs="Arial" w:hint="eastAsia"/>
          <w:bCs/>
          <w:lang w:val="en-GB" w:eastAsia="ko-KR"/>
        </w:rPr>
        <w:t>:</w:t>
      </w:r>
    </w:p>
    <w:tbl>
      <w:tblPr>
        <w:tblStyle w:val="a6"/>
        <w:tblW w:w="0" w:type="auto"/>
        <w:tblLook w:val="04A0" w:firstRow="1" w:lastRow="0" w:firstColumn="1" w:lastColumn="0" w:noHBand="0" w:noVBand="1"/>
      </w:tblPr>
      <w:tblGrid>
        <w:gridCol w:w="9631"/>
      </w:tblGrid>
      <w:tr w:rsidR="000E47EB" w14:paraId="031B8551" w14:textId="77777777" w:rsidTr="000E47EB">
        <w:tc>
          <w:tcPr>
            <w:tcW w:w="9631" w:type="dxa"/>
          </w:tcPr>
          <w:p w14:paraId="4BBB5932" w14:textId="39BDC289" w:rsidR="000E47EB" w:rsidRPr="000E47EB" w:rsidRDefault="000E47EB" w:rsidP="000E47EB">
            <w:pPr>
              <w:pStyle w:val="ae"/>
              <w:spacing w:line="276" w:lineRule="auto"/>
              <w:rPr>
                <w:rFonts w:cs="Arial"/>
                <w:bCs/>
                <w:lang w:val="en-GB" w:eastAsia="ko-KR"/>
              </w:rPr>
            </w:pPr>
            <w:r>
              <w:rPr>
                <w:rFonts w:cs="Arial"/>
                <w:bCs/>
                <w:lang w:val="en-GB" w:eastAsia="ko-KR"/>
              </w:rPr>
              <w:t xml:space="preserve">Event A1: </w:t>
            </w:r>
            <w:r w:rsidRPr="000E47EB">
              <w:rPr>
                <w:rFonts w:cs="Arial"/>
                <w:bCs/>
                <w:lang w:val="en-GB" w:eastAsia="ko-KR"/>
              </w:rPr>
              <w:t>Serving becomes better than absolute threshold;</w:t>
            </w:r>
          </w:p>
          <w:p w14:paraId="6D59B0C0" w14:textId="5248E1B7" w:rsidR="000E47EB" w:rsidRPr="000E47EB" w:rsidRDefault="000E47EB" w:rsidP="000E47EB">
            <w:pPr>
              <w:pStyle w:val="ae"/>
              <w:spacing w:line="276" w:lineRule="auto"/>
              <w:rPr>
                <w:rFonts w:cs="Arial"/>
                <w:bCs/>
                <w:lang w:val="en-GB" w:eastAsia="ko-KR"/>
              </w:rPr>
            </w:pPr>
            <w:r>
              <w:rPr>
                <w:rFonts w:cs="Arial"/>
                <w:bCs/>
                <w:lang w:val="en-GB" w:eastAsia="ko-KR"/>
              </w:rPr>
              <w:t xml:space="preserve">Event A2: </w:t>
            </w:r>
            <w:r w:rsidRPr="000E47EB">
              <w:rPr>
                <w:rFonts w:cs="Arial"/>
                <w:bCs/>
                <w:lang w:val="en-GB" w:eastAsia="ko-KR"/>
              </w:rPr>
              <w:t>Serving becomes worse than absolute threshold;</w:t>
            </w:r>
          </w:p>
          <w:p w14:paraId="24DEA193" w14:textId="328F0603" w:rsidR="000E47EB" w:rsidRPr="000E47EB" w:rsidRDefault="000E47EB" w:rsidP="000E47EB">
            <w:pPr>
              <w:pStyle w:val="ae"/>
              <w:spacing w:line="276" w:lineRule="auto"/>
              <w:rPr>
                <w:rFonts w:cs="Arial"/>
                <w:bCs/>
                <w:lang w:val="en-GB" w:eastAsia="ko-KR"/>
              </w:rPr>
            </w:pPr>
            <w:r>
              <w:rPr>
                <w:rFonts w:cs="Arial"/>
                <w:bCs/>
                <w:lang w:val="en-GB" w:eastAsia="ko-KR"/>
              </w:rPr>
              <w:lastRenderedPageBreak/>
              <w:t xml:space="preserve">Event A3: </w:t>
            </w:r>
            <w:r w:rsidRPr="000E47EB">
              <w:rPr>
                <w:rFonts w:cs="Arial"/>
                <w:bCs/>
                <w:lang w:val="en-GB" w:eastAsia="ko-KR"/>
              </w:rPr>
              <w:t xml:space="preserve">Neighbour becomes amount of offset better than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w:t>
            </w:r>
          </w:p>
          <w:p w14:paraId="0BE94691" w14:textId="04B08572" w:rsidR="000E47EB" w:rsidRPr="000E47EB" w:rsidRDefault="000E47EB" w:rsidP="000E47EB">
            <w:pPr>
              <w:pStyle w:val="ae"/>
              <w:spacing w:line="276" w:lineRule="auto"/>
              <w:rPr>
                <w:rFonts w:cs="Arial"/>
                <w:bCs/>
                <w:lang w:val="en-GB" w:eastAsia="ko-KR"/>
              </w:rPr>
            </w:pPr>
            <w:r>
              <w:rPr>
                <w:rFonts w:cs="Arial"/>
                <w:bCs/>
                <w:lang w:val="en-GB" w:eastAsia="ko-KR"/>
              </w:rPr>
              <w:t xml:space="preserve">Event A4: </w:t>
            </w:r>
            <w:r w:rsidRPr="000E47EB">
              <w:rPr>
                <w:rFonts w:cs="Arial"/>
                <w:bCs/>
                <w:lang w:val="en-GB" w:eastAsia="ko-KR"/>
              </w:rPr>
              <w:t>Neighbour becomes better than absolute threshold;</w:t>
            </w:r>
          </w:p>
          <w:p w14:paraId="0F44EB11" w14:textId="6508945A" w:rsidR="000E47EB" w:rsidRPr="000E47EB" w:rsidRDefault="000E47EB" w:rsidP="000E47EB">
            <w:pPr>
              <w:pStyle w:val="ae"/>
              <w:spacing w:line="276" w:lineRule="auto"/>
              <w:rPr>
                <w:rFonts w:cs="Arial"/>
                <w:bCs/>
                <w:lang w:val="en-GB" w:eastAsia="ko-KR"/>
              </w:rPr>
            </w:pPr>
            <w:r>
              <w:rPr>
                <w:rFonts w:cs="Arial"/>
                <w:bCs/>
                <w:lang w:val="en-GB" w:eastAsia="ko-KR"/>
              </w:rPr>
              <w:t xml:space="preserve">Event A5: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 xml:space="preserve"> becomes worse than absolute threshold1 AND Neighbour/</w:t>
            </w:r>
            <w:proofErr w:type="spellStart"/>
            <w:r w:rsidRPr="000E47EB">
              <w:rPr>
                <w:rFonts w:cs="Arial"/>
                <w:bCs/>
                <w:lang w:val="en-GB" w:eastAsia="ko-KR"/>
              </w:rPr>
              <w:t>SCell</w:t>
            </w:r>
            <w:proofErr w:type="spellEnd"/>
            <w:r w:rsidRPr="000E47EB">
              <w:rPr>
                <w:rFonts w:cs="Arial"/>
                <w:bCs/>
                <w:lang w:val="en-GB" w:eastAsia="ko-KR"/>
              </w:rPr>
              <w:t xml:space="preserve"> becomes better than another absolute threshold2;</w:t>
            </w:r>
          </w:p>
          <w:p w14:paraId="6BA063A4" w14:textId="5B68294B" w:rsidR="000E47EB" w:rsidRPr="000E47EB" w:rsidRDefault="000E47EB" w:rsidP="000E47EB">
            <w:pPr>
              <w:pStyle w:val="ae"/>
              <w:spacing w:line="276" w:lineRule="auto"/>
              <w:rPr>
                <w:rFonts w:cs="Arial"/>
                <w:bCs/>
                <w:lang w:val="en-GB" w:eastAsia="ko-KR"/>
              </w:rPr>
            </w:pPr>
            <w:r>
              <w:rPr>
                <w:rFonts w:cs="Arial"/>
                <w:bCs/>
                <w:lang w:val="en-GB" w:eastAsia="ko-KR"/>
              </w:rPr>
              <w:t xml:space="preserve">Event A6: </w:t>
            </w:r>
            <w:r w:rsidRPr="000E47EB">
              <w:rPr>
                <w:rFonts w:cs="Arial"/>
                <w:bCs/>
                <w:lang w:val="en-GB" w:eastAsia="ko-KR"/>
              </w:rPr>
              <w:t xml:space="preserve">Neighbour becomes amount of offset better than </w:t>
            </w:r>
            <w:proofErr w:type="spellStart"/>
            <w:r w:rsidRPr="000E47EB">
              <w:rPr>
                <w:rFonts w:cs="Arial"/>
                <w:bCs/>
                <w:lang w:val="en-GB" w:eastAsia="ko-KR"/>
              </w:rPr>
              <w:t>SCell</w:t>
            </w:r>
            <w:proofErr w:type="spellEnd"/>
            <w:r w:rsidRPr="000E47EB">
              <w:rPr>
                <w:rFonts w:cs="Arial"/>
                <w:bCs/>
                <w:lang w:val="en-GB" w:eastAsia="ko-KR"/>
              </w:rPr>
              <w:t>;</w:t>
            </w:r>
          </w:p>
        </w:tc>
      </w:tr>
    </w:tbl>
    <w:p w14:paraId="19365466" w14:textId="3DAA1582" w:rsidR="00283C52" w:rsidRPr="00283C52" w:rsidRDefault="00283C52" w:rsidP="00BB0A0C">
      <w:pPr>
        <w:spacing w:before="240" w:line="276" w:lineRule="auto"/>
        <w:jc w:val="both"/>
        <w:rPr>
          <w:rFonts w:ascii="Arial" w:eastAsia="나눔바른고딕" w:hAnsi="Arial" w:cs="Arial"/>
          <w:bCs/>
          <w:u w:val="single"/>
          <w:lang w:eastAsia="ko-KR" w:bidi="en-US"/>
        </w:rPr>
      </w:pPr>
      <w:r w:rsidRPr="00283C52">
        <w:rPr>
          <w:rFonts w:ascii="Arial" w:eastAsia="나눔바른고딕" w:hAnsi="Arial" w:cs="Arial" w:hint="eastAsia"/>
          <w:bCs/>
          <w:u w:val="single"/>
          <w:lang w:eastAsia="ko-KR" w:bidi="en-US"/>
        </w:rPr>
        <w:lastRenderedPageBreak/>
        <w:t>E</w:t>
      </w:r>
      <w:r w:rsidRPr="00283C52">
        <w:rPr>
          <w:rFonts w:ascii="Arial" w:eastAsia="나눔바른고딕" w:hAnsi="Arial" w:cs="Arial"/>
          <w:bCs/>
          <w:u w:val="single"/>
          <w:lang w:eastAsia="ko-KR" w:bidi="en-US"/>
        </w:rPr>
        <w:t>vent definition</w:t>
      </w:r>
    </w:p>
    <w:p w14:paraId="69B1EBF9" w14:textId="2E12153B" w:rsidR="0071663B" w:rsidRDefault="00771301" w:rsidP="00BB0A0C">
      <w:pPr>
        <w:spacing w:before="240" w:line="276" w:lineRule="auto"/>
        <w:jc w:val="both"/>
        <w:rPr>
          <w:rFonts w:ascii="Arial" w:eastAsia="나눔바른고딕" w:hAnsi="Arial" w:cs="Arial"/>
          <w:bCs/>
          <w:lang w:eastAsia="ko-KR" w:bidi="en-US"/>
        </w:rPr>
      </w:pPr>
      <w:r>
        <w:rPr>
          <w:rFonts w:ascii="Arial" w:eastAsia="나눔바른고딕" w:hAnsi="Arial" w:cs="Arial"/>
          <w:bCs/>
          <w:lang w:eastAsia="ko-KR" w:bidi="en-US"/>
        </w:rPr>
        <w:t>In the previous meeting, some L1 measurement events (</w:t>
      </w:r>
      <w:r w:rsidR="00E44903">
        <w:rPr>
          <w:rFonts w:ascii="Arial" w:eastAsia="나눔바른고딕" w:hAnsi="Arial" w:cs="Arial"/>
          <w:bCs/>
          <w:lang w:eastAsia="ko-KR" w:bidi="en-US"/>
        </w:rPr>
        <w:t>Event LTM2</w:t>
      </w:r>
      <w:r>
        <w:rPr>
          <w:rFonts w:ascii="Arial" w:eastAsia="나눔바른고딕" w:hAnsi="Arial" w:cs="Arial"/>
          <w:bCs/>
          <w:lang w:eastAsia="ko-KR" w:bidi="en-US"/>
        </w:rPr>
        <w:t>-5) are agreed and</w:t>
      </w:r>
      <w:r w:rsidR="0071663B">
        <w:rPr>
          <w:rFonts w:ascii="Arial" w:eastAsia="나눔바른고딕" w:hAnsi="Arial" w:cs="Arial"/>
          <w:bCs/>
          <w:lang w:eastAsia="ko-KR" w:bidi="en-US"/>
        </w:rPr>
        <w:t xml:space="preserve"> Event L</w:t>
      </w:r>
      <w:r w:rsidR="00E44903">
        <w:rPr>
          <w:rFonts w:ascii="Arial" w:eastAsia="나눔바른고딕" w:hAnsi="Arial" w:cs="Arial"/>
          <w:bCs/>
          <w:lang w:eastAsia="ko-KR" w:bidi="en-US"/>
        </w:rPr>
        <w:t>TM</w:t>
      </w:r>
      <w:r w:rsidR="0071663B">
        <w:rPr>
          <w:rFonts w:ascii="Arial" w:eastAsia="나눔바른고딕" w:hAnsi="Arial" w:cs="Arial"/>
          <w:bCs/>
          <w:lang w:eastAsia="ko-KR" w:bidi="en-US"/>
        </w:rPr>
        <w:t>1 is still remaining on FFS.</w:t>
      </w:r>
    </w:p>
    <w:p w14:paraId="432B39FD" w14:textId="073CB02B" w:rsidR="00A67B43" w:rsidRDefault="00C53989" w:rsidP="00A67B43">
      <w:pPr>
        <w:pStyle w:val="a5"/>
        <w:numPr>
          <w:ilvl w:val="0"/>
          <w:numId w:val="27"/>
        </w:numPr>
        <w:spacing w:before="240" w:line="276" w:lineRule="auto"/>
        <w:ind w:firstLineChars="0"/>
        <w:jc w:val="both"/>
        <w:rPr>
          <w:rFonts w:ascii="Arial" w:eastAsia="나눔바른고딕" w:hAnsi="Arial" w:cs="Arial"/>
          <w:bCs/>
          <w:lang w:eastAsia="ko-KR" w:bidi="en-US"/>
        </w:rPr>
      </w:pPr>
      <w:r>
        <w:rPr>
          <w:rFonts w:ascii="Arial" w:eastAsia="나눔바른고딕" w:hAnsi="Arial" w:cs="Arial"/>
          <w:bCs/>
          <w:lang w:eastAsia="ko-KR" w:bidi="en-US"/>
        </w:rPr>
        <w:t xml:space="preserve">(FFS) </w:t>
      </w:r>
      <w:r w:rsidR="006007E5">
        <w:rPr>
          <w:rFonts w:ascii="Arial" w:eastAsia="나눔바른고딕" w:hAnsi="Arial" w:cs="Arial" w:hint="eastAsia"/>
          <w:bCs/>
          <w:lang w:eastAsia="ko-KR" w:bidi="en-US"/>
        </w:rPr>
        <w:t>E</w:t>
      </w:r>
      <w:r w:rsidR="00095FAB">
        <w:rPr>
          <w:rFonts w:ascii="Arial" w:eastAsia="나눔바른고딕" w:hAnsi="Arial" w:cs="Arial"/>
          <w:bCs/>
          <w:lang w:eastAsia="ko-KR" w:bidi="en-US"/>
        </w:rPr>
        <w:t>vent LTM</w:t>
      </w:r>
      <w:r w:rsidR="006007E5">
        <w:rPr>
          <w:rFonts w:ascii="Arial" w:eastAsia="나눔바른고딕" w:hAnsi="Arial" w:cs="Arial"/>
          <w:bCs/>
          <w:lang w:eastAsia="ko-KR" w:bidi="en-US"/>
        </w:rPr>
        <w:t xml:space="preserve">1: </w:t>
      </w:r>
      <w:r w:rsidR="002D26F8">
        <w:rPr>
          <w:rFonts w:ascii="Arial" w:eastAsia="나눔바른고딕" w:hAnsi="Arial" w:cs="Arial"/>
          <w:bCs/>
          <w:lang w:eastAsia="ko-KR" w:bidi="en-US"/>
        </w:rPr>
        <w:t>Beam of serving cell becomes better than absolute threshold;</w:t>
      </w:r>
    </w:p>
    <w:p w14:paraId="0BCDCC99" w14:textId="748B9FC6" w:rsidR="00C53989" w:rsidRPr="00C53989" w:rsidRDefault="00C53989" w:rsidP="00C53989">
      <w:pPr>
        <w:pStyle w:val="a5"/>
        <w:numPr>
          <w:ilvl w:val="0"/>
          <w:numId w:val="27"/>
        </w:numPr>
        <w:spacing w:before="240" w:line="276" w:lineRule="auto"/>
        <w:ind w:firstLineChars="0"/>
        <w:jc w:val="both"/>
        <w:rPr>
          <w:rFonts w:ascii="Arial" w:eastAsia="나눔바른고딕" w:hAnsi="Arial" w:cs="Arial"/>
          <w:bCs/>
          <w:lang w:eastAsia="ko-KR" w:bidi="en-US"/>
        </w:rPr>
      </w:pPr>
      <w:r w:rsidRPr="00C53989">
        <w:rPr>
          <w:rFonts w:ascii="Arial" w:eastAsia="나눔바른고딕" w:hAnsi="Arial" w:cs="Arial"/>
          <w:bCs/>
          <w:lang w:eastAsia="ko-KR" w:bidi="en-US"/>
        </w:rPr>
        <w:t>Event LTM2: Beam of serving cell becomes worse than absolute threshold;</w:t>
      </w:r>
    </w:p>
    <w:p w14:paraId="712ECC6A" w14:textId="760965BD" w:rsidR="00C53989" w:rsidRPr="00C53989" w:rsidRDefault="00C53989" w:rsidP="00C53989">
      <w:pPr>
        <w:pStyle w:val="a5"/>
        <w:numPr>
          <w:ilvl w:val="0"/>
          <w:numId w:val="27"/>
        </w:numPr>
        <w:spacing w:before="240" w:line="276" w:lineRule="auto"/>
        <w:ind w:firstLineChars="0"/>
        <w:jc w:val="both"/>
        <w:rPr>
          <w:rFonts w:ascii="Arial" w:eastAsia="나눔바른고딕" w:hAnsi="Arial" w:cs="Arial"/>
          <w:bCs/>
          <w:lang w:eastAsia="ko-KR" w:bidi="en-US"/>
        </w:rPr>
      </w:pPr>
      <w:r w:rsidRPr="00C53989">
        <w:rPr>
          <w:rFonts w:ascii="Arial" w:eastAsia="나눔바른고딕" w:hAnsi="Arial" w:cs="Arial"/>
          <w:bCs/>
          <w:lang w:eastAsia="ko-KR" w:bidi="en-US"/>
        </w:rPr>
        <w:t>Event LTM3: Beam of candidate cell becomes amount of offset better than beam of serving cell;</w:t>
      </w:r>
    </w:p>
    <w:p w14:paraId="2B64FF9C" w14:textId="793412D3" w:rsidR="00C53989" w:rsidRPr="00C53989" w:rsidRDefault="00C53989" w:rsidP="00C53989">
      <w:pPr>
        <w:pStyle w:val="a5"/>
        <w:numPr>
          <w:ilvl w:val="0"/>
          <w:numId w:val="27"/>
        </w:numPr>
        <w:spacing w:before="240" w:line="276" w:lineRule="auto"/>
        <w:ind w:firstLineChars="0"/>
        <w:jc w:val="both"/>
        <w:rPr>
          <w:rFonts w:ascii="Arial" w:eastAsia="나눔바른고딕" w:hAnsi="Arial" w:cs="Arial"/>
          <w:bCs/>
          <w:lang w:eastAsia="ko-KR" w:bidi="en-US"/>
        </w:rPr>
      </w:pPr>
      <w:r w:rsidRPr="00C53989">
        <w:rPr>
          <w:rFonts w:ascii="Arial" w:eastAsia="나눔바른고딕" w:hAnsi="Arial" w:cs="Arial"/>
          <w:bCs/>
          <w:lang w:eastAsia="ko-KR" w:bidi="en-US"/>
        </w:rPr>
        <w:t>Event LTM4: Beam of candidate cell becomes better than absolute threshold;</w:t>
      </w:r>
    </w:p>
    <w:p w14:paraId="126EDE1D" w14:textId="23D13C34" w:rsidR="000B3BBF" w:rsidRPr="000B3BBF" w:rsidRDefault="00C53989" w:rsidP="00A67B43">
      <w:pPr>
        <w:pStyle w:val="a5"/>
        <w:numPr>
          <w:ilvl w:val="0"/>
          <w:numId w:val="27"/>
        </w:numPr>
        <w:spacing w:before="240" w:line="276" w:lineRule="auto"/>
        <w:ind w:firstLineChars="0"/>
        <w:jc w:val="both"/>
        <w:rPr>
          <w:rFonts w:ascii="Arial" w:eastAsia="나눔바른고딕" w:hAnsi="Arial" w:cs="Arial"/>
          <w:bCs/>
          <w:lang w:eastAsia="ko-KR" w:bidi="en-US"/>
        </w:rPr>
      </w:pPr>
      <w:r w:rsidRPr="00C53989">
        <w:rPr>
          <w:rFonts w:ascii="Arial" w:eastAsia="나눔바른고딕" w:hAnsi="Arial" w:cs="Arial"/>
          <w:bCs/>
          <w:lang w:eastAsia="ko-KR" w:bidi="en-US"/>
        </w:rPr>
        <w:t>Event LTM5: Beam of serving cell becomes worse than absolute threshold1 AND Beam of candidate cell becomes better than another absolute threshold2.</w:t>
      </w:r>
    </w:p>
    <w:p w14:paraId="0ED2B9AD" w14:textId="357E4E1B" w:rsidR="007C7174" w:rsidRDefault="00977209" w:rsidP="00B808DD">
      <w:pPr>
        <w:spacing w:before="240" w:line="276" w:lineRule="auto"/>
        <w:jc w:val="both"/>
        <w:rPr>
          <w:rFonts w:ascii="Arial" w:eastAsia="나눔바른고딕" w:hAnsi="Arial" w:cs="Arial"/>
          <w:bCs/>
          <w:lang w:eastAsia="ko-KR" w:bidi="en-US"/>
        </w:rPr>
      </w:pPr>
      <w:r w:rsidRPr="00977209">
        <w:rPr>
          <w:rFonts w:ascii="Arial" w:eastAsia="나눔바른고딕" w:hAnsi="Arial" w:cs="Arial"/>
          <w:bCs/>
          <w:lang w:eastAsia="ko-KR" w:bidi="en-US"/>
        </w:rPr>
        <w:t>Since the network decides the cell switch based on the L1 measurement report, the network does not need t</w:t>
      </w:r>
      <w:r w:rsidR="003A08A3">
        <w:rPr>
          <w:rFonts w:ascii="Arial" w:eastAsia="나눔바른고딕" w:hAnsi="Arial" w:cs="Arial"/>
          <w:bCs/>
          <w:lang w:eastAsia="ko-KR" w:bidi="en-US"/>
        </w:rPr>
        <w:t>o receive L1 measurement report</w:t>
      </w:r>
      <w:r w:rsidRPr="00977209">
        <w:rPr>
          <w:rFonts w:ascii="Arial" w:eastAsia="나눔바른고딕" w:hAnsi="Arial" w:cs="Arial"/>
          <w:bCs/>
          <w:lang w:eastAsia="ko-KR" w:bidi="en-US"/>
        </w:rPr>
        <w:t xml:space="preserve"> for purposes other than mobility.</w:t>
      </w:r>
      <w:r w:rsidR="007C7174" w:rsidRPr="007C7174">
        <w:rPr>
          <w:rFonts w:ascii="Arial" w:eastAsia="나눔바른고딕" w:hAnsi="Arial" w:cs="Arial"/>
          <w:bCs/>
          <w:lang w:eastAsia="ko-KR" w:bidi="en-US"/>
        </w:rPr>
        <w:t xml:space="preserve"> </w:t>
      </w:r>
      <w:r w:rsidR="00715472" w:rsidRPr="00715472">
        <w:rPr>
          <w:rFonts w:ascii="Arial" w:eastAsia="나눔바른고딕" w:hAnsi="Arial" w:cs="Arial"/>
          <w:bCs/>
          <w:lang w:eastAsia="ko-KR" w:bidi="en-US"/>
        </w:rPr>
        <w:t xml:space="preserve">If the network receives Event LTM1 from the UE indicating that the beam of serving cell becomes better than threshold, </w:t>
      </w:r>
      <w:r w:rsidR="00715472">
        <w:rPr>
          <w:rFonts w:ascii="Arial" w:eastAsia="나눔바른고딕" w:hAnsi="Arial" w:cs="Arial"/>
          <w:bCs/>
          <w:lang w:eastAsia="ko-KR" w:bidi="en-US"/>
        </w:rPr>
        <w:t>it is unclear</w:t>
      </w:r>
      <w:r w:rsidR="00715472" w:rsidRPr="00715472">
        <w:rPr>
          <w:rFonts w:ascii="Arial" w:eastAsia="나눔바른고딕" w:hAnsi="Arial" w:cs="Arial"/>
          <w:bCs/>
          <w:lang w:eastAsia="ko-KR" w:bidi="en-US"/>
        </w:rPr>
        <w:t xml:space="preserve"> what kind of thing for mobility can be done in the network</w:t>
      </w:r>
      <w:r w:rsidR="00B808DD" w:rsidRPr="00524386">
        <w:rPr>
          <w:rFonts w:ascii="Arial" w:eastAsia="나눔바른고딕" w:hAnsi="Arial" w:cs="Arial"/>
          <w:bCs/>
          <w:lang w:eastAsia="ko-KR" w:bidi="en-US"/>
        </w:rPr>
        <w:t xml:space="preserve">. </w:t>
      </w:r>
      <w:r w:rsidR="00817303">
        <w:rPr>
          <w:rFonts w:ascii="Arial" w:eastAsia="나눔바른고딕" w:hAnsi="Arial" w:cs="Arial"/>
          <w:bCs/>
          <w:lang w:eastAsia="ko-KR" w:bidi="en-US"/>
        </w:rPr>
        <w:t xml:space="preserve">Therefore, </w:t>
      </w:r>
      <w:r w:rsidR="00817303">
        <w:rPr>
          <w:rFonts w:ascii="Arial" w:eastAsia="나눔바른고딕" w:hAnsi="Arial" w:cs="Arial" w:hint="eastAsia"/>
          <w:bCs/>
          <w:lang w:eastAsia="ko-KR" w:bidi="en-US"/>
        </w:rPr>
        <w:t>we t</w:t>
      </w:r>
      <w:r w:rsidR="00817303">
        <w:rPr>
          <w:rFonts w:ascii="Arial" w:eastAsia="나눔바른고딕" w:hAnsi="Arial" w:cs="Arial"/>
          <w:bCs/>
          <w:lang w:eastAsia="ko-KR" w:bidi="en-US"/>
        </w:rPr>
        <w:t xml:space="preserve">hink </w:t>
      </w:r>
      <w:r w:rsidR="00817303" w:rsidRPr="00817303">
        <w:rPr>
          <w:rFonts w:ascii="Arial" w:eastAsia="나눔바른고딕" w:hAnsi="Arial" w:cs="Arial"/>
          <w:bCs/>
          <w:lang w:eastAsia="ko-KR" w:bidi="en-US"/>
        </w:rPr>
        <w:t>the agreed Event LTM</w:t>
      </w:r>
      <w:r w:rsidR="00366BE3">
        <w:rPr>
          <w:rFonts w:ascii="Arial" w:eastAsia="나눔바른고딕" w:hAnsi="Arial" w:cs="Arial"/>
          <w:bCs/>
          <w:lang w:eastAsia="ko-KR" w:bidi="en-US"/>
        </w:rPr>
        <w:t>s are</w:t>
      </w:r>
      <w:r w:rsidR="00817303" w:rsidRPr="00817303">
        <w:rPr>
          <w:rFonts w:ascii="Arial" w:eastAsia="나눔바른고딕" w:hAnsi="Arial" w:cs="Arial"/>
          <w:bCs/>
          <w:lang w:eastAsia="ko-KR" w:bidi="en-US"/>
        </w:rPr>
        <w:t xml:space="preserve"> sufficient.</w:t>
      </w:r>
    </w:p>
    <w:p w14:paraId="4E6A39E6" w14:textId="68B2C742" w:rsidR="00E33765" w:rsidRPr="00AF0BE6" w:rsidRDefault="003F0CB0" w:rsidP="00AF0BE6">
      <w:pPr>
        <w:spacing w:before="240" w:line="276" w:lineRule="auto"/>
        <w:jc w:val="both"/>
        <w:rPr>
          <w:rFonts w:ascii="Arial" w:eastAsia="나눔바른고딕" w:hAnsi="Arial" w:cs="Arial"/>
          <w:b/>
          <w:bCs/>
          <w:lang w:eastAsia="ko-KR" w:bidi="en-US"/>
        </w:rPr>
      </w:pPr>
      <w:r w:rsidRPr="003F0CB0">
        <w:rPr>
          <w:rFonts w:ascii="Arial" w:eastAsia="나눔바른고딕" w:hAnsi="Arial" w:cs="Arial"/>
          <w:b/>
          <w:bCs/>
          <w:lang w:eastAsia="ko-KR" w:bidi="en-US"/>
        </w:rPr>
        <w:t xml:space="preserve">Proposal 1: RAN2 </w:t>
      </w:r>
      <w:r w:rsidR="00205050">
        <w:rPr>
          <w:rFonts w:ascii="Arial" w:eastAsia="나눔바른고딕" w:hAnsi="Arial" w:cs="Arial"/>
          <w:b/>
          <w:bCs/>
          <w:lang w:eastAsia="ko-KR" w:bidi="en-US"/>
        </w:rPr>
        <w:t>not to introduce Event LTM 1</w:t>
      </w:r>
      <w:r w:rsidR="00F8272B">
        <w:rPr>
          <w:rFonts w:ascii="Arial" w:eastAsia="나눔바른고딕" w:hAnsi="Arial" w:cs="Arial"/>
          <w:b/>
          <w:bCs/>
          <w:lang w:eastAsia="ko-KR" w:bidi="en-US"/>
        </w:rPr>
        <w:t>:</w:t>
      </w:r>
      <w:r w:rsidR="001F6B3F">
        <w:rPr>
          <w:rFonts w:ascii="Arial" w:eastAsia="나눔바른고딕" w:hAnsi="Arial" w:cs="Arial"/>
          <w:b/>
          <w:bCs/>
          <w:lang w:eastAsia="ko-KR" w:bidi="en-US"/>
        </w:rPr>
        <w:t xml:space="preserve"> </w:t>
      </w:r>
      <w:r w:rsidR="001F6B3F" w:rsidRPr="001F6B3F">
        <w:rPr>
          <w:rFonts w:ascii="Arial" w:eastAsia="나눔바른고딕" w:hAnsi="Arial" w:cs="Arial"/>
          <w:b/>
          <w:bCs/>
          <w:lang w:eastAsia="ko-KR" w:bidi="en-US"/>
        </w:rPr>
        <w:t>Beam of serving cell becomes better than absolute threshold</w:t>
      </w:r>
    </w:p>
    <w:p w14:paraId="437F1A59" w14:textId="2E09DCBB" w:rsidR="00283C52" w:rsidRPr="00283C52" w:rsidRDefault="00283C52" w:rsidP="001E527B">
      <w:pPr>
        <w:pStyle w:val="ae"/>
        <w:spacing w:line="276" w:lineRule="auto"/>
        <w:rPr>
          <w:rFonts w:eastAsiaTheme="minorEastAsia" w:cs="Arial"/>
          <w:u w:val="single"/>
          <w:lang w:val="en-GB" w:eastAsia="ko-KR" w:bidi="ar-SA"/>
        </w:rPr>
      </w:pPr>
      <w:r>
        <w:rPr>
          <w:rFonts w:cs="Arial"/>
          <w:bCs/>
          <w:u w:val="single"/>
        </w:rPr>
        <w:t>W</w:t>
      </w:r>
      <w:r w:rsidRPr="00283C52">
        <w:rPr>
          <w:rFonts w:cs="Arial"/>
          <w:bCs/>
          <w:u w:val="single"/>
        </w:rPr>
        <w:t>hat beam(s) of the serving cell and neighboring cell is used for event evaluation</w:t>
      </w:r>
    </w:p>
    <w:p w14:paraId="526FF874" w14:textId="362D3CE9" w:rsidR="005650ED" w:rsidRDefault="002D7E62" w:rsidP="002D7E62">
      <w:pPr>
        <w:spacing w:before="240" w:line="276" w:lineRule="auto"/>
        <w:jc w:val="both"/>
        <w:rPr>
          <w:rFonts w:ascii="Arial" w:eastAsia="나눔바른고딕" w:hAnsi="Arial" w:cs="Arial"/>
          <w:bCs/>
          <w:lang w:eastAsia="ko-KR" w:bidi="en-US"/>
        </w:rPr>
      </w:pPr>
      <w:r>
        <w:rPr>
          <w:rFonts w:ascii="Arial" w:eastAsia="나눔바른고딕" w:hAnsi="Arial" w:cs="Arial"/>
          <w:bCs/>
          <w:lang w:eastAsia="ko-KR" w:bidi="en-US"/>
        </w:rPr>
        <w:t xml:space="preserve">In the previous meeting, </w:t>
      </w:r>
      <w:r w:rsidR="005650ED">
        <w:rPr>
          <w:rFonts w:ascii="Arial" w:eastAsia="나눔바른고딕" w:hAnsi="Arial" w:cs="Arial"/>
          <w:bCs/>
          <w:lang w:eastAsia="ko-KR" w:bidi="en-US"/>
        </w:rPr>
        <w:t>t</w:t>
      </w:r>
      <w:r w:rsidR="005650ED" w:rsidRPr="005650ED">
        <w:rPr>
          <w:rFonts w:ascii="Arial" w:eastAsia="나눔바른고딕" w:hAnsi="Arial" w:cs="Arial"/>
          <w:bCs/>
          <w:lang w:eastAsia="ko-KR" w:bidi="en-US"/>
        </w:rPr>
        <w:t xml:space="preserve">here was discussion about which beam should be evaluated for LTM events, but </w:t>
      </w:r>
      <w:r w:rsidR="005650ED">
        <w:rPr>
          <w:rFonts w:ascii="Arial" w:eastAsia="나눔바른고딕" w:hAnsi="Arial" w:cs="Arial"/>
          <w:bCs/>
          <w:lang w:eastAsia="ko-KR" w:bidi="en-US"/>
        </w:rPr>
        <w:t>it is still remaining on FFS.</w:t>
      </w:r>
    </w:p>
    <w:p w14:paraId="0867368F" w14:textId="7230EC91" w:rsidR="005E11EF" w:rsidRDefault="00971EF6" w:rsidP="002D7E62">
      <w:pPr>
        <w:spacing w:before="240" w:line="276" w:lineRule="auto"/>
        <w:jc w:val="both"/>
        <w:rPr>
          <w:rFonts w:ascii="Arial" w:eastAsia="나눔바른고딕" w:hAnsi="Arial" w:cs="Arial"/>
          <w:bCs/>
          <w:lang w:eastAsia="ko-KR" w:bidi="en-US"/>
        </w:rPr>
      </w:pPr>
      <w:r>
        <w:rPr>
          <w:rFonts w:ascii="Arial" w:eastAsia="나눔바른고딕" w:hAnsi="Arial" w:cs="Arial"/>
          <w:bCs/>
          <w:lang w:eastAsia="ko-KR" w:bidi="en-US"/>
        </w:rPr>
        <w:t>For the beam(s) of serving cell</w:t>
      </w:r>
      <w:r w:rsidR="00F54168">
        <w:rPr>
          <w:rFonts w:ascii="Arial" w:eastAsia="나눔바른고딕" w:hAnsi="Arial" w:cs="Arial"/>
          <w:bCs/>
          <w:lang w:eastAsia="ko-KR" w:bidi="en-US"/>
        </w:rPr>
        <w:t>,</w:t>
      </w:r>
    </w:p>
    <w:p w14:paraId="13E61174" w14:textId="67F54246" w:rsidR="00971EF6" w:rsidRDefault="00971EF6" w:rsidP="00971EF6">
      <w:pPr>
        <w:pStyle w:val="a5"/>
        <w:numPr>
          <w:ilvl w:val="0"/>
          <w:numId w:val="27"/>
        </w:numPr>
        <w:spacing w:before="240" w:line="276" w:lineRule="auto"/>
        <w:ind w:firstLineChars="0"/>
        <w:jc w:val="both"/>
        <w:rPr>
          <w:rFonts w:ascii="Arial" w:eastAsia="나눔바른고딕" w:hAnsi="Arial" w:cs="Arial"/>
          <w:bCs/>
          <w:lang w:eastAsia="ko-KR" w:bidi="en-US"/>
        </w:rPr>
      </w:pPr>
      <w:r>
        <w:rPr>
          <w:rFonts w:ascii="Arial" w:eastAsia="나눔바른고딕" w:hAnsi="Arial" w:cs="Arial" w:hint="eastAsia"/>
          <w:bCs/>
          <w:lang w:eastAsia="ko-KR" w:bidi="en-US"/>
        </w:rPr>
        <w:t>C</w:t>
      </w:r>
      <w:r>
        <w:rPr>
          <w:rFonts w:ascii="Arial" w:eastAsia="나눔바른고딕" w:hAnsi="Arial" w:cs="Arial"/>
          <w:bCs/>
          <w:lang w:eastAsia="ko-KR" w:bidi="en-US"/>
        </w:rPr>
        <w:t xml:space="preserve">urrent beam which is indicated </w:t>
      </w:r>
      <w:r w:rsidR="0044489B">
        <w:rPr>
          <w:rFonts w:ascii="Arial" w:eastAsia="나눔바른고딕" w:hAnsi="Arial" w:cs="Arial"/>
          <w:bCs/>
          <w:lang w:eastAsia="ko-KR" w:bidi="en-US"/>
        </w:rPr>
        <w:t>TCI state</w:t>
      </w:r>
    </w:p>
    <w:p w14:paraId="0A6B4D37" w14:textId="1BECA141" w:rsidR="00971EF6" w:rsidRPr="00971EF6" w:rsidRDefault="00D27C55" w:rsidP="00971EF6">
      <w:pPr>
        <w:pStyle w:val="a5"/>
        <w:numPr>
          <w:ilvl w:val="0"/>
          <w:numId w:val="27"/>
        </w:numPr>
        <w:spacing w:before="240" w:line="276" w:lineRule="auto"/>
        <w:ind w:firstLineChars="0"/>
        <w:jc w:val="both"/>
        <w:rPr>
          <w:rFonts w:ascii="Arial" w:eastAsia="나눔바른고딕" w:hAnsi="Arial" w:cs="Arial"/>
          <w:bCs/>
          <w:lang w:eastAsia="ko-KR" w:bidi="en-US"/>
        </w:rPr>
      </w:pPr>
      <w:r>
        <w:rPr>
          <w:rFonts w:ascii="Arial" w:eastAsia="나눔바른고딕" w:hAnsi="Arial" w:cs="Arial"/>
          <w:bCs/>
          <w:lang w:eastAsia="ko-KR" w:bidi="en-US"/>
        </w:rPr>
        <w:t>Best beam</w:t>
      </w:r>
    </w:p>
    <w:p w14:paraId="1ED824E5" w14:textId="64B8D0A9" w:rsidR="00971EF6" w:rsidRDefault="00F54168" w:rsidP="002D7E62">
      <w:pPr>
        <w:spacing w:before="240" w:line="276" w:lineRule="auto"/>
        <w:jc w:val="both"/>
        <w:rPr>
          <w:rFonts w:ascii="Arial" w:eastAsia="나눔바른고딕" w:hAnsi="Arial" w:cs="Arial"/>
          <w:bCs/>
          <w:lang w:eastAsia="ko-KR" w:bidi="en-US"/>
        </w:rPr>
      </w:pPr>
      <w:r>
        <w:rPr>
          <w:rFonts w:ascii="Arial" w:eastAsia="나눔바른고딕" w:hAnsi="Arial" w:cs="Arial" w:hint="eastAsia"/>
          <w:bCs/>
          <w:lang w:eastAsia="ko-KR" w:bidi="en-US"/>
        </w:rPr>
        <w:t>F</w:t>
      </w:r>
      <w:r>
        <w:rPr>
          <w:rFonts w:ascii="Arial" w:eastAsia="나눔바른고딕" w:hAnsi="Arial" w:cs="Arial"/>
          <w:bCs/>
          <w:lang w:eastAsia="ko-KR" w:bidi="en-US"/>
        </w:rPr>
        <w:t xml:space="preserve">or the beam(s) of </w:t>
      </w:r>
      <w:proofErr w:type="spellStart"/>
      <w:r w:rsidRPr="00F54168">
        <w:rPr>
          <w:rFonts w:ascii="Arial" w:hAnsi="Arial" w:cs="Arial"/>
          <w:bCs/>
        </w:rPr>
        <w:t>neighboring</w:t>
      </w:r>
      <w:proofErr w:type="spellEnd"/>
      <w:r>
        <w:rPr>
          <w:rFonts w:ascii="Arial" w:hAnsi="Arial" w:cs="Arial"/>
          <w:bCs/>
        </w:rPr>
        <w:t xml:space="preserve"> </w:t>
      </w:r>
      <w:r>
        <w:rPr>
          <w:rFonts w:ascii="Arial" w:eastAsia="나눔바른고딕" w:hAnsi="Arial" w:cs="Arial"/>
          <w:bCs/>
          <w:lang w:eastAsia="ko-KR" w:bidi="en-US"/>
        </w:rPr>
        <w:t>cell,</w:t>
      </w:r>
    </w:p>
    <w:p w14:paraId="2129CC12" w14:textId="5978A466" w:rsidR="00F54168" w:rsidRPr="00F54168" w:rsidRDefault="002B65A8" w:rsidP="00F54168">
      <w:pPr>
        <w:pStyle w:val="a5"/>
        <w:numPr>
          <w:ilvl w:val="0"/>
          <w:numId w:val="27"/>
        </w:numPr>
        <w:spacing w:before="240" w:line="276" w:lineRule="auto"/>
        <w:ind w:firstLineChars="0"/>
        <w:jc w:val="both"/>
        <w:rPr>
          <w:rFonts w:ascii="Arial" w:eastAsia="나눔바른고딕" w:hAnsi="Arial" w:cs="Arial"/>
          <w:bCs/>
          <w:lang w:eastAsia="ko-KR" w:bidi="en-US"/>
        </w:rPr>
      </w:pPr>
      <w:r>
        <w:rPr>
          <w:rFonts w:ascii="Arial" w:eastAsia="나눔바른고딕" w:hAnsi="Arial" w:cs="Arial"/>
          <w:bCs/>
          <w:lang w:eastAsia="ko-KR" w:bidi="en-US"/>
        </w:rPr>
        <w:t>B</w:t>
      </w:r>
      <w:r w:rsidR="00B47F1B">
        <w:rPr>
          <w:rFonts w:ascii="Arial" w:eastAsia="나눔바른고딕" w:hAnsi="Arial" w:cs="Arial"/>
          <w:bCs/>
          <w:lang w:eastAsia="ko-KR" w:bidi="en-US"/>
        </w:rPr>
        <w:t>eam</w:t>
      </w:r>
      <w:r>
        <w:rPr>
          <w:rFonts w:ascii="Arial" w:eastAsia="나눔바른고딕" w:hAnsi="Arial" w:cs="Arial"/>
          <w:bCs/>
          <w:lang w:eastAsia="ko-KR" w:bidi="en-US"/>
        </w:rPr>
        <w:t xml:space="preserve">(s) indicated in </w:t>
      </w:r>
      <w:r w:rsidR="00482706">
        <w:rPr>
          <w:rFonts w:ascii="Arial" w:eastAsia="나눔바른고딕" w:hAnsi="Arial" w:cs="Arial" w:hint="eastAsia"/>
          <w:bCs/>
          <w:lang w:eastAsia="ko-KR" w:bidi="en-US"/>
        </w:rPr>
        <w:t>L</w:t>
      </w:r>
      <w:r w:rsidR="00482706">
        <w:rPr>
          <w:rFonts w:ascii="Arial" w:eastAsia="나눔바른고딕" w:hAnsi="Arial" w:cs="Arial"/>
          <w:bCs/>
          <w:lang w:eastAsia="ko-KR" w:bidi="en-US"/>
        </w:rPr>
        <w:t>1 measurement resource configuration</w:t>
      </w:r>
    </w:p>
    <w:p w14:paraId="63352D2A" w14:textId="09BE579F" w:rsidR="00E900BF" w:rsidRDefault="002545C3" w:rsidP="002D7E62">
      <w:pPr>
        <w:spacing w:before="240" w:line="276" w:lineRule="auto"/>
        <w:jc w:val="both"/>
        <w:rPr>
          <w:rFonts w:ascii="Arial" w:eastAsia="나눔바른고딕" w:hAnsi="Arial" w:cs="Arial"/>
          <w:bCs/>
          <w:lang w:eastAsia="ko-KR" w:bidi="en-US"/>
        </w:rPr>
      </w:pPr>
      <w:r>
        <w:rPr>
          <w:rFonts w:ascii="Arial" w:eastAsia="나눔바른고딕" w:hAnsi="Arial" w:cs="Arial"/>
          <w:bCs/>
          <w:lang w:eastAsia="ko-KR" w:bidi="en-US"/>
        </w:rPr>
        <w:t xml:space="preserve">First of all, </w:t>
      </w:r>
      <w:proofErr w:type="gramStart"/>
      <w:r w:rsidR="00E00CFB" w:rsidRPr="00E00CFB">
        <w:rPr>
          <w:rFonts w:ascii="Arial" w:eastAsia="나눔바른고딕" w:hAnsi="Arial" w:cs="Arial"/>
          <w:bCs/>
          <w:lang w:eastAsia="ko-KR" w:bidi="en-US"/>
        </w:rPr>
        <w:t>It</w:t>
      </w:r>
      <w:proofErr w:type="gramEnd"/>
      <w:r w:rsidR="00E00CFB" w:rsidRPr="00E00CFB">
        <w:rPr>
          <w:rFonts w:ascii="Arial" w:eastAsia="나눔바른고딕" w:hAnsi="Arial" w:cs="Arial"/>
          <w:bCs/>
          <w:lang w:eastAsia="ko-KR" w:bidi="en-US"/>
        </w:rPr>
        <w:t xml:space="preserve"> is necessary to </w:t>
      </w:r>
      <w:r w:rsidR="00E00CFB">
        <w:rPr>
          <w:rFonts w:ascii="Arial" w:eastAsia="나눔바른고딕" w:hAnsi="Arial" w:cs="Arial"/>
          <w:bCs/>
          <w:lang w:eastAsia="ko-KR" w:bidi="en-US"/>
        </w:rPr>
        <w:t xml:space="preserve">confirm </w:t>
      </w:r>
      <w:r w:rsidR="00E00CFB" w:rsidRPr="00E00CFB">
        <w:rPr>
          <w:rFonts w:ascii="Arial" w:eastAsia="나눔바른고딕" w:hAnsi="Arial" w:cs="Arial"/>
          <w:bCs/>
          <w:lang w:eastAsia="ko-KR" w:bidi="en-US"/>
        </w:rPr>
        <w:t>whether multiple beams need to be evaluated for event evaluation.</w:t>
      </w:r>
      <w:r w:rsidR="004F130C">
        <w:rPr>
          <w:rFonts w:ascii="Arial" w:eastAsia="나눔바른고딕" w:hAnsi="Arial" w:cs="Arial"/>
          <w:bCs/>
          <w:lang w:eastAsia="ko-KR" w:bidi="en-US"/>
        </w:rPr>
        <w:t xml:space="preserve"> For the serving cell, </w:t>
      </w:r>
      <w:r w:rsidR="00F87EE4">
        <w:rPr>
          <w:rFonts w:ascii="Arial" w:eastAsia="나눔바른고딕" w:hAnsi="Arial" w:cs="Arial" w:hint="eastAsia"/>
          <w:bCs/>
          <w:lang w:eastAsia="ko-KR" w:bidi="en-US"/>
        </w:rPr>
        <w:t>we</w:t>
      </w:r>
      <w:r w:rsidR="00F87EE4">
        <w:rPr>
          <w:rFonts w:ascii="Arial" w:eastAsia="나눔바른고딕" w:hAnsi="Arial" w:cs="Arial"/>
          <w:bCs/>
          <w:lang w:eastAsia="ko-KR" w:bidi="en-US"/>
        </w:rPr>
        <w:t xml:space="preserve"> think</w:t>
      </w:r>
      <w:r w:rsidR="00F87EE4" w:rsidRPr="00F87EE4">
        <w:rPr>
          <w:rFonts w:ascii="Arial" w:eastAsia="나눔바른고딕" w:hAnsi="Arial" w:cs="Arial"/>
          <w:bCs/>
          <w:lang w:eastAsia="ko-KR" w:bidi="en-US"/>
        </w:rPr>
        <w:t xml:space="preserve"> that there is no need to check multiple beams</w:t>
      </w:r>
      <w:r w:rsidR="00F87EE4">
        <w:rPr>
          <w:rFonts w:ascii="Arial" w:eastAsia="나눔바른고딕" w:hAnsi="Arial" w:cs="Arial"/>
          <w:bCs/>
          <w:lang w:eastAsia="ko-KR" w:bidi="en-US"/>
        </w:rPr>
        <w:t xml:space="preserve"> for event evaluation since </w:t>
      </w:r>
      <w:r w:rsidR="00E900BF">
        <w:rPr>
          <w:rFonts w:ascii="Arial" w:eastAsia="나눔바른고딕" w:hAnsi="Arial" w:cs="Arial"/>
          <w:bCs/>
          <w:lang w:eastAsia="ko-KR" w:bidi="en-US"/>
        </w:rPr>
        <w:t xml:space="preserve">L1 measurement report for LTM is used for the mobility. </w:t>
      </w:r>
      <w:r w:rsidR="00C0329A">
        <w:rPr>
          <w:rFonts w:ascii="Arial" w:eastAsia="나눔바른고딕" w:hAnsi="Arial" w:cs="Arial"/>
          <w:bCs/>
          <w:lang w:eastAsia="ko-KR" w:bidi="en-US"/>
        </w:rPr>
        <w:t>However,</w:t>
      </w:r>
      <w:r w:rsidR="00FC26DF">
        <w:rPr>
          <w:rFonts w:ascii="Arial" w:eastAsia="나눔바른고딕" w:hAnsi="Arial" w:cs="Arial"/>
          <w:bCs/>
          <w:lang w:eastAsia="ko-KR" w:bidi="en-US"/>
        </w:rPr>
        <w:t xml:space="preserve"> for the </w:t>
      </w:r>
      <w:proofErr w:type="spellStart"/>
      <w:r w:rsidR="00FC26DF">
        <w:rPr>
          <w:rFonts w:ascii="Arial" w:eastAsia="나눔바른고딕" w:hAnsi="Arial" w:cs="Arial"/>
          <w:bCs/>
          <w:lang w:eastAsia="ko-KR" w:bidi="en-US"/>
        </w:rPr>
        <w:t>neighboring</w:t>
      </w:r>
      <w:proofErr w:type="spellEnd"/>
      <w:r w:rsidR="00FC26DF">
        <w:rPr>
          <w:rFonts w:ascii="Arial" w:eastAsia="나눔바른고딕" w:hAnsi="Arial" w:cs="Arial"/>
          <w:bCs/>
          <w:lang w:eastAsia="ko-KR" w:bidi="en-US"/>
        </w:rPr>
        <w:t xml:space="preserve"> cell, </w:t>
      </w:r>
      <w:r w:rsidR="00324861">
        <w:rPr>
          <w:rFonts w:ascii="Arial" w:eastAsia="나눔바른고딕" w:hAnsi="Arial" w:cs="Arial" w:hint="eastAsia"/>
          <w:bCs/>
          <w:lang w:eastAsia="ko-KR" w:bidi="en-US"/>
        </w:rPr>
        <w:t>e</w:t>
      </w:r>
      <w:r w:rsidR="00324861" w:rsidRPr="00324861">
        <w:rPr>
          <w:rFonts w:ascii="Arial" w:eastAsia="나눔바른고딕" w:hAnsi="Arial" w:cs="Arial"/>
          <w:bCs/>
          <w:lang w:eastAsia="ko-KR" w:bidi="en-US"/>
        </w:rPr>
        <w:t>valuating multiple beams can help the network</w:t>
      </w:r>
      <w:r w:rsidR="00324861">
        <w:rPr>
          <w:rFonts w:ascii="Arial" w:eastAsia="나눔바른고딕" w:hAnsi="Arial" w:cs="Arial"/>
          <w:bCs/>
          <w:lang w:eastAsia="ko-KR" w:bidi="en-US"/>
        </w:rPr>
        <w:t xml:space="preserve"> to determine or set the cell switch</w:t>
      </w:r>
      <w:r w:rsidR="00D44EA8">
        <w:rPr>
          <w:rFonts w:ascii="Arial" w:eastAsia="나눔바른고딕" w:hAnsi="Arial" w:cs="Arial"/>
          <w:bCs/>
          <w:lang w:eastAsia="ko-KR" w:bidi="en-US"/>
        </w:rPr>
        <w:t xml:space="preserve"> (e.g., TCI state activation, CFRA resource)</w:t>
      </w:r>
      <w:r w:rsidR="00324861" w:rsidRPr="00324861">
        <w:rPr>
          <w:rFonts w:ascii="Arial" w:eastAsia="나눔바른고딕" w:hAnsi="Arial" w:cs="Arial"/>
          <w:bCs/>
          <w:lang w:eastAsia="ko-KR" w:bidi="en-US"/>
        </w:rPr>
        <w:t>.</w:t>
      </w:r>
      <w:r w:rsidR="00680FFE">
        <w:rPr>
          <w:rFonts w:ascii="Arial" w:eastAsia="나눔바른고딕" w:hAnsi="Arial" w:cs="Arial"/>
          <w:bCs/>
          <w:lang w:eastAsia="ko-KR" w:bidi="en-US"/>
        </w:rPr>
        <w:t xml:space="preserve"> </w:t>
      </w:r>
      <w:r w:rsidR="00680FFE" w:rsidRPr="00680FFE">
        <w:rPr>
          <w:rFonts w:ascii="Arial" w:eastAsia="나눔바른고딕" w:hAnsi="Arial" w:cs="Arial"/>
          <w:bCs/>
          <w:lang w:eastAsia="ko-KR" w:bidi="en-US"/>
        </w:rPr>
        <w:t>Here, multiple beams can be SSB indices or CSI-RSs indicated within the L1 measurement resource configuration.</w:t>
      </w:r>
    </w:p>
    <w:p w14:paraId="578DE0DC" w14:textId="74AE6757" w:rsidR="002D7E62" w:rsidRDefault="00272CDE" w:rsidP="001E527B">
      <w:pPr>
        <w:pStyle w:val="ae"/>
        <w:spacing w:line="276" w:lineRule="auto"/>
        <w:rPr>
          <w:rFonts w:eastAsiaTheme="minorEastAsia" w:cs="Arial"/>
          <w:b/>
          <w:lang w:val="en-GB" w:eastAsia="ko-KR" w:bidi="ar-SA"/>
        </w:rPr>
      </w:pPr>
      <w:r w:rsidRPr="00D655E1">
        <w:rPr>
          <w:rFonts w:eastAsiaTheme="minorEastAsia" w:cs="Arial"/>
          <w:b/>
          <w:lang w:val="en-GB" w:eastAsia="ko-KR" w:bidi="ar-SA"/>
        </w:rPr>
        <w:t xml:space="preserve">Proposal 2: For the serving cell, </w:t>
      </w:r>
      <w:r w:rsidR="00D655E1" w:rsidRPr="00D655E1">
        <w:rPr>
          <w:rFonts w:eastAsiaTheme="minorEastAsia" w:cs="Arial"/>
          <w:b/>
          <w:lang w:val="en-GB" w:eastAsia="ko-KR" w:bidi="ar-SA"/>
        </w:rPr>
        <w:t xml:space="preserve">single beam is used to evaluate </w:t>
      </w:r>
      <w:r w:rsidR="00926462">
        <w:rPr>
          <w:rFonts w:eastAsiaTheme="minorEastAsia" w:cs="Arial" w:hint="eastAsia"/>
          <w:b/>
          <w:lang w:val="en-GB" w:eastAsia="ko-KR" w:bidi="ar-SA"/>
        </w:rPr>
        <w:t>E</w:t>
      </w:r>
      <w:r w:rsidR="00D655E1" w:rsidRPr="00D655E1">
        <w:rPr>
          <w:rFonts w:eastAsiaTheme="minorEastAsia" w:cs="Arial"/>
          <w:b/>
          <w:lang w:val="en-GB" w:eastAsia="ko-KR" w:bidi="ar-SA"/>
        </w:rPr>
        <w:t xml:space="preserve">vent </w:t>
      </w:r>
      <w:proofErr w:type="spellStart"/>
      <w:r w:rsidR="00D655E1" w:rsidRPr="00D655E1">
        <w:rPr>
          <w:rFonts w:eastAsiaTheme="minorEastAsia" w:cs="Arial"/>
          <w:b/>
          <w:lang w:val="en-GB" w:eastAsia="ko-KR" w:bidi="ar-SA"/>
        </w:rPr>
        <w:t>LTMx</w:t>
      </w:r>
      <w:proofErr w:type="spellEnd"/>
      <w:r w:rsidRPr="00D655E1">
        <w:rPr>
          <w:rFonts w:eastAsiaTheme="minorEastAsia" w:cs="Arial"/>
          <w:b/>
          <w:lang w:val="en-GB" w:eastAsia="ko-KR" w:bidi="ar-SA"/>
        </w:rPr>
        <w:t xml:space="preserve"> </w:t>
      </w:r>
    </w:p>
    <w:p w14:paraId="082BFC96" w14:textId="09CB711F" w:rsidR="00BA1693" w:rsidRPr="00D655E1" w:rsidRDefault="00BA1693" w:rsidP="00BA1693">
      <w:pPr>
        <w:pStyle w:val="ae"/>
        <w:spacing w:line="276" w:lineRule="auto"/>
        <w:rPr>
          <w:rFonts w:eastAsiaTheme="minorEastAsia" w:cs="Arial"/>
          <w:b/>
          <w:lang w:val="en-GB" w:eastAsia="ko-KR" w:bidi="ar-SA"/>
        </w:rPr>
      </w:pPr>
      <w:r w:rsidRPr="00D655E1">
        <w:rPr>
          <w:rFonts w:eastAsiaTheme="minorEastAsia" w:cs="Arial"/>
          <w:b/>
          <w:lang w:val="en-GB" w:eastAsia="ko-KR" w:bidi="ar-SA"/>
        </w:rPr>
        <w:lastRenderedPageBreak/>
        <w:t xml:space="preserve">Proposal </w:t>
      </w:r>
      <w:r>
        <w:rPr>
          <w:rFonts w:eastAsiaTheme="minorEastAsia" w:cs="Arial"/>
          <w:b/>
          <w:lang w:val="en-GB" w:eastAsia="ko-KR" w:bidi="ar-SA"/>
        </w:rPr>
        <w:t>3</w:t>
      </w:r>
      <w:r w:rsidRPr="00D655E1">
        <w:rPr>
          <w:rFonts w:eastAsiaTheme="minorEastAsia" w:cs="Arial"/>
          <w:b/>
          <w:lang w:val="en-GB" w:eastAsia="ko-KR" w:bidi="ar-SA"/>
        </w:rPr>
        <w:t xml:space="preserve">: For the </w:t>
      </w:r>
      <w:proofErr w:type="spellStart"/>
      <w:r>
        <w:rPr>
          <w:rFonts w:eastAsiaTheme="minorEastAsia" w:cs="Arial"/>
          <w:b/>
          <w:lang w:val="en-GB" w:eastAsia="ko-KR" w:bidi="ar-SA"/>
        </w:rPr>
        <w:t>neighbor</w:t>
      </w:r>
      <w:r w:rsidR="00E73C49">
        <w:rPr>
          <w:rFonts w:eastAsiaTheme="minorEastAsia" w:cs="Arial" w:hint="eastAsia"/>
          <w:b/>
          <w:lang w:val="en-GB" w:eastAsia="ko-KR" w:bidi="ar-SA"/>
        </w:rPr>
        <w:t>ing</w:t>
      </w:r>
      <w:proofErr w:type="spellEnd"/>
      <w:r w:rsidRPr="00D655E1">
        <w:rPr>
          <w:rFonts w:eastAsiaTheme="minorEastAsia" w:cs="Arial"/>
          <w:b/>
          <w:lang w:val="en-GB" w:eastAsia="ko-KR" w:bidi="ar-SA"/>
        </w:rPr>
        <w:t xml:space="preserve"> cell, </w:t>
      </w:r>
      <w:r>
        <w:rPr>
          <w:rFonts w:eastAsiaTheme="minorEastAsia" w:cs="Arial"/>
          <w:b/>
          <w:lang w:val="en-GB" w:eastAsia="ko-KR" w:bidi="ar-SA"/>
        </w:rPr>
        <w:t>multiple</w:t>
      </w:r>
      <w:r w:rsidRPr="00D655E1">
        <w:rPr>
          <w:rFonts w:eastAsiaTheme="minorEastAsia" w:cs="Arial"/>
          <w:b/>
          <w:lang w:val="en-GB" w:eastAsia="ko-KR" w:bidi="ar-SA"/>
        </w:rPr>
        <w:t xml:space="preserve"> beam</w:t>
      </w:r>
      <w:r>
        <w:rPr>
          <w:rFonts w:eastAsiaTheme="minorEastAsia" w:cs="Arial"/>
          <w:b/>
          <w:lang w:val="en-GB" w:eastAsia="ko-KR" w:bidi="ar-SA"/>
        </w:rPr>
        <w:t>s</w:t>
      </w:r>
      <w:r w:rsidRPr="00D655E1">
        <w:rPr>
          <w:rFonts w:eastAsiaTheme="minorEastAsia" w:cs="Arial"/>
          <w:b/>
          <w:lang w:val="en-GB" w:eastAsia="ko-KR" w:bidi="ar-SA"/>
        </w:rPr>
        <w:t xml:space="preserve"> </w:t>
      </w:r>
      <w:r>
        <w:rPr>
          <w:rFonts w:eastAsiaTheme="minorEastAsia" w:cs="Arial"/>
          <w:b/>
          <w:lang w:val="en-GB" w:eastAsia="ko-KR" w:bidi="ar-SA"/>
        </w:rPr>
        <w:t>are</w:t>
      </w:r>
      <w:r w:rsidRPr="00D655E1">
        <w:rPr>
          <w:rFonts w:eastAsiaTheme="minorEastAsia" w:cs="Arial"/>
          <w:b/>
          <w:lang w:val="en-GB" w:eastAsia="ko-KR" w:bidi="ar-SA"/>
        </w:rPr>
        <w:t xml:space="preserve"> used to evaluate </w:t>
      </w:r>
      <w:r w:rsidR="00926462">
        <w:rPr>
          <w:rFonts w:eastAsiaTheme="minorEastAsia" w:cs="Arial" w:hint="eastAsia"/>
          <w:b/>
          <w:lang w:val="en-GB" w:eastAsia="ko-KR" w:bidi="ar-SA"/>
        </w:rPr>
        <w:t>E</w:t>
      </w:r>
      <w:r w:rsidRPr="00D655E1">
        <w:rPr>
          <w:rFonts w:eastAsiaTheme="minorEastAsia" w:cs="Arial"/>
          <w:b/>
          <w:lang w:val="en-GB" w:eastAsia="ko-KR" w:bidi="ar-SA"/>
        </w:rPr>
        <w:t xml:space="preserve">vent </w:t>
      </w:r>
      <w:proofErr w:type="spellStart"/>
      <w:r w:rsidRPr="00D655E1">
        <w:rPr>
          <w:rFonts w:eastAsiaTheme="minorEastAsia" w:cs="Arial"/>
          <w:b/>
          <w:lang w:val="en-GB" w:eastAsia="ko-KR" w:bidi="ar-SA"/>
        </w:rPr>
        <w:t>LTMx</w:t>
      </w:r>
      <w:proofErr w:type="spellEnd"/>
      <w:r w:rsidRPr="00D655E1">
        <w:rPr>
          <w:rFonts w:eastAsiaTheme="minorEastAsia" w:cs="Arial"/>
          <w:b/>
          <w:lang w:val="en-GB" w:eastAsia="ko-KR" w:bidi="ar-SA"/>
        </w:rPr>
        <w:t xml:space="preserve"> </w:t>
      </w:r>
    </w:p>
    <w:p w14:paraId="6FFAEB91" w14:textId="3A201DF5" w:rsidR="00BA1693" w:rsidRPr="002A7813" w:rsidRDefault="00085C41" w:rsidP="001E527B">
      <w:pPr>
        <w:pStyle w:val="ae"/>
        <w:spacing w:line="276" w:lineRule="auto"/>
        <w:rPr>
          <w:rFonts w:eastAsiaTheme="minorEastAsia" w:cs="Arial"/>
          <w:u w:val="single"/>
          <w:lang w:val="en-GB" w:eastAsia="ko-KR" w:bidi="ar-SA"/>
        </w:rPr>
      </w:pPr>
      <w:r w:rsidRPr="002A7813">
        <w:rPr>
          <w:rFonts w:eastAsiaTheme="minorEastAsia" w:cs="Arial" w:hint="eastAsia"/>
          <w:u w:val="single"/>
          <w:lang w:val="en-GB" w:eastAsia="ko-KR" w:bidi="ar-SA"/>
        </w:rPr>
        <w:t>Association</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measurement</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event</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with</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L1</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measurement</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resource</w:t>
      </w:r>
      <w:r w:rsidRPr="002A7813">
        <w:rPr>
          <w:rFonts w:eastAsiaTheme="minorEastAsia" w:cs="Arial"/>
          <w:u w:val="single"/>
          <w:lang w:val="en-GB" w:eastAsia="ko-KR" w:bidi="ar-SA"/>
        </w:rPr>
        <w:t xml:space="preserve"> </w:t>
      </w:r>
      <w:r w:rsidRPr="002A7813">
        <w:rPr>
          <w:rFonts w:eastAsiaTheme="minorEastAsia" w:cs="Arial" w:hint="eastAsia"/>
          <w:u w:val="single"/>
          <w:lang w:val="en-GB" w:eastAsia="ko-KR" w:bidi="ar-SA"/>
        </w:rPr>
        <w:t>configuration</w:t>
      </w:r>
    </w:p>
    <w:p w14:paraId="647FF8AC" w14:textId="0E0AE264" w:rsidR="002D7E62" w:rsidRDefault="004E3C07" w:rsidP="001E527B">
      <w:pPr>
        <w:pStyle w:val="ae"/>
        <w:spacing w:line="276" w:lineRule="auto"/>
        <w:rPr>
          <w:rFonts w:eastAsiaTheme="minorEastAsia" w:cs="Arial"/>
          <w:lang w:val="en-GB" w:eastAsia="ko-KR" w:bidi="ar-SA"/>
        </w:rPr>
      </w:pPr>
      <w:r>
        <w:rPr>
          <w:rFonts w:eastAsiaTheme="minorEastAsia" w:cs="Arial" w:hint="eastAsia"/>
          <w:lang w:val="en-GB" w:eastAsia="ko-KR" w:bidi="ar-SA"/>
        </w:rPr>
        <w:t>In</w:t>
      </w:r>
      <w:r>
        <w:rPr>
          <w:rFonts w:eastAsiaTheme="minorEastAsia" w:cs="Arial"/>
          <w:lang w:val="en-GB" w:eastAsia="ko-KR" w:bidi="ar-SA"/>
        </w:rPr>
        <w:t xml:space="preserve"> </w:t>
      </w:r>
      <w:r>
        <w:rPr>
          <w:rFonts w:eastAsiaTheme="minorEastAsia" w:cs="Arial" w:hint="eastAsia"/>
          <w:lang w:val="en-GB" w:eastAsia="ko-KR" w:bidi="ar-SA"/>
        </w:rPr>
        <w:t>RAN2#125bis,</w:t>
      </w:r>
      <w:r>
        <w:rPr>
          <w:rFonts w:eastAsiaTheme="minorEastAsia" w:cs="Arial"/>
          <w:lang w:val="en-GB" w:eastAsia="ko-KR" w:bidi="ar-SA"/>
        </w:rPr>
        <w:t xml:space="preserve"> </w:t>
      </w:r>
      <w:r w:rsidRPr="004E3C07">
        <w:rPr>
          <w:rFonts w:eastAsiaTheme="minorEastAsia" w:cs="Arial"/>
          <w:lang w:val="en-GB" w:eastAsia="ko-KR" w:bidi="ar-SA"/>
        </w:rPr>
        <w:t>RAN</w:t>
      </w:r>
      <w:r>
        <w:rPr>
          <w:rFonts w:eastAsiaTheme="minorEastAsia" w:cs="Arial"/>
          <w:lang w:val="en-GB" w:eastAsia="ko-KR" w:bidi="ar-SA"/>
        </w:rPr>
        <w:t>2 agreed that measurement event</w:t>
      </w:r>
      <w:r w:rsidRPr="004E3C07">
        <w:rPr>
          <w:rFonts w:eastAsiaTheme="minorEastAsia" w:cs="Arial"/>
          <w:lang w:val="en-GB" w:eastAsia="ko-KR" w:bidi="ar-SA"/>
        </w:rPr>
        <w:t xml:space="preserve"> </w:t>
      </w:r>
      <w:r>
        <w:rPr>
          <w:rFonts w:eastAsiaTheme="minorEastAsia" w:cs="Arial" w:hint="eastAsia"/>
          <w:lang w:val="en-GB" w:eastAsia="ko-KR" w:bidi="ar-SA"/>
        </w:rPr>
        <w:t>is</w:t>
      </w:r>
      <w:r w:rsidR="00B55621">
        <w:rPr>
          <w:rFonts w:eastAsiaTheme="minorEastAsia" w:cs="Arial"/>
          <w:lang w:val="en-GB" w:eastAsia="ko-KR" w:bidi="ar-SA"/>
        </w:rPr>
        <w:t xml:space="preserve"> </w:t>
      </w:r>
      <w:r w:rsidRPr="004E3C07">
        <w:rPr>
          <w:rFonts w:eastAsiaTheme="minorEastAsia" w:cs="Arial"/>
          <w:lang w:val="en-GB" w:eastAsia="ko-KR" w:bidi="ar-SA"/>
        </w:rPr>
        <w:t>associated with L1 mea</w:t>
      </w:r>
      <w:r>
        <w:rPr>
          <w:rFonts w:eastAsiaTheme="minorEastAsia" w:cs="Arial"/>
          <w:lang w:val="en-GB" w:eastAsia="ko-KR" w:bidi="ar-SA"/>
        </w:rPr>
        <w:t xml:space="preserve">surement resource configuration </w:t>
      </w:r>
      <w:r>
        <w:rPr>
          <w:rFonts w:eastAsiaTheme="minorEastAsia" w:cs="Arial" w:hint="eastAsia"/>
          <w:lang w:val="en-GB" w:eastAsia="ko-KR" w:bidi="ar-SA"/>
        </w:rPr>
        <w:t>as</w:t>
      </w:r>
      <w:r>
        <w:rPr>
          <w:rFonts w:eastAsiaTheme="minorEastAsia" w:cs="Arial"/>
          <w:lang w:val="en-GB" w:eastAsia="ko-KR" w:bidi="ar-SA"/>
        </w:rPr>
        <w:t xml:space="preserve"> </w:t>
      </w:r>
      <w:r>
        <w:rPr>
          <w:rFonts w:eastAsiaTheme="minorEastAsia" w:cs="Arial" w:hint="eastAsia"/>
          <w:lang w:val="en-GB" w:eastAsia="ko-KR" w:bidi="ar-SA"/>
        </w:rPr>
        <w:t>following:</w:t>
      </w:r>
      <w:r>
        <w:rPr>
          <w:rFonts w:eastAsiaTheme="minorEastAsia" w:cs="Arial"/>
          <w:lang w:val="en-GB" w:eastAsia="ko-KR" w:bidi="ar-SA"/>
        </w:rPr>
        <w:t xml:space="preserve"> </w:t>
      </w:r>
    </w:p>
    <w:p w14:paraId="7B1E92AB" w14:textId="3CBBDEC5" w:rsidR="004E3C07" w:rsidRPr="004E3C07" w:rsidRDefault="004E3C07" w:rsidP="004E3C07">
      <w:pPr>
        <w:pStyle w:val="ae"/>
        <w:numPr>
          <w:ilvl w:val="0"/>
          <w:numId w:val="28"/>
        </w:numPr>
        <w:pBdr>
          <w:top w:val="single" w:sz="4" w:space="1" w:color="auto"/>
          <w:left w:val="single" w:sz="4" w:space="4" w:color="auto"/>
          <w:bottom w:val="single" w:sz="4" w:space="1" w:color="auto"/>
          <w:right w:val="single" w:sz="4" w:space="4" w:color="auto"/>
        </w:pBdr>
        <w:spacing w:line="276" w:lineRule="auto"/>
        <w:rPr>
          <w:rFonts w:eastAsiaTheme="minorEastAsia" w:cs="Arial"/>
          <w:lang w:eastAsia="ko-KR" w:bidi="ar-SA"/>
        </w:rPr>
      </w:pPr>
      <w:r w:rsidRPr="004E3C07">
        <w:rPr>
          <w:rFonts w:eastAsiaTheme="minorEastAsia" w:cs="Arial"/>
          <w:lang w:eastAsia="ko-KR" w:bidi="ar-SA"/>
        </w:rPr>
        <w:t>L1 LTM measurement event configuration is associated with L1 measurement resource configuration provided in LTM configuration via RRC signaling.</w:t>
      </w:r>
    </w:p>
    <w:p w14:paraId="3A7560CB" w14:textId="0FE6FD29" w:rsidR="00457A01" w:rsidRDefault="00B25B76" w:rsidP="001E527B">
      <w:pPr>
        <w:pStyle w:val="ae"/>
        <w:spacing w:line="276" w:lineRule="auto"/>
        <w:rPr>
          <w:rFonts w:eastAsiaTheme="minorEastAsia" w:cs="Arial"/>
          <w:lang w:val="en-GB" w:eastAsia="ko-KR" w:bidi="ar-SA"/>
        </w:rPr>
      </w:pPr>
      <w:r>
        <w:rPr>
          <w:rFonts w:eastAsiaTheme="minorEastAsia" w:cs="Arial" w:hint="eastAsia"/>
          <w:lang w:val="en-GB" w:eastAsia="ko-KR" w:bidi="ar-SA"/>
        </w:rPr>
        <w:t>In</w:t>
      </w:r>
      <w:r>
        <w:rPr>
          <w:rFonts w:eastAsiaTheme="minorEastAsia" w:cs="Arial"/>
          <w:lang w:val="en-GB" w:eastAsia="ko-KR" w:bidi="ar-SA"/>
        </w:rPr>
        <w:t xml:space="preserve"> </w:t>
      </w:r>
      <w:r>
        <w:rPr>
          <w:rFonts w:eastAsiaTheme="minorEastAsia" w:cs="Arial" w:hint="eastAsia"/>
          <w:lang w:val="en-GB" w:eastAsia="ko-KR" w:bidi="ar-SA"/>
        </w:rPr>
        <w:t>Rel-18</w:t>
      </w:r>
      <w:r>
        <w:rPr>
          <w:rFonts w:eastAsiaTheme="minorEastAsia" w:cs="Arial"/>
          <w:lang w:val="en-GB" w:eastAsia="ko-KR" w:bidi="ar-SA"/>
        </w:rPr>
        <w:t xml:space="preserve"> </w:t>
      </w:r>
      <w:r>
        <w:rPr>
          <w:rFonts w:eastAsiaTheme="minorEastAsia" w:cs="Arial" w:hint="eastAsia"/>
          <w:lang w:val="en-GB" w:eastAsia="ko-KR" w:bidi="ar-SA"/>
        </w:rPr>
        <w:t>LTM,</w:t>
      </w:r>
      <w:r>
        <w:rPr>
          <w:rFonts w:eastAsiaTheme="minorEastAsia" w:cs="Arial"/>
          <w:lang w:val="en-GB" w:eastAsia="ko-KR" w:bidi="ar-SA"/>
        </w:rPr>
        <w:t xml:space="preserve"> </w:t>
      </w:r>
      <w:r w:rsidRPr="00B25B76">
        <w:rPr>
          <w:rFonts w:eastAsiaTheme="minorEastAsia" w:cs="Arial"/>
          <w:lang w:val="en-GB" w:eastAsia="ko-KR" w:bidi="ar-SA"/>
        </w:rPr>
        <w:t>CSI resource configuration</w:t>
      </w:r>
      <w:r>
        <w:rPr>
          <w:rFonts w:eastAsiaTheme="minorEastAsia" w:cs="Arial"/>
          <w:lang w:val="en-GB" w:eastAsia="ko-KR" w:bidi="ar-SA"/>
        </w:rPr>
        <w:t xml:space="preserve"> </w:t>
      </w:r>
      <w:r>
        <w:rPr>
          <w:rFonts w:eastAsiaTheme="minorEastAsia" w:cs="Arial" w:hint="eastAsia"/>
          <w:lang w:val="en-GB" w:eastAsia="ko-KR" w:bidi="ar-SA"/>
        </w:rPr>
        <w:t>(</w:t>
      </w:r>
      <w:r w:rsidRPr="00B25B76">
        <w:rPr>
          <w:rFonts w:eastAsiaTheme="minorEastAsia" w:cs="Arial" w:hint="eastAsia"/>
          <w:i/>
          <w:lang w:val="en-GB" w:eastAsia="ko-KR" w:bidi="ar-SA"/>
        </w:rPr>
        <w:t>LTM-CSI-</w:t>
      </w:r>
      <w:proofErr w:type="spellStart"/>
      <w:r w:rsidRPr="00B25B76">
        <w:rPr>
          <w:rFonts w:eastAsiaTheme="minorEastAsia" w:cs="Arial" w:hint="eastAsia"/>
          <w:i/>
          <w:lang w:val="en-GB" w:eastAsia="ko-KR" w:bidi="ar-SA"/>
        </w:rPr>
        <w:t>ResourceConfig</w:t>
      </w:r>
      <w:proofErr w:type="spellEnd"/>
      <w:r>
        <w:rPr>
          <w:rFonts w:eastAsiaTheme="minorEastAsia" w:cs="Arial" w:hint="eastAsia"/>
          <w:lang w:val="en-GB" w:eastAsia="ko-KR" w:bidi="ar-SA"/>
        </w:rPr>
        <w:t>)</w:t>
      </w:r>
      <w:r w:rsidRPr="00B25B76">
        <w:rPr>
          <w:rFonts w:eastAsiaTheme="minorEastAsia" w:cs="Arial"/>
          <w:lang w:val="en-GB" w:eastAsia="ko-KR" w:bidi="ar-SA"/>
        </w:rPr>
        <w:t xml:space="preserve"> is distinguished by an </w:t>
      </w:r>
      <w:r w:rsidR="00C26CC2">
        <w:rPr>
          <w:rFonts w:eastAsiaTheme="minorEastAsia" w:cs="Arial" w:hint="eastAsia"/>
          <w:lang w:val="en-GB" w:eastAsia="ko-KR" w:bidi="ar-SA"/>
        </w:rPr>
        <w:t>ID</w:t>
      </w:r>
      <w:r w:rsidRPr="00B25B76">
        <w:rPr>
          <w:rFonts w:eastAsiaTheme="minorEastAsia" w:cs="Arial"/>
          <w:lang w:val="en-GB" w:eastAsia="ko-KR" w:bidi="ar-SA"/>
        </w:rPr>
        <w:t>, and an SSB index</w:t>
      </w:r>
      <w:r w:rsidR="00C26CC2">
        <w:rPr>
          <w:rFonts w:eastAsiaTheme="minorEastAsia" w:cs="Arial" w:hint="eastAsia"/>
          <w:lang w:val="en-GB" w:eastAsia="ko-KR" w:bidi="ar-SA"/>
        </w:rPr>
        <w:t>(s)</w:t>
      </w:r>
      <w:r w:rsidRPr="00B25B76">
        <w:rPr>
          <w:rFonts w:eastAsiaTheme="minorEastAsia" w:cs="Arial"/>
          <w:lang w:val="en-GB" w:eastAsia="ko-KR" w:bidi="ar-SA"/>
        </w:rPr>
        <w:t xml:space="preserve"> can be indicated for each candidate cell </w:t>
      </w:r>
      <w:r w:rsidR="00C26CC2">
        <w:rPr>
          <w:rFonts w:eastAsiaTheme="minorEastAsia" w:cs="Arial" w:hint="eastAsia"/>
          <w:lang w:val="en-GB" w:eastAsia="ko-KR" w:bidi="ar-SA"/>
        </w:rPr>
        <w:t>ID</w:t>
      </w:r>
      <w:r w:rsidRPr="00B25B76">
        <w:rPr>
          <w:rFonts w:eastAsiaTheme="minorEastAsia" w:cs="Arial"/>
          <w:lang w:val="en-GB" w:eastAsia="ko-KR" w:bidi="ar-SA"/>
        </w:rPr>
        <w:t>.</w:t>
      </w:r>
      <w:r w:rsidR="006C7557">
        <w:rPr>
          <w:rFonts w:eastAsiaTheme="minorEastAsia" w:cs="Arial"/>
          <w:lang w:val="en-GB" w:eastAsia="ko-KR" w:bidi="ar-SA"/>
        </w:rPr>
        <w:t xml:space="preserve"> </w:t>
      </w:r>
      <w:r w:rsidR="00457A01" w:rsidRPr="00457A01">
        <w:rPr>
          <w:rFonts w:eastAsiaTheme="minorEastAsia" w:cs="Arial"/>
          <w:lang w:val="en-GB" w:eastAsia="ko-KR" w:bidi="ar-SA"/>
        </w:rPr>
        <w:t>And the CSI report configuration (</w:t>
      </w:r>
      <w:r w:rsidR="00457A01" w:rsidRPr="00B4328C">
        <w:rPr>
          <w:rFonts w:eastAsiaTheme="minorEastAsia" w:cs="Arial"/>
          <w:i/>
          <w:lang w:val="en-GB" w:eastAsia="ko-KR" w:bidi="ar-SA"/>
        </w:rPr>
        <w:t>LTM-CSI-</w:t>
      </w:r>
      <w:proofErr w:type="spellStart"/>
      <w:r w:rsidR="00457A01" w:rsidRPr="00B4328C">
        <w:rPr>
          <w:rFonts w:eastAsiaTheme="minorEastAsia" w:cs="Arial"/>
          <w:i/>
          <w:lang w:val="en-GB" w:eastAsia="ko-KR" w:bidi="ar-SA"/>
        </w:rPr>
        <w:t>ReportConfig</w:t>
      </w:r>
      <w:proofErr w:type="spellEnd"/>
      <w:r w:rsidR="00457A01" w:rsidRPr="00457A01">
        <w:rPr>
          <w:rFonts w:eastAsiaTheme="minorEastAsia" w:cs="Arial"/>
          <w:lang w:val="en-GB" w:eastAsia="ko-KR" w:bidi="ar-SA"/>
        </w:rPr>
        <w:t xml:space="preserve">) is </w:t>
      </w:r>
      <w:r w:rsidR="00457A01">
        <w:rPr>
          <w:rFonts w:eastAsiaTheme="minorEastAsia" w:cs="Arial" w:hint="eastAsia"/>
          <w:lang w:val="en-GB" w:eastAsia="ko-KR" w:bidi="ar-SA"/>
        </w:rPr>
        <w:t>co</w:t>
      </w:r>
      <w:r w:rsidR="00B31F56">
        <w:rPr>
          <w:rFonts w:eastAsiaTheme="minorEastAsia" w:cs="Arial" w:hint="eastAsia"/>
          <w:lang w:val="en-GB" w:eastAsia="ko-KR" w:bidi="ar-SA"/>
        </w:rPr>
        <w:t>n</w:t>
      </w:r>
      <w:r w:rsidR="00457A01">
        <w:rPr>
          <w:rFonts w:eastAsiaTheme="minorEastAsia" w:cs="Arial" w:hint="eastAsia"/>
          <w:lang w:val="en-GB" w:eastAsia="ko-KR" w:bidi="ar-SA"/>
        </w:rPr>
        <w:t>figured</w:t>
      </w:r>
      <w:r w:rsidR="00457A01" w:rsidRPr="00457A01">
        <w:rPr>
          <w:rFonts w:eastAsiaTheme="minorEastAsia" w:cs="Arial"/>
          <w:lang w:val="en-GB" w:eastAsia="ko-KR" w:bidi="ar-SA"/>
        </w:rPr>
        <w:t xml:space="preserve"> including the CSI resource configuration </w:t>
      </w:r>
      <w:r w:rsidR="00F66FC3">
        <w:rPr>
          <w:rFonts w:eastAsiaTheme="minorEastAsia" w:cs="Arial" w:hint="eastAsia"/>
          <w:lang w:val="en-GB" w:eastAsia="ko-KR" w:bidi="ar-SA"/>
        </w:rPr>
        <w:t>ID</w:t>
      </w:r>
      <w:r w:rsidR="00F66FC3">
        <w:rPr>
          <w:rFonts w:eastAsiaTheme="minorEastAsia" w:cs="Arial"/>
          <w:lang w:val="en-GB" w:eastAsia="ko-KR" w:bidi="ar-SA"/>
        </w:rPr>
        <w:t xml:space="preserve"> </w:t>
      </w:r>
      <w:r w:rsidR="00457A01" w:rsidRPr="00457A01">
        <w:rPr>
          <w:rFonts w:eastAsiaTheme="minorEastAsia" w:cs="Arial"/>
          <w:lang w:val="en-GB" w:eastAsia="ko-KR" w:bidi="ar-SA"/>
        </w:rPr>
        <w:t>and associated</w:t>
      </w:r>
      <w:r w:rsidR="008968E2">
        <w:rPr>
          <w:rFonts w:eastAsiaTheme="minorEastAsia" w:cs="Arial"/>
          <w:lang w:val="en-GB" w:eastAsia="ko-KR" w:bidi="ar-SA"/>
        </w:rPr>
        <w:t xml:space="preserve"> </w:t>
      </w:r>
      <w:r w:rsidR="008968E2">
        <w:rPr>
          <w:rFonts w:eastAsiaTheme="minorEastAsia" w:cs="Arial" w:hint="eastAsia"/>
          <w:lang w:val="en-GB" w:eastAsia="ko-KR" w:bidi="ar-SA"/>
        </w:rPr>
        <w:t>with</w:t>
      </w:r>
      <w:r w:rsidR="00B77281">
        <w:rPr>
          <w:rFonts w:eastAsiaTheme="minorEastAsia" w:cs="Arial"/>
          <w:lang w:val="en-GB" w:eastAsia="ko-KR" w:bidi="ar-SA"/>
        </w:rPr>
        <w:t xml:space="preserve"> </w:t>
      </w:r>
      <w:r w:rsidR="00B77281">
        <w:rPr>
          <w:rFonts w:eastAsiaTheme="minorEastAsia" w:cs="Arial" w:hint="eastAsia"/>
          <w:lang w:val="en-GB" w:eastAsia="ko-KR" w:bidi="ar-SA"/>
        </w:rPr>
        <w:t>UL</w:t>
      </w:r>
      <w:r w:rsidR="00457A01" w:rsidRPr="00457A01">
        <w:rPr>
          <w:rFonts w:eastAsiaTheme="minorEastAsia" w:cs="Arial"/>
          <w:lang w:val="en-GB" w:eastAsia="ko-KR" w:bidi="ar-SA"/>
        </w:rPr>
        <w:t xml:space="preserve"> resource.</w:t>
      </w:r>
    </w:p>
    <w:p w14:paraId="584019D6" w14:textId="3E82E60A" w:rsidR="006C7557" w:rsidRDefault="0096397F" w:rsidP="001E527B">
      <w:pPr>
        <w:pStyle w:val="ae"/>
        <w:spacing w:line="276" w:lineRule="auto"/>
        <w:rPr>
          <w:rFonts w:eastAsiaTheme="minorEastAsia" w:cs="Arial"/>
          <w:lang w:val="en-GB" w:eastAsia="ko-KR" w:bidi="ar-SA"/>
        </w:rPr>
      </w:pPr>
      <w:r w:rsidRPr="0096397F">
        <w:rPr>
          <w:rFonts w:eastAsiaTheme="minorEastAsia" w:cs="Arial"/>
          <w:lang w:val="en-GB" w:eastAsia="ko-KR" w:bidi="ar-SA"/>
        </w:rPr>
        <w:t xml:space="preserve">In Rel-19 LTM, RAN2 has not decided which UL resource to use for the L1 measurement report, but like Rel-18 CSI resource configuration, the L1 measurement resource configuration needs to be distinguished at least for each candidate cell, so it is reasonable to distinguish it with an </w:t>
      </w:r>
      <w:r w:rsidR="005D34EE">
        <w:rPr>
          <w:rFonts w:eastAsiaTheme="minorEastAsia" w:cs="Arial" w:hint="eastAsia"/>
          <w:lang w:val="en-GB" w:eastAsia="ko-KR" w:bidi="ar-SA"/>
        </w:rPr>
        <w:t>ID</w:t>
      </w:r>
      <w:r w:rsidRPr="0096397F">
        <w:rPr>
          <w:rFonts w:eastAsiaTheme="minorEastAsia" w:cs="Arial"/>
          <w:lang w:val="en-GB" w:eastAsia="ko-KR" w:bidi="ar-SA"/>
        </w:rPr>
        <w:t>.</w:t>
      </w:r>
    </w:p>
    <w:p w14:paraId="6C6E10E5" w14:textId="56F34A01" w:rsidR="00B35492" w:rsidRDefault="00B35492" w:rsidP="001E527B">
      <w:pPr>
        <w:pStyle w:val="ae"/>
        <w:spacing w:line="276" w:lineRule="auto"/>
        <w:rPr>
          <w:rFonts w:eastAsiaTheme="minorEastAsia" w:cs="Arial"/>
          <w:lang w:val="en-GB" w:eastAsia="ko-KR" w:bidi="ar-SA"/>
        </w:rPr>
      </w:pPr>
      <w:r>
        <w:rPr>
          <w:rFonts w:eastAsiaTheme="minorEastAsia" w:cs="Arial" w:hint="eastAsia"/>
          <w:lang w:val="en-GB" w:eastAsia="ko-KR" w:bidi="ar-SA"/>
        </w:rPr>
        <w:t>At</w:t>
      </w:r>
      <w:r>
        <w:rPr>
          <w:rFonts w:eastAsiaTheme="minorEastAsia" w:cs="Arial"/>
          <w:lang w:val="en-GB" w:eastAsia="ko-KR" w:bidi="ar-SA"/>
        </w:rPr>
        <w:t xml:space="preserve"> </w:t>
      </w:r>
      <w:r>
        <w:rPr>
          <w:rFonts w:eastAsiaTheme="minorEastAsia" w:cs="Arial" w:hint="eastAsia"/>
          <w:lang w:val="en-GB" w:eastAsia="ko-KR" w:bidi="ar-SA"/>
        </w:rPr>
        <w:t>this</w:t>
      </w:r>
      <w:r>
        <w:rPr>
          <w:rFonts w:eastAsiaTheme="minorEastAsia" w:cs="Arial"/>
          <w:lang w:val="en-GB" w:eastAsia="ko-KR" w:bidi="ar-SA"/>
        </w:rPr>
        <w:t xml:space="preserve"> </w:t>
      </w:r>
      <w:r>
        <w:rPr>
          <w:rFonts w:eastAsiaTheme="minorEastAsia" w:cs="Arial" w:hint="eastAsia"/>
          <w:lang w:val="en-GB" w:eastAsia="ko-KR" w:bidi="ar-SA"/>
        </w:rPr>
        <w:t>now,</w:t>
      </w:r>
      <w:r>
        <w:rPr>
          <w:rFonts w:eastAsiaTheme="minorEastAsia" w:cs="Arial"/>
          <w:lang w:val="en-GB" w:eastAsia="ko-KR" w:bidi="ar-SA"/>
        </w:rPr>
        <w:t xml:space="preserve"> </w:t>
      </w:r>
      <w:r w:rsidR="00497002">
        <w:rPr>
          <w:rFonts w:eastAsiaTheme="minorEastAsia" w:cs="Arial" w:hint="eastAsia"/>
          <w:lang w:val="en-GB" w:eastAsia="ko-KR" w:bidi="ar-SA"/>
        </w:rPr>
        <w:t>t</w:t>
      </w:r>
      <w:r w:rsidRPr="00B35492">
        <w:rPr>
          <w:rFonts w:eastAsiaTheme="minorEastAsia" w:cs="Arial"/>
          <w:lang w:val="en-GB" w:eastAsia="ko-KR" w:bidi="ar-SA"/>
        </w:rPr>
        <w:t>wo options can be considered as follows:</w:t>
      </w:r>
    </w:p>
    <w:p w14:paraId="6693F186" w14:textId="5CD0ED0B" w:rsidR="00DB13FE" w:rsidRDefault="00A90983" w:rsidP="00B35492">
      <w:pPr>
        <w:pStyle w:val="ae"/>
        <w:numPr>
          <w:ilvl w:val="0"/>
          <w:numId w:val="27"/>
        </w:numPr>
        <w:spacing w:line="276" w:lineRule="auto"/>
        <w:rPr>
          <w:rFonts w:eastAsiaTheme="minorEastAsia" w:cs="Arial"/>
          <w:lang w:val="en-GB" w:eastAsia="ko-KR" w:bidi="ar-SA"/>
        </w:rPr>
      </w:pPr>
      <w:r>
        <w:rPr>
          <w:rFonts w:eastAsiaTheme="minorEastAsia" w:cs="Arial" w:hint="eastAsia"/>
          <w:lang w:val="en-GB" w:eastAsia="ko-KR" w:bidi="ar-SA"/>
        </w:rPr>
        <w:t>Option</w:t>
      </w:r>
      <w:r>
        <w:rPr>
          <w:rFonts w:eastAsiaTheme="minorEastAsia" w:cs="Arial"/>
          <w:lang w:val="en-GB" w:eastAsia="ko-KR" w:bidi="ar-SA"/>
        </w:rPr>
        <w:t xml:space="preserve"> </w:t>
      </w:r>
      <w:r>
        <w:rPr>
          <w:rFonts w:eastAsiaTheme="minorEastAsia" w:cs="Arial" w:hint="eastAsia"/>
          <w:lang w:val="en-GB" w:eastAsia="ko-KR" w:bidi="ar-SA"/>
        </w:rPr>
        <w:t>1:</w:t>
      </w:r>
      <w:r>
        <w:rPr>
          <w:rFonts w:eastAsiaTheme="minorEastAsia" w:cs="Arial"/>
          <w:lang w:val="en-GB" w:eastAsia="ko-KR" w:bidi="ar-SA"/>
        </w:rPr>
        <w:t xml:space="preserve"> </w:t>
      </w:r>
      <w:r>
        <w:rPr>
          <w:rFonts w:eastAsiaTheme="minorEastAsia" w:cs="Arial" w:hint="eastAsia"/>
          <w:lang w:val="en-GB" w:eastAsia="ko-KR" w:bidi="ar-SA"/>
        </w:rPr>
        <w:t>As</w:t>
      </w:r>
      <w:r>
        <w:rPr>
          <w:rFonts w:eastAsiaTheme="minorEastAsia" w:cs="Arial"/>
          <w:lang w:val="en-GB" w:eastAsia="ko-KR" w:bidi="ar-SA"/>
        </w:rPr>
        <w:t xml:space="preserve"> </w:t>
      </w:r>
      <w:r>
        <w:rPr>
          <w:rFonts w:eastAsiaTheme="minorEastAsia" w:cs="Arial" w:hint="eastAsia"/>
          <w:lang w:val="en-GB" w:eastAsia="ko-KR" w:bidi="ar-SA"/>
        </w:rPr>
        <w:t>in</w:t>
      </w:r>
      <w:r>
        <w:rPr>
          <w:rFonts w:eastAsiaTheme="minorEastAsia" w:cs="Arial"/>
          <w:lang w:val="en-GB" w:eastAsia="ko-KR" w:bidi="ar-SA"/>
        </w:rPr>
        <w:t xml:space="preserve"> </w:t>
      </w:r>
      <w:r>
        <w:rPr>
          <w:rFonts w:eastAsiaTheme="minorEastAsia" w:cs="Arial" w:hint="eastAsia"/>
          <w:lang w:val="en-GB" w:eastAsia="ko-KR" w:bidi="ar-SA"/>
        </w:rPr>
        <w:t>L3</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introduce</w:t>
      </w:r>
      <w:r w:rsidR="00BD7124">
        <w:rPr>
          <w:rFonts w:eastAsiaTheme="minorEastAsia" w:cs="Arial"/>
          <w:lang w:val="en-GB" w:eastAsia="ko-KR" w:bidi="ar-SA"/>
        </w:rPr>
        <w:t xml:space="preserve"> </w:t>
      </w:r>
      <w:r w:rsidR="00BD7124">
        <w:rPr>
          <w:rFonts w:eastAsiaTheme="minorEastAsia" w:cs="Arial" w:hint="eastAsia"/>
          <w:lang w:val="en-GB" w:eastAsia="ko-KR" w:bidi="ar-SA"/>
        </w:rPr>
        <w:t>LTM</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sidR="00452E43">
        <w:rPr>
          <w:rFonts w:eastAsiaTheme="minorEastAsia" w:cs="Arial" w:hint="eastAsia"/>
          <w:lang w:val="en-GB" w:eastAsia="ko-KR" w:bidi="ar-SA"/>
        </w:rPr>
        <w:t>ID</w:t>
      </w:r>
      <w:r w:rsidR="00BA4084">
        <w:rPr>
          <w:rFonts w:eastAsiaTheme="minorEastAsia" w:cs="Arial"/>
          <w:lang w:val="en-GB" w:eastAsia="ko-KR" w:bidi="ar-SA"/>
        </w:rPr>
        <w:t xml:space="preserve"> </w:t>
      </w:r>
      <w:r w:rsidR="00452E43">
        <w:rPr>
          <w:rFonts w:eastAsiaTheme="minorEastAsia" w:cs="Arial" w:hint="eastAsia"/>
          <w:lang w:val="en-GB" w:eastAsia="ko-KR" w:bidi="ar-SA"/>
        </w:rPr>
        <w:t>(</w:t>
      </w:r>
      <w:r w:rsidR="00640A65" w:rsidRPr="007C2A76">
        <w:rPr>
          <w:rFonts w:eastAsiaTheme="minorEastAsia" w:cs="Arial" w:hint="eastAsia"/>
          <w:lang w:val="en-GB" w:eastAsia="ko-KR" w:bidi="ar-SA"/>
        </w:rPr>
        <w:t>LTM-</w:t>
      </w:r>
      <w:proofErr w:type="spellStart"/>
      <w:r w:rsidR="00452E43" w:rsidRPr="007C2A76">
        <w:rPr>
          <w:rFonts w:eastAsiaTheme="minorEastAsia" w:cs="Arial" w:hint="eastAsia"/>
          <w:lang w:val="en-GB" w:eastAsia="ko-KR" w:bidi="ar-SA"/>
        </w:rPr>
        <w:t>MeasId</w:t>
      </w:r>
      <w:proofErr w:type="spellEnd"/>
      <w:r w:rsidR="00452E43">
        <w:rPr>
          <w:rFonts w:eastAsiaTheme="minorEastAsia" w:cs="Arial" w:hint="eastAsia"/>
          <w:lang w:val="en-GB" w:eastAsia="ko-KR" w:bidi="ar-SA"/>
        </w:rPr>
        <w:t>)</w:t>
      </w:r>
      <w:r>
        <w:rPr>
          <w:rFonts w:eastAsiaTheme="minorEastAsia" w:cs="Arial"/>
          <w:lang w:val="en-GB" w:eastAsia="ko-KR" w:bidi="ar-SA"/>
        </w:rPr>
        <w:t xml:space="preserve"> </w:t>
      </w:r>
      <w:r>
        <w:rPr>
          <w:rFonts w:eastAsiaTheme="minorEastAsia" w:cs="Arial" w:hint="eastAsia"/>
          <w:lang w:val="en-GB" w:eastAsia="ko-KR" w:bidi="ar-SA"/>
        </w:rPr>
        <w:t>to</w:t>
      </w:r>
      <w:r>
        <w:rPr>
          <w:rFonts w:eastAsiaTheme="minorEastAsia" w:cs="Arial"/>
          <w:lang w:val="en-GB" w:eastAsia="ko-KR" w:bidi="ar-SA"/>
        </w:rPr>
        <w:t xml:space="preserve"> </w:t>
      </w:r>
      <w:r>
        <w:rPr>
          <w:rFonts w:eastAsiaTheme="minorEastAsia" w:cs="Arial" w:hint="eastAsia"/>
          <w:lang w:val="en-GB" w:eastAsia="ko-KR" w:bidi="ar-SA"/>
        </w:rPr>
        <w:t>associate</w:t>
      </w:r>
      <w:r>
        <w:rPr>
          <w:rFonts w:eastAsiaTheme="minorEastAsia" w:cs="Arial"/>
          <w:lang w:val="en-GB" w:eastAsia="ko-KR" w:bidi="ar-SA"/>
        </w:rPr>
        <w:t xml:space="preserve"> </w:t>
      </w:r>
      <w:r>
        <w:rPr>
          <w:rFonts w:eastAsiaTheme="minorEastAsia" w:cs="Arial" w:hint="eastAsia"/>
          <w:lang w:val="en-GB" w:eastAsia="ko-KR" w:bidi="ar-SA"/>
        </w:rPr>
        <w:t>L1</w:t>
      </w:r>
      <w:r>
        <w:rPr>
          <w:rFonts w:eastAsiaTheme="minorEastAsia" w:cs="Arial"/>
          <w:lang w:val="en-GB" w:eastAsia="ko-KR" w:bidi="ar-SA"/>
        </w:rPr>
        <w:t xml:space="preserve"> </w:t>
      </w:r>
      <w:r>
        <w:rPr>
          <w:rFonts w:eastAsiaTheme="minorEastAsia" w:cs="Arial" w:hint="eastAsia"/>
          <w:lang w:val="en-GB" w:eastAsia="ko-KR" w:bidi="ar-SA"/>
        </w:rPr>
        <w:t>LTM</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event</w:t>
      </w:r>
      <w:r>
        <w:rPr>
          <w:rFonts w:eastAsiaTheme="minorEastAsia" w:cs="Arial"/>
          <w:lang w:val="en-GB" w:eastAsia="ko-KR" w:bidi="ar-SA"/>
        </w:rPr>
        <w:t xml:space="preserve"> </w:t>
      </w:r>
      <w:r>
        <w:rPr>
          <w:rFonts w:eastAsiaTheme="minorEastAsia" w:cs="Arial" w:hint="eastAsia"/>
          <w:lang w:val="en-GB" w:eastAsia="ko-KR" w:bidi="ar-SA"/>
        </w:rPr>
        <w:t>configuration</w:t>
      </w:r>
      <w:r>
        <w:rPr>
          <w:rFonts w:eastAsiaTheme="minorEastAsia" w:cs="Arial"/>
          <w:lang w:val="en-GB" w:eastAsia="ko-KR" w:bidi="ar-SA"/>
        </w:rPr>
        <w:t xml:space="preserve"> </w:t>
      </w:r>
      <w:r>
        <w:rPr>
          <w:rFonts w:eastAsiaTheme="minorEastAsia" w:cs="Arial" w:hint="eastAsia"/>
          <w:lang w:val="en-GB" w:eastAsia="ko-KR" w:bidi="ar-SA"/>
        </w:rPr>
        <w:t>to</w:t>
      </w:r>
      <w:r>
        <w:rPr>
          <w:rFonts w:eastAsiaTheme="minorEastAsia" w:cs="Arial"/>
          <w:lang w:val="en-GB" w:eastAsia="ko-KR" w:bidi="ar-SA"/>
        </w:rPr>
        <w:t xml:space="preserve"> </w:t>
      </w:r>
      <w:r>
        <w:rPr>
          <w:rFonts w:eastAsiaTheme="minorEastAsia" w:cs="Arial" w:hint="eastAsia"/>
          <w:lang w:val="en-GB" w:eastAsia="ko-KR" w:bidi="ar-SA"/>
        </w:rPr>
        <w:t>L1</w:t>
      </w:r>
      <w:r>
        <w:rPr>
          <w:rFonts w:eastAsiaTheme="minorEastAsia" w:cs="Arial"/>
          <w:lang w:val="en-GB" w:eastAsia="ko-KR" w:bidi="ar-SA"/>
        </w:rPr>
        <w:t xml:space="preserve"> </w:t>
      </w:r>
      <w:r>
        <w:rPr>
          <w:rFonts w:eastAsiaTheme="minorEastAsia" w:cs="Arial" w:hint="eastAsia"/>
          <w:lang w:val="en-GB" w:eastAsia="ko-KR" w:bidi="ar-SA"/>
        </w:rPr>
        <w:t>measurement</w:t>
      </w:r>
      <w:r>
        <w:rPr>
          <w:rFonts w:eastAsiaTheme="minorEastAsia" w:cs="Arial"/>
          <w:lang w:val="en-GB" w:eastAsia="ko-KR" w:bidi="ar-SA"/>
        </w:rPr>
        <w:t xml:space="preserve"> </w:t>
      </w:r>
      <w:r>
        <w:rPr>
          <w:rFonts w:eastAsiaTheme="minorEastAsia" w:cs="Arial" w:hint="eastAsia"/>
          <w:lang w:val="en-GB" w:eastAsia="ko-KR" w:bidi="ar-SA"/>
        </w:rPr>
        <w:t>resource</w:t>
      </w:r>
      <w:r>
        <w:rPr>
          <w:rFonts w:eastAsiaTheme="minorEastAsia" w:cs="Arial"/>
          <w:lang w:val="en-GB" w:eastAsia="ko-KR" w:bidi="ar-SA"/>
        </w:rPr>
        <w:t xml:space="preserve"> </w:t>
      </w:r>
      <w:r>
        <w:rPr>
          <w:rFonts w:eastAsiaTheme="minorEastAsia" w:cs="Arial" w:hint="eastAsia"/>
          <w:lang w:val="en-GB" w:eastAsia="ko-KR" w:bidi="ar-SA"/>
        </w:rPr>
        <w:t>configuration.</w:t>
      </w:r>
    </w:p>
    <w:p w14:paraId="5ED492F6" w14:textId="65957BA2" w:rsidR="00C44FB0" w:rsidRDefault="00C44FB0" w:rsidP="005F733D">
      <w:pPr>
        <w:pStyle w:val="ae"/>
        <w:numPr>
          <w:ilvl w:val="0"/>
          <w:numId w:val="27"/>
        </w:numPr>
        <w:spacing w:line="276" w:lineRule="auto"/>
        <w:rPr>
          <w:rFonts w:eastAsiaTheme="minorEastAsia" w:cs="Arial"/>
          <w:lang w:val="en-GB" w:eastAsia="ko-KR" w:bidi="ar-SA"/>
        </w:rPr>
      </w:pPr>
      <w:r>
        <w:rPr>
          <w:rFonts w:eastAsiaTheme="minorEastAsia" w:cs="Arial" w:hint="eastAsia"/>
          <w:lang w:val="en-GB" w:eastAsia="ko-KR" w:bidi="ar-SA"/>
        </w:rPr>
        <w:t>Option</w:t>
      </w:r>
      <w:r>
        <w:rPr>
          <w:rFonts w:eastAsiaTheme="minorEastAsia" w:cs="Arial"/>
          <w:lang w:val="en-GB" w:eastAsia="ko-KR" w:bidi="ar-SA"/>
        </w:rPr>
        <w:t xml:space="preserve"> </w:t>
      </w:r>
      <w:r>
        <w:rPr>
          <w:rFonts w:eastAsiaTheme="minorEastAsia" w:cs="Arial" w:hint="eastAsia"/>
          <w:lang w:val="en-GB" w:eastAsia="ko-KR" w:bidi="ar-SA"/>
        </w:rPr>
        <w:t>2:</w:t>
      </w:r>
      <w:r>
        <w:rPr>
          <w:rFonts w:eastAsiaTheme="minorEastAsia" w:cs="Arial"/>
          <w:lang w:val="en-GB" w:eastAsia="ko-KR" w:bidi="ar-SA"/>
        </w:rPr>
        <w:t xml:space="preserve"> </w:t>
      </w:r>
      <w:r w:rsidR="005F733D" w:rsidRPr="005F733D">
        <w:rPr>
          <w:rFonts w:eastAsiaTheme="minorEastAsia" w:cs="Arial"/>
          <w:lang w:val="en-GB" w:eastAsia="ko-KR" w:bidi="ar-SA"/>
        </w:rPr>
        <w:t>Introduce list of L1 measurement resource configuration ID in the L1 LTM measurement event configuration</w:t>
      </w:r>
    </w:p>
    <w:p w14:paraId="7A16301D" w14:textId="13C8949E" w:rsidR="004E3C07" w:rsidRPr="000646B7" w:rsidRDefault="003A7FB4" w:rsidP="001E527B">
      <w:pPr>
        <w:pStyle w:val="ae"/>
        <w:spacing w:line="276" w:lineRule="auto"/>
        <w:rPr>
          <w:rFonts w:eastAsiaTheme="minorEastAsia" w:cs="Arial"/>
          <w:b/>
          <w:lang w:val="en-GB" w:eastAsia="ko-KR" w:bidi="ar-SA"/>
        </w:rPr>
      </w:pPr>
      <w:r w:rsidRPr="000646B7">
        <w:rPr>
          <w:rFonts w:eastAsiaTheme="minorEastAsia" w:cs="Arial" w:hint="eastAsia"/>
          <w:b/>
          <w:lang w:val="en-GB" w:eastAsia="ko-KR" w:bidi="ar-SA"/>
        </w:rPr>
        <w:t>Proposal</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4:</w:t>
      </w:r>
      <w:r w:rsidRPr="000646B7">
        <w:rPr>
          <w:rFonts w:eastAsiaTheme="minorEastAsia" w:cs="Arial"/>
          <w:b/>
          <w:lang w:val="en-GB" w:eastAsia="ko-KR" w:bidi="ar-SA"/>
        </w:rPr>
        <w:t xml:space="preserve"> </w:t>
      </w:r>
      <w:r w:rsidR="000646B7" w:rsidRPr="000646B7">
        <w:rPr>
          <w:rFonts w:eastAsiaTheme="minorEastAsia" w:cs="Arial"/>
          <w:b/>
          <w:lang w:val="en-GB" w:eastAsia="ko-KR" w:bidi="ar-SA"/>
        </w:rPr>
        <w:t xml:space="preserve">RAN2 discusses the following options to associate L1 LTM measurement events with L1 </w:t>
      </w:r>
      <w:r w:rsidR="000646B7" w:rsidRPr="000646B7">
        <w:rPr>
          <w:rFonts w:eastAsiaTheme="minorEastAsia" w:cs="Arial" w:hint="eastAsia"/>
          <w:b/>
          <w:lang w:val="en-GB" w:eastAsia="ko-KR" w:bidi="ar-SA"/>
        </w:rPr>
        <w:t>m</w:t>
      </w:r>
      <w:r w:rsidR="000646B7" w:rsidRPr="000646B7">
        <w:rPr>
          <w:rFonts w:eastAsiaTheme="minorEastAsia" w:cs="Arial"/>
          <w:b/>
          <w:lang w:val="en-GB" w:eastAsia="ko-KR" w:bidi="ar-SA"/>
        </w:rPr>
        <w:t>easurement resource configuration:</w:t>
      </w:r>
    </w:p>
    <w:p w14:paraId="68512C71" w14:textId="77777777" w:rsidR="000646B7" w:rsidRPr="000646B7" w:rsidRDefault="000646B7" w:rsidP="000646B7">
      <w:pPr>
        <w:pStyle w:val="ae"/>
        <w:numPr>
          <w:ilvl w:val="0"/>
          <w:numId w:val="27"/>
        </w:numPr>
        <w:spacing w:line="276" w:lineRule="auto"/>
        <w:rPr>
          <w:rFonts w:eastAsiaTheme="minorEastAsia" w:cs="Arial"/>
          <w:b/>
          <w:lang w:val="en-GB" w:eastAsia="ko-KR" w:bidi="ar-SA"/>
        </w:rPr>
      </w:pPr>
      <w:r w:rsidRPr="000646B7">
        <w:rPr>
          <w:rFonts w:eastAsiaTheme="minorEastAsia" w:cs="Arial" w:hint="eastAsia"/>
          <w:b/>
          <w:lang w:val="en-GB" w:eastAsia="ko-KR" w:bidi="ar-SA"/>
        </w:rPr>
        <w:t>Option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As</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L3</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introduce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LTM</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ID</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w:t>
      </w:r>
      <w:r w:rsidRPr="007C2A76">
        <w:rPr>
          <w:rFonts w:eastAsiaTheme="minorEastAsia" w:cs="Arial" w:hint="eastAsia"/>
          <w:b/>
          <w:lang w:val="en-GB" w:eastAsia="ko-KR" w:bidi="ar-SA"/>
        </w:rPr>
        <w:t>LTM-</w:t>
      </w:r>
      <w:proofErr w:type="spellStart"/>
      <w:r w:rsidRPr="007C2A76">
        <w:rPr>
          <w:rFonts w:eastAsiaTheme="minorEastAsia" w:cs="Arial" w:hint="eastAsia"/>
          <w:b/>
          <w:lang w:val="en-GB" w:eastAsia="ko-KR" w:bidi="ar-SA"/>
        </w:rPr>
        <w:t>MeasId</w:t>
      </w:r>
      <w:proofErr w:type="spellEnd"/>
      <w:r w:rsidRPr="000646B7">
        <w:rPr>
          <w:rFonts w:eastAsiaTheme="minorEastAsia" w:cs="Arial" w:hint="eastAsia"/>
          <w:b/>
          <w:lang w:val="en-GB" w:eastAsia="ko-KR" w:bidi="ar-SA"/>
        </w:rPr>
        <w: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to</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associate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LTM</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event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configuration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to</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resource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configuration.</w:t>
      </w:r>
    </w:p>
    <w:p w14:paraId="10FA2B06" w14:textId="3C90132B" w:rsidR="000646B7" w:rsidRPr="001310A4" w:rsidRDefault="000646B7" w:rsidP="001E527B">
      <w:pPr>
        <w:pStyle w:val="ae"/>
        <w:numPr>
          <w:ilvl w:val="0"/>
          <w:numId w:val="27"/>
        </w:numPr>
        <w:spacing w:line="276" w:lineRule="auto"/>
        <w:rPr>
          <w:rFonts w:eastAsiaTheme="minorEastAsia" w:cs="Arial"/>
          <w:b/>
          <w:lang w:val="en-GB" w:eastAsia="ko-KR" w:bidi="ar-SA"/>
        </w:rPr>
      </w:pPr>
      <w:r w:rsidRPr="000646B7">
        <w:rPr>
          <w:rFonts w:eastAsiaTheme="minorEastAsia" w:cs="Arial" w:hint="eastAsia"/>
          <w:b/>
          <w:lang w:val="en-GB" w:eastAsia="ko-KR" w:bidi="ar-SA"/>
        </w:rPr>
        <w:t>Option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2:</w:t>
      </w:r>
      <w:r w:rsidRPr="000646B7">
        <w:rPr>
          <w:rFonts w:eastAsiaTheme="minorEastAsia" w:cs="Arial"/>
          <w:b/>
          <w:lang w:val="en-GB" w:eastAsia="ko-KR" w:bidi="ar-SA"/>
        </w:rPr>
        <w:t xml:space="preserve"> Introduce list of L1 measurement resource configuration ID in the L1 LTM measurement event configuration</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448C24B1"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measurement</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enhancement</w:t>
      </w:r>
      <w:r w:rsidR="00E31474">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for</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73278F76" w14:textId="738EE4D3" w:rsidR="001F552A" w:rsidRDefault="001F552A" w:rsidP="001F552A">
      <w:pPr>
        <w:spacing w:before="240" w:line="276" w:lineRule="auto"/>
        <w:jc w:val="both"/>
        <w:rPr>
          <w:rFonts w:ascii="Arial" w:eastAsia="나눔바른고딕" w:hAnsi="Arial" w:cs="Arial"/>
          <w:b/>
          <w:bCs/>
          <w:lang w:eastAsia="ko-KR" w:bidi="en-US"/>
        </w:rPr>
      </w:pPr>
      <w:r w:rsidRPr="003F0CB0">
        <w:rPr>
          <w:rFonts w:ascii="Arial" w:eastAsia="나눔바른고딕" w:hAnsi="Arial" w:cs="Arial"/>
          <w:b/>
          <w:bCs/>
          <w:lang w:eastAsia="ko-KR" w:bidi="en-US"/>
        </w:rPr>
        <w:t xml:space="preserve">Proposal 1: RAN2 </w:t>
      </w:r>
      <w:r>
        <w:rPr>
          <w:rFonts w:ascii="Arial" w:eastAsia="나눔바른고딕" w:hAnsi="Arial" w:cs="Arial"/>
          <w:b/>
          <w:bCs/>
          <w:lang w:eastAsia="ko-KR" w:bidi="en-US"/>
        </w:rPr>
        <w:t xml:space="preserve">not to introduce Event LTM 1: </w:t>
      </w:r>
      <w:r w:rsidRPr="001F6B3F">
        <w:rPr>
          <w:rFonts w:ascii="Arial" w:eastAsia="나눔바른고딕" w:hAnsi="Arial" w:cs="Arial"/>
          <w:b/>
          <w:bCs/>
          <w:lang w:eastAsia="ko-KR" w:bidi="en-US"/>
        </w:rPr>
        <w:t>Beam of serving cell becomes better than absolute threshold</w:t>
      </w:r>
    </w:p>
    <w:p w14:paraId="6C11D345" w14:textId="77777777" w:rsidR="000B643D" w:rsidRDefault="000B643D" w:rsidP="000B643D">
      <w:pPr>
        <w:pStyle w:val="ae"/>
        <w:spacing w:line="276" w:lineRule="auto"/>
        <w:rPr>
          <w:rFonts w:eastAsiaTheme="minorEastAsia" w:cs="Arial"/>
          <w:b/>
          <w:lang w:val="en-GB" w:eastAsia="ko-KR" w:bidi="ar-SA"/>
        </w:rPr>
      </w:pPr>
      <w:r w:rsidRPr="00D655E1">
        <w:rPr>
          <w:rFonts w:eastAsiaTheme="minorEastAsia" w:cs="Arial"/>
          <w:b/>
          <w:lang w:val="en-GB" w:eastAsia="ko-KR" w:bidi="ar-SA"/>
        </w:rPr>
        <w:t xml:space="preserve">Proposal 2: For the serving cell, single beam is used to evaluate </w:t>
      </w:r>
      <w:r>
        <w:rPr>
          <w:rFonts w:eastAsiaTheme="minorEastAsia" w:cs="Arial" w:hint="eastAsia"/>
          <w:b/>
          <w:lang w:val="en-GB" w:eastAsia="ko-KR" w:bidi="ar-SA"/>
        </w:rPr>
        <w:t>E</w:t>
      </w:r>
      <w:r w:rsidRPr="00D655E1">
        <w:rPr>
          <w:rFonts w:eastAsiaTheme="minorEastAsia" w:cs="Arial"/>
          <w:b/>
          <w:lang w:val="en-GB" w:eastAsia="ko-KR" w:bidi="ar-SA"/>
        </w:rPr>
        <w:t xml:space="preserve">vent </w:t>
      </w:r>
      <w:proofErr w:type="spellStart"/>
      <w:r w:rsidRPr="00D655E1">
        <w:rPr>
          <w:rFonts w:eastAsiaTheme="minorEastAsia" w:cs="Arial"/>
          <w:b/>
          <w:lang w:val="en-GB" w:eastAsia="ko-KR" w:bidi="ar-SA"/>
        </w:rPr>
        <w:t>LTMx</w:t>
      </w:r>
      <w:proofErr w:type="spellEnd"/>
      <w:r w:rsidRPr="00D655E1">
        <w:rPr>
          <w:rFonts w:eastAsiaTheme="minorEastAsia" w:cs="Arial"/>
          <w:b/>
          <w:lang w:val="en-GB" w:eastAsia="ko-KR" w:bidi="ar-SA"/>
        </w:rPr>
        <w:t xml:space="preserve"> </w:t>
      </w:r>
    </w:p>
    <w:p w14:paraId="02E2F79B" w14:textId="77777777" w:rsidR="000B643D" w:rsidRPr="00D655E1" w:rsidRDefault="000B643D" w:rsidP="000B643D">
      <w:pPr>
        <w:pStyle w:val="ae"/>
        <w:spacing w:line="276" w:lineRule="auto"/>
        <w:rPr>
          <w:rFonts w:eastAsiaTheme="minorEastAsia" w:cs="Arial"/>
          <w:b/>
          <w:lang w:val="en-GB" w:eastAsia="ko-KR" w:bidi="ar-SA"/>
        </w:rPr>
      </w:pPr>
      <w:r w:rsidRPr="00D655E1">
        <w:rPr>
          <w:rFonts w:eastAsiaTheme="minorEastAsia" w:cs="Arial"/>
          <w:b/>
          <w:lang w:val="en-GB" w:eastAsia="ko-KR" w:bidi="ar-SA"/>
        </w:rPr>
        <w:t xml:space="preserve">Proposal </w:t>
      </w:r>
      <w:r>
        <w:rPr>
          <w:rFonts w:eastAsiaTheme="minorEastAsia" w:cs="Arial"/>
          <w:b/>
          <w:lang w:val="en-GB" w:eastAsia="ko-KR" w:bidi="ar-SA"/>
        </w:rPr>
        <w:t>3</w:t>
      </w:r>
      <w:r w:rsidRPr="00D655E1">
        <w:rPr>
          <w:rFonts w:eastAsiaTheme="minorEastAsia" w:cs="Arial"/>
          <w:b/>
          <w:lang w:val="en-GB" w:eastAsia="ko-KR" w:bidi="ar-SA"/>
        </w:rPr>
        <w:t xml:space="preserve">: For the </w:t>
      </w:r>
      <w:proofErr w:type="spellStart"/>
      <w:r>
        <w:rPr>
          <w:rFonts w:eastAsiaTheme="minorEastAsia" w:cs="Arial"/>
          <w:b/>
          <w:lang w:val="en-GB" w:eastAsia="ko-KR" w:bidi="ar-SA"/>
        </w:rPr>
        <w:t>neighbor</w:t>
      </w:r>
      <w:r>
        <w:rPr>
          <w:rFonts w:eastAsiaTheme="minorEastAsia" w:cs="Arial" w:hint="eastAsia"/>
          <w:b/>
          <w:lang w:val="en-GB" w:eastAsia="ko-KR" w:bidi="ar-SA"/>
        </w:rPr>
        <w:t>ing</w:t>
      </w:r>
      <w:proofErr w:type="spellEnd"/>
      <w:r w:rsidRPr="00D655E1">
        <w:rPr>
          <w:rFonts w:eastAsiaTheme="minorEastAsia" w:cs="Arial"/>
          <w:b/>
          <w:lang w:val="en-GB" w:eastAsia="ko-KR" w:bidi="ar-SA"/>
        </w:rPr>
        <w:t xml:space="preserve"> cell, </w:t>
      </w:r>
      <w:r>
        <w:rPr>
          <w:rFonts w:eastAsiaTheme="minorEastAsia" w:cs="Arial"/>
          <w:b/>
          <w:lang w:val="en-GB" w:eastAsia="ko-KR" w:bidi="ar-SA"/>
        </w:rPr>
        <w:t>multiple</w:t>
      </w:r>
      <w:r w:rsidRPr="00D655E1">
        <w:rPr>
          <w:rFonts w:eastAsiaTheme="minorEastAsia" w:cs="Arial"/>
          <w:b/>
          <w:lang w:val="en-GB" w:eastAsia="ko-KR" w:bidi="ar-SA"/>
        </w:rPr>
        <w:t xml:space="preserve"> beam</w:t>
      </w:r>
      <w:r>
        <w:rPr>
          <w:rFonts w:eastAsiaTheme="minorEastAsia" w:cs="Arial"/>
          <w:b/>
          <w:lang w:val="en-GB" w:eastAsia="ko-KR" w:bidi="ar-SA"/>
        </w:rPr>
        <w:t>s</w:t>
      </w:r>
      <w:r w:rsidRPr="00D655E1">
        <w:rPr>
          <w:rFonts w:eastAsiaTheme="minorEastAsia" w:cs="Arial"/>
          <w:b/>
          <w:lang w:val="en-GB" w:eastAsia="ko-KR" w:bidi="ar-SA"/>
        </w:rPr>
        <w:t xml:space="preserve"> </w:t>
      </w:r>
      <w:r>
        <w:rPr>
          <w:rFonts w:eastAsiaTheme="minorEastAsia" w:cs="Arial"/>
          <w:b/>
          <w:lang w:val="en-GB" w:eastAsia="ko-KR" w:bidi="ar-SA"/>
        </w:rPr>
        <w:t>are</w:t>
      </w:r>
      <w:r w:rsidRPr="00D655E1">
        <w:rPr>
          <w:rFonts w:eastAsiaTheme="minorEastAsia" w:cs="Arial"/>
          <w:b/>
          <w:lang w:val="en-GB" w:eastAsia="ko-KR" w:bidi="ar-SA"/>
        </w:rPr>
        <w:t xml:space="preserve"> used to evaluate </w:t>
      </w:r>
      <w:r>
        <w:rPr>
          <w:rFonts w:eastAsiaTheme="minorEastAsia" w:cs="Arial" w:hint="eastAsia"/>
          <w:b/>
          <w:lang w:val="en-GB" w:eastAsia="ko-KR" w:bidi="ar-SA"/>
        </w:rPr>
        <w:t>E</w:t>
      </w:r>
      <w:r w:rsidRPr="00D655E1">
        <w:rPr>
          <w:rFonts w:eastAsiaTheme="minorEastAsia" w:cs="Arial"/>
          <w:b/>
          <w:lang w:val="en-GB" w:eastAsia="ko-KR" w:bidi="ar-SA"/>
        </w:rPr>
        <w:t xml:space="preserve">vent </w:t>
      </w:r>
      <w:proofErr w:type="spellStart"/>
      <w:r w:rsidRPr="00D655E1">
        <w:rPr>
          <w:rFonts w:eastAsiaTheme="minorEastAsia" w:cs="Arial"/>
          <w:b/>
          <w:lang w:val="en-GB" w:eastAsia="ko-KR" w:bidi="ar-SA"/>
        </w:rPr>
        <w:t>LTMx</w:t>
      </w:r>
      <w:proofErr w:type="spellEnd"/>
      <w:r w:rsidRPr="00D655E1">
        <w:rPr>
          <w:rFonts w:eastAsiaTheme="minorEastAsia" w:cs="Arial"/>
          <w:b/>
          <w:lang w:val="en-GB" w:eastAsia="ko-KR" w:bidi="ar-SA"/>
        </w:rPr>
        <w:t xml:space="preserve"> </w:t>
      </w:r>
    </w:p>
    <w:p w14:paraId="6F33E0E4" w14:textId="77777777" w:rsidR="000B643D" w:rsidRPr="000646B7" w:rsidRDefault="000B643D" w:rsidP="000B643D">
      <w:pPr>
        <w:pStyle w:val="ae"/>
        <w:spacing w:line="276" w:lineRule="auto"/>
        <w:rPr>
          <w:rFonts w:eastAsiaTheme="minorEastAsia" w:cs="Arial"/>
          <w:b/>
          <w:lang w:val="en-GB" w:eastAsia="ko-KR" w:bidi="ar-SA"/>
        </w:rPr>
      </w:pPr>
      <w:r w:rsidRPr="000646B7">
        <w:rPr>
          <w:rFonts w:eastAsiaTheme="minorEastAsia" w:cs="Arial" w:hint="eastAsia"/>
          <w:b/>
          <w:lang w:val="en-GB" w:eastAsia="ko-KR" w:bidi="ar-SA"/>
        </w:rPr>
        <w:t>Proposal</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4:</w:t>
      </w:r>
      <w:r w:rsidRPr="000646B7">
        <w:rPr>
          <w:rFonts w:eastAsiaTheme="minorEastAsia" w:cs="Arial"/>
          <w:b/>
          <w:lang w:val="en-GB" w:eastAsia="ko-KR" w:bidi="ar-SA"/>
        </w:rPr>
        <w:t xml:space="preserve"> RAN2 discusses the following options to associate L1 LTM measurement events with L1 </w:t>
      </w:r>
      <w:r w:rsidRPr="000646B7">
        <w:rPr>
          <w:rFonts w:eastAsiaTheme="minorEastAsia" w:cs="Arial" w:hint="eastAsia"/>
          <w:b/>
          <w:lang w:val="en-GB" w:eastAsia="ko-KR" w:bidi="ar-SA"/>
        </w:rPr>
        <w:t>m</w:t>
      </w:r>
      <w:r w:rsidRPr="000646B7">
        <w:rPr>
          <w:rFonts w:eastAsiaTheme="minorEastAsia" w:cs="Arial"/>
          <w:b/>
          <w:lang w:val="en-GB" w:eastAsia="ko-KR" w:bidi="ar-SA"/>
        </w:rPr>
        <w:t>easurement resource configuration:</w:t>
      </w:r>
    </w:p>
    <w:p w14:paraId="34476F62" w14:textId="77777777" w:rsidR="000B643D" w:rsidRPr="000646B7" w:rsidRDefault="000B643D" w:rsidP="000B643D">
      <w:pPr>
        <w:pStyle w:val="ae"/>
        <w:numPr>
          <w:ilvl w:val="0"/>
          <w:numId w:val="27"/>
        </w:numPr>
        <w:spacing w:line="276" w:lineRule="auto"/>
        <w:rPr>
          <w:rFonts w:eastAsiaTheme="minorEastAsia" w:cs="Arial"/>
          <w:b/>
          <w:lang w:val="en-GB" w:eastAsia="ko-KR" w:bidi="ar-SA"/>
        </w:rPr>
      </w:pPr>
      <w:r w:rsidRPr="000646B7">
        <w:rPr>
          <w:rFonts w:eastAsiaTheme="minorEastAsia" w:cs="Arial" w:hint="eastAsia"/>
          <w:b/>
          <w:lang w:val="en-GB" w:eastAsia="ko-KR" w:bidi="ar-SA"/>
        </w:rPr>
        <w:t>Option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As</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L3</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introduce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LTM</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ID</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w:t>
      </w:r>
      <w:r w:rsidRPr="004C6719">
        <w:rPr>
          <w:rFonts w:eastAsiaTheme="minorEastAsia" w:cs="Arial" w:hint="eastAsia"/>
          <w:b/>
          <w:lang w:val="en-GB" w:eastAsia="ko-KR" w:bidi="ar-SA"/>
        </w:rPr>
        <w:t>LTM-</w:t>
      </w:r>
      <w:proofErr w:type="spellStart"/>
      <w:r w:rsidRPr="004C6719">
        <w:rPr>
          <w:rFonts w:eastAsiaTheme="minorEastAsia" w:cs="Arial" w:hint="eastAsia"/>
          <w:b/>
          <w:lang w:val="en-GB" w:eastAsia="ko-KR" w:bidi="ar-SA"/>
        </w:rPr>
        <w:t>MeasId</w:t>
      </w:r>
      <w:proofErr w:type="spellEnd"/>
      <w:r w:rsidRPr="000646B7">
        <w:rPr>
          <w:rFonts w:eastAsiaTheme="minorEastAsia" w:cs="Arial" w:hint="eastAsia"/>
          <w:b/>
          <w:lang w:val="en-GB" w:eastAsia="ko-KR" w:bidi="ar-SA"/>
        </w:rPr>
        <w: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to</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associate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LTM</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event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configuration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to</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L1</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measurement</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resource</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configuration.</w:t>
      </w:r>
    </w:p>
    <w:p w14:paraId="4BED5CE6" w14:textId="30C92DFD" w:rsidR="000B643D" w:rsidRPr="00371857" w:rsidRDefault="000B643D" w:rsidP="00371857">
      <w:pPr>
        <w:pStyle w:val="ae"/>
        <w:numPr>
          <w:ilvl w:val="0"/>
          <w:numId w:val="27"/>
        </w:numPr>
        <w:spacing w:line="276" w:lineRule="auto"/>
        <w:rPr>
          <w:rFonts w:eastAsiaTheme="minorEastAsia" w:cs="Arial"/>
          <w:b/>
          <w:lang w:val="en-GB" w:eastAsia="ko-KR" w:bidi="ar-SA"/>
        </w:rPr>
      </w:pPr>
      <w:r w:rsidRPr="000646B7">
        <w:rPr>
          <w:rFonts w:eastAsiaTheme="minorEastAsia" w:cs="Arial" w:hint="eastAsia"/>
          <w:b/>
          <w:lang w:val="en-GB" w:eastAsia="ko-KR" w:bidi="ar-SA"/>
        </w:rPr>
        <w:t>Option</w:t>
      </w:r>
      <w:r w:rsidRPr="000646B7">
        <w:rPr>
          <w:rFonts w:eastAsiaTheme="minorEastAsia" w:cs="Arial"/>
          <w:b/>
          <w:lang w:val="en-GB" w:eastAsia="ko-KR" w:bidi="ar-SA"/>
        </w:rPr>
        <w:t xml:space="preserve"> </w:t>
      </w:r>
      <w:r w:rsidRPr="000646B7">
        <w:rPr>
          <w:rFonts w:eastAsiaTheme="minorEastAsia" w:cs="Arial" w:hint="eastAsia"/>
          <w:b/>
          <w:lang w:val="en-GB" w:eastAsia="ko-KR" w:bidi="ar-SA"/>
        </w:rPr>
        <w:t>2:</w:t>
      </w:r>
      <w:r w:rsidRPr="000646B7">
        <w:rPr>
          <w:rFonts w:eastAsiaTheme="minorEastAsia" w:cs="Arial"/>
          <w:b/>
          <w:lang w:val="en-GB" w:eastAsia="ko-KR" w:bidi="ar-SA"/>
        </w:rPr>
        <w:t xml:space="preserve"> Introduce list of L1 measurement resource configuration ID in the L1 LTM measurement event configuration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4D597CD7" w14:textId="2115E89B" w:rsidR="00B5574C" w:rsidRPr="00C36A33" w:rsidRDefault="00C36A33" w:rsidP="00494EE0">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RAN2#126 meeting report</w:t>
      </w:r>
    </w:p>
    <w:sectPr w:rsidR="00B5574C" w:rsidRPr="00C36A33">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CD245" w14:textId="77777777" w:rsidR="0057108C" w:rsidRDefault="0057108C">
      <w:pPr>
        <w:spacing w:after="0"/>
      </w:pPr>
      <w:r>
        <w:separator/>
      </w:r>
    </w:p>
  </w:endnote>
  <w:endnote w:type="continuationSeparator" w:id="0">
    <w:p w14:paraId="2AD31394" w14:textId="77777777" w:rsidR="0057108C" w:rsidRDefault="00571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F51A3" w14:textId="77777777" w:rsidR="0057108C" w:rsidRDefault="0057108C">
      <w:pPr>
        <w:spacing w:after="0"/>
      </w:pPr>
      <w:r>
        <w:separator/>
      </w:r>
    </w:p>
  </w:footnote>
  <w:footnote w:type="continuationSeparator" w:id="0">
    <w:p w14:paraId="66095B61" w14:textId="77777777" w:rsidR="0057108C" w:rsidRDefault="0057108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F59A9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5"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3"/>
  </w:num>
  <w:num w:numId="3">
    <w:abstractNumId w:val="22"/>
  </w:num>
  <w:num w:numId="4">
    <w:abstractNumId w:val="16"/>
    <w:lvlOverride w:ilvl="0">
      <w:startOverride w:val="1"/>
    </w:lvlOverride>
  </w:num>
  <w:num w:numId="5">
    <w:abstractNumId w:val="18"/>
  </w:num>
  <w:num w:numId="6">
    <w:abstractNumId w:val="10"/>
  </w:num>
  <w:num w:numId="7">
    <w:abstractNumId w:val="9"/>
  </w:num>
  <w:num w:numId="8">
    <w:abstractNumId w:val="13"/>
  </w:num>
  <w:num w:numId="9">
    <w:abstractNumId w:val="11"/>
  </w:num>
  <w:num w:numId="10">
    <w:abstractNumId w:val="14"/>
  </w:num>
  <w:num w:numId="11">
    <w:abstractNumId w:val="19"/>
  </w:num>
  <w:num w:numId="12">
    <w:abstractNumId w:val="7"/>
  </w:num>
  <w:num w:numId="13">
    <w:abstractNumId w:val="17"/>
  </w:num>
  <w:num w:numId="14">
    <w:abstractNumId w:val="12"/>
  </w:num>
  <w:num w:numId="15">
    <w:abstractNumId w:val="1"/>
  </w:num>
  <w:num w:numId="16">
    <w:abstractNumId w:val="27"/>
  </w:num>
  <w:num w:numId="17">
    <w:abstractNumId w:val="25"/>
  </w:num>
  <w:num w:numId="18">
    <w:abstractNumId w:val="21"/>
  </w:num>
  <w:num w:numId="19">
    <w:abstractNumId w:val="20"/>
  </w:num>
  <w:num w:numId="20">
    <w:abstractNumId w:val="6"/>
  </w:num>
  <w:num w:numId="21">
    <w:abstractNumId w:val="2"/>
  </w:num>
  <w:num w:numId="22">
    <w:abstractNumId w:val="24"/>
  </w:num>
  <w:num w:numId="23">
    <w:abstractNumId w:val="5"/>
  </w:num>
  <w:num w:numId="24">
    <w:abstractNumId w:val="15"/>
  </w:num>
  <w:num w:numId="25">
    <w:abstractNumId w:val="4"/>
  </w:num>
  <w:num w:numId="26">
    <w:abstractNumId w:val="26"/>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073E9"/>
    <w:rsid w:val="000105DF"/>
    <w:rsid w:val="00015392"/>
    <w:rsid w:val="000164C6"/>
    <w:rsid w:val="000171FF"/>
    <w:rsid w:val="00017513"/>
    <w:rsid w:val="000200CA"/>
    <w:rsid w:val="00020330"/>
    <w:rsid w:val="000204AC"/>
    <w:rsid w:val="000207FD"/>
    <w:rsid w:val="00020B69"/>
    <w:rsid w:val="00023C49"/>
    <w:rsid w:val="00024815"/>
    <w:rsid w:val="00024BF0"/>
    <w:rsid w:val="000250FA"/>
    <w:rsid w:val="00025914"/>
    <w:rsid w:val="00026321"/>
    <w:rsid w:val="00026953"/>
    <w:rsid w:val="000275EE"/>
    <w:rsid w:val="00030586"/>
    <w:rsid w:val="00030676"/>
    <w:rsid w:val="00031FB4"/>
    <w:rsid w:val="00032B74"/>
    <w:rsid w:val="00033063"/>
    <w:rsid w:val="00033FB7"/>
    <w:rsid w:val="00035AAB"/>
    <w:rsid w:val="00037266"/>
    <w:rsid w:val="00037E55"/>
    <w:rsid w:val="00041432"/>
    <w:rsid w:val="0004224C"/>
    <w:rsid w:val="0004517F"/>
    <w:rsid w:val="00045B67"/>
    <w:rsid w:val="00046199"/>
    <w:rsid w:val="00046414"/>
    <w:rsid w:val="0004651F"/>
    <w:rsid w:val="00047F05"/>
    <w:rsid w:val="000520F9"/>
    <w:rsid w:val="00052C5D"/>
    <w:rsid w:val="00052FE9"/>
    <w:rsid w:val="00055348"/>
    <w:rsid w:val="000559EA"/>
    <w:rsid w:val="000602D6"/>
    <w:rsid w:val="0006052B"/>
    <w:rsid w:val="00061B0C"/>
    <w:rsid w:val="00062BEC"/>
    <w:rsid w:val="000634F1"/>
    <w:rsid w:val="000646B7"/>
    <w:rsid w:val="00064735"/>
    <w:rsid w:val="000652CE"/>
    <w:rsid w:val="00066DCC"/>
    <w:rsid w:val="00071C41"/>
    <w:rsid w:val="00074A39"/>
    <w:rsid w:val="0007538E"/>
    <w:rsid w:val="000765E9"/>
    <w:rsid w:val="00076D2C"/>
    <w:rsid w:val="00077349"/>
    <w:rsid w:val="000851FB"/>
    <w:rsid w:val="00085C41"/>
    <w:rsid w:val="00085CFB"/>
    <w:rsid w:val="0008728A"/>
    <w:rsid w:val="0008732B"/>
    <w:rsid w:val="00091512"/>
    <w:rsid w:val="00092219"/>
    <w:rsid w:val="00092A62"/>
    <w:rsid w:val="000941F8"/>
    <w:rsid w:val="000949E8"/>
    <w:rsid w:val="00095FAB"/>
    <w:rsid w:val="000968C6"/>
    <w:rsid w:val="00096E51"/>
    <w:rsid w:val="000A0096"/>
    <w:rsid w:val="000A05EC"/>
    <w:rsid w:val="000A157E"/>
    <w:rsid w:val="000A2D9C"/>
    <w:rsid w:val="000A5BB9"/>
    <w:rsid w:val="000A6E43"/>
    <w:rsid w:val="000B0772"/>
    <w:rsid w:val="000B359E"/>
    <w:rsid w:val="000B3BBF"/>
    <w:rsid w:val="000B619F"/>
    <w:rsid w:val="000B643D"/>
    <w:rsid w:val="000C0083"/>
    <w:rsid w:val="000C0CE4"/>
    <w:rsid w:val="000C0DB5"/>
    <w:rsid w:val="000C28CB"/>
    <w:rsid w:val="000C335C"/>
    <w:rsid w:val="000C35FC"/>
    <w:rsid w:val="000C37D4"/>
    <w:rsid w:val="000C3AC7"/>
    <w:rsid w:val="000C4002"/>
    <w:rsid w:val="000C6899"/>
    <w:rsid w:val="000C68A2"/>
    <w:rsid w:val="000C7AA4"/>
    <w:rsid w:val="000D10B4"/>
    <w:rsid w:val="000D20FD"/>
    <w:rsid w:val="000D2F5E"/>
    <w:rsid w:val="000D3914"/>
    <w:rsid w:val="000D5430"/>
    <w:rsid w:val="000D5D02"/>
    <w:rsid w:val="000D67E4"/>
    <w:rsid w:val="000D6E99"/>
    <w:rsid w:val="000E029D"/>
    <w:rsid w:val="000E335F"/>
    <w:rsid w:val="000E4441"/>
    <w:rsid w:val="000E44C5"/>
    <w:rsid w:val="000E47EB"/>
    <w:rsid w:val="000E557D"/>
    <w:rsid w:val="000E58AA"/>
    <w:rsid w:val="000E5D34"/>
    <w:rsid w:val="000E7789"/>
    <w:rsid w:val="000E7B7C"/>
    <w:rsid w:val="000F0F37"/>
    <w:rsid w:val="000F21AD"/>
    <w:rsid w:val="000F25DD"/>
    <w:rsid w:val="000F2CD8"/>
    <w:rsid w:val="000F4225"/>
    <w:rsid w:val="000F5238"/>
    <w:rsid w:val="000F609C"/>
    <w:rsid w:val="000F6D41"/>
    <w:rsid w:val="000F78AB"/>
    <w:rsid w:val="00101B13"/>
    <w:rsid w:val="0010290C"/>
    <w:rsid w:val="001043AC"/>
    <w:rsid w:val="00111063"/>
    <w:rsid w:val="001129FB"/>
    <w:rsid w:val="00112E2A"/>
    <w:rsid w:val="00115ACC"/>
    <w:rsid w:val="00116BB0"/>
    <w:rsid w:val="00117C6C"/>
    <w:rsid w:val="00122BDE"/>
    <w:rsid w:val="001231B9"/>
    <w:rsid w:val="001238EC"/>
    <w:rsid w:val="00123B9A"/>
    <w:rsid w:val="001310A4"/>
    <w:rsid w:val="00131491"/>
    <w:rsid w:val="001333FD"/>
    <w:rsid w:val="001341BA"/>
    <w:rsid w:val="00135D63"/>
    <w:rsid w:val="00136ACD"/>
    <w:rsid w:val="00137495"/>
    <w:rsid w:val="001402C5"/>
    <w:rsid w:val="001403DD"/>
    <w:rsid w:val="001435FB"/>
    <w:rsid w:val="00143ECA"/>
    <w:rsid w:val="00146BE6"/>
    <w:rsid w:val="00146CEB"/>
    <w:rsid w:val="00150226"/>
    <w:rsid w:val="00154401"/>
    <w:rsid w:val="00155112"/>
    <w:rsid w:val="00157101"/>
    <w:rsid w:val="00157796"/>
    <w:rsid w:val="00162283"/>
    <w:rsid w:val="00162F2A"/>
    <w:rsid w:val="00165EA5"/>
    <w:rsid w:val="00170072"/>
    <w:rsid w:val="0017106B"/>
    <w:rsid w:val="00171808"/>
    <w:rsid w:val="00171A78"/>
    <w:rsid w:val="00172499"/>
    <w:rsid w:val="001727D9"/>
    <w:rsid w:val="00173375"/>
    <w:rsid w:val="0017579D"/>
    <w:rsid w:val="0017601B"/>
    <w:rsid w:val="00177B64"/>
    <w:rsid w:val="00180F96"/>
    <w:rsid w:val="001833EE"/>
    <w:rsid w:val="001849BF"/>
    <w:rsid w:val="00186A15"/>
    <w:rsid w:val="00186A43"/>
    <w:rsid w:val="00186CD8"/>
    <w:rsid w:val="00192111"/>
    <w:rsid w:val="0019504C"/>
    <w:rsid w:val="0019567E"/>
    <w:rsid w:val="00197AB2"/>
    <w:rsid w:val="001A0086"/>
    <w:rsid w:val="001A05DF"/>
    <w:rsid w:val="001A0680"/>
    <w:rsid w:val="001A0DAF"/>
    <w:rsid w:val="001A0E5B"/>
    <w:rsid w:val="001A1DD9"/>
    <w:rsid w:val="001A2110"/>
    <w:rsid w:val="001A2127"/>
    <w:rsid w:val="001A24A7"/>
    <w:rsid w:val="001A3D26"/>
    <w:rsid w:val="001A4CCA"/>
    <w:rsid w:val="001A5870"/>
    <w:rsid w:val="001A643A"/>
    <w:rsid w:val="001A7C92"/>
    <w:rsid w:val="001B07EF"/>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7268"/>
    <w:rsid w:val="001D32AE"/>
    <w:rsid w:val="001D5ECF"/>
    <w:rsid w:val="001D5ED5"/>
    <w:rsid w:val="001D6BDE"/>
    <w:rsid w:val="001D7981"/>
    <w:rsid w:val="001E29A2"/>
    <w:rsid w:val="001E4C32"/>
    <w:rsid w:val="001E527B"/>
    <w:rsid w:val="001E572A"/>
    <w:rsid w:val="001E5ABF"/>
    <w:rsid w:val="001F0475"/>
    <w:rsid w:val="001F0BD8"/>
    <w:rsid w:val="001F12C9"/>
    <w:rsid w:val="001F286B"/>
    <w:rsid w:val="001F29A0"/>
    <w:rsid w:val="001F39F4"/>
    <w:rsid w:val="001F552A"/>
    <w:rsid w:val="001F6B3F"/>
    <w:rsid w:val="001F7AB5"/>
    <w:rsid w:val="0020036E"/>
    <w:rsid w:val="00201C89"/>
    <w:rsid w:val="002024B6"/>
    <w:rsid w:val="00202F0D"/>
    <w:rsid w:val="00203728"/>
    <w:rsid w:val="00205050"/>
    <w:rsid w:val="002065D2"/>
    <w:rsid w:val="00206E06"/>
    <w:rsid w:val="00207079"/>
    <w:rsid w:val="00212007"/>
    <w:rsid w:val="00214701"/>
    <w:rsid w:val="00215990"/>
    <w:rsid w:val="00215AA5"/>
    <w:rsid w:val="00215E18"/>
    <w:rsid w:val="002164C6"/>
    <w:rsid w:val="002164FB"/>
    <w:rsid w:val="0021667F"/>
    <w:rsid w:val="00221ACB"/>
    <w:rsid w:val="00222B51"/>
    <w:rsid w:val="00225355"/>
    <w:rsid w:val="0022650A"/>
    <w:rsid w:val="00227D31"/>
    <w:rsid w:val="002316CA"/>
    <w:rsid w:val="002328CE"/>
    <w:rsid w:val="00234F9D"/>
    <w:rsid w:val="00235092"/>
    <w:rsid w:val="00235539"/>
    <w:rsid w:val="00235A4B"/>
    <w:rsid w:val="00240163"/>
    <w:rsid w:val="002425D2"/>
    <w:rsid w:val="00242CC4"/>
    <w:rsid w:val="00243732"/>
    <w:rsid w:val="002447CD"/>
    <w:rsid w:val="00245885"/>
    <w:rsid w:val="00246582"/>
    <w:rsid w:val="00251576"/>
    <w:rsid w:val="00253528"/>
    <w:rsid w:val="002545C3"/>
    <w:rsid w:val="00262232"/>
    <w:rsid w:val="00263435"/>
    <w:rsid w:val="002670D1"/>
    <w:rsid w:val="00271CD9"/>
    <w:rsid w:val="00272CDE"/>
    <w:rsid w:val="00272D62"/>
    <w:rsid w:val="00272F1A"/>
    <w:rsid w:val="002730D3"/>
    <w:rsid w:val="00275C7C"/>
    <w:rsid w:val="00283C52"/>
    <w:rsid w:val="00283E6B"/>
    <w:rsid w:val="002920BB"/>
    <w:rsid w:val="00293A31"/>
    <w:rsid w:val="00295FF6"/>
    <w:rsid w:val="0029674D"/>
    <w:rsid w:val="00297722"/>
    <w:rsid w:val="002A0659"/>
    <w:rsid w:val="002A3E06"/>
    <w:rsid w:val="002A41F3"/>
    <w:rsid w:val="002A426E"/>
    <w:rsid w:val="002A63BC"/>
    <w:rsid w:val="002A7049"/>
    <w:rsid w:val="002A754D"/>
    <w:rsid w:val="002A7813"/>
    <w:rsid w:val="002B39C9"/>
    <w:rsid w:val="002B428E"/>
    <w:rsid w:val="002B65A8"/>
    <w:rsid w:val="002C07E7"/>
    <w:rsid w:val="002C0EFE"/>
    <w:rsid w:val="002C10A4"/>
    <w:rsid w:val="002C1830"/>
    <w:rsid w:val="002C1C05"/>
    <w:rsid w:val="002C4B03"/>
    <w:rsid w:val="002C4FDF"/>
    <w:rsid w:val="002C528B"/>
    <w:rsid w:val="002C64F0"/>
    <w:rsid w:val="002C78A4"/>
    <w:rsid w:val="002D2134"/>
    <w:rsid w:val="002D26F8"/>
    <w:rsid w:val="002D6F15"/>
    <w:rsid w:val="002D7E62"/>
    <w:rsid w:val="002E1B64"/>
    <w:rsid w:val="002E3263"/>
    <w:rsid w:val="002E3A53"/>
    <w:rsid w:val="002E407C"/>
    <w:rsid w:val="002F1282"/>
    <w:rsid w:val="002F25AA"/>
    <w:rsid w:val="002F3217"/>
    <w:rsid w:val="002F3722"/>
    <w:rsid w:val="002F6F42"/>
    <w:rsid w:val="00300875"/>
    <w:rsid w:val="003017A9"/>
    <w:rsid w:val="00302289"/>
    <w:rsid w:val="003030C1"/>
    <w:rsid w:val="003033DD"/>
    <w:rsid w:val="00303F3B"/>
    <w:rsid w:val="00304D5F"/>
    <w:rsid w:val="00304DFB"/>
    <w:rsid w:val="00306595"/>
    <w:rsid w:val="003069A6"/>
    <w:rsid w:val="0031376D"/>
    <w:rsid w:val="00313A8B"/>
    <w:rsid w:val="00314B11"/>
    <w:rsid w:val="00314BE8"/>
    <w:rsid w:val="00314C23"/>
    <w:rsid w:val="00315F22"/>
    <w:rsid w:val="00317AE3"/>
    <w:rsid w:val="00320BCB"/>
    <w:rsid w:val="00322824"/>
    <w:rsid w:val="00324861"/>
    <w:rsid w:val="00325029"/>
    <w:rsid w:val="0032557D"/>
    <w:rsid w:val="00326211"/>
    <w:rsid w:val="00330AC3"/>
    <w:rsid w:val="00333047"/>
    <w:rsid w:val="00333A0F"/>
    <w:rsid w:val="00333EA2"/>
    <w:rsid w:val="00334477"/>
    <w:rsid w:val="003362CF"/>
    <w:rsid w:val="003377A5"/>
    <w:rsid w:val="0034259D"/>
    <w:rsid w:val="00342FEB"/>
    <w:rsid w:val="00343546"/>
    <w:rsid w:val="00344D04"/>
    <w:rsid w:val="00344E74"/>
    <w:rsid w:val="00345DFC"/>
    <w:rsid w:val="00346619"/>
    <w:rsid w:val="00346C75"/>
    <w:rsid w:val="00351FB2"/>
    <w:rsid w:val="00355100"/>
    <w:rsid w:val="00355324"/>
    <w:rsid w:val="00356190"/>
    <w:rsid w:val="00357F1C"/>
    <w:rsid w:val="003602BF"/>
    <w:rsid w:val="00361FBC"/>
    <w:rsid w:val="0036497A"/>
    <w:rsid w:val="00365307"/>
    <w:rsid w:val="00365AB4"/>
    <w:rsid w:val="0036636E"/>
    <w:rsid w:val="00366BE3"/>
    <w:rsid w:val="00370123"/>
    <w:rsid w:val="00371857"/>
    <w:rsid w:val="003746DD"/>
    <w:rsid w:val="00375B74"/>
    <w:rsid w:val="003763FE"/>
    <w:rsid w:val="00376FAC"/>
    <w:rsid w:val="00377479"/>
    <w:rsid w:val="00377758"/>
    <w:rsid w:val="00381B62"/>
    <w:rsid w:val="00384275"/>
    <w:rsid w:val="00384932"/>
    <w:rsid w:val="0038515E"/>
    <w:rsid w:val="00390229"/>
    <w:rsid w:val="003907EF"/>
    <w:rsid w:val="00391E68"/>
    <w:rsid w:val="00392E11"/>
    <w:rsid w:val="003930B9"/>
    <w:rsid w:val="00394F2C"/>
    <w:rsid w:val="00396DB6"/>
    <w:rsid w:val="003A08A3"/>
    <w:rsid w:val="003A3578"/>
    <w:rsid w:val="003A43F4"/>
    <w:rsid w:val="003A4FE2"/>
    <w:rsid w:val="003A7FB4"/>
    <w:rsid w:val="003B10A2"/>
    <w:rsid w:val="003B16C0"/>
    <w:rsid w:val="003B2748"/>
    <w:rsid w:val="003B29DA"/>
    <w:rsid w:val="003B6C61"/>
    <w:rsid w:val="003B6EDA"/>
    <w:rsid w:val="003C0B26"/>
    <w:rsid w:val="003C5035"/>
    <w:rsid w:val="003C5097"/>
    <w:rsid w:val="003C6E5D"/>
    <w:rsid w:val="003D0500"/>
    <w:rsid w:val="003D2CED"/>
    <w:rsid w:val="003D43BC"/>
    <w:rsid w:val="003D4BAE"/>
    <w:rsid w:val="003D5A27"/>
    <w:rsid w:val="003D5B7B"/>
    <w:rsid w:val="003D6513"/>
    <w:rsid w:val="003D769C"/>
    <w:rsid w:val="003E04BE"/>
    <w:rsid w:val="003E0B97"/>
    <w:rsid w:val="003E30C0"/>
    <w:rsid w:val="003E3959"/>
    <w:rsid w:val="003E62E2"/>
    <w:rsid w:val="003E7FCB"/>
    <w:rsid w:val="003F047A"/>
    <w:rsid w:val="003F0805"/>
    <w:rsid w:val="003F0B89"/>
    <w:rsid w:val="003F0C24"/>
    <w:rsid w:val="003F0CB0"/>
    <w:rsid w:val="003F1D74"/>
    <w:rsid w:val="003F5B89"/>
    <w:rsid w:val="003F7104"/>
    <w:rsid w:val="003F7AA6"/>
    <w:rsid w:val="0040219C"/>
    <w:rsid w:val="00403199"/>
    <w:rsid w:val="00403DD2"/>
    <w:rsid w:val="00406004"/>
    <w:rsid w:val="00406B63"/>
    <w:rsid w:val="00406C68"/>
    <w:rsid w:val="00406EEF"/>
    <w:rsid w:val="00410EBB"/>
    <w:rsid w:val="00411EAA"/>
    <w:rsid w:val="00412847"/>
    <w:rsid w:val="00412FFD"/>
    <w:rsid w:val="00413F2C"/>
    <w:rsid w:val="004169B5"/>
    <w:rsid w:val="00416EFD"/>
    <w:rsid w:val="00416F1E"/>
    <w:rsid w:val="00416FF7"/>
    <w:rsid w:val="00424D00"/>
    <w:rsid w:val="004252E2"/>
    <w:rsid w:val="00430467"/>
    <w:rsid w:val="00432842"/>
    <w:rsid w:val="004367B4"/>
    <w:rsid w:val="00436DD4"/>
    <w:rsid w:val="00440BE6"/>
    <w:rsid w:val="00441D97"/>
    <w:rsid w:val="00442669"/>
    <w:rsid w:val="00443D74"/>
    <w:rsid w:val="0044489B"/>
    <w:rsid w:val="00446527"/>
    <w:rsid w:val="004467C1"/>
    <w:rsid w:val="00450F4D"/>
    <w:rsid w:val="00452E43"/>
    <w:rsid w:val="00453C15"/>
    <w:rsid w:val="00455D54"/>
    <w:rsid w:val="00456BE8"/>
    <w:rsid w:val="00457A01"/>
    <w:rsid w:val="004600E2"/>
    <w:rsid w:val="0046107C"/>
    <w:rsid w:val="004611FF"/>
    <w:rsid w:val="00461C0E"/>
    <w:rsid w:val="004642FC"/>
    <w:rsid w:val="00470F8E"/>
    <w:rsid w:val="00472D05"/>
    <w:rsid w:val="00473CB5"/>
    <w:rsid w:val="00474113"/>
    <w:rsid w:val="004775F4"/>
    <w:rsid w:val="00477E8D"/>
    <w:rsid w:val="00482612"/>
    <w:rsid w:val="00482706"/>
    <w:rsid w:val="00483144"/>
    <w:rsid w:val="004838CE"/>
    <w:rsid w:val="00483CB6"/>
    <w:rsid w:val="00483FDD"/>
    <w:rsid w:val="004852EA"/>
    <w:rsid w:val="00491777"/>
    <w:rsid w:val="00493422"/>
    <w:rsid w:val="00494985"/>
    <w:rsid w:val="00497002"/>
    <w:rsid w:val="004A0D2C"/>
    <w:rsid w:val="004A463A"/>
    <w:rsid w:val="004A49B1"/>
    <w:rsid w:val="004A50BE"/>
    <w:rsid w:val="004A79FC"/>
    <w:rsid w:val="004A7A61"/>
    <w:rsid w:val="004B0DAC"/>
    <w:rsid w:val="004B1125"/>
    <w:rsid w:val="004B30F8"/>
    <w:rsid w:val="004B5FC5"/>
    <w:rsid w:val="004B691C"/>
    <w:rsid w:val="004B7246"/>
    <w:rsid w:val="004B7559"/>
    <w:rsid w:val="004B7E93"/>
    <w:rsid w:val="004C0807"/>
    <w:rsid w:val="004C2B65"/>
    <w:rsid w:val="004C3CC6"/>
    <w:rsid w:val="004C58AB"/>
    <w:rsid w:val="004C6719"/>
    <w:rsid w:val="004C6AA5"/>
    <w:rsid w:val="004C6CC5"/>
    <w:rsid w:val="004C7811"/>
    <w:rsid w:val="004D290D"/>
    <w:rsid w:val="004D35F5"/>
    <w:rsid w:val="004D6A6F"/>
    <w:rsid w:val="004D6F9E"/>
    <w:rsid w:val="004D7C11"/>
    <w:rsid w:val="004E062B"/>
    <w:rsid w:val="004E0725"/>
    <w:rsid w:val="004E355A"/>
    <w:rsid w:val="004E3B61"/>
    <w:rsid w:val="004E3C07"/>
    <w:rsid w:val="004E56F5"/>
    <w:rsid w:val="004E6533"/>
    <w:rsid w:val="004E6864"/>
    <w:rsid w:val="004E7108"/>
    <w:rsid w:val="004F0579"/>
    <w:rsid w:val="004F12B2"/>
    <w:rsid w:val="004F130C"/>
    <w:rsid w:val="004F1963"/>
    <w:rsid w:val="004F33A6"/>
    <w:rsid w:val="004F57C8"/>
    <w:rsid w:val="004F59C4"/>
    <w:rsid w:val="004F5EE6"/>
    <w:rsid w:val="004F6F67"/>
    <w:rsid w:val="004F7763"/>
    <w:rsid w:val="004F7E91"/>
    <w:rsid w:val="005019E7"/>
    <w:rsid w:val="005030A2"/>
    <w:rsid w:val="005033B4"/>
    <w:rsid w:val="005055D8"/>
    <w:rsid w:val="00505637"/>
    <w:rsid w:val="00505C8C"/>
    <w:rsid w:val="005104FE"/>
    <w:rsid w:val="00511737"/>
    <w:rsid w:val="005117F8"/>
    <w:rsid w:val="005152C6"/>
    <w:rsid w:val="00520799"/>
    <w:rsid w:val="00520D05"/>
    <w:rsid w:val="0052112E"/>
    <w:rsid w:val="005227BF"/>
    <w:rsid w:val="00522F95"/>
    <w:rsid w:val="00524386"/>
    <w:rsid w:val="005276AD"/>
    <w:rsid w:val="00527C55"/>
    <w:rsid w:val="005307A8"/>
    <w:rsid w:val="0053108E"/>
    <w:rsid w:val="00532287"/>
    <w:rsid w:val="00534118"/>
    <w:rsid w:val="00536279"/>
    <w:rsid w:val="00540479"/>
    <w:rsid w:val="00540888"/>
    <w:rsid w:val="0054288D"/>
    <w:rsid w:val="00542B17"/>
    <w:rsid w:val="00544B68"/>
    <w:rsid w:val="00547746"/>
    <w:rsid w:val="00550A0E"/>
    <w:rsid w:val="00555B72"/>
    <w:rsid w:val="00561757"/>
    <w:rsid w:val="00561C39"/>
    <w:rsid w:val="00562940"/>
    <w:rsid w:val="005650ED"/>
    <w:rsid w:val="0056633D"/>
    <w:rsid w:val="00567C9E"/>
    <w:rsid w:val="00571051"/>
    <w:rsid w:val="0057108C"/>
    <w:rsid w:val="00571DE8"/>
    <w:rsid w:val="00573D33"/>
    <w:rsid w:val="005745E9"/>
    <w:rsid w:val="00574BF5"/>
    <w:rsid w:val="005762AC"/>
    <w:rsid w:val="00576FAC"/>
    <w:rsid w:val="005813D4"/>
    <w:rsid w:val="00581A6C"/>
    <w:rsid w:val="00582032"/>
    <w:rsid w:val="005841B6"/>
    <w:rsid w:val="005846F8"/>
    <w:rsid w:val="00584BBF"/>
    <w:rsid w:val="00586CA9"/>
    <w:rsid w:val="00586E18"/>
    <w:rsid w:val="00587F58"/>
    <w:rsid w:val="0059179F"/>
    <w:rsid w:val="005950E3"/>
    <w:rsid w:val="00595276"/>
    <w:rsid w:val="005966DE"/>
    <w:rsid w:val="00596732"/>
    <w:rsid w:val="00596B77"/>
    <w:rsid w:val="005A2965"/>
    <w:rsid w:val="005A5FAD"/>
    <w:rsid w:val="005B3B75"/>
    <w:rsid w:val="005B4092"/>
    <w:rsid w:val="005B4BED"/>
    <w:rsid w:val="005B50F9"/>
    <w:rsid w:val="005B65D9"/>
    <w:rsid w:val="005B6C05"/>
    <w:rsid w:val="005B7BCA"/>
    <w:rsid w:val="005B7E2F"/>
    <w:rsid w:val="005C00E9"/>
    <w:rsid w:val="005C08B3"/>
    <w:rsid w:val="005C263C"/>
    <w:rsid w:val="005C2835"/>
    <w:rsid w:val="005C431A"/>
    <w:rsid w:val="005D021E"/>
    <w:rsid w:val="005D02D2"/>
    <w:rsid w:val="005D2432"/>
    <w:rsid w:val="005D30EF"/>
    <w:rsid w:val="005D34EE"/>
    <w:rsid w:val="005D3561"/>
    <w:rsid w:val="005D3701"/>
    <w:rsid w:val="005D5E91"/>
    <w:rsid w:val="005D7C31"/>
    <w:rsid w:val="005E11EF"/>
    <w:rsid w:val="005E12D8"/>
    <w:rsid w:val="005E1D08"/>
    <w:rsid w:val="005E1D55"/>
    <w:rsid w:val="005E3B2E"/>
    <w:rsid w:val="005F15D3"/>
    <w:rsid w:val="005F37A9"/>
    <w:rsid w:val="005F733D"/>
    <w:rsid w:val="006001DA"/>
    <w:rsid w:val="006007E5"/>
    <w:rsid w:val="00603FB6"/>
    <w:rsid w:val="00604B61"/>
    <w:rsid w:val="00606CD3"/>
    <w:rsid w:val="00607CCC"/>
    <w:rsid w:val="006130E7"/>
    <w:rsid w:val="0061429A"/>
    <w:rsid w:val="00615591"/>
    <w:rsid w:val="00615C44"/>
    <w:rsid w:val="00621281"/>
    <w:rsid w:val="00621AF5"/>
    <w:rsid w:val="00624E19"/>
    <w:rsid w:val="00627333"/>
    <w:rsid w:val="00630050"/>
    <w:rsid w:val="00634B85"/>
    <w:rsid w:val="00640A65"/>
    <w:rsid w:val="00640BCE"/>
    <w:rsid w:val="00641B60"/>
    <w:rsid w:val="006438A2"/>
    <w:rsid w:val="00644795"/>
    <w:rsid w:val="00644C34"/>
    <w:rsid w:val="00646C7E"/>
    <w:rsid w:val="00652981"/>
    <w:rsid w:val="00657D30"/>
    <w:rsid w:val="00662603"/>
    <w:rsid w:val="006636B1"/>
    <w:rsid w:val="00667E5B"/>
    <w:rsid w:val="006718F0"/>
    <w:rsid w:val="00672A57"/>
    <w:rsid w:val="00672D2A"/>
    <w:rsid w:val="00680FFE"/>
    <w:rsid w:val="006812FC"/>
    <w:rsid w:val="00681574"/>
    <w:rsid w:val="006838AF"/>
    <w:rsid w:val="006849CA"/>
    <w:rsid w:val="0068537F"/>
    <w:rsid w:val="00687CB2"/>
    <w:rsid w:val="00690CAC"/>
    <w:rsid w:val="006927EA"/>
    <w:rsid w:val="0069491C"/>
    <w:rsid w:val="006A2732"/>
    <w:rsid w:val="006A2FA5"/>
    <w:rsid w:val="006A7721"/>
    <w:rsid w:val="006A7AA8"/>
    <w:rsid w:val="006B5E86"/>
    <w:rsid w:val="006B6CD7"/>
    <w:rsid w:val="006C028F"/>
    <w:rsid w:val="006C0E2A"/>
    <w:rsid w:val="006C14CF"/>
    <w:rsid w:val="006C7557"/>
    <w:rsid w:val="006C7753"/>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AD4"/>
    <w:rsid w:val="006F530B"/>
    <w:rsid w:val="006F58A3"/>
    <w:rsid w:val="006F678D"/>
    <w:rsid w:val="00701C36"/>
    <w:rsid w:val="00702E41"/>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2576"/>
    <w:rsid w:val="00724125"/>
    <w:rsid w:val="00724702"/>
    <w:rsid w:val="00730B59"/>
    <w:rsid w:val="00731D67"/>
    <w:rsid w:val="007326BC"/>
    <w:rsid w:val="00733876"/>
    <w:rsid w:val="00734451"/>
    <w:rsid w:val="00737998"/>
    <w:rsid w:val="00740692"/>
    <w:rsid w:val="00743EB7"/>
    <w:rsid w:val="007450FC"/>
    <w:rsid w:val="0074671E"/>
    <w:rsid w:val="007502D3"/>
    <w:rsid w:val="00750DFF"/>
    <w:rsid w:val="00751297"/>
    <w:rsid w:val="007525B0"/>
    <w:rsid w:val="00760FC5"/>
    <w:rsid w:val="00761601"/>
    <w:rsid w:val="0076303B"/>
    <w:rsid w:val="007664DB"/>
    <w:rsid w:val="00766830"/>
    <w:rsid w:val="0076707A"/>
    <w:rsid w:val="00767220"/>
    <w:rsid w:val="00771301"/>
    <w:rsid w:val="007723BB"/>
    <w:rsid w:val="00773941"/>
    <w:rsid w:val="00777524"/>
    <w:rsid w:val="007815EB"/>
    <w:rsid w:val="00783738"/>
    <w:rsid w:val="00787D81"/>
    <w:rsid w:val="00790D01"/>
    <w:rsid w:val="00791AFE"/>
    <w:rsid w:val="007937A0"/>
    <w:rsid w:val="007955F6"/>
    <w:rsid w:val="00795F20"/>
    <w:rsid w:val="0079649E"/>
    <w:rsid w:val="007A0458"/>
    <w:rsid w:val="007A0D7A"/>
    <w:rsid w:val="007A37EB"/>
    <w:rsid w:val="007A416A"/>
    <w:rsid w:val="007A41B5"/>
    <w:rsid w:val="007A4C05"/>
    <w:rsid w:val="007A7045"/>
    <w:rsid w:val="007A75FA"/>
    <w:rsid w:val="007B0A54"/>
    <w:rsid w:val="007B1B74"/>
    <w:rsid w:val="007B2C3D"/>
    <w:rsid w:val="007B3DF6"/>
    <w:rsid w:val="007B422B"/>
    <w:rsid w:val="007B448D"/>
    <w:rsid w:val="007B74D5"/>
    <w:rsid w:val="007C0C18"/>
    <w:rsid w:val="007C2075"/>
    <w:rsid w:val="007C2A76"/>
    <w:rsid w:val="007C374A"/>
    <w:rsid w:val="007C3D37"/>
    <w:rsid w:val="007C4B09"/>
    <w:rsid w:val="007C5C20"/>
    <w:rsid w:val="007C7174"/>
    <w:rsid w:val="007D210F"/>
    <w:rsid w:val="007D2CC6"/>
    <w:rsid w:val="007D2E8E"/>
    <w:rsid w:val="007D584B"/>
    <w:rsid w:val="007D5F49"/>
    <w:rsid w:val="007E0653"/>
    <w:rsid w:val="007E196B"/>
    <w:rsid w:val="007E263D"/>
    <w:rsid w:val="007E3AB6"/>
    <w:rsid w:val="007E3FF7"/>
    <w:rsid w:val="007E4E7F"/>
    <w:rsid w:val="007E5869"/>
    <w:rsid w:val="007E62DB"/>
    <w:rsid w:val="007E67C7"/>
    <w:rsid w:val="007E7963"/>
    <w:rsid w:val="007E7C1F"/>
    <w:rsid w:val="007E7DFF"/>
    <w:rsid w:val="007F1DD0"/>
    <w:rsid w:val="007F1E20"/>
    <w:rsid w:val="007F3590"/>
    <w:rsid w:val="007F36A9"/>
    <w:rsid w:val="007F50B9"/>
    <w:rsid w:val="007F76E2"/>
    <w:rsid w:val="008000A4"/>
    <w:rsid w:val="008013B3"/>
    <w:rsid w:val="00804C1E"/>
    <w:rsid w:val="00804C8C"/>
    <w:rsid w:val="00807744"/>
    <w:rsid w:val="00807998"/>
    <w:rsid w:val="00810E26"/>
    <w:rsid w:val="00812FCD"/>
    <w:rsid w:val="00817303"/>
    <w:rsid w:val="00820F9E"/>
    <w:rsid w:val="00823650"/>
    <w:rsid w:val="0082388B"/>
    <w:rsid w:val="00823A1E"/>
    <w:rsid w:val="0082574D"/>
    <w:rsid w:val="0083050D"/>
    <w:rsid w:val="00831576"/>
    <w:rsid w:val="008315FB"/>
    <w:rsid w:val="0083216D"/>
    <w:rsid w:val="00833EFF"/>
    <w:rsid w:val="00835119"/>
    <w:rsid w:val="008360A3"/>
    <w:rsid w:val="008411E1"/>
    <w:rsid w:val="0084586C"/>
    <w:rsid w:val="00846835"/>
    <w:rsid w:val="008476F6"/>
    <w:rsid w:val="00852C87"/>
    <w:rsid w:val="00853FCB"/>
    <w:rsid w:val="008545B8"/>
    <w:rsid w:val="008576FD"/>
    <w:rsid w:val="008621DB"/>
    <w:rsid w:val="00862798"/>
    <w:rsid w:val="008628D2"/>
    <w:rsid w:val="008630D9"/>
    <w:rsid w:val="008672E5"/>
    <w:rsid w:val="00867B2D"/>
    <w:rsid w:val="00871689"/>
    <w:rsid w:val="008724C9"/>
    <w:rsid w:val="00872E40"/>
    <w:rsid w:val="008733F6"/>
    <w:rsid w:val="00873EA2"/>
    <w:rsid w:val="00881A98"/>
    <w:rsid w:val="0088435B"/>
    <w:rsid w:val="00884847"/>
    <w:rsid w:val="00886545"/>
    <w:rsid w:val="008933D9"/>
    <w:rsid w:val="00893AC7"/>
    <w:rsid w:val="0089481F"/>
    <w:rsid w:val="00895007"/>
    <w:rsid w:val="00895C3A"/>
    <w:rsid w:val="00896530"/>
    <w:rsid w:val="008968E2"/>
    <w:rsid w:val="008A0339"/>
    <w:rsid w:val="008A0C99"/>
    <w:rsid w:val="008A45FA"/>
    <w:rsid w:val="008A6289"/>
    <w:rsid w:val="008B1782"/>
    <w:rsid w:val="008B1884"/>
    <w:rsid w:val="008B2B6C"/>
    <w:rsid w:val="008B3BC5"/>
    <w:rsid w:val="008B5207"/>
    <w:rsid w:val="008B716C"/>
    <w:rsid w:val="008C396C"/>
    <w:rsid w:val="008C7CB7"/>
    <w:rsid w:val="008D1E1D"/>
    <w:rsid w:val="008D29B7"/>
    <w:rsid w:val="008D2E16"/>
    <w:rsid w:val="008D3C21"/>
    <w:rsid w:val="008D73C1"/>
    <w:rsid w:val="008E3C5F"/>
    <w:rsid w:val="008E5A41"/>
    <w:rsid w:val="008E6445"/>
    <w:rsid w:val="008E769D"/>
    <w:rsid w:val="008F45C0"/>
    <w:rsid w:val="008F4A33"/>
    <w:rsid w:val="008F4F71"/>
    <w:rsid w:val="008F51B7"/>
    <w:rsid w:val="008F6974"/>
    <w:rsid w:val="008F7422"/>
    <w:rsid w:val="008F7A84"/>
    <w:rsid w:val="008F7B51"/>
    <w:rsid w:val="008F7D7D"/>
    <w:rsid w:val="00903F9C"/>
    <w:rsid w:val="009052AF"/>
    <w:rsid w:val="009053EE"/>
    <w:rsid w:val="0090699D"/>
    <w:rsid w:val="00907978"/>
    <w:rsid w:val="00910AA1"/>
    <w:rsid w:val="00911AD3"/>
    <w:rsid w:val="009129DC"/>
    <w:rsid w:val="009157BD"/>
    <w:rsid w:val="00915A81"/>
    <w:rsid w:val="00915E7C"/>
    <w:rsid w:val="00916157"/>
    <w:rsid w:val="00920AB5"/>
    <w:rsid w:val="00921477"/>
    <w:rsid w:val="009223CC"/>
    <w:rsid w:val="00926462"/>
    <w:rsid w:val="00936149"/>
    <w:rsid w:val="00943447"/>
    <w:rsid w:val="00950300"/>
    <w:rsid w:val="00950B05"/>
    <w:rsid w:val="00954146"/>
    <w:rsid w:val="00954EAB"/>
    <w:rsid w:val="009575AC"/>
    <w:rsid w:val="00961A87"/>
    <w:rsid w:val="00962BE1"/>
    <w:rsid w:val="00963674"/>
    <w:rsid w:val="00963884"/>
    <w:rsid w:val="009638B6"/>
    <w:rsid w:val="0096397F"/>
    <w:rsid w:val="00963D4F"/>
    <w:rsid w:val="00964E1C"/>
    <w:rsid w:val="00965EFB"/>
    <w:rsid w:val="009666CD"/>
    <w:rsid w:val="0096695F"/>
    <w:rsid w:val="00971EF6"/>
    <w:rsid w:val="00977168"/>
    <w:rsid w:val="00977209"/>
    <w:rsid w:val="0097752F"/>
    <w:rsid w:val="00977862"/>
    <w:rsid w:val="00977A77"/>
    <w:rsid w:val="009811E1"/>
    <w:rsid w:val="00981289"/>
    <w:rsid w:val="00984382"/>
    <w:rsid w:val="00986062"/>
    <w:rsid w:val="00991DF5"/>
    <w:rsid w:val="00993FB5"/>
    <w:rsid w:val="00994232"/>
    <w:rsid w:val="00997446"/>
    <w:rsid w:val="009974C2"/>
    <w:rsid w:val="009A0C11"/>
    <w:rsid w:val="009B253F"/>
    <w:rsid w:val="009B6FBE"/>
    <w:rsid w:val="009B7451"/>
    <w:rsid w:val="009B7D5D"/>
    <w:rsid w:val="009C153C"/>
    <w:rsid w:val="009C3D11"/>
    <w:rsid w:val="009C4F88"/>
    <w:rsid w:val="009C6A9E"/>
    <w:rsid w:val="009D391B"/>
    <w:rsid w:val="009D63FC"/>
    <w:rsid w:val="009D6626"/>
    <w:rsid w:val="009E0154"/>
    <w:rsid w:val="009E11EC"/>
    <w:rsid w:val="009E2076"/>
    <w:rsid w:val="009E2099"/>
    <w:rsid w:val="009E2DA3"/>
    <w:rsid w:val="009E3B52"/>
    <w:rsid w:val="009E5D0F"/>
    <w:rsid w:val="009E6D9D"/>
    <w:rsid w:val="009E76E4"/>
    <w:rsid w:val="009F1E21"/>
    <w:rsid w:val="009F2B4A"/>
    <w:rsid w:val="009F2D54"/>
    <w:rsid w:val="009F3189"/>
    <w:rsid w:val="009F5EAD"/>
    <w:rsid w:val="009F6818"/>
    <w:rsid w:val="009F79A6"/>
    <w:rsid w:val="00A0048D"/>
    <w:rsid w:val="00A0103A"/>
    <w:rsid w:val="00A0213E"/>
    <w:rsid w:val="00A0364E"/>
    <w:rsid w:val="00A03FDE"/>
    <w:rsid w:val="00A0485F"/>
    <w:rsid w:val="00A049D4"/>
    <w:rsid w:val="00A04CBF"/>
    <w:rsid w:val="00A050BD"/>
    <w:rsid w:val="00A053CF"/>
    <w:rsid w:val="00A0720C"/>
    <w:rsid w:val="00A101A7"/>
    <w:rsid w:val="00A11C50"/>
    <w:rsid w:val="00A13526"/>
    <w:rsid w:val="00A14067"/>
    <w:rsid w:val="00A15657"/>
    <w:rsid w:val="00A156A2"/>
    <w:rsid w:val="00A15C0F"/>
    <w:rsid w:val="00A17883"/>
    <w:rsid w:val="00A17D58"/>
    <w:rsid w:val="00A222FB"/>
    <w:rsid w:val="00A243CF"/>
    <w:rsid w:val="00A245A5"/>
    <w:rsid w:val="00A30A4B"/>
    <w:rsid w:val="00A318BE"/>
    <w:rsid w:val="00A3424C"/>
    <w:rsid w:val="00A34C3B"/>
    <w:rsid w:val="00A36525"/>
    <w:rsid w:val="00A371DC"/>
    <w:rsid w:val="00A4128E"/>
    <w:rsid w:val="00A41EE4"/>
    <w:rsid w:val="00A4413E"/>
    <w:rsid w:val="00A44D61"/>
    <w:rsid w:val="00A45B54"/>
    <w:rsid w:val="00A46516"/>
    <w:rsid w:val="00A46EEE"/>
    <w:rsid w:val="00A533FE"/>
    <w:rsid w:val="00A547D2"/>
    <w:rsid w:val="00A557F2"/>
    <w:rsid w:val="00A56592"/>
    <w:rsid w:val="00A6014F"/>
    <w:rsid w:val="00A604A6"/>
    <w:rsid w:val="00A61201"/>
    <w:rsid w:val="00A61753"/>
    <w:rsid w:val="00A625EA"/>
    <w:rsid w:val="00A63ACF"/>
    <w:rsid w:val="00A656CE"/>
    <w:rsid w:val="00A67600"/>
    <w:rsid w:val="00A67B43"/>
    <w:rsid w:val="00A704C6"/>
    <w:rsid w:val="00A70E7A"/>
    <w:rsid w:val="00A74372"/>
    <w:rsid w:val="00A76375"/>
    <w:rsid w:val="00A7681D"/>
    <w:rsid w:val="00A80162"/>
    <w:rsid w:val="00A819B2"/>
    <w:rsid w:val="00A81C5A"/>
    <w:rsid w:val="00A81CA4"/>
    <w:rsid w:val="00A82676"/>
    <w:rsid w:val="00A83C85"/>
    <w:rsid w:val="00A841CB"/>
    <w:rsid w:val="00A876D1"/>
    <w:rsid w:val="00A90983"/>
    <w:rsid w:val="00A90BE2"/>
    <w:rsid w:val="00A9141E"/>
    <w:rsid w:val="00A93F99"/>
    <w:rsid w:val="00A940FE"/>
    <w:rsid w:val="00A95F88"/>
    <w:rsid w:val="00A97BB6"/>
    <w:rsid w:val="00AA1559"/>
    <w:rsid w:val="00AA24DD"/>
    <w:rsid w:val="00AA3B47"/>
    <w:rsid w:val="00AA5280"/>
    <w:rsid w:val="00AA6D7C"/>
    <w:rsid w:val="00AA745F"/>
    <w:rsid w:val="00AA79A5"/>
    <w:rsid w:val="00AB2620"/>
    <w:rsid w:val="00AB3710"/>
    <w:rsid w:val="00AB3B18"/>
    <w:rsid w:val="00AB6F80"/>
    <w:rsid w:val="00AB765B"/>
    <w:rsid w:val="00AC27AE"/>
    <w:rsid w:val="00AC44F4"/>
    <w:rsid w:val="00AC662A"/>
    <w:rsid w:val="00AD29E4"/>
    <w:rsid w:val="00AD2B8F"/>
    <w:rsid w:val="00AD38EC"/>
    <w:rsid w:val="00AD445E"/>
    <w:rsid w:val="00AD4634"/>
    <w:rsid w:val="00AD53EC"/>
    <w:rsid w:val="00AD5E77"/>
    <w:rsid w:val="00AD61E3"/>
    <w:rsid w:val="00AD70E6"/>
    <w:rsid w:val="00AD7382"/>
    <w:rsid w:val="00AD73E9"/>
    <w:rsid w:val="00AE0031"/>
    <w:rsid w:val="00AE044D"/>
    <w:rsid w:val="00AE04BD"/>
    <w:rsid w:val="00AE0C37"/>
    <w:rsid w:val="00AE5919"/>
    <w:rsid w:val="00AE76AA"/>
    <w:rsid w:val="00AF0BE6"/>
    <w:rsid w:val="00AF33EF"/>
    <w:rsid w:val="00AF4E3F"/>
    <w:rsid w:val="00AF5DC5"/>
    <w:rsid w:val="00AF6FFD"/>
    <w:rsid w:val="00B03342"/>
    <w:rsid w:val="00B04096"/>
    <w:rsid w:val="00B044C5"/>
    <w:rsid w:val="00B10A67"/>
    <w:rsid w:val="00B14A3C"/>
    <w:rsid w:val="00B15074"/>
    <w:rsid w:val="00B15139"/>
    <w:rsid w:val="00B17260"/>
    <w:rsid w:val="00B208E3"/>
    <w:rsid w:val="00B208F6"/>
    <w:rsid w:val="00B21816"/>
    <w:rsid w:val="00B24D76"/>
    <w:rsid w:val="00B25B76"/>
    <w:rsid w:val="00B277A7"/>
    <w:rsid w:val="00B27ABB"/>
    <w:rsid w:val="00B30585"/>
    <w:rsid w:val="00B31664"/>
    <w:rsid w:val="00B31F56"/>
    <w:rsid w:val="00B32A07"/>
    <w:rsid w:val="00B32A6A"/>
    <w:rsid w:val="00B33391"/>
    <w:rsid w:val="00B34EE6"/>
    <w:rsid w:val="00B35492"/>
    <w:rsid w:val="00B360ED"/>
    <w:rsid w:val="00B375A1"/>
    <w:rsid w:val="00B37E33"/>
    <w:rsid w:val="00B4058A"/>
    <w:rsid w:val="00B40923"/>
    <w:rsid w:val="00B412E2"/>
    <w:rsid w:val="00B4142D"/>
    <w:rsid w:val="00B415F5"/>
    <w:rsid w:val="00B41ABB"/>
    <w:rsid w:val="00B4328C"/>
    <w:rsid w:val="00B44098"/>
    <w:rsid w:val="00B47F1B"/>
    <w:rsid w:val="00B50CB3"/>
    <w:rsid w:val="00B52EF2"/>
    <w:rsid w:val="00B531BC"/>
    <w:rsid w:val="00B55621"/>
    <w:rsid w:val="00B5574C"/>
    <w:rsid w:val="00B6031C"/>
    <w:rsid w:val="00B606DC"/>
    <w:rsid w:val="00B60F81"/>
    <w:rsid w:val="00B650C7"/>
    <w:rsid w:val="00B65275"/>
    <w:rsid w:val="00B66698"/>
    <w:rsid w:val="00B6725C"/>
    <w:rsid w:val="00B71208"/>
    <w:rsid w:val="00B73909"/>
    <w:rsid w:val="00B77281"/>
    <w:rsid w:val="00B77688"/>
    <w:rsid w:val="00B808DD"/>
    <w:rsid w:val="00B817C4"/>
    <w:rsid w:val="00B81A0E"/>
    <w:rsid w:val="00B81C71"/>
    <w:rsid w:val="00B83A23"/>
    <w:rsid w:val="00B86E90"/>
    <w:rsid w:val="00B90444"/>
    <w:rsid w:val="00B91B31"/>
    <w:rsid w:val="00B91DF0"/>
    <w:rsid w:val="00B9590B"/>
    <w:rsid w:val="00BA0413"/>
    <w:rsid w:val="00BA0ED3"/>
    <w:rsid w:val="00BA1693"/>
    <w:rsid w:val="00BA2AA9"/>
    <w:rsid w:val="00BA3992"/>
    <w:rsid w:val="00BA4084"/>
    <w:rsid w:val="00BA7BF4"/>
    <w:rsid w:val="00BB0433"/>
    <w:rsid w:val="00BB0A0C"/>
    <w:rsid w:val="00BB18F1"/>
    <w:rsid w:val="00BB28E9"/>
    <w:rsid w:val="00BB382C"/>
    <w:rsid w:val="00BB5BC5"/>
    <w:rsid w:val="00BB5DD2"/>
    <w:rsid w:val="00BB7D1A"/>
    <w:rsid w:val="00BC20A5"/>
    <w:rsid w:val="00BC2DF1"/>
    <w:rsid w:val="00BC3DB6"/>
    <w:rsid w:val="00BC41C5"/>
    <w:rsid w:val="00BC58E1"/>
    <w:rsid w:val="00BC5D17"/>
    <w:rsid w:val="00BC6B85"/>
    <w:rsid w:val="00BC7683"/>
    <w:rsid w:val="00BC78D1"/>
    <w:rsid w:val="00BD14D3"/>
    <w:rsid w:val="00BD1DA5"/>
    <w:rsid w:val="00BD1EFF"/>
    <w:rsid w:val="00BD21C5"/>
    <w:rsid w:val="00BD2CA5"/>
    <w:rsid w:val="00BD3DAB"/>
    <w:rsid w:val="00BD3EE9"/>
    <w:rsid w:val="00BD7124"/>
    <w:rsid w:val="00BE0499"/>
    <w:rsid w:val="00BE1CC8"/>
    <w:rsid w:val="00BE5136"/>
    <w:rsid w:val="00BE61BE"/>
    <w:rsid w:val="00BE7F07"/>
    <w:rsid w:val="00BF1597"/>
    <w:rsid w:val="00BF1CE4"/>
    <w:rsid w:val="00BF2EE5"/>
    <w:rsid w:val="00BF6377"/>
    <w:rsid w:val="00C00E8F"/>
    <w:rsid w:val="00C00F02"/>
    <w:rsid w:val="00C0329A"/>
    <w:rsid w:val="00C03B95"/>
    <w:rsid w:val="00C04B35"/>
    <w:rsid w:val="00C04EB9"/>
    <w:rsid w:val="00C05D06"/>
    <w:rsid w:val="00C063A0"/>
    <w:rsid w:val="00C06411"/>
    <w:rsid w:val="00C12873"/>
    <w:rsid w:val="00C13055"/>
    <w:rsid w:val="00C1352A"/>
    <w:rsid w:val="00C13672"/>
    <w:rsid w:val="00C13F8A"/>
    <w:rsid w:val="00C13FFA"/>
    <w:rsid w:val="00C145AD"/>
    <w:rsid w:val="00C145F2"/>
    <w:rsid w:val="00C158F4"/>
    <w:rsid w:val="00C1627A"/>
    <w:rsid w:val="00C17F0D"/>
    <w:rsid w:val="00C204F2"/>
    <w:rsid w:val="00C24AF5"/>
    <w:rsid w:val="00C26CC2"/>
    <w:rsid w:val="00C26DDB"/>
    <w:rsid w:val="00C31ACC"/>
    <w:rsid w:val="00C34521"/>
    <w:rsid w:val="00C36854"/>
    <w:rsid w:val="00C369EC"/>
    <w:rsid w:val="00C36A33"/>
    <w:rsid w:val="00C36F86"/>
    <w:rsid w:val="00C41088"/>
    <w:rsid w:val="00C44FB0"/>
    <w:rsid w:val="00C455D6"/>
    <w:rsid w:val="00C463E8"/>
    <w:rsid w:val="00C5006E"/>
    <w:rsid w:val="00C50845"/>
    <w:rsid w:val="00C51DBD"/>
    <w:rsid w:val="00C5294B"/>
    <w:rsid w:val="00C5338E"/>
    <w:rsid w:val="00C53437"/>
    <w:rsid w:val="00C5346C"/>
    <w:rsid w:val="00C53989"/>
    <w:rsid w:val="00C54D56"/>
    <w:rsid w:val="00C568B7"/>
    <w:rsid w:val="00C60942"/>
    <w:rsid w:val="00C613EB"/>
    <w:rsid w:val="00C616FF"/>
    <w:rsid w:val="00C61FAE"/>
    <w:rsid w:val="00C64154"/>
    <w:rsid w:val="00C647F0"/>
    <w:rsid w:val="00C64C86"/>
    <w:rsid w:val="00C65E30"/>
    <w:rsid w:val="00C66FEC"/>
    <w:rsid w:val="00C714F7"/>
    <w:rsid w:val="00C74897"/>
    <w:rsid w:val="00C74AD6"/>
    <w:rsid w:val="00C74BF5"/>
    <w:rsid w:val="00C74D56"/>
    <w:rsid w:val="00C767B9"/>
    <w:rsid w:val="00C8029F"/>
    <w:rsid w:val="00C81932"/>
    <w:rsid w:val="00C852AD"/>
    <w:rsid w:val="00C87C0D"/>
    <w:rsid w:val="00C911D1"/>
    <w:rsid w:val="00C92879"/>
    <w:rsid w:val="00C93660"/>
    <w:rsid w:val="00C93BF8"/>
    <w:rsid w:val="00CA0C42"/>
    <w:rsid w:val="00CA199F"/>
    <w:rsid w:val="00CA2639"/>
    <w:rsid w:val="00CA31FA"/>
    <w:rsid w:val="00CA4122"/>
    <w:rsid w:val="00CA59A5"/>
    <w:rsid w:val="00CA6D0A"/>
    <w:rsid w:val="00CA6E76"/>
    <w:rsid w:val="00CA7109"/>
    <w:rsid w:val="00CB1B07"/>
    <w:rsid w:val="00CB32D0"/>
    <w:rsid w:val="00CB77C0"/>
    <w:rsid w:val="00CC09E8"/>
    <w:rsid w:val="00CC2F97"/>
    <w:rsid w:val="00CC30BB"/>
    <w:rsid w:val="00CC3440"/>
    <w:rsid w:val="00CC637C"/>
    <w:rsid w:val="00CD06AA"/>
    <w:rsid w:val="00CD0910"/>
    <w:rsid w:val="00CD0A60"/>
    <w:rsid w:val="00CD3B62"/>
    <w:rsid w:val="00CD6544"/>
    <w:rsid w:val="00CD7547"/>
    <w:rsid w:val="00CE0F52"/>
    <w:rsid w:val="00CE1277"/>
    <w:rsid w:val="00CE1E50"/>
    <w:rsid w:val="00CE26F6"/>
    <w:rsid w:val="00CE3542"/>
    <w:rsid w:val="00CE404B"/>
    <w:rsid w:val="00CE7427"/>
    <w:rsid w:val="00CF0771"/>
    <w:rsid w:val="00CF2294"/>
    <w:rsid w:val="00CF24E2"/>
    <w:rsid w:val="00CF42BE"/>
    <w:rsid w:val="00CF4649"/>
    <w:rsid w:val="00CF5094"/>
    <w:rsid w:val="00CF63E8"/>
    <w:rsid w:val="00CF6AE1"/>
    <w:rsid w:val="00D00227"/>
    <w:rsid w:val="00D072B1"/>
    <w:rsid w:val="00D07661"/>
    <w:rsid w:val="00D07762"/>
    <w:rsid w:val="00D10D2A"/>
    <w:rsid w:val="00D10FC5"/>
    <w:rsid w:val="00D1293E"/>
    <w:rsid w:val="00D1502A"/>
    <w:rsid w:val="00D15BFE"/>
    <w:rsid w:val="00D211EF"/>
    <w:rsid w:val="00D212C9"/>
    <w:rsid w:val="00D221DB"/>
    <w:rsid w:val="00D233BE"/>
    <w:rsid w:val="00D24A7C"/>
    <w:rsid w:val="00D253B7"/>
    <w:rsid w:val="00D254AB"/>
    <w:rsid w:val="00D25F29"/>
    <w:rsid w:val="00D262AB"/>
    <w:rsid w:val="00D264FF"/>
    <w:rsid w:val="00D27C55"/>
    <w:rsid w:val="00D332A9"/>
    <w:rsid w:val="00D33742"/>
    <w:rsid w:val="00D34B07"/>
    <w:rsid w:val="00D357EC"/>
    <w:rsid w:val="00D358E7"/>
    <w:rsid w:val="00D404E2"/>
    <w:rsid w:val="00D44EA8"/>
    <w:rsid w:val="00D45699"/>
    <w:rsid w:val="00D5078C"/>
    <w:rsid w:val="00D5312B"/>
    <w:rsid w:val="00D545E0"/>
    <w:rsid w:val="00D60533"/>
    <w:rsid w:val="00D64909"/>
    <w:rsid w:val="00D64AC0"/>
    <w:rsid w:val="00D655E1"/>
    <w:rsid w:val="00D65A5B"/>
    <w:rsid w:val="00D67AD5"/>
    <w:rsid w:val="00D71216"/>
    <w:rsid w:val="00D72033"/>
    <w:rsid w:val="00D734A3"/>
    <w:rsid w:val="00D736EF"/>
    <w:rsid w:val="00D73DC4"/>
    <w:rsid w:val="00D741BC"/>
    <w:rsid w:val="00D74935"/>
    <w:rsid w:val="00D74EF0"/>
    <w:rsid w:val="00D76B76"/>
    <w:rsid w:val="00D8131E"/>
    <w:rsid w:val="00D82D03"/>
    <w:rsid w:val="00D858F6"/>
    <w:rsid w:val="00D878FF"/>
    <w:rsid w:val="00D91689"/>
    <w:rsid w:val="00D92444"/>
    <w:rsid w:val="00D92878"/>
    <w:rsid w:val="00D9360F"/>
    <w:rsid w:val="00D97D50"/>
    <w:rsid w:val="00DA1A2D"/>
    <w:rsid w:val="00DA23DF"/>
    <w:rsid w:val="00DA29FF"/>
    <w:rsid w:val="00DA317B"/>
    <w:rsid w:val="00DA4873"/>
    <w:rsid w:val="00DA623B"/>
    <w:rsid w:val="00DA70A8"/>
    <w:rsid w:val="00DA7420"/>
    <w:rsid w:val="00DB090A"/>
    <w:rsid w:val="00DB0FEE"/>
    <w:rsid w:val="00DB13FE"/>
    <w:rsid w:val="00DB1D16"/>
    <w:rsid w:val="00DB464E"/>
    <w:rsid w:val="00DB57DC"/>
    <w:rsid w:val="00DB5A34"/>
    <w:rsid w:val="00DB66C1"/>
    <w:rsid w:val="00DB6F09"/>
    <w:rsid w:val="00DC4DDF"/>
    <w:rsid w:val="00DC52ED"/>
    <w:rsid w:val="00DC55F8"/>
    <w:rsid w:val="00DC74AE"/>
    <w:rsid w:val="00DD0345"/>
    <w:rsid w:val="00DD238C"/>
    <w:rsid w:val="00DD3024"/>
    <w:rsid w:val="00DD6358"/>
    <w:rsid w:val="00DE1BD3"/>
    <w:rsid w:val="00DE23A2"/>
    <w:rsid w:val="00DE2717"/>
    <w:rsid w:val="00DE2DBD"/>
    <w:rsid w:val="00DE5662"/>
    <w:rsid w:val="00DE69CA"/>
    <w:rsid w:val="00DF0733"/>
    <w:rsid w:val="00DF2C0F"/>
    <w:rsid w:val="00DF52AE"/>
    <w:rsid w:val="00DF6505"/>
    <w:rsid w:val="00DF7C1D"/>
    <w:rsid w:val="00E00CFB"/>
    <w:rsid w:val="00E01F19"/>
    <w:rsid w:val="00E02B6D"/>
    <w:rsid w:val="00E0408F"/>
    <w:rsid w:val="00E04B64"/>
    <w:rsid w:val="00E05B8C"/>
    <w:rsid w:val="00E07716"/>
    <w:rsid w:val="00E079C4"/>
    <w:rsid w:val="00E07A13"/>
    <w:rsid w:val="00E11002"/>
    <w:rsid w:val="00E11F28"/>
    <w:rsid w:val="00E13139"/>
    <w:rsid w:val="00E13C2D"/>
    <w:rsid w:val="00E16142"/>
    <w:rsid w:val="00E1722F"/>
    <w:rsid w:val="00E17D6B"/>
    <w:rsid w:val="00E21494"/>
    <w:rsid w:val="00E272DD"/>
    <w:rsid w:val="00E2730F"/>
    <w:rsid w:val="00E27CDF"/>
    <w:rsid w:val="00E31474"/>
    <w:rsid w:val="00E31AEB"/>
    <w:rsid w:val="00E33765"/>
    <w:rsid w:val="00E35455"/>
    <w:rsid w:val="00E41E29"/>
    <w:rsid w:val="00E425EF"/>
    <w:rsid w:val="00E434D0"/>
    <w:rsid w:val="00E44903"/>
    <w:rsid w:val="00E45747"/>
    <w:rsid w:val="00E459DD"/>
    <w:rsid w:val="00E50C3E"/>
    <w:rsid w:val="00E53AED"/>
    <w:rsid w:val="00E56D80"/>
    <w:rsid w:val="00E5733D"/>
    <w:rsid w:val="00E6546F"/>
    <w:rsid w:val="00E65E05"/>
    <w:rsid w:val="00E66775"/>
    <w:rsid w:val="00E67030"/>
    <w:rsid w:val="00E70086"/>
    <w:rsid w:val="00E70CFC"/>
    <w:rsid w:val="00E73C49"/>
    <w:rsid w:val="00E7616B"/>
    <w:rsid w:val="00E77C02"/>
    <w:rsid w:val="00E80178"/>
    <w:rsid w:val="00E802A0"/>
    <w:rsid w:val="00E80C0A"/>
    <w:rsid w:val="00E81D04"/>
    <w:rsid w:val="00E8299B"/>
    <w:rsid w:val="00E84087"/>
    <w:rsid w:val="00E85B89"/>
    <w:rsid w:val="00E86C65"/>
    <w:rsid w:val="00E86E99"/>
    <w:rsid w:val="00E876E2"/>
    <w:rsid w:val="00E87D6D"/>
    <w:rsid w:val="00E900BF"/>
    <w:rsid w:val="00E93126"/>
    <w:rsid w:val="00E931FD"/>
    <w:rsid w:val="00E9594A"/>
    <w:rsid w:val="00E97AA6"/>
    <w:rsid w:val="00EA04B3"/>
    <w:rsid w:val="00EA05A6"/>
    <w:rsid w:val="00EA0AE5"/>
    <w:rsid w:val="00EA0DE6"/>
    <w:rsid w:val="00EA38B0"/>
    <w:rsid w:val="00EA4450"/>
    <w:rsid w:val="00EA506C"/>
    <w:rsid w:val="00EA6CF1"/>
    <w:rsid w:val="00EB43C3"/>
    <w:rsid w:val="00EB591C"/>
    <w:rsid w:val="00EC0EEE"/>
    <w:rsid w:val="00EC19D2"/>
    <w:rsid w:val="00EC2D14"/>
    <w:rsid w:val="00EC4458"/>
    <w:rsid w:val="00ED06A8"/>
    <w:rsid w:val="00ED0ECF"/>
    <w:rsid w:val="00ED2214"/>
    <w:rsid w:val="00ED60AA"/>
    <w:rsid w:val="00ED62F3"/>
    <w:rsid w:val="00ED6474"/>
    <w:rsid w:val="00ED6A2F"/>
    <w:rsid w:val="00ED7542"/>
    <w:rsid w:val="00EE0F10"/>
    <w:rsid w:val="00EE2617"/>
    <w:rsid w:val="00EE386B"/>
    <w:rsid w:val="00EE4C8C"/>
    <w:rsid w:val="00EE614E"/>
    <w:rsid w:val="00EE6633"/>
    <w:rsid w:val="00EE7AC9"/>
    <w:rsid w:val="00EF06D9"/>
    <w:rsid w:val="00EF0B6C"/>
    <w:rsid w:val="00EF5152"/>
    <w:rsid w:val="00EF5977"/>
    <w:rsid w:val="00EF7CD3"/>
    <w:rsid w:val="00F00998"/>
    <w:rsid w:val="00F05FF9"/>
    <w:rsid w:val="00F100FA"/>
    <w:rsid w:val="00F10E63"/>
    <w:rsid w:val="00F14103"/>
    <w:rsid w:val="00F15E19"/>
    <w:rsid w:val="00F16B4E"/>
    <w:rsid w:val="00F20D20"/>
    <w:rsid w:val="00F24763"/>
    <w:rsid w:val="00F25E94"/>
    <w:rsid w:val="00F26D81"/>
    <w:rsid w:val="00F3119D"/>
    <w:rsid w:val="00F31906"/>
    <w:rsid w:val="00F321AE"/>
    <w:rsid w:val="00F322E1"/>
    <w:rsid w:val="00F33D08"/>
    <w:rsid w:val="00F354AF"/>
    <w:rsid w:val="00F35C52"/>
    <w:rsid w:val="00F369F5"/>
    <w:rsid w:val="00F376A6"/>
    <w:rsid w:val="00F37D48"/>
    <w:rsid w:val="00F4014E"/>
    <w:rsid w:val="00F4104F"/>
    <w:rsid w:val="00F45833"/>
    <w:rsid w:val="00F46568"/>
    <w:rsid w:val="00F51A7D"/>
    <w:rsid w:val="00F5254C"/>
    <w:rsid w:val="00F52E30"/>
    <w:rsid w:val="00F54168"/>
    <w:rsid w:val="00F54960"/>
    <w:rsid w:val="00F5531A"/>
    <w:rsid w:val="00F57744"/>
    <w:rsid w:val="00F63C77"/>
    <w:rsid w:val="00F66FC3"/>
    <w:rsid w:val="00F70FA3"/>
    <w:rsid w:val="00F73253"/>
    <w:rsid w:val="00F7417D"/>
    <w:rsid w:val="00F74197"/>
    <w:rsid w:val="00F756AC"/>
    <w:rsid w:val="00F77D1F"/>
    <w:rsid w:val="00F803CB"/>
    <w:rsid w:val="00F809AA"/>
    <w:rsid w:val="00F81686"/>
    <w:rsid w:val="00F8272B"/>
    <w:rsid w:val="00F849E2"/>
    <w:rsid w:val="00F87672"/>
    <w:rsid w:val="00F8794E"/>
    <w:rsid w:val="00F87EE4"/>
    <w:rsid w:val="00F91D87"/>
    <w:rsid w:val="00F96BF4"/>
    <w:rsid w:val="00F97153"/>
    <w:rsid w:val="00FA03E7"/>
    <w:rsid w:val="00FA14B7"/>
    <w:rsid w:val="00FA3E2F"/>
    <w:rsid w:val="00FA4E52"/>
    <w:rsid w:val="00FA505F"/>
    <w:rsid w:val="00FA589E"/>
    <w:rsid w:val="00FA754B"/>
    <w:rsid w:val="00FB2FA1"/>
    <w:rsid w:val="00FB3426"/>
    <w:rsid w:val="00FB3B8F"/>
    <w:rsid w:val="00FB5A66"/>
    <w:rsid w:val="00FB72A2"/>
    <w:rsid w:val="00FC0625"/>
    <w:rsid w:val="00FC0904"/>
    <w:rsid w:val="00FC0E69"/>
    <w:rsid w:val="00FC13C0"/>
    <w:rsid w:val="00FC26DF"/>
    <w:rsid w:val="00FC290B"/>
    <w:rsid w:val="00FC2E37"/>
    <w:rsid w:val="00FD0B77"/>
    <w:rsid w:val="00FD2B23"/>
    <w:rsid w:val="00FD6058"/>
    <w:rsid w:val="00FD7633"/>
    <w:rsid w:val="00FE04C6"/>
    <w:rsid w:val="00FE1410"/>
    <w:rsid w:val="00FE2052"/>
    <w:rsid w:val="00FE2D7E"/>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57F0-0334-45DF-BDB6-83ED0B20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2024-08-08T06:42:00Z</dcterms:created>
  <dcterms:modified xsi:type="dcterms:W3CDTF">2024-08-09T06:22:00Z</dcterms:modified>
  <cp:version>1100.0100.01</cp:version>
</cp:coreProperties>
</file>