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4DB8" w14:textId="078E1A62" w:rsidR="00AB1D24" w:rsidRPr="003632D0" w:rsidRDefault="00AB1D24" w:rsidP="00AB1D24">
      <w:pPr>
        <w:pStyle w:val="CRCoverPage"/>
        <w:tabs>
          <w:tab w:val="right" w:pos="9639"/>
        </w:tabs>
        <w:spacing w:after="0"/>
        <w:rPr>
          <w:b/>
          <w:i/>
          <w:noProof/>
          <w:sz w:val="28"/>
        </w:rPr>
      </w:pPr>
      <w:bookmarkStart w:id="0" w:name="_Hlk134728972"/>
      <w:r w:rsidRPr="003632D0">
        <w:rPr>
          <w:b/>
          <w:noProof/>
          <w:sz w:val="24"/>
        </w:rPr>
        <w:t>3GPP TSG-RAN-WG2 Meeting #12</w:t>
      </w:r>
      <w:r w:rsidR="0018395A">
        <w:rPr>
          <w:b/>
          <w:noProof/>
          <w:sz w:val="24"/>
        </w:rPr>
        <w:t>7</w:t>
      </w:r>
      <w:r w:rsidRPr="003632D0">
        <w:rPr>
          <w:b/>
          <w:i/>
          <w:noProof/>
          <w:sz w:val="28"/>
        </w:rPr>
        <w:tab/>
      </w:r>
      <w:r w:rsidR="00100C20" w:rsidRPr="003632D0">
        <w:rPr>
          <w:b/>
          <w:i/>
          <w:noProof/>
          <w:sz w:val="28"/>
        </w:rPr>
        <w:t>R2-240</w:t>
      </w:r>
      <w:r w:rsidR="006143EF">
        <w:rPr>
          <w:b/>
          <w:i/>
          <w:noProof/>
          <w:sz w:val="28"/>
        </w:rPr>
        <w:t>7407</w:t>
      </w:r>
      <w:bookmarkStart w:id="1" w:name="_GoBack"/>
      <w:bookmarkEnd w:id="1"/>
    </w:p>
    <w:p w14:paraId="5A0B80CE" w14:textId="5FAE4042" w:rsidR="00AB1D24" w:rsidRPr="003632D0" w:rsidRDefault="00A276D7" w:rsidP="00AB1D24">
      <w:pPr>
        <w:pStyle w:val="a3"/>
        <w:spacing w:beforeLines="50" w:before="180" w:after="0"/>
        <w:rPr>
          <w:sz w:val="24"/>
          <w:szCs w:val="24"/>
          <w:lang w:eastAsia="zh-CN"/>
        </w:rPr>
      </w:pPr>
      <w:r>
        <w:fldChar w:fldCharType="begin"/>
      </w:r>
      <w:r>
        <w:instrText xml:space="preserve"> DOCPROPERTY  Location  \* MERGEFORMAT </w:instrText>
      </w:r>
      <w:r>
        <w:fldChar w:fldCharType="separate"/>
      </w:r>
      <w:r w:rsidR="0029312C" w:rsidRPr="0029312C">
        <w:rPr>
          <w:noProof/>
          <w:sz w:val="24"/>
        </w:rPr>
        <w:t>Maastri</w:t>
      </w:r>
      <w:r w:rsidR="00037F70">
        <w:rPr>
          <w:noProof/>
          <w:sz w:val="24"/>
        </w:rPr>
        <w:t>c</w:t>
      </w:r>
      <w:r w:rsidR="0029312C" w:rsidRPr="0029312C">
        <w:rPr>
          <w:noProof/>
          <w:sz w:val="24"/>
        </w:rPr>
        <w:t>ht</w:t>
      </w:r>
      <w:r>
        <w:rPr>
          <w:noProof/>
          <w:sz w:val="24"/>
        </w:rPr>
        <w:fldChar w:fldCharType="end"/>
      </w:r>
      <w:r w:rsidR="00AB1D24" w:rsidRPr="003632D0">
        <w:rPr>
          <w:noProof/>
          <w:sz w:val="24"/>
        </w:rPr>
        <w:t xml:space="preserve">, </w:t>
      </w:r>
      <w:r w:rsidR="0018395A">
        <w:rPr>
          <w:noProof/>
          <w:sz w:val="24"/>
        </w:rPr>
        <w:t>Netherland</w:t>
      </w:r>
      <w:r w:rsidR="00AB1D24" w:rsidRPr="003632D0">
        <w:rPr>
          <w:noProof/>
          <w:sz w:val="24"/>
        </w:rPr>
        <w:t xml:space="preserve">, </w:t>
      </w:r>
      <w:r w:rsidR="00037F70">
        <w:rPr>
          <w:noProof/>
          <w:sz w:val="24"/>
        </w:rPr>
        <w:t>19</w:t>
      </w:r>
      <w:r w:rsidR="00AB1D24" w:rsidRPr="003632D0">
        <w:rPr>
          <w:noProof/>
          <w:sz w:val="24"/>
        </w:rPr>
        <w:t xml:space="preserve">th– </w:t>
      </w:r>
      <w:r w:rsidR="005C41DD" w:rsidRPr="003632D0">
        <w:rPr>
          <w:noProof/>
          <w:sz w:val="24"/>
        </w:rPr>
        <w:t>2</w:t>
      </w:r>
      <w:r w:rsidR="00037F70">
        <w:rPr>
          <w:noProof/>
          <w:sz w:val="24"/>
        </w:rPr>
        <w:t>3rd</w:t>
      </w:r>
      <w:r w:rsidR="00AB1D24" w:rsidRPr="003632D0">
        <w:rPr>
          <w:noProof/>
          <w:sz w:val="24"/>
        </w:rPr>
        <w:t xml:space="preserve"> </w:t>
      </w:r>
      <w:r w:rsidR="00037F70">
        <w:rPr>
          <w:noProof/>
          <w:sz w:val="24"/>
        </w:rPr>
        <w:t>Aug</w:t>
      </w:r>
      <w:r w:rsidR="00AB1D24" w:rsidRPr="003632D0">
        <w:rPr>
          <w:noProof/>
          <w:sz w:val="24"/>
        </w:rPr>
        <w:t>, 202</w:t>
      </w:r>
      <w:r w:rsidR="00534007" w:rsidRPr="003632D0">
        <w:rPr>
          <w:noProof/>
          <w:sz w:val="24"/>
        </w:rPr>
        <w:t>4</w:t>
      </w:r>
    </w:p>
    <w:bookmarkEnd w:id="0"/>
    <w:p w14:paraId="06594D82" w14:textId="6621D864" w:rsidR="00AB1D24" w:rsidRPr="003632D0" w:rsidRDefault="00AB1D24" w:rsidP="00AB1D24">
      <w:pPr>
        <w:tabs>
          <w:tab w:val="left" w:pos="1988"/>
          <w:tab w:val="left" w:pos="2272"/>
          <w:tab w:val="left" w:pos="2556"/>
          <w:tab w:val="left" w:pos="2840"/>
        </w:tabs>
        <w:rPr>
          <w:rFonts w:ascii="Arial" w:hAnsi="Arial"/>
          <w:sz w:val="24"/>
          <w:lang w:eastAsia="zh-CN"/>
        </w:rPr>
      </w:pPr>
      <w:r w:rsidRPr="003632D0">
        <w:rPr>
          <w:rFonts w:ascii="Arial" w:hAnsi="Arial"/>
          <w:b/>
          <w:sz w:val="24"/>
        </w:rPr>
        <w:t>Agenda item</w:t>
      </w:r>
      <w:r w:rsidRPr="003632D0">
        <w:rPr>
          <w:rFonts w:ascii="Arial" w:hAnsi="Arial"/>
          <w:b/>
          <w:sz w:val="24"/>
        </w:rPr>
        <w:tab/>
        <w:t>:</w:t>
      </w:r>
      <w:r w:rsidRPr="003632D0">
        <w:rPr>
          <w:rFonts w:ascii="Arial" w:hAnsi="Arial"/>
          <w:sz w:val="24"/>
        </w:rPr>
        <w:tab/>
      </w:r>
      <w:bookmarkStart w:id="2" w:name="Source"/>
      <w:bookmarkEnd w:id="2"/>
      <w:r w:rsidR="00402DFA" w:rsidRPr="003632D0">
        <w:rPr>
          <w:rFonts w:ascii="Arial" w:hAnsi="Arial"/>
          <w:sz w:val="24"/>
        </w:rPr>
        <w:tab/>
      </w:r>
      <w:r w:rsidR="00522D5C" w:rsidRPr="003632D0">
        <w:rPr>
          <w:rFonts w:ascii="Arial" w:hAnsi="Arial"/>
          <w:sz w:val="24"/>
        </w:rPr>
        <w:t>8</w:t>
      </w:r>
      <w:r w:rsidRPr="003632D0">
        <w:rPr>
          <w:rFonts w:ascii="Arial" w:hAnsi="Arial"/>
          <w:sz w:val="24"/>
        </w:rPr>
        <w:t>.</w:t>
      </w:r>
      <w:r w:rsidR="00522D5C" w:rsidRPr="003632D0">
        <w:rPr>
          <w:rFonts w:ascii="Arial" w:hAnsi="Arial"/>
          <w:sz w:val="24"/>
        </w:rPr>
        <w:t>6</w:t>
      </w:r>
      <w:r w:rsidR="004606DC" w:rsidRPr="003632D0">
        <w:rPr>
          <w:rFonts w:ascii="Arial" w:hAnsi="Arial"/>
          <w:sz w:val="24"/>
        </w:rPr>
        <w:t>.</w:t>
      </w:r>
      <w:r w:rsidR="00522D5C" w:rsidRPr="003632D0">
        <w:rPr>
          <w:rFonts w:ascii="Arial" w:hAnsi="Arial"/>
          <w:sz w:val="24"/>
        </w:rPr>
        <w:t>2</w:t>
      </w:r>
    </w:p>
    <w:p w14:paraId="2AFF3292" w14:textId="77777777" w:rsidR="00AB1D24" w:rsidRPr="003632D0" w:rsidRDefault="00AB1D24" w:rsidP="00AB1D24">
      <w:pPr>
        <w:tabs>
          <w:tab w:val="left" w:pos="1985"/>
        </w:tabs>
        <w:rPr>
          <w:rFonts w:ascii="Arial" w:hAnsi="Arial"/>
          <w:sz w:val="24"/>
          <w:lang w:eastAsia="zh-CN"/>
        </w:rPr>
      </w:pPr>
      <w:r w:rsidRPr="003632D0">
        <w:rPr>
          <w:rFonts w:ascii="Arial" w:hAnsi="Arial"/>
          <w:b/>
          <w:sz w:val="24"/>
        </w:rPr>
        <w:t>Source</w:t>
      </w:r>
      <w:r w:rsidRPr="003632D0">
        <w:rPr>
          <w:rFonts w:ascii="Arial" w:hAnsi="Arial"/>
          <w:b/>
          <w:sz w:val="24"/>
        </w:rPr>
        <w:tab/>
        <w:t xml:space="preserve">: </w:t>
      </w:r>
      <w:r w:rsidRPr="003632D0">
        <w:rPr>
          <w:rFonts w:ascii="Arial" w:hAnsi="Arial"/>
          <w:b/>
          <w:sz w:val="24"/>
        </w:rPr>
        <w:tab/>
      </w:r>
      <w:r w:rsidRPr="003632D0">
        <w:rPr>
          <w:rFonts w:ascii="Arial" w:hAnsi="Arial"/>
          <w:sz w:val="24"/>
        </w:rPr>
        <w:t>Sharp</w:t>
      </w:r>
    </w:p>
    <w:p w14:paraId="1B43C350" w14:textId="196D7869" w:rsidR="00AB1D24" w:rsidRPr="003632D0" w:rsidRDefault="00AB1D24" w:rsidP="00AB1D24">
      <w:pPr>
        <w:tabs>
          <w:tab w:val="left" w:pos="1985"/>
        </w:tabs>
        <w:ind w:left="1980" w:hanging="1980"/>
        <w:rPr>
          <w:rFonts w:ascii="Arial" w:eastAsia="ＭＳ 明朝" w:hAnsi="Arial"/>
          <w:sz w:val="24"/>
        </w:rPr>
      </w:pPr>
      <w:r w:rsidRPr="003632D0">
        <w:rPr>
          <w:rFonts w:ascii="Arial" w:hAnsi="Arial"/>
          <w:b/>
          <w:sz w:val="24"/>
        </w:rPr>
        <w:t>Title</w:t>
      </w:r>
      <w:r w:rsidRPr="003632D0">
        <w:rPr>
          <w:rFonts w:ascii="Arial" w:hAnsi="Arial"/>
          <w:b/>
          <w:sz w:val="24"/>
        </w:rPr>
        <w:tab/>
        <w:t>:</w:t>
      </w:r>
      <w:r w:rsidRPr="003632D0">
        <w:rPr>
          <w:rFonts w:ascii="Arial" w:hAnsi="Arial"/>
          <w:sz w:val="24"/>
        </w:rPr>
        <w:t xml:space="preserve"> </w:t>
      </w:r>
      <w:r w:rsidRPr="003632D0">
        <w:rPr>
          <w:rFonts w:ascii="Arial" w:hAnsi="Arial"/>
          <w:sz w:val="24"/>
        </w:rPr>
        <w:tab/>
      </w:r>
      <w:r w:rsidR="009F7280" w:rsidRPr="003632D0">
        <w:rPr>
          <w:rFonts w:ascii="Arial" w:hAnsi="Arial"/>
          <w:sz w:val="24"/>
        </w:rPr>
        <w:t>Discussion on issues for supporting inter-CU LTM</w:t>
      </w:r>
    </w:p>
    <w:p w14:paraId="11A8975A" w14:textId="77777777" w:rsidR="00AB1D24" w:rsidRPr="003632D0" w:rsidRDefault="00AB1D24" w:rsidP="00AB1D24">
      <w:pPr>
        <w:tabs>
          <w:tab w:val="left" w:pos="1985"/>
        </w:tabs>
        <w:ind w:left="1980" w:hanging="1980"/>
        <w:rPr>
          <w:rFonts w:ascii="Arial" w:hAnsi="Arial"/>
          <w:sz w:val="24"/>
          <w:lang w:eastAsia="zh-CN"/>
        </w:rPr>
      </w:pPr>
      <w:r w:rsidRPr="003632D0">
        <w:rPr>
          <w:rFonts w:ascii="Arial" w:hAnsi="Arial"/>
          <w:b/>
          <w:sz w:val="24"/>
        </w:rPr>
        <w:t>Document for</w:t>
      </w:r>
      <w:r w:rsidRPr="003632D0">
        <w:rPr>
          <w:rFonts w:ascii="Arial" w:hAnsi="Arial"/>
          <w:b/>
          <w:sz w:val="24"/>
        </w:rPr>
        <w:tab/>
        <w:t>:</w:t>
      </w:r>
      <w:r w:rsidRPr="003632D0">
        <w:rPr>
          <w:rFonts w:ascii="Arial" w:hAnsi="Arial"/>
          <w:sz w:val="24"/>
        </w:rPr>
        <w:tab/>
      </w:r>
      <w:bookmarkStart w:id="3" w:name="DocumentFor"/>
      <w:bookmarkEnd w:id="3"/>
      <w:r w:rsidRPr="003632D0">
        <w:rPr>
          <w:rFonts w:ascii="Arial" w:hAnsi="Arial"/>
          <w:sz w:val="24"/>
          <w:lang w:eastAsia="zh-CN"/>
        </w:rPr>
        <w:t>Discussion and Decision</w:t>
      </w:r>
    </w:p>
    <w:p w14:paraId="0BC30F85" w14:textId="77777777" w:rsidR="00AB1D24" w:rsidRPr="003632D0" w:rsidRDefault="00AB1D24" w:rsidP="00AB1D24">
      <w:pPr>
        <w:pStyle w:val="1"/>
        <w:spacing w:after="0"/>
        <w:rPr>
          <w:lang w:eastAsia="zh-CN"/>
        </w:rPr>
      </w:pPr>
      <w:r w:rsidRPr="003632D0">
        <w:t>Introduction</w:t>
      </w:r>
    </w:p>
    <w:p w14:paraId="55372128" w14:textId="1448CBB5" w:rsidR="00AB1D24" w:rsidRPr="003632D0" w:rsidRDefault="00001234" w:rsidP="00AB1D24">
      <w:pPr>
        <w:rPr>
          <w:rFonts w:ascii="Times New Roman" w:hAnsi="Times New Roman" w:cs="Times New Roman"/>
        </w:rPr>
      </w:pPr>
      <w:bookmarkStart w:id="4" w:name="_Hlk149744732"/>
      <w:r w:rsidRPr="003632D0">
        <w:rPr>
          <w:rFonts w:ascii="Times New Roman" w:hAnsi="Times New Roman" w:cs="Times New Roman"/>
        </w:rPr>
        <w:t>WID [</w:t>
      </w:r>
      <w:r w:rsidR="00D661D6" w:rsidRPr="003632D0">
        <w:rPr>
          <w:rFonts w:ascii="Times New Roman" w:hAnsi="Times New Roman" w:cs="Times New Roman"/>
        </w:rPr>
        <w:t>1]</w:t>
      </w:r>
      <w:r w:rsidR="00522D5C" w:rsidRPr="003632D0">
        <w:rPr>
          <w:rFonts w:ascii="Times New Roman" w:hAnsi="Times New Roman" w:cs="Times New Roman"/>
        </w:rPr>
        <w:t xml:space="preserve"> for enhancement mobility was approved and RAN2 start</w:t>
      </w:r>
      <w:r w:rsidR="00037F70">
        <w:rPr>
          <w:rFonts w:ascii="Times New Roman" w:hAnsi="Times New Roman" w:cs="Times New Roman"/>
        </w:rPr>
        <w:t>ed</w:t>
      </w:r>
      <w:r w:rsidR="00522D5C" w:rsidRPr="003632D0">
        <w:rPr>
          <w:rFonts w:ascii="Times New Roman" w:hAnsi="Times New Roman" w:cs="Times New Roman"/>
        </w:rPr>
        <w:t xml:space="preserve"> discussion on the WI.</w:t>
      </w:r>
      <w:bookmarkEnd w:id="4"/>
      <w:r w:rsidR="00192A0C" w:rsidRPr="003632D0">
        <w:rPr>
          <w:rFonts w:ascii="Times New Roman" w:hAnsi="Times New Roman" w:cs="Times New Roman"/>
        </w:rPr>
        <w:t xml:space="preserve"> Also, RAN2 started discussion and reached some agreements as follows</w:t>
      </w:r>
      <w:r w:rsidRPr="003632D0">
        <w:rPr>
          <w:rFonts w:ascii="Times New Roman" w:hAnsi="Times New Roman" w:cs="Times New Roman"/>
        </w:rPr>
        <w:t xml:space="preserve"> [2]</w:t>
      </w:r>
      <w:r w:rsidR="00192A0C" w:rsidRPr="003632D0">
        <w:rPr>
          <w:rFonts w:ascii="Times New Roman" w:hAnsi="Times New Roman" w:cs="Times New Roman"/>
        </w:rPr>
        <w:t>;</w:t>
      </w:r>
    </w:p>
    <w:tbl>
      <w:tblPr>
        <w:tblStyle w:val="af0"/>
        <w:tblW w:w="0" w:type="auto"/>
        <w:tblLook w:val="04A0" w:firstRow="1" w:lastRow="0" w:firstColumn="1" w:lastColumn="0" w:noHBand="0" w:noVBand="1"/>
      </w:tblPr>
      <w:tblGrid>
        <w:gridCol w:w="9736"/>
      </w:tblGrid>
      <w:tr w:rsidR="00522D5C" w:rsidRPr="003632D0" w14:paraId="38D462DF" w14:textId="77777777" w:rsidTr="00522D5C">
        <w:tc>
          <w:tcPr>
            <w:tcW w:w="9736" w:type="dxa"/>
          </w:tcPr>
          <w:p w14:paraId="666FABFC" w14:textId="1CC92E41"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6525C2FA"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Xn-based inter-CU LTM is prioritized in Rel-19.</w:t>
            </w:r>
          </w:p>
          <w:p w14:paraId="74B5E841"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The preparation of inter-CU LTM configuration is initiated by the source gNB-CU.</w:t>
            </w:r>
          </w:p>
          <w:p w14:paraId="019BF3FD"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 xml:space="preserve">For each candidate cell, the preparation of lower layer configuration is initiated by the candidate gNB-CU, based on the LTM request from the source gNB-CU. RAN2 assumes the interaction between the candidate gNB-CU and candidate gNB-DU follows the same </w:t>
            </w:r>
            <w:proofErr w:type="spellStart"/>
            <w:r w:rsidRPr="00037F70">
              <w:rPr>
                <w:rFonts w:ascii="Times New Roman" w:hAnsi="Times New Roman" w:cs="Times New Roman"/>
                <w:bCs/>
              </w:rPr>
              <w:t>signaling</w:t>
            </w:r>
            <w:proofErr w:type="spellEnd"/>
            <w:r w:rsidRPr="00037F70">
              <w:rPr>
                <w:rFonts w:ascii="Times New Roman" w:hAnsi="Times New Roman" w:cs="Times New Roman"/>
                <w:bCs/>
              </w:rPr>
              <w:t xml:space="preserve"> procedure for intra-CU LTM.</w:t>
            </w:r>
          </w:p>
          <w:p w14:paraId="56EBD373"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The source gNB-CU is responsible to collect the configurations and information of candidate cells from multiple candidate gNB-CUs and generates the common CSI resource configuration for L1 measurement on candidate cells.</w:t>
            </w:r>
          </w:p>
          <w:p w14:paraId="301BD8DE"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 xml:space="preserve">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 </w:t>
            </w:r>
          </w:p>
          <w:p w14:paraId="375B85C8"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The RRC signalling structure and modelling for Rel-18 LTM is taken as the baseline for inter-CU LTM.</w:t>
            </w:r>
          </w:p>
          <w:p w14:paraId="4D2807EC"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For inter-CU LTM, LTM candidate ID is unique across all the participating gNB-CUs.</w:t>
            </w:r>
          </w:p>
          <w:p w14:paraId="13C4C067"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The maximum number of LTM candidate cell configuration is 8, regardless of whether these are intra-CU or inter-CU LTM candidate configurations .</w:t>
            </w:r>
          </w:p>
          <w:p w14:paraId="7E15F6D2"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 xml:space="preserve">RAR-based TA acquisition is not supported for inter-CU LTM for non-conditional LTM. </w:t>
            </w:r>
          </w:p>
          <w:p w14:paraId="2BAADA77" w14:textId="77777777" w:rsidR="00037F70" w:rsidRPr="00037F70" w:rsidRDefault="00037F70" w:rsidP="00037F70">
            <w:pPr>
              <w:numPr>
                <w:ilvl w:val="1"/>
                <w:numId w:val="14"/>
              </w:numPr>
              <w:rPr>
                <w:rFonts w:ascii="Times New Roman" w:hAnsi="Times New Roman" w:cs="Times New Roman"/>
                <w:bCs/>
              </w:rPr>
            </w:pPr>
            <w:r w:rsidRPr="00037F70">
              <w:rPr>
                <w:rFonts w:ascii="Times New Roman" w:hAnsi="Times New Roman" w:cs="Times New Roman"/>
                <w:bCs/>
              </w:rPr>
              <w:t>FFS on conditional LTM.</w:t>
            </w:r>
          </w:p>
          <w:p w14:paraId="548BCA97"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R18 LTM CSC MAC CE is baseline to trigger LTM cell switch for inter-CU LTM.</w:t>
            </w:r>
          </w:p>
          <w:p w14:paraId="11E7E803" w14:textId="77777777" w:rsidR="00037F70"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Support CG-based RACH-less and DG-based RACH-less procedures for inter-CU LTM.</w:t>
            </w:r>
          </w:p>
          <w:p w14:paraId="01B2863C" w14:textId="004F3566" w:rsidR="00522D5C" w:rsidRPr="00037F70" w:rsidRDefault="00037F70" w:rsidP="00037F70">
            <w:pPr>
              <w:numPr>
                <w:ilvl w:val="0"/>
                <w:numId w:val="14"/>
              </w:numPr>
              <w:rPr>
                <w:rFonts w:ascii="Times New Roman" w:hAnsi="Times New Roman" w:cs="Times New Roman"/>
                <w:bCs/>
              </w:rPr>
            </w:pPr>
            <w:r w:rsidRPr="00037F70">
              <w:rPr>
                <w:rFonts w:ascii="Times New Roman" w:hAnsi="Times New Roman" w:cs="Times New Roman"/>
                <w:bCs/>
              </w:rPr>
              <w:t>The LTM completion defined for intra-CU LTM is followed for R19 LTM.</w:t>
            </w:r>
          </w:p>
        </w:tc>
      </w:tr>
    </w:tbl>
    <w:p w14:paraId="05BD9944" w14:textId="77777777" w:rsidR="00522D5C" w:rsidRPr="003632D0" w:rsidRDefault="00522D5C" w:rsidP="00AB1D24">
      <w:pPr>
        <w:rPr>
          <w:rFonts w:ascii="Times New Roman" w:hAnsi="Times New Roman" w:cs="Times New Roman"/>
        </w:rPr>
      </w:pPr>
    </w:p>
    <w:p w14:paraId="3EFFCC14" w14:textId="77782EF6" w:rsidR="00AB1D24" w:rsidRPr="003632D0" w:rsidRDefault="00534007" w:rsidP="00AB1D24">
      <w:pPr>
        <w:rPr>
          <w:rFonts w:ascii="Times New Roman" w:hAnsi="Times New Roman" w:cs="Times New Roman"/>
        </w:rPr>
      </w:pPr>
      <w:r w:rsidRPr="003632D0">
        <w:rPr>
          <w:rFonts w:ascii="Times New Roman" w:hAnsi="Times New Roman" w:cs="Times New Roman"/>
        </w:rPr>
        <w:t xml:space="preserve">In this paper, we discuss </w:t>
      </w:r>
      <w:r w:rsidR="00522D5C" w:rsidRPr="003632D0">
        <w:rPr>
          <w:rFonts w:ascii="Times New Roman" w:hAnsi="Times New Roman" w:cs="Times New Roman"/>
        </w:rPr>
        <w:t xml:space="preserve">inter-CU LTM </w:t>
      </w:r>
      <w:r w:rsidRPr="003632D0">
        <w:rPr>
          <w:rFonts w:ascii="Times New Roman" w:hAnsi="Times New Roman" w:cs="Times New Roman"/>
        </w:rPr>
        <w:t xml:space="preserve">related </w:t>
      </w:r>
      <w:r w:rsidR="00522D5C" w:rsidRPr="003632D0">
        <w:rPr>
          <w:rFonts w:ascii="Times New Roman" w:hAnsi="Times New Roman" w:cs="Times New Roman"/>
        </w:rPr>
        <w:t xml:space="preserve">potential </w:t>
      </w:r>
      <w:r w:rsidRPr="003632D0">
        <w:rPr>
          <w:rFonts w:ascii="Times New Roman" w:hAnsi="Times New Roman" w:cs="Times New Roman"/>
        </w:rPr>
        <w:t>issues</w:t>
      </w:r>
      <w:r w:rsidR="006C7A73" w:rsidRPr="003632D0">
        <w:rPr>
          <w:rFonts w:ascii="Times New Roman" w:hAnsi="Times New Roman" w:cs="Times New Roman"/>
        </w:rPr>
        <w:t>.</w:t>
      </w:r>
    </w:p>
    <w:p w14:paraId="7644FF38" w14:textId="77777777" w:rsidR="004606DC" w:rsidRPr="003632D0" w:rsidRDefault="00AB1D24" w:rsidP="004606DC">
      <w:pPr>
        <w:pStyle w:val="1"/>
        <w:spacing w:before="0" w:after="0"/>
        <w:rPr>
          <w:rFonts w:eastAsiaTheme="minorEastAsia"/>
          <w:lang w:eastAsia="ja-JP"/>
        </w:rPr>
      </w:pPr>
      <w:r w:rsidRPr="003632D0">
        <w:rPr>
          <w:rFonts w:eastAsiaTheme="minorEastAsia"/>
          <w:lang w:eastAsia="ja-JP"/>
        </w:rPr>
        <w:lastRenderedPageBreak/>
        <w:t>Discussion</w:t>
      </w:r>
    </w:p>
    <w:p w14:paraId="6528C162" w14:textId="16A93849" w:rsidR="00522D5C" w:rsidRPr="003632D0" w:rsidRDefault="00F966E2" w:rsidP="00534007">
      <w:pPr>
        <w:pStyle w:val="2"/>
        <w:spacing w:before="0" w:after="0"/>
        <w:rPr>
          <w:rFonts w:eastAsiaTheme="minorEastAsia"/>
          <w:lang w:eastAsia="ja-JP"/>
        </w:rPr>
      </w:pPr>
      <w:r>
        <w:rPr>
          <w:rFonts w:eastAsiaTheme="minorEastAsia"/>
          <w:lang w:eastAsia="ja-JP"/>
        </w:rPr>
        <w:t>Scenario</w:t>
      </w:r>
    </w:p>
    <w:p w14:paraId="2B70ACFE" w14:textId="43341C98" w:rsidR="006F364E" w:rsidRDefault="006F364E" w:rsidP="00F966E2">
      <w:pPr>
        <w:rPr>
          <w:rFonts w:ascii="Times New Roman" w:hAnsi="Times New Roman" w:cs="Times New Roman"/>
        </w:rPr>
      </w:pPr>
      <w:r>
        <w:rPr>
          <w:rFonts w:ascii="Times New Roman" w:hAnsi="Times New Roman" w:cs="Times New Roman"/>
        </w:rPr>
        <w:t>In RAN2#126, RAN2 agreed that;</w:t>
      </w:r>
    </w:p>
    <w:p w14:paraId="1D3BE29C" w14:textId="1908694B" w:rsidR="006F364E" w:rsidRDefault="006F364E" w:rsidP="006F364E">
      <w:pPr>
        <w:pStyle w:val="a6"/>
        <w:numPr>
          <w:ilvl w:val="0"/>
          <w:numId w:val="17"/>
        </w:numPr>
        <w:ind w:leftChars="0"/>
        <w:rPr>
          <w:rFonts w:ascii="Times New Roman" w:hAnsi="Times New Roman" w:cs="Times New Roman"/>
        </w:rPr>
      </w:pPr>
      <w:r w:rsidRPr="006F364E">
        <w:rPr>
          <w:rFonts w:ascii="Times New Roman" w:hAnsi="Times New Roman" w:cs="Times New Roman"/>
        </w:rPr>
        <w:t xml:space="preserve">An LTM configuration with inter-CU LTM candidate cells can be configured either by the MCG or SCG (but not for both simultaneously) and it is up to the network to handle this (further details up to RAN3, if any). No restriction for intra-CU LTM candidate cells. </w:t>
      </w:r>
    </w:p>
    <w:p w14:paraId="72BC11E6" w14:textId="0152B9D5" w:rsidR="006F364E" w:rsidRPr="006F364E" w:rsidRDefault="006F364E" w:rsidP="006F364E">
      <w:pPr>
        <w:rPr>
          <w:rFonts w:ascii="Times New Roman" w:hAnsi="Times New Roman" w:cs="Times New Roman"/>
        </w:rPr>
      </w:pPr>
      <w:r>
        <w:rPr>
          <w:rFonts w:ascii="Times New Roman" w:hAnsi="Times New Roman" w:cs="Times New Roman"/>
        </w:rPr>
        <w:t xml:space="preserve">This agreement allows UE to be configured with (1) both of </w:t>
      </w:r>
      <w:r w:rsidRPr="006F364E">
        <w:rPr>
          <w:rFonts w:ascii="Times New Roman" w:hAnsi="Times New Roman" w:cs="Times New Roman"/>
        </w:rPr>
        <w:t>inter-CU MCG LTM and intra-CU SCG LTM</w:t>
      </w:r>
      <w:r>
        <w:rPr>
          <w:rFonts w:ascii="Times New Roman" w:hAnsi="Times New Roman" w:cs="Times New Roman"/>
        </w:rPr>
        <w:t xml:space="preserve"> and (2) both of </w:t>
      </w:r>
      <w:r w:rsidRPr="006F364E">
        <w:rPr>
          <w:rFonts w:ascii="Times New Roman" w:hAnsi="Times New Roman" w:cs="Times New Roman"/>
        </w:rPr>
        <w:t>intra-CU MCG LTM and inter-CU SCG LTM</w:t>
      </w:r>
      <w:r>
        <w:rPr>
          <w:rFonts w:ascii="Times New Roman" w:hAnsi="Times New Roman" w:cs="Times New Roman"/>
        </w:rPr>
        <w:t xml:space="preserve"> </w:t>
      </w:r>
      <w:r w:rsidR="008116D5">
        <w:rPr>
          <w:rFonts w:ascii="Times New Roman" w:hAnsi="Times New Roman" w:cs="Times New Roman" w:hint="eastAsia"/>
        </w:rPr>
        <w:t>simultaneously</w:t>
      </w:r>
      <w:r>
        <w:rPr>
          <w:rFonts w:ascii="Times New Roman" w:hAnsi="Times New Roman" w:cs="Times New Roman"/>
        </w:rPr>
        <w:t xml:space="preserve">. For case (2), inter-CU SCG LTM should be SCG LTM with MN involved. </w:t>
      </w:r>
      <w:r w:rsidR="008116D5">
        <w:rPr>
          <w:rFonts w:ascii="Times New Roman" w:hAnsi="Times New Roman" w:cs="Times New Roman"/>
        </w:rPr>
        <w:t>Thus, t</w:t>
      </w:r>
      <w:r w:rsidR="008116D5" w:rsidRPr="008116D5">
        <w:rPr>
          <w:rFonts w:ascii="Times New Roman" w:hAnsi="Times New Roman" w:cs="Times New Roman"/>
        </w:rPr>
        <w:t>here is no problem with mobility where the MN does not change</w:t>
      </w:r>
      <w:r w:rsidR="008116D5">
        <w:rPr>
          <w:rFonts w:ascii="Times New Roman" w:hAnsi="Times New Roman" w:cs="Times New Roman"/>
        </w:rPr>
        <w:t xml:space="preserve">. However, for case (1), there are potential issues since intra-CU SCG LTM is </w:t>
      </w:r>
      <w:r w:rsidR="008116D5" w:rsidRPr="008116D5">
        <w:rPr>
          <w:rFonts w:ascii="Times New Roman" w:hAnsi="Times New Roman" w:cs="Times New Roman"/>
        </w:rPr>
        <w:t>SCG LTM without MN involved</w:t>
      </w:r>
      <w:r w:rsidR="008116D5">
        <w:rPr>
          <w:rFonts w:ascii="Times New Roman" w:hAnsi="Times New Roman" w:cs="Times New Roman"/>
        </w:rPr>
        <w:t xml:space="preserve">. When </w:t>
      </w:r>
      <w:r w:rsidR="006224BF">
        <w:rPr>
          <w:rFonts w:ascii="Times New Roman" w:hAnsi="Times New Roman" w:cs="Times New Roman"/>
        </w:rPr>
        <w:t xml:space="preserve">UE executes inter-CU MCG LTM cell switch, the UE doesn’t have to keep the SCG LTM configuration. </w:t>
      </w:r>
      <w:r w:rsidR="00493B40">
        <w:rPr>
          <w:rFonts w:ascii="Times New Roman" w:hAnsi="Times New Roman" w:cs="Times New Roman"/>
        </w:rPr>
        <w:t>I</w:t>
      </w:r>
      <w:r w:rsidR="003A2568">
        <w:rPr>
          <w:rFonts w:ascii="Times New Roman" w:hAnsi="Times New Roman" w:cs="Times New Roman"/>
        </w:rPr>
        <w:t xml:space="preserve">n Rel-18, MCG LTM with SCG release and MCG LTM without SCG change are supported. </w:t>
      </w:r>
      <w:r w:rsidR="00493B40">
        <w:rPr>
          <w:rFonts w:ascii="Times New Roman" w:hAnsi="Times New Roman" w:cs="Times New Roman"/>
        </w:rPr>
        <w:t>Therefore, RAN2 should discuss</w:t>
      </w:r>
      <w:r w:rsidR="00493B40" w:rsidRPr="00493B40">
        <w:t xml:space="preserve"> </w:t>
      </w:r>
      <w:r w:rsidR="00493B40" w:rsidRPr="00493B40">
        <w:rPr>
          <w:rFonts w:ascii="Times New Roman" w:hAnsi="Times New Roman" w:cs="Times New Roman"/>
        </w:rPr>
        <w:t xml:space="preserve">whether the SCG is released when inter-CU MCG LTM is execute if </w:t>
      </w:r>
      <w:r w:rsidR="005B7F9E">
        <w:rPr>
          <w:rFonts w:ascii="Times New Roman" w:hAnsi="Times New Roman" w:cs="Times New Roman"/>
        </w:rPr>
        <w:t xml:space="preserve">SCG is </w:t>
      </w:r>
      <w:r w:rsidR="00493B40" w:rsidRPr="00493B40">
        <w:rPr>
          <w:rFonts w:ascii="Times New Roman" w:hAnsi="Times New Roman" w:cs="Times New Roman"/>
        </w:rPr>
        <w:t>configured.</w:t>
      </w:r>
      <w:r w:rsidR="00493B40">
        <w:rPr>
          <w:rFonts w:ascii="Times New Roman" w:hAnsi="Times New Roman" w:cs="Times New Roman"/>
        </w:rPr>
        <w:t xml:space="preserve"> </w:t>
      </w:r>
    </w:p>
    <w:p w14:paraId="4FCF38AD" w14:textId="7F9549C4" w:rsidR="00F966E2" w:rsidRPr="008A113C" w:rsidRDefault="00F966E2" w:rsidP="00F966E2">
      <w:pPr>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1</w:t>
      </w:r>
      <w:r w:rsidRPr="008A113C">
        <w:rPr>
          <w:rFonts w:ascii="Times New Roman" w:hAnsi="Times New Roman" w:cs="Times New Roman"/>
          <w:b/>
        </w:rPr>
        <w:t>. According to current agreements, inter-CU MCG LTM and intra-CU SCG LTM, and intra-CU MCG LTM and inter-CU SCG LTM can be configured for a UE simultaneously.</w:t>
      </w:r>
    </w:p>
    <w:p w14:paraId="5BBE1997" w14:textId="77777777" w:rsidR="00F966E2" w:rsidRPr="008A113C" w:rsidRDefault="00F966E2" w:rsidP="00F966E2">
      <w:pPr>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2</w:t>
      </w:r>
      <w:r w:rsidRPr="008A113C">
        <w:rPr>
          <w:rFonts w:ascii="Times New Roman" w:hAnsi="Times New Roman" w:cs="Times New Roman"/>
          <w:b/>
        </w:rPr>
        <w:t>. For SCG LTM, only SCG LTM without MN involved is supported in Rel-18.</w:t>
      </w:r>
    </w:p>
    <w:p w14:paraId="26E8A068" w14:textId="5A399E26" w:rsidR="00F966E2" w:rsidRPr="008A113C" w:rsidRDefault="00F966E2" w:rsidP="00F966E2">
      <w:pPr>
        <w:rPr>
          <w:rFonts w:ascii="Times New Roman" w:hAnsi="Times New Roman" w:cs="Times New Roman"/>
          <w:b/>
        </w:rPr>
      </w:pPr>
      <w:r w:rsidRPr="008A113C">
        <w:rPr>
          <w:rFonts w:ascii="Times New Roman" w:hAnsi="Times New Roman" w:cs="Times New Roman"/>
          <w:b/>
        </w:rPr>
        <w:t>Proposal</w:t>
      </w:r>
      <w:r>
        <w:rPr>
          <w:rFonts w:ascii="Times New Roman" w:hAnsi="Times New Roman" w:cs="Times New Roman"/>
          <w:b/>
        </w:rPr>
        <w:t xml:space="preserve"> 1</w:t>
      </w:r>
      <w:r w:rsidRPr="008A113C">
        <w:rPr>
          <w:rFonts w:ascii="Times New Roman" w:hAnsi="Times New Roman" w:cs="Times New Roman"/>
          <w:b/>
        </w:rPr>
        <w:t xml:space="preserve">. </w:t>
      </w:r>
      <w:r w:rsidR="00493B40">
        <w:rPr>
          <w:rFonts w:ascii="Times New Roman" w:hAnsi="Times New Roman" w:cs="Times New Roman" w:hint="eastAsia"/>
          <w:b/>
        </w:rPr>
        <w:t>RAN2</w:t>
      </w:r>
      <w:r w:rsidR="00493B40">
        <w:rPr>
          <w:rFonts w:ascii="Times New Roman" w:hAnsi="Times New Roman" w:cs="Times New Roman"/>
          <w:b/>
        </w:rPr>
        <w:t xml:space="preserve"> discusses whether the SCG</w:t>
      </w:r>
      <w:r w:rsidRPr="008A113C">
        <w:rPr>
          <w:rFonts w:ascii="Times New Roman" w:hAnsi="Times New Roman" w:cs="Times New Roman"/>
          <w:b/>
        </w:rPr>
        <w:t xml:space="preserve"> is released when inter-CU MCG LTM is execute if configured.</w:t>
      </w:r>
    </w:p>
    <w:p w14:paraId="0ADB07F7" w14:textId="1445E76F" w:rsidR="00F966E2" w:rsidRDefault="00F966E2" w:rsidP="00F966E2">
      <w:pPr>
        <w:pStyle w:val="2"/>
        <w:spacing w:before="0" w:after="0"/>
      </w:pPr>
      <w:r>
        <w:t>Stage-2 signalling flow</w:t>
      </w:r>
    </w:p>
    <w:p w14:paraId="20DCFB59" w14:textId="2B96F14B" w:rsidR="00F966E2" w:rsidRPr="003632D0" w:rsidRDefault="00F966E2" w:rsidP="00F966E2">
      <w:r w:rsidRPr="003632D0">
        <w:rPr>
          <w:rFonts w:ascii="Times New Roman" w:hAnsi="Times New Roman" w:cs="Times New Roman"/>
        </w:rPr>
        <w:t xml:space="preserve">According to the WID, RAN2 should resolve inter-CU specific issues for LTM enhancement. So, RAN2 should start by identifying potential issues, and therefore, consider the overall procedure of inter-CU LTM. We think Rel-18 LTM procedure and Rel-18 SCPAC architecture can be a baseline, and we have considered procedures </w:t>
      </w:r>
      <w:r w:rsidR="007872FF">
        <w:rPr>
          <w:rFonts w:ascii="Times New Roman" w:eastAsia="PMingLiU" w:hAnsi="Times New Roman" w:cs="Times New Roman" w:hint="eastAsia"/>
          <w:lang w:eastAsia="zh-TW"/>
        </w:rPr>
        <w:t>F</w:t>
      </w:r>
      <w:r w:rsidR="007872FF" w:rsidRPr="003632D0">
        <w:rPr>
          <w:rFonts w:ascii="Times New Roman" w:hAnsi="Times New Roman" w:cs="Times New Roman"/>
        </w:rPr>
        <w:t xml:space="preserve">igure </w:t>
      </w:r>
      <w:r w:rsidRPr="003632D0">
        <w:rPr>
          <w:rFonts w:ascii="Times New Roman" w:hAnsi="Times New Roman" w:cs="Times New Roman"/>
        </w:rPr>
        <w:t>1 based on legacy procedures.</w:t>
      </w:r>
    </w:p>
    <w:p w14:paraId="58A33F07" w14:textId="77777777" w:rsidR="00F966E2" w:rsidRPr="003632D0" w:rsidRDefault="00F966E2" w:rsidP="00F966E2"/>
    <w:p w14:paraId="09B5C424" w14:textId="77777777" w:rsidR="00F966E2" w:rsidRPr="003632D0" w:rsidRDefault="00F966E2" w:rsidP="00F966E2">
      <w:pPr>
        <w:jc w:val="center"/>
        <w:rPr>
          <w:rFonts w:ascii="Times New Roman" w:eastAsia="Times New Roman" w:hAnsi="Times New Roman" w:cs="Times New Roman"/>
          <w:noProof/>
          <w:sz w:val="20"/>
          <w:szCs w:val="20"/>
        </w:rPr>
      </w:pPr>
    </w:p>
    <w:p w14:paraId="1D324F54" w14:textId="77777777" w:rsidR="00F966E2" w:rsidRPr="003632D0" w:rsidRDefault="00F966E2" w:rsidP="00F966E2">
      <w:pPr>
        <w:jc w:val="center"/>
      </w:pPr>
      <w:r w:rsidRPr="003632D0">
        <w:rPr>
          <w:noProof/>
        </w:rPr>
        <w:lastRenderedPageBreak/>
        <w:drawing>
          <wp:inline distT="0" distB="0" distL="0" distR="0" wp14:anchorId="6F0941E0" wp14:editId="51311148">
            <wp:extent cx="3161715" cy="3499164"/>
            <wp:effectExtent l="0" t="0" r="635"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8434" cy="3561937"/>
                    </a:xfrm>
                    <a:prstGeom prst="rect">
                      <a:avLst/>
                    </a:prstGeom>
                  </pic:spPr>
                </pic:pic>
              </a:graphicData>
            </a:graphic>
          </wp:inline>
        </w:drawing>
      </w:r>
    </w:p>
    <w:p w14:paraId="2E1A1079" w14:textId="58B39446" w:rsidR="00F966E2" w:rsidRPr="00DA2D3C" w:rsidRDefault="00F966E2" w:rsidP="00F966E2">
      <w:pPr>
        <w:jc w:val="center"/>
        <w:rPr>
          <w:rFonts w:ascii="Times New Roman" w:hAnsi="Times New Roman" w:cs="Times New Roman"/>
        </w:rPr>
      </w:pPr>
      <w:r w:rsidRPr="00DA2D3C">
        <w:rPr>
          <w:rFonts w:ascii="Times New Roman" w:hAnsi="Times New Roman" w:cs="Times New Roman"/>
        </w:rPr>
        <w:t>Figure</w:t>
      </w:r>
      <w:r w:rsidR="007872FF">
        <w:rPr>
          <w:rFonts w:ascii="PMingLiU" w:eastAsia="PMingLiU" w:hAnsi="PMingLiU" w:cs="Times New Roman" w:hint="eastAsia"/>
          <w:lang w:eastAsia="zh-TW"/>
        </w:rPr>
        <w:t xml:space="preserve"> </w:t>
      </w:r>
      <w:r w:rsidR="007872FF">
        <w:rPr>
          <w:rFonts w:ascii="Times New Roman" w:eastAsia="PMingLiU" w:hAnsi="Times New Roman" w:cs="Times New Roman" w:hint="eastAsia"/>
          <w:lang w:eastAsia="zh-TW"/>
        </w:rPr>
        <w:t>1</w:t>
      </w:r>
      <w:r w:rsidRPr="00DA2D3C">
        <w:rPr>
          <w:rFonts w:ascii="Times New Roman" w:hAnsi="Times New Roman" w:cs="Times New Roman"/>
        </w:rPr>
        <w:t xml:space="preserve"> Signalling procedure for inter-CU LTM</w:t>
      </w:r>
    </w:p>
    <w:p w14:paraId="35AB584F" w14:textId="77777777" w:rsidR="00F966E2" w:rsidRPr="003632D0" w:rsidRDefault="00F966E2" w:rsidP="00F966E2">
      <w:r w:rsidRPr="008A113C">
        <w:rPr>
          <w:rFonts w:ascii="Times New Roman" w:hAnsi="Times New Roman" w:cs="Times New Roman"/>
          <w:b/>
        </w:rPr>
        <w:t xml:space="preserve">Proposal </w:t>
      </w:r>
      <w:r>
        <w:rPr>
          <w:rFonts w:ascii="Times New Roman" w:hAnsi="Times New Roman" w:cs="Times New Roman"/>
          <w:b/>
        </w:rPr>
        <w:t>2</w:t>
      </w:r>
      <w:r w:rsidRPr="008A113C">
        <w:rPr>
          <w:rFonts w:ascii="Times New Roman" w:hAnsi="Times New Roman" w:cs="Times New Roman"/>
          <w:b/>
        </w:rPr>
        <w:t>. Firstly, RAN2 should clarify overall procedure and then identify the potential issues based on the overall procedure.</w:t>
      </w:r>
    </w:p>
    <w:p w14:paraId="7E32D1C8" w14:textId="6983F78A" w:rsidR="008535B8" w:rsidRPr="00BC2D22" w:rsidRDefault="00A26F5F" w:rsidP="00F966E2">
      <w:pPr>
        <w:rPr>
          <w:rFonts w:ascii="Times New Roman" w:hAnsi="Times New Roman" w:cs="Times New Roman"/>
        </w:rPr>
      </w:pPr>
      <w:r>
        <w:rPr>
          <w:rFonts w:ascii="Times New Roman" w:hAnsi="Times New Roman" w:cs="Times New Roman"/>
        </w:rPr>
        <w:t xml:space="preserve">At LTM decision, source DU should send an LTM CSC MAC CE to a UE. </w:t>
      </w:r>
      <w:r w:rsidR="00670A3A">
        <w:rPr>
          <w:rFonts w:ascii="Times New Roman" w:hAnsi="Times New Roman" w:cs="Times New Roman"/>
        </w:rPr>
        <w:t xml:space="preserve">And </w:t>
      </w:r>
      <w:r w:rsidR="000226E6">
        <w:rPr>
          <w:rFonts w:ascii="Times New Roman" w:hAnsi="Times New Roman" w:cs="Times New Roman"/>
        </w:rPr>
        <w:t>PDCCH for early synchronization needs to be triggered by source gNB. In addition, L1 measurement results are reported to source DU. Therefore, source DU should decide to trigger an inter-CU LTM cell switch.</w:t>
      </w:r>
      <w:r w:rsidR="00E7395C">
        <w:rPr>
          <w:rFonts w:ascii="Times New Roman" w:hAnsi="Times New Roman" w:cs="Times New Roman"/>
        </w:rPr>
        <w:t xml:space="preserve"> </w:t>
      </w:r>
    </w:p>
    <w:p w14:paraId="09678E9E" w14:textId="3D1232C7" w:rsidR="00F966E2" w:rsidRPr="008A113C" w:rsidRDefault="00F966E2" w:rsidP="00F966E2">
      <w:pPr>
        <w:rPr>
          <w:rFonts w:ascii="Times New Roman" w:hAnsi="Times New Roman" w:cs="Times New Roman"/>
          <w:b/>
        </w:rPr>
      </w:pPr>
      <w:r w:rsidRPr="008A113C">
        <w:rPr>
          <w:rFonts w:ascii="Times New Roman" w:hAnsi="Times New Roman" w:cs="Times New Roman"/>
          <w:b/>
        </w:rPr>
        <w:t>Proposal</w:t>
      </w:r>
      <w:r>
        <w:rPr>
          <w:rFonts w:ascii="Times New Roman" w:hAnsi="Times New Roman" w:cs="Times New Roman"/>
          <w:b/>
        </w:rPr>
        <w:t xml:space="preserve"> 3</w:t>
      </w:r>
      <w:r w:rsidRPr="008A113C">
        <w:rPr>
          <w:rFonts w:ascii="Times New Roman" w:hAnsi="Times New Roman" w:cs="Times New Roman"/>
          <w:b/>
        </w:rPr>
        <w:t>. Source DU decides to trigger an inter-CU LTM.</w:t>
      </w:r>
    </w:p>
    <w:p w14:paraId="6DF0F918" w14:textId="228222BB" w:rsidR="00BC2D22" w:rsidRPr="00BC2D22" w:rsidRDefault="000226E6" w:rsidP="000226E6">
      <w:pPr>
        <w:ind w:left="105" w:hangingChars="50" w:hanging="105"/>
        <w:rPr>
          <w:rFonts w:ascii="Times New Roman" w:hAnsi="Times New Roman" w:cs="Times New Roman"/>
        </w:rPr>
      </w:pPr>
      <w:r>
        <w:rPr>
          <w:rFonts w:ascii="Times New Roman" w:hAnsi="Times New Roman" w:cs="Times New Roman"/>
        </w:rPr>
        <w:t xml:space="preserve">For service continuity during inter-CU LTM cell switch procedure, SN transfer and path switch of user data flow are needed. </w:t>
      </w:r>
    </w:p>
    <w:p w14:paraId="64D6F48D" w14:textId="7C4C2CF3" w:rsidR="00F966E2" w:rsidRDefault="00F966E2" w:rsidP="00F966E2">
      <w:pPr>
        <w:rPr>
          <w:rFonts w:ascii="Times New Roman" w:hAnsi="Times New Roman" w:cs="Times New Roman"/>
          <w:b/>
        </w:rPr>
      </w:pPr>
      <w:r w:rsidRPr="008A113C">
        <w:rPr>
          <w:rFonts w:ascii="Times New Roman" w:hAnsi="Times New Roman" w:cs="Times New Roman"/>
          <w:b/>
        </w:rPr>
        <w:t>Proposal</w:t>
      </w:r>
      <w:r>
        <w:rPr>
          <w:rFonts w:ascii="Times New Roman" w:hAnsi="Times New Roman" w:cs="Times New Roman"/>
          <w:b/>
        </w:rPr>
        <w:t xml:space="preserve"> 4</w:t>
      </w:r>
      <w:r w:rsidRPr="008A113C">
        <w:rPr>
          <w:rFonts w:ascii="Times New Roman" w:hAnsi="Times New Roman" w:cs="Times New Roman"/>
          <w:b/>
        </w:rPr>
        <w:t xml:space="preserve">. RAN2 </w:t>
      </w:r>
      <w:r w:rsidR="007872FF">
        <w:rPr>
          <w:rFonts w:ascii="Times New Roman" w:eastAsia="PMingLiU" w:hAnsi="Times New Roman" w:cs="Times New Roman" w:hint="eastAsia"/>
          <w:b/>
          <w:lang w:eastAsia="zh-TW"/>
        </w:rPr>
        <w:t>c</w:t>
      </w:r>
      <w:r w:rsidR="007872FF" w:rsidRPr="008A113C">
        <w:rPr>
          <w:rFonts w:ascii="Times New Roman" w:hAnsi="Times New Roman" w:cs="Times New Roman"/>
          <w:b/>
        </w:rPr>
        <w:t>onsider</w:t>
      </w:r>
      <w:r w:rsidR="007872FF">
        <w:rPr>
          <w:rFonts w:ascii="Times New Roman" w:eastAsia="PMingLiU" w:hAnsi="Times New Roman" w:cs="Times New Roman" w:hint="eastAsia"/>
          <w:b/>
          <w:lang w:eastAsia="zh-TW"/>
        </w:rPr>
        <w:t>s</w:t>
      </w:r>
      <w:r w:rsidR="007872FF" w:rsidRPr="008A113C">
        <w:rPr>
          <w:rFonts w:ascii="Times New Roman" w:hAnsi="Times New Roman" w:cs="Times New Roman"/>
          <w:b/>
        </w:rPr>
        <w:t xml:space="preserve"> </w:t>
      </w:r>
      <w:r w:rsidRPr="008A113C">
        <w:rPr>
          <w:rFonts w:ascii="Times New Roman" w:hAnsi="Times New Roman" w:cs="Times New Roman"/>
          <w:b/>
        </w:rPr>
        <w:t>SN transfer and PATH SWITCH are needed</w:t>
      </w:r>
      <w:r w:rsidR="000226E6">
        <w:rPr>
          <w:rFonts w:ascii="Times New Roman" w:hAnsi="Times New Roman" w:cs="Times New Roman"/>
          <w:b/>
        </w:rPr>
        <w:t xml:space="preserve"> for service continuity</w:t>
      </w:r>
      <w:r w:rsidRPr="008A113C">
        <w:rPr>
          <w:rFonts w:ascii="Times New Roman" w:hAnsi="Times New Roman" w:cs="Times New Roman"/>
          <w:b/>
        </w:rPr>
        <w:t>.</w:t>
      </w:r>
    </w:p>
    <w:p w14:paraId="27844AF1" w14:textId="77777777" w:rsidR="00883420" w:rsidRPr="003632D0" w:rsidRDefault="00883420" w:rsidP="00883420">
      <w:pPr>
        <w:rPr>
          <w:rFonts w:ascii="Times New Roman" w:hAnsi="Times New Roman" w:cs="Times New Roman"/>
        </w:rPr>
      </w:pPr>
      <w:r w:rsidRPr="003632D0">
        <w:rPr>
          <w:rFonts w:ascii="Times New Roman" w:hAnsi="Times New Roman" w:cs="Times New Roman"/>
        </w:rPr>
        <w:t>In legacy HO, source gNB sends HO command after sending HO request and receiving HO request ACK from target gNB. However, inter-gNB processing delay may be too large. Therefore, we think legacy CHO can be a baseline to reduce the latency between determination of LTM switch and LTM cell switch command. It means that source gNB sends HO(LTM) request on LTM preparation phase but not at LTM decision.</w:t>
      </w:r>
    </w:p>
    <w:p w14:paraId="2570A50F" w14:textId="73381EF2" w:rsidR="00F966E2" w:rsidRDefault="00F966E2" w:rsidP="00F966E2">
      <w:pPr>
        <w:rPr>
          <w:rFonts w:ascii="Times New Roman" w:hAnsi="Times New Roman" w:cs="Times New Roman"/>
          <w:b/>
        </w:rPr>
      </w:pPr>
      <w:r w:rsidRPr="003632D0">
        <w:rPr>
          <w:rFonts w:ascii="Times New Roman" w:hAnsi="Times New Roman" w:cs="Times New Roman"/>
          <w:b/>
        </w:rPr>
        <w:t xml:space="preserve">Proposal </w:t>
      </w:r>
      <w:r>
        <w:rPr>
          <w:rFonts w:ascii="Times New Roman" w:hAnsi="Times New Roman" w:cs="Times New Roman"/>
          <w:b/>
        </w:rPr>
        <w:t>5</w:t>
      </w:r>
      <w:r w:rsidRPr="003632D0">
        <w:rPr>
          <w:rFonts w:ascii="Times New Roman" w:hAnsi="Times New Roman" w:cs="Times New Roman"/>
          <w:b/>
        </w:rPr>
        <w:t xml:space="preserve">. Same as conditional reconfiguration, RAN2 considers that source gNB sends HO(LTM) request on LTM preparation phase but not at LTM decision. </w:t>
      </w:r>
    </w:p>
    <w:p w14:paraId="6B50918E" w14:textId="7DE723DA" w:rsidR="0018395A" w:rsidRPr="0018395A" w:rsidRDefault="0018395A" w:rsidP="00F966E2">
      <w:pPr>
        <w:rPr>
          <w:rFonts w:ascii="Times New Roman" w:hAnsi="Times New Roman" w:cs="Times New Roman"/>
        </w:rPr>
      </w:pPr>
      <w:r>
        <w:rPr>
          <w:rFonts w:ascii="Times New Roman" w:hAnsi="Times New Roman" w:cs="Times New Roman"/>
        </w:rPr>
        <w:t xml:space="preserve">As with Rel-18 LTM, </w:t>
      </w:r>
      <w:r w:rsidRPr="0018395A">
        <w:rPr>
          <w:rFonts w:ascii="Times New Roman" w:hAnsi="Times New Roman" w:cs="Times New Roman"/>
        </w:rPr>
        <w:t xml:space="preserve">the UE needs to know which beam to </w:t>
      </w:r>
      <w:r>
        <w:rPr>
          <w:rFonts w:ascii="Times New Roman" w:hAnsi="Times New Roman" w:cs="Times New Roman"/>
        </w:rPr>
        <w:t xml:space="preserve">be </w:t>
      </w:r>
      <w:r w:rsidRPr="0018395A">
        <w:rPr>
          <w:rFonts w:ascii="Times New Roman" w:hAnsi="Times New Roman" w:cs="Times New Roman"/>
        </w:rPr>
        <w:t>use</w:t>
      </w:r>
      <w:r>
        <w:rPr>
          <w:rFonts w:ascii="Times New Roman" w:hAnsi="Times New Roman" w:cs="Times New Roman"/>
        </w:rPr>
        <w:t>d</w:t>
      </w:r>
      <w:r w:rsidRPr="0018395A">
        <w:rPr>
          <w:rFonts w:ascii="Times New Roman" w:hAnsi="Times New Roman" w:cs="Times New Roman"/>
        </w:rPr>
        <w:t xml:space="preserve"> in the </w:t>
      </w:r>
      <w:r>
        <w:rPr>
          <w:rFonts w:ascii="Times New Roman" w:hAnsi="Times New Roman" w:cs="Times New Roman"/>
        </w:rPr>
        <w:t>target</w:t>
      </w:r>
      <w:r w:rsidRPr="0018395A">
        <w:rPr>
          <w:rFonts w:ascii="Times New Roman" w:hAnsi="Times New Roman" w:cs="Times New Roman"/>
        </w:rPr>
        <w:t xml:space="preserve"> cell. The beam to be used in the </w:t>
      </w:r>
      <w:r>
        <w:rPr>
          <w:rFonts w:ascii="Times New Roman" w:hAnsi="Times New Roman" w:cs="Times New Roman"/>
        </w:rPr>
        <w:t>target</w:t>
      </w:r>
      <w:r w:rsidRPr="0018395A">
        <w:rPr>
          <w:rFonts w:ascii="Times New Roman" w:hAnsi="Times New Roman" w:cs="Times New Roman"/>
        </w:rPr>
        <w:t xml:space="preserve"> cell can be determined by the source gNB based on the L1 measurement results and the prior configuration</w:t>
      </w:r>
      <w:r>
        <w:rPr>
          <w:rFonts w:ascii="Times New Roman" w:hAnsi="Times New Roman" w:cs="Times New Roman"/>
        </w:rPr>
        <w:t>s</w:t>
      </w:r>
      <w:r w:rsidRPr="0018395A">
        <w:rPr>
          <w:rFonts w:ascii="Times New Roman" w:hAnsi="Times New Roman" w:cs="Times New Roman"/>
        </w:rPr>
        <w:t xml:space="preserve">. </w:t>
      </w:r>
      <w:r>
        <w:rPr>
          <w:rFonts w:ascii="Times New Roman" w:hAnsi="Times New Roman" w:cs="Times New Roman"/>
        </w:rPr>
        <w:t>Also, t</w:t>
      </w:r>
      <w:r w:rsidRPr="0018395A">
        <w:rPr>
          <w:rFonts w:ascii="Times New Roman" w:hAnsi="Times New Roman" w:cs="Times New Roman"/>
        </w:rPr>
        <w:t>he source gNB can provide the determined TCI state to the target gNB and the UE.</w:t>
      </w:r>
      <w:r>
        <w:rPr>
          <w:rFonts w:ascii="Times New Roman" w:hAnsi="Times New Roman" w:cs="Times New Roman"/>
        </w:rPr>
        <w:t xml:space="preserve"> Therefore, as with legacy, </w:t>
      </w:r>
      <w:r w:rsidRPr="0018395A">
        <w:rPr>
          <w:rFonts w:ascii="Times New Roman" w:hAnsi="Times New Roman" w:cs="Times New Roman"/>
        </w:rPr>
        <w:t>TCI state ID is provided in LTM CSC MAC CE for inter-CU LTM.</w:t>
      </w:r>
    </w:p>
    <w:p w14:paraId="6D78F023" w14:textId="1DFF6EF6" w:rsidR="00F966E2" w:rsidRPr="008A113C" w:rsidRDefault="00F966E2" w:rsidP="00F966E2">
      <w:pPr>
        <w:rPr>
          <w:rFonts w:ascii="Times New Roman" w:hAnsi="Times New Roman" w:cs="Times New Roman"/>
          <w:b/>
        </w:rPr>
      </w:pPr>
      <w:r w:rsidRPr="008A113C">
        <w:rPr>
          <w:rFonts w:ascii="Times New Roman" w:hAnsi="Times New Roman" w:cs="Times New Roman"/>
          <w:b/>
        </w:rPr>
        <w:t>Proposal</w:t>
      </w:r>
      <w:r>
        <w:rPr>
          <w:rFonts w:ascii="Times New Roman" w:hAnsi="Times New Roman" w:cs="Times New Roman"/>
          <w:b/>
        </w:rPr>
        <w:t xml:space="preserve"> 6</w:t>
      </w:r>
      <w:r w:rsidRPr="008A113C">
        <w:rPr>
          <w:rFonts w:ascii="Times New Roman" w:hAnsi="Times New Roman" w:cs="Times New Roman"/>
          <w:b/>
        </w:rPr>
        <w:t>. TCI state ID is provided in LTM CSC MAC CE for inter-CU LTM.</w:t>
      </w:r>
    </w:p>
    <w:p w14:paraId="58CC43DF" w14:textId="77777777" w:rsidR="00F966E2" w:rsidRPr="00F966E2" w:rsidRDefault="00F966E2" w:rsidP="00F966E2">
      <w:pPr>
        <w:rPr>
          <w:lang w:eastAsia="en-US"/>
        </w:rPr>
      </w:pPr>
    </w:p>
    <w:p w14:paraId="459F888A" w14:textId="44F25554" w:rsidR="00F966E2" w:rsidRDefault="00F966E2" w:rsidP="00F966E2">
      <w:pPr>
        <w:pStyle w:val="2"/>
        <w:spacing w:before="0" w:after="0"/>
      </w:pPr>
      <w:r>
        <w:lastRenderedPageBreak/>
        <w:t>Preparation/configuration</w:t>
      </w:r>
    </w:p>
    <w:p w14:paraId="1DF81B70" w14:textId="1022A04F" w:rsidR="000D1E18" w:rsidRDefault="000D1E18" w:rsidP="00DA2D3C">
      <w:pPr>
        <w:widowControl/>
        <w:rPr>
          <w:rFonts w:ascii="Times New Roman" w:hAnsi="Times New Roman" w:cs="Times New Roman"/>
        </w:rPr>
      </w:pPr>
      <w:r w:rsidRPr="000D1E18">
        <w:rPr>
          <w:rFonts w:ascii="Times New Roman" w:hAnsi="Times New Roman" w:cs="Times New Roman" w:hint="eastAsia"/>
        </w:rPr>
        <w:t>I</w:t>
      </w:r>
      <w:r w:rsidRPr="000D1E18">
        <w:rPr>
          <w:rFonts w:ascii="Times New Roman" w:hAnsi="Times New Roman" w:cs="Times New Roman"/>
        </w:rPr>
        <w:t>t has been agreed in RAN2#126 that the source</w:t>
      </w:r>
      <w:r w:rsidR="007872FF">
        <w:rPr>
          <w:rFonts w:ascii="PMingLiU" w:eastAsia="PMingLiU" w:hAnsi="PMingLiU" w:cs="Times New Roman" w:hint="eastAsia"/>
          <w:lang w:eastAsia="zh-TW"/>
        </w:rPr>
        <w:t xml:space="preserve"> </w:t>
      </w:r>
      <w:r w:rsidR="007872FF">
        <w:rPr>
          <w:rFonts w:ascii="Times New Roman" w:eastAsia="PMingLiU" w:hAnsi="Times New Roman" w:cs="Times New Roman" w:hint="eastAsia"/>
          <w:lang w:eastAsia="zh-TW"/>
        </w:rPr>
        <w:t>gNB-CU</w:t>
      </w:r>
      <w:r w:rsidRPr="000D1E18">
        <w:rPr>
          <w:rFonts w:ascii="Times New Roman" w:hAnsi="Times New Roman" w:cs="Times New Roman"/>
        </w:rPr>
        <w:t xml:space="preserve"> will start preparation and collect configuration information and CSI resources from each candidate</w:t>
      </w:r>
      <w:r>
        <w:rPr>
          <w:rFonts w:ascii="Times New Roman" w:hAnsi="Times New Roman" w:cs="Times New Roman" w:hint="eastAsia"/>
        </w:rPr>
        <w:t xml:space="preserve"> </w:t>
      </w:r>
      <w:r>
        <w:rPr>
          <w:rFonts w:ascii="Times New Roman" w:hAnsi="Times New Roman" w:cs="Times New Roman"/>
        </w:rPr>
        <w:t>i</w:t>
      </w:r>
      <w:r w:rsidRPr="000D1E18">
        <w:rPr>
          <w:rFonts w:ascii="Times New Roman" w:hAnsi="Times New Roman" w:cs="Times New Roman"/>
        </w:rPr>
        <w:t xml:space="preserve">n the preparation phase, as in SCPAC. It is reasonable to create a reference configuration as in </w:t>
      </w:r>
      <w:r>
        <w:rPr>
          <w:rFonts w:ascii="Times New Roman" w:hAnsi="Times New Roman" w:cs="Times New Roman"/>
        </w:rPr>
        <w:t xml:space="preserve">Rel-18 </w:t>
      </w:r>
      <w:r w:rsidRPr="000D1E18">
        <w:rPr>
          <w:rFonts w:ascii="Times New Roman" w:hAnsi="Times New Roman" w:cs="Times New Roman"/>
        </w:rPr>
        <w:t xml:space="preserve">LTM to reduce the size of the configuration information. In </w:t>
      </w:r>
      <w:r>
        <w:rPr>
          <w:rFonts w:ascii="Times New Roman" w:hAnsi="Times New Roman" w:cs="Times New Roman"/>
        </w:rPr>
        <w:t>Rel-18</w:t>
      </w:r>
      <w:r w:rsidRPr="000D1E18">
        <w:rPr>
          <w:rFonts w:ascii="Times New Roman" w:hAnsi="Times New Roman" w:cs="Times New Roman"/>
        </w:rPr>
        <w:t xml:space="preserve"> LTM, since it was intra-CU</w:t>
      </w:r>
      <w:r>
        <w:rPr>
          <w:rFonts w:ascii="Times New Roman" w:hAnsi="Times New Roman" w:cs="Times New Roman"/>
        </w:rPr>
        <w:t xml:space="preserve"> mobility</w:t>
      </w:r>
      <w:r w:rsidRPr="000D1E18">
        <w:rPr>
          <w:rFonts w:ascii="Times New Roman" w:hAnsi="Times New Roman" w:cs="Times New Roman"/>
        </w:rPr>
        <w:t xml:space="preserve">, there </w:t>
      </w:r>
      <w:r>
        <w:rPr>
          <w:rFonts w:ascii="Times New Roman" w:hAnsi="Times New Roman" w:cs="Times New Roman"/>
        </w:rPr>
        <w:t>is</w:t>
      </w:r>
      <w:r w:rsidRPr="000D1E18">
        <w:rPr>
          <w:rFonts w:ascii="Times New Roman" w:hAnsi="Times New Roman" w:cs="Times New Roman"/>
        </w:rPr>
        <w:t xml:space="preserve"> one reference configuration for one CU. </w:t>
      </w:r>
      <w:r>
        <w:rPr>
          <w:rFonts w:ascii="Times New Roman" w:hAnsi="Times New Roman" w:cs="Times New Roman"/>
        </w:rPr>
        <w:t>Thus</w:t>
      </w:r>
      <w:r w:rsidRPr="000D1E18">
        <w:rPr>
          <w:rFonts w:ascii="Times New Roman" w:hAnsi="Times New Roman" w:cs="Times New Roman"/>
        </w:rPr>
        <w:t>, are multiple reference configurations necessary in the case of inter-CU</w:t>
      </w:r>
      <w:r>
        <w:rPr>
          <w:rFonts w:ascii="Times New Roman" w:hAnsi="Times New Roman" w:cs="Times New Roman"/>
        </w:rPr>
        <w:t xml:space="preserve"> LTM</w:t>
      </w:r>
      <w:r w:rsidRPr="000D1E18">
        <w:rPr>
          <w:rFonts w:ascii="Times New Roman" w:hAnsi="Times New Roman" w:cs="Times New Roman"/>
        </w:rPr>
        <w:t xml:space="preserve">? Reference configuration </w:t>
      </w:r>
      <w:r>
        <w:rPr>
          <w:rFonts w:ascii="Times New Roman" w:hAnsi="Times New Roman" w:cs="Times New Roman"/>
        </w:rPr>
        <w:t>was</w:t>
      </w:r>
      <w:r w:rsidRPr="000D1E18">
        <w:rPr>
          <w:rFonts w:ascii="Times New Roman" w:hAnsi="Times New Roman" w:cs="Times New Roman"/>
        </w:rPr>
        <w:t xml:space="preserve"> also introduced in SCPAC, where there was one reference configuration </w:t>
      </w:r>
      <w:r>
        <w:rPr>
          <w:rFonts w:ascii="Times New Roman" w:hAnsi="Times New Roman" w:cs="Times New Roman"/>
        </w:rPr>
        <w:t>for inter-CU</w:t>
      </w:r>
      <w:r w:rsidRPr="000D1E18">
        <w:rPr>
          <w:rFonts w:ascii="Times New Roman" w:hAnsi="Times New Roman" w:cs="Times New Roman"/>
        </w:rPr>
        <w:t xml:space="preserve"> mobility. </w:t>
      </w:r>
      <w:r>
        <w:rPr>
          <w:rFonts w:ascii="Times New Roman" w:hAnsi="Times New Roman" w:cs="Times New Roman"/>
        </w:rPr>
        <w:t>And, RAN2</w:t>
      </w:r>
      <w:r w:rsidRPr="000D1E18">
        <w:rPr>
          <w:rFonts w:ascii="Times New Roman" w:hAnsi="Times New Roman" w:cs="Times New Roman"/>
        </w:rPr>
        <w:t xml:space="preserve"> has also agreed that the number of entries in LTM </w:t>
      </w:r>
      <w:r>
        <w:rPr>
          <w:rFonts w:ascii="Times New Roman" w:hAnsi="Times New Roman" w:cs="Times New Roman"/>
        </w:rPr>
        <w:t>is 8</w:t>
      </w:r>
      <w:r w:rsidRPr="000D1E18">
        <w:rPr>
          <w:rFonts w:ascii="Times New Roman" w:hAnsi="Times New Roman" w:cs="Times New Roman"/>
        </w:rPr>
        <w:t>. Therefore, it is highly likely that creating multiple reference configurations for each CU will not be useful in reducing the information size. For the above reasons, one reference configuration is necessary for inter-CU</w:t>
      </w:r>
      <w:r>
        <w:rPr>
          <w:rFonts w:ascii="Times New Roman" w:hAnsi="Times New Roman" w:cs="Times New Roman"/>
        </w:rPr>
        <w:t xml:space="preserve"> L</w:t>
      </w:r>
      <w:r w:rsidRPr="000D1E18">
        <w:rPr>
          <w:rFonts w:ascii="Times New Roman" w:hAnsi="Times New Roman" w:cs="Times New Roman"/>
        </w:rPr>
        <w:t>TM.</w:t>
      </w:r>
    </w:p>
    <w:p w14:paraId="6FADE735" w14:textId="5DBFB10D" w:rsidR="00F966E2" w:rsidRPr="008A113C" w:rsidRDefault="00F966E2" w:rsidP="0084450D">
      <w:pPr>
        <w:widowControl/>
        <w:jc w:val="left"/>
        <w:rPr>
          <w:rFonts w:ascii="Times New Roman" w:hAnsi="Times New Roman" w:cs="Times New Roman"/>
          <w:b/>
        </w:rPr>
      </w:pPr>
      <w:r w:rsidRPr="008A113C">
        <w:rPr>
          <w:rFonts w:ascii="Times New Roman" w:hAnsi="Times New Roman" w:cs="Times New Roman"/>
          <w:b/>
        </w:rPr>
        <w:t>Proposal</w:t>
      </w:r>
      <w:r>
        <w:rPr>
          <w:rFonts w:ascii="Times New Roman" w:hAnsi="Times New Roman" w:cs="Times New Roman"/>
          <w:b/>
        </w:rPr>
        <w:t xml:space="preserve"> 7</w:t>
      </w:r>
      <w:r w:rsidRPr="008A113C">
        <w:rPr>
          <w:rFonts w:ascii="Times New Roman" w:hAnsi="Times New Roman" w:cs="Times New Roman"/>
          <w:b/>
        </w:rPr>
        <w:t>. Only one reference configuration is configured as with SCPAC.</w:t>
      </w:r>
    </w:p>
    <w:p w14:paraId="1FC05C85" w14:textId="77777777" w:rsidR="00F966E2" w:rsidRPr="00F966E2" w:rsidRDefault="00F966E2" w:rsidP="00F966E2">
      <w:pPr>
        <w:rPr>
          <w:lang w:eastAsia="en-US"/>
        </w:rPr>
      </w:pPr>
    </w:p>
    <w:p w14:paraId="1519BAD7" w14:textId="74E10B47" w:rsidR="00522D5C" w:rsidRPr="003632D0" w:rsidRDefault="00D70D28" w:rsidP="00534007">
      <w:pPr>
        <w:pStyle w:val="2"/>
        <w:spacing w:before="0" w:after="0"/>
      </w:pPr>
      <w:r w:rsidRPr="003632D0">
        <w:t xml:space="preserve">Early UL/DL synchronization </w:t>
      </w:r>
    </w:p>
    <w:p w14:paraId="77AF41AF" w14:textId="4B98CAF6" w:rsidR="00014849" w:rsidRPr="003632D0" w:rsidRDefault="007C6A37" w:rsidP="00C94EA1">
      <w:pPr>
        <w:rPr>
          <w:rFonts w:ascii="Times New Roman" w:hAnsi="Times New Roman" w:cs="Times New Roman"/>
        </w:rPr>
      </w:pPr>
      <w:r w:rsidRPr="003632D0">
        <w:rPr>
          <w:rFonts w:ascii="Times New Roman" w:hAnsi="Times New Roman" w:cs="Times New Roman"/>
        </w:rPr>
        <w:t xml:space="preserve">RAN2 </w:t>
      </w:r>
      <w:r w:rsidR="000E59F9" w:rsidRPr="003632D0">
        <w:rPr>
          <w:rFonts w:ascii="Times New Roman" w:hAnsi="Times New Roman" w:cs="Times New Roman"/>
        </w:rPr>
        <w:t xml:space="preserve">agreed to support early DL/UL synchronization for inter-CU LTM. </w:t>
      </w:r>
      <w:r w:rsidR="00F22805" w:rsidRPr="003632D0">
        <w:rPr>
          <w:rFonts w:ascii="Times New Roman" w:hAnsi="Times New Roman" w:cs="Times New Roman"/>
        </w:rPr>
        <w:t xml:space="preserve">In Rel-18, there are two options for early synchronization, i.e. PDCCH ordered early RACH and UE-based TA measurement. RAN2 already agreed former option. </w:t>
      </w:r>
      <w:r w:rsidR="00C439E4" w:rsidRPr="003632D0">
        <w:rPr>
          <w:rFonts w:ascii="Times New Roman" w:hAnsi="Times New Roman" w:cs="Times New Roman"/>
        </w:rPr>
        <w:t>Following steps</w:t>
      </w:r>
      <w:r w:rsidR="007872FF">
        <w:rPr>
          <w:rFonts w:ascii="Times New Roman" w:eastAsia="PMingLiU" w:hAnsi="Times New Roman" w:cs="Times New Roman" w:hint="eastAsia"/>
          <w:lang w:eastAsia="zh-TW"/>
        </w:rPr>
        <w:t>, as shown in Figure 2,</w:t>
      </w:r>
      <w:r w:rsidR="00C439E4" w:rsidRPr="003632D0">
        <w:rPr>
          <w:rFonts w:ascii="Times New Roman" w:hAnsi="Times New Roman" w:cs="Times New Roman"/>
        </w:rPr>
        <w:t xml:space="preserve"> can be considered as baseline of RACH-based</w:t>
      </w:r>
      <w:r w:rsidR="00C1600E" w:rsidRPr="003632D0">
        <w:rPr>
          <w:rFonts w:ascii="Times New Roman" w:hAnsi="Times New Roman" w:cs="Times New Roman"/>
        </w:rPr>
        <w:t xml:space="preserve"> </w:t>
      </w:r>
      <w:r w:rsidR="00C439E4" w:rsidRPr="003632D0">
        <w:rPr>
          <w:rFonts w:ascii="Times New Roman" w:hAnsi="Times New Roman" w:cs="Times New Roman"/>
        </w:rPr>
        <w:t>early TA acquisition in case of inter CU LTM.</w:t>
      </w:r>
    </w:p>
    <w:p w14:paraId="24D66949" w14:textId="74F694B7" w:rsidR="00014849" w:rsidRPr="003632D0" w:rsidRDefault="00014849" w:rsidP="00014849">
      <w:pPr>
        <w:jc w:val="center"/>
        <w:rPr>
          <w:rFonts w:ascii="Times New Roman" w:hAnsi="Times New Roman" w:cs="Times New Roman"/>
        </w:rPr>
      </w:pPr>
      <w:r w:rsidRPr="003632D0">
        <w:rPr>
          <w:rFonts w:ascii="Times New Roman" w:hAnsi="Times New Roman" w:cs="Times New Roman"/>
          <w:noProof/>
        </w:rPr>
        <w:drawing>
          <wp:inline distT="0" distB="0" distL="0" distR="0" wp14:anchorId="324CF055" wp14:editId="2EE76F6C">
            <wp:extent cx="3378590" cy="204716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0642" cy="2072644"/>
                    </a:xfrm>
                    <a:prstGeom prst="rect">
                      <a:avLst/>
                    </a:prstGeom>
                    <a:noFill/>
                    <a:ln>
                      <a:noFill/>
                    </a:ln>
                  </pic:spPr>
                </pic:pic>
              </a:graphicData>
            </a:graphic>
          </wp:inline>
        </w:drawing>
      </w:r>
    </w:p>
    <w:p w14:paraId="32B42BE3" w14:textId="79365B8A" w:rsidR="00014849" w:rsidRPr="003632D0" w:rsidRDefault="007872FF" w:rsidP="00014849">
      <w:pPr>
        <w:jc w:val="center"/>
        <w:rPr>
          <w:rFonts w:ascii="Times New Roman" w:hAnsi="Times New Roman" w:cs="Times New Roman"/>
        </w:rPr>
      </w:pPr>
      <w:r>
        <w:rPr>
          <w:rFonts w:ascii="Times New Roman" w:eastAsia="PMingLiU" w:hAnsi="Times New Roman" w:cs="Times New Roman" w:hint="eastAsia"/>
          <w:lang w:eastAsia="zh-TW"/>
        </w:rPr>
        <w:t>Figure 2</w:t>
      </w:r>
      <w:r w:rsidR="00C439E4" w:rsidRPr="003632D0">
        <w:rPr>
          <w:rFonts w:ascii="Times New Roman" w:hAnsi="Times New Roman" w:cs="Times New Roman"/>
        </w:rPr>
        <w:t xml:space="preserve"> </w:t>
      </w:r>
      <w:r w:rsidR="00EB0F3B" w:rsidRPr="003632D0">
        <w:rPr>
          <w:rFonts w:ascii="Times New Roman" w:hAnsi="Times New Roman" w:cs="Times New Roman"/>
        </w:rPr>
        <w:t xml:space="preserve">Steps for RACH-based early TA acquisition </w:t>
      </w:r>
      <w:r w:rsidR="00C439E4" w:rsidRPr="003632D0">
        <w:rPr>
          <w:rFonts w:ascii="Times New Roman" w:hAnsi="Times New Roman" w:cs="Times New Roman"/>
        </w:rPr>
        <w:t>in case of inter CU LTM</w:t>
      </w:r>
    </w:p>
    <w:p w14:paraId="6EF07BEC" w14:textId="726B1FDC" w:rsidR="000226E6" w:rsidRPr="000226E6" w:rsidRDefault="000226E6" w:rsidP="00883420">
      <w:pPr>
        <w:rPr>
          <w:rFonts w:ascii="Times New Roman" w:hAnsi="Times New Roman" w:cs="Times New Roman"/>
        </w:rPr>
      </w:pPr>
      <w:r>
        <w:rPr>
          <w:rFonts w:ascii="Times New Roman" w:hAnsi="Times New Roman" w:cs="Times New Roman"/>
        </w:rPr>
        <w:t xml:space="preserve">In this procedure, a UE performs DL synchronization and RA to target gNB. Then, target DU can calculate the TA value for the UE. And then, TA value should be sent to the source gNB since TA value should be included in LTM CSC MAC CE. </w:t>
      </w:r>
      <w:r w:rsidRPr="000226E6">
        <w:rPr>
          <w:rFonts w:ascii="Times New Roman" w:hAnsi="Times New Roman" w:cs="Times New Roman"/>
        </w:rPr>
        <w:t xml:space="preserve">It is reasonable for the source NB to manage the TA since </w:t>
      </w:r>
      <w:r w:rsidR="0018395A">
        <w:rPr>
          <w:rFonts w:ascii="Times New Roman" w:hAnsi="Times New Roman" w:cs="Times New Roman"/>
        </w:rPr>
        <w:t>source DU</w:t>
      </w:r>
      <w:r w:rsidRPr="000226E6">
        <w:rPr>
          <w:rFonts w:ascii="Times New Roman" w:hAnsi="Times New Roman" w:cs="Times New Roman"/>
        </w:rPr>
        <w:t xml:space="preserve"> can send a PDCCH </w:t>
      </w:r>
      <w:r w:rsidR="0018395A">
        <w:rPr>
          <w:rFonts w:ascii="Times New Roman" w:hAnsi="Times New Roman" w:cs="Times New Roman"/>
        </w:rPr>
        <w:t xml:space="preserve">for early RACH </w:t>
      </w:r>
      <w:r w:rsidRPr="000226E6">
        <w:rPr>
          <w:rFonts w:ascii="Times New Roman" w:hAnsi="Times New Roman" w:cs="Times New Roman"/>
        </w:rPr>
        <w:t xml:space="preserve">when </w:t>
      </w:r>
      <w:r w:rsidR="0018395A">
        <w:rPr>
          <w:rFonts w:ascii="Times New Roman" w:hAnsi="Times New Roman" w:cs="Times New Roman"/>
        </w:rPr>
        <w:t>the source DU</w:t>
      </w:r>
      <w:r w:rsidRPr="000226E6">
        <w:rPr>
          <w:rFonts w:ascii="Times New Roman" w:hAnsi="Times New Roman" w:cs="Times New Roman"/>
        </w:rPr>
        <w:t xml:space="preserve"> predicts that the TA will no longer be valid.</w:t>
      </w:r>
    </w:p>
    <w:p w14:paraId="2FE03C47" w14:textId="568CB45F" w:rsidR="00883420" w:rsidRPr="008A113C" w:rsidRDefault="00883420" w:rsidP="00883420">
      <w:pPr>
        <w:rPr>
          <w:rFonts w:ascii="Times New Roman" w:hAnsi="Times New Roman" w:cs="Times New Roman"/>
          <w:b/>
        </w:rPr>
      </w:pPr>
      <w:r w:rsidRPr="008A113C">
        <w:rPr>
          <w:rFonts w:ascii="Times New Roman" w:hAnsi="Times New Roman" w:cs="Times New Roman"/>
          <w:b/>
        </w:rPr>
        <w:t>Proposal</w:t>
      </w:r>
      <w:r>
        <w:rPr>
          <w:rFonts w:ascii="Times New Roman" w:hAnsi="Times New Roman" w:cs="Times New Roman"/>
          <w:b/>
        </w:rPr>
        <w:t xml:space="preserve"> 8</w:t>
      </w:r>
      <w:r w:rsidRPr="008A113C">
        <w:rPr>
          <w:rFonts w:ascii="Times New Roman" w:hAnsi="Times New Roman" w:cs="Times New Roman"/>
          <w:b/>
        </w:rPr>
        <w:t>. Target DU calculates TA value.</w:t>
      </w:r>
    </w:p>
    <w:p w14:paraId="487530C1" w14:textId="485ABD4B" w:rsidR="00883420" w:rsidRPr="008A113C" w:rsidRDefault="00883420" w:rsidP="00883420">
      <w:pPr>
        <w:rPr>
          <w:rFonts w:ascii="Times New Roman" w:hAnsi="Times New Roman" w:cs="Times New Roman"/>
          <w:b/>
        </w:rPr>
      </w:pPr>
      <w:r w:rsidRPr="008A113C">
        <w:rPr>
          <w:rFonts w:ascii="Times New Roman" w:hAnsi="Times New Roman" w:cs="Times New Roman"/>
          <w:b/>
        </w:rPr>
        <w:t>Proposal</w:t>
      </w:r>
      <w:r>
        <w:rPr>
          <w:rFonts w:ascii="Times New Roman" w:hAnsi="Times New Roman" w:cs="Times New Roman"/>
          <w:b/>
        </w:rPr>
        <w:t xml:space="preserve"> 9</w:t>
      </w:r>
      <w:r w:rsidRPr="008A113C">
        <w:rPr>
          <w:rFonts w:ascii="Times New Roman" w:hAnsi="Times New Roman" w:cs="Times New Roman"/>
          <w:b/>
        </w:rPr>
        <w:t xml:space="preserve">. Target DU send the TA value to source DU </w:t>
      </w:r>
      <w:r w:rsidR="0018395A">
        <w:rPr>
          <w:rFonts w:ascii="Times New Roman" w:hAnsi="Times New Roman" w:cs="Times New Roman"/>
          <w:b/>
        </w:rPr>
        <w:t xml:space="preserve">via CUs </w:t>
      </w:r>
      <w:r w:rsidRPr="008A113C">
        <w:rPr>
          <w:rFonts w:ascii="Times New Roman" w:hAnsi="Times New Roman" w:cs="Times New Roman"/>
          <w:b/>
        </w:rPr>
        <w:t>and source DU maintains the TA value.</w:t>
      </w:r>
    </w:p>
    <w:p w14:paraId="71E99896" w14:textId="77777777" w:rsidR="00F966E2" w:rsidRPr="00883420" w:rsidRDefault="00F966E2" w:rsidP="00F966E2">
      <w:pPr>
        <w:rPr>
          <w:b/>
        </w:rPr>
      </w:pPr>
    </w:p>
    <w:p w14:paraId="298FB0F9" w14:textId="3562B40C" w:rsidR="00F966E2" w:rsidRPr="003632D0" w:rsidRDefault="00F966E2" w:rsidP="00F966E2">
      <w:pPr>
        <w:pStyle w:val="2"/>
        <w:spacing w:before="0" w:after="0"/>
      </w:pPr>
      <w:r>
        <w:t>Cell switch execution</w:t>
      </w:r>
    </w:p>
    <w:p w14:paraId="730FC125" w14:textId="4139D0A8" w:rsidR="00F966E2" w:rsidRPr="00883420" w:rsidRDefault="00F966E2" w:rsidP="00F966E2">
      <w:pPr>
        <w:rPr>
          <w:rFonts w:ascii="Times New Roman" w:hAnsi="Times New Roman" w:cs="Times New Roman"/>
        </w:rPr>
      </w:pPr>
      <w:r w:rsidRPr="003632D0">
        <w:rPr>
          <w:rFonts w:ascii="Times New Roman" w:hAnsi="Times New Roman" w:cs="Times New Roman"/>
        </w:rPr>
        <w:t xml:space="preserve">In Rel-18 LTM, UE keeps the security key during the LTM cell switching. In RAN2#125bis, one company proposed </w:t>
      </w:r>
      <w:r w:rsidRPr="003632D0">
        <w:rPr>
          <w:rFonts w:ascii="Times New Roman" w:hAnsi="Times New Roman" w:cs="Times New Roman"/>
        </w:rPr>
        <w:lastRenderedPageBreak/>
        <w:t xml:space="preserve">that UE doesn’t need to update security key even if it’s an inter-CU LTM. In SDT WI, UE can send data to anchor node via non-anchor node. In such a case, UE may not need to update the security key. However, we have concerns on this option. Firstly, UE is in RRC_CONNECTED state while LTM is configured. Therefore, data forwarding from non-anchor node to anchor node is always needed (unlike SDT, many packets are forwarded). It increases backhaul data overhead and </w:t>
      </w:r>
      <w:r w:rsidR="00B87701">
        <w:rPr>
          <w:rFonts w:ascii="Times New Roman" w:hAnsi="Times New Roman" w:cs="Times New Roman"/>
        </w:rPr>
        <w:t>Anchor</w:t>
      </w:r>
      <w:r w:rsidRPr="003632D0">
        <w:rPr>
          <w:rFonts w:ascii="Times New Roman" w:hAnsi="Times New Roman" w:cs="Times New Roman"/>
        </w:rPr>
        <w:t xml:space="preserve"> gNB cannot distribute the load. </w:t>
      </w:r>
      <w:r w:rsidR="007872FF" w:rsidRPr="003632D0">
        <w:rPr>
          <w:rFonts w:ascii="Times New Roman" w:hAnsi="Times New Roman" w:cs="Times New Roman"/>
        </w:rPr>
        <w:t>Second</w:t>
      </w:r>
      <w:r w:rsidR="007872FF">
        <w:rPr>
          <w:rFonts w:ascii="Times New Roman" w:eastAsia="PMingLiU" w:hAnsi="Times New Roman" w:cs="Times New Roman" w:hint="eastAsia"/>
          <w:lang w:eastAsia="zh-TW"/>
        </w:rPr>
        <w:t>ly</w:t>
      </w:r>
      <w:r w:rsidRPr="003632D0">
        <w:rPr>
          <w:rFonts w:ascii="Times New Roman" w:hAnsi="Times New Roman" w:cs="Times New Roman"/>
        </w:rPr>
        <w:t xml:space="preserve">, when anchor relocation is needed, RRC reconfiguration with sync is needed for security key update. It is </w:t>
      </w:r>
      <w:r w:rsidR="009D2E2A">
        <w:rPr>
          <w:rFonts w:ascii="Times New Roman" w:eastAsia="PMingLiU" w:hAnsi="Times New Roman" w:cs="Times New Roman" w:hint="eastAsia"/>
          <w:lang w:eastAsia="zh-TW"/>
        </w:rPr>
        <w:t xml:space="preserve">a </w:t>
      </w:r>
      <w:r w:rsidRPr="003632D0">
        <w:rPr>
          <w:rFonts w:ascii="Times New Roman" w:hAnsi="Times New Roman" w:cs="Times New Roman"/>
        </w:rPr>
        <w:t>waste</w:t>
      </w:r>
      <w:r w:rsidR="009D2E2A">
        <w:rPr>
          <w:rFonts w:ascii="PMingLiU" w:eastAsia="PMingLiU" w:hAnsi="PMingLiU" w:cs="Times New Roman" w:hint="eastAsia"/>
          <w:lang w:eastAsia="zh-TW"/>
        </w:rPr>
        <w:t xml:space="preserve"> </w:t>
      </w:r>
      <w:r w:rsidR="009D2E2A">
        <w:rPr>
          <w:rFonts w:ascii="Times New Roman" w:eastAsia="PMingLiU" w:hAnsi="Times New Roman" w:cs="Times New Roman" w:hint="eastAsia"/>
          <w:lang w:eastAsia="zh-TW"/>
        </w:rPr>
        <w:t>of</w:t>
      </w:r>
      <w:r w:rsidRPr="003632D0">
        <w:rPr>
          <w:rFonts w:ascii="Times New Roman" w:hAnsi="Times New Roman" w:cs="Times New Roman"/>
        </w:rPr>
        <w:t xml:space="preserve"> signalling. So, it is better to update the key upon LTM cell switch if security key update is needed. </w:t>
      </w:r>
    </w:p>
    <w:p w14:paraId="638C3872" w14:textId="77777777" w:rsidR="00883420" w:rsidRPr="003632D0" w:rsidRDefault="00883420" w:rsidP="00883420">
      <w:r w:rsidRPr="00437EF6">
        <w:rPr>
          <w:rFonts w:ascii="Times New Roman" w:hAnsi="Times New Roman" w:cs="Times New Roman"/>
          <w:b/>
        </w:rPr>
        <w:t xml:space="preserve">Proposal </w:t>
      </w:r>
      <w:r>
        <w:rPr>
          <w:rFonts w:ascii="Times New Roman" w:hAnsi="Times New Roman" w:cs="Times New Roman"/>
          <w:b/>
        </w:rPr>
        <w:t>10</w:t>
      </w:r>
      <w:r w:rsidRPr="00437EF6">
        <w:rPr>
          <w:rFonts w:ascii="Times New Roman" w:hAnsi="Times New Roman" w:cs="Times New Roman"/>
          <w:b/>
        </w:rPr>
        <w:t>. UE should update security key upon inter-CU LTM cell switching.</w:t>
      </w:r>
    </w:p>
    <w:p w14:paraId="2F1595A4" w14:textId="4B2339D0" w:rsidR="00A26F5F" w:rsidRPr="00A26F5F" w:rsidRDefault="00F061B8" w:rsidP="00883420">
      <w:pPr>
        <w:rPr>
          <w:rFonts w:ascii="Times New Roman" w:hAnsi="Times New Roman" w:cs="Times New Roman"/>
        </w:rPr>
      </w:pPr>
      <w:r w:rsidRPr="00F061B8">
        <w:rPr>
          <w:rFonts w:ascii="Times New Roman" w:hAnsi="Times New Roman" w:cs="Times New Roman"/>
        </w:rPr>
        <w:t>Up</w:t>
      </w:r>
      <w:r>
        <w:rPr>
          <w:rFonts w:ascii="Times New Roman" w:hAnsi="Times New Roman" w:cs="Times New Roman"/>
        </w:rPr>
        <w:t xml:space="preserve">on LTM cell switch execution, UE needs to know whether it is intra-CU LTM or inter-CU LTM since RAN2 already agreed that PDCP re-establishment is needed in case of inter-CU LTM but PDCP re-establishment is not needed in case of intra-CU LTM. Thus, a mechanism </w:t>
      </w:r>
      <w:r w:rsidRPr="00F061B8">
        <w:rPr>
          <w:rFonts w:ascii="Times New Roman" w:hAnsi="Times New Roman" w:cs="Times New Roman"/>
        </w:rPr>
        <w:t>is needed to determine whether the LTM cell switch is intra</w:t>
      </w:r>
      <w:r>
        <w:rPr>
          <w:rFonts w:ascii="Times New Roman" w:hAnsi="Times New Roman" w:cs="Times New Roman"/>
        </w:rPr>
        <w:t>-CU</w:t>
      </w:r>
      <w:r w:rsidRPr="00F061B8">
        <w:rPr>
          <w:rFonts w:ascii="Times New Roman" w:hAnsi="Times New Roman" w:cs="Times New Roman"/>
        </w:rPr>
        <w:t xml:space="preserve"> or inter</w:t>
      </w:r>
      <w:r>
        <w:rPr>
          <w:rFonts w:ascii="Times New Roman" w:hAnsi="Times New Roman" w:cs="Times New Roman"/>
        </w:rPr>
        <w:t>-CU</w:t>
      </w:r>
      <w:r w:rsidRPr="00F061B8">
        <w:rPr>
          <w:rFonts w:ascii="Times New Roman" w:hAnsi="Times New Roman" w:cs="Times New Roman"/>
        </w:rPr>
        <w:t>.</w:t>
      </w:r>
      <w:r>
        <w:rPr>
          <w:rFonts w:ascii="Times New Roman" w:hAnsi="Times New Roman" w:cs="Times New Roman"/>
        </w:rPr>
        <w:t xml:space="preserve"> In Rel-18, UE uses “no reset IDs” to determine whether </w:t>
      </w:r>
      <w:r w:rsidR="00A26F5F">
        <w:rPr>
          <w:rFonts w:ascii="Times New Roman" w:hAnsi="Times New Roman" w:cs="Times New Roman"/>
        </w:rPr>
        <w:t>RLC re-establishment is needed for LTM cell switch and uses “security cell set IDs”</w:t>
      </w:r>
      <w:r w:rsidR="00A26F5F" w:rsidRPr="00A26F5F">
        <w:rPr>
          <w:rFonts w:ascii="Times New Roman" w:hAnsi="Times New Roman" w:cs="Times New Roman"/>
        </w:rPr>
        <w:t xml:space="preserve"> </w:t>
      </w:r>
      <w:r w:rsidR="00A26F5F">
        <w:rPr>
          <w:rFonts w:ascii="Times New Roman" w:hAnsi="Times New Roman" w:cs="Times New Roman"/>
        </w:rPr>
        <w:t xml:space="preserve">to determine whether PDCP re-establishment is needed for SCPAC. Therefore, as with legacy, UE can </w:t>
      </w:r>
      <w:r w:rsidR="00A26F5F" w:rsidRPr="00A26F5F">
        <w:rPr>
          <w:rFonts w:ascii="Times New Roman" w:hAnsi="Times New Roman" w:cs="Times New Roman"/>
        </w:rPr>
        <w:t>determine whether the LTM cell switch is intra-CU or inter-CU based on CU set ID.</w:t>
      </w:r>
    </w:p>
    <w:p w14:paraId="155E4B74" w14:textId="7F50B04E" w:rsidR="00883420" w:rsidRPr="008A113C" w:rsidRDefault="00883420" w:rsidP="00883420">
      <w:pPr>
        <w:rPr>
          <w:rFonts w:ascii="Times New Roman" w:hAnsi="Times New Roman" w:cs="Times New Roman"/>
          <w:b/>
        </w:rPr>
      </w:pPr>
      <w:r w:rsidRPr="008A113C">
        <w:rPr>
          <w:rFonts w:ascii="Times New Roman" w:hAnsi="Times New Roman" w:cs="Times New Roman"/>
          <w:b/>
        </w:rPr>
        <w:t>Proposal</w:t>
      </w:r>
      <w:r>
        <w:rPr>
          <w:rFonts w:ascii="Times New Roman" w:hAnsi="Times New Roman" w:cs="Times New Roman"/>
          <w:b/>
        </w:rPr>
        <w:t xml:space="preserve"> 11</w:t>
      </w:r>
      <w:r w:rsidRPr="008A113C">
        <w:rPr>
          <w:rFonts w:ascii="Times New Roman" w:hAnsi="Times New Roman" w:cs="Times New Roman"/>
          <w:b/>
        </w:rPr>
        <w:t>. UE determines whether the LTM cell switch is intra-CU or inter-CU based on CU set ID as with SCPAC.</w:t>
      </w:r>
    </w:p>
    <w:p w14:paraId="68C53E08" w14:textId="77777777" w:rsidR="00F966E2" w:rsidRPr="00883420" w:rsidRDefault="00F966E2" w:rsidP="00014849">
      <w:pPr>
        <w:jc w:val="left"/>
        <w:rPr>
          <w:rFonts w:ascii="Times New Roman" w:hAnsi="Times New Roman" w:cs="Times New Roman"/>
          <w:b/>
        </w:rPr>
      </w:pPr>
    </w:p>
    <w:p w14:paraId="5A60BAA8" w14:textId="7037AF06" w:rsidR="00CF6833" w:rsidRPr="003632D0" w:rsidRDefault="00F966E2" w:rsidP="00493714">
      <w:pPr>
        <w:pStyle w:val="2"/>
      </w:pPr>
      <w:r>
        <w:t xml:space="preserve">Security </w:t>
      </w:r>
      <w:r w:rsidR="0029232B">
        <w:t>aspects</w:t>
      </w:r>
    </w:p>
    <w:p w14:paraId="0D0F32BF" w14:textId="030C8A5C" w:rsidR="00A65B43" w:rsidRDefault="00A65B43" w:rsidP="00F966E2">
      <w:pPr>
        <w:rPr>
          <w:rFonts w:ascii="Times New Roman" w:hAnsi="Times New Roman" w:cs="Times New Roman"/>
        </w:rPr>
      </w:pPr>
      <w:r w:rsidRPr="00A65B43">
        <w:rPr>
          <w:rFonts w:ascii="Times New Roman" w:hAnsi="Times New Roman" w:cs="Times New Roman"/>
        </w:rPr>
        <w:t>For</w:t>
      </w:r>
      <w:r>
        <w:rPr>
          <w:rFonts w:ascii="Times New Roman" w:hAnsi="Times New Roman" w:cs="Times New Roman"/>
        </w:rPr>
        <w:t xml:space="preserve"> security aspects, m</w:t>
      </w:r>
      <w:r w:rsidRPr="00A65B43">
        <w:rPr>
          <w:rFonts w:ascii="Times New Roman" w:hAnsi="Times New Roman" w:cs="Times New Roman"/>
        </w:rPr>
        <w:t xml:space="preserve">any companies have made </w:t>
      </w:r>
      <w:r>
        <w:rPr>
          <w:rFonts w:ascii="Times New Roman" w:hAnsi="Times New Roman" w:cs="Times New Roman"/>
        </w:rPr>
        <w:t>proposals</w:t>
      </w:r>
      <w:r w:rsidRPr="00A65B43">
        <w:rPr>
          <w:rFonts w:ascii="Times New Roman" w:hAnsi="Times New Roman" w:cs="Times New Roman"/>
        </w:rPr>
        <w:t xml:space="preserve"> for key </w:t>
      </w:r>
      <w:r>
        <w:rPr>
          <w:rFonts w:ascii="Times New Roman" w:hAnsi="Times New Roman" w:cs="Times New Roman"/>
        </w:rPr>
        <w:t>update</w:t>
      </w:r>
      <w:r w:rsidRPr="00A65B43">
        <w:rPr>
          <w:rFonts w:ascii="Times New Roman" w:hAnsi="Times New Roman" w:cs="Times New Roman"/>
        </w:rPr>
        <w:t xml:space="preserve"> mechanisms and have </w:t>
      </w:r>
      <w:r>
        <w:rPr>
          <w:rFonts w:ascii="Times New Roman" w:hAnsi="Times New Roman" w:cs="Times New Roman"/>
        </w:rPr>
        <w:t>sent</w:t>
      </w:r>
      <w:r w:rsidRPr="00A65B43">
        <w:rPr>
          <w:rFonts w:ascii="Times New Roman" w:hAnsi="Times New Roman" w:cs="Times New Roman"/>
        </w:rPr>
        <w:t xml:space="preserve"> LS to SA3 to ask about their policies. In SA3#116, SA3 approved a WID </w:t>
      </w:r>
      <w:r w:rsidR="00037F70">
        <w:rPr>
          <w:rFonts w:ascii="Times New Roman" w:hAnsi="Times New Roman" w:cs="Times New Roman"/>
        </w:rPr>
        <w:t>[3][4]</w:t>
      </w:r>
      <w:r w:rsidR="009D2E2A">
        <w:rPr>
          <w:rFonts w:ascii="PMingLiU" w:eastAsia="PMingLiU" w:hAnsi="PMingLiU" w:cs="Times New Roman" w:hint="eastAsia"/>
          <w:lang w:eastAsia="zh-TW"/>
        </w:rPr>
        <w:t xml:space="preserve"> </w:t>
      </w:r>
      <w:r w:rsidRPr="00A65B43">
        <w:rPr>
          <w:rFonts w:ascii="Times New Roman" w:hAnsi="Times New Roman" w:cs="Times New Roman"/>
        </w:rPr>
        <w:t>about security aspects for LTM and will start discussion on it.</w:t>
      </w:r>
      <w:r>
        <w:rPr>
          <w:rFonts w:ascii="Times New Roman" w:hAnsi="Times New Roman" w:cs="Times New Roman"/>
        </w:rPr>
        <w:t xml:space="preserve"> And </w:t>
      </w:r>
      <w:r w:rsidR="0029232B">
        <w:rPr>
          <w:rFonts w:ascii="Times New Roman" w:hAnsi="Times New Roman" w:cs="Times New Roman"/>
        </w:rPr>
        <w:t xml:space="preserve">so far, there has been </w:t>
      </w:r>
      <w:r>
        <w:rPr>
          <w:rFonts w:ascii="Times New Roman" w:hAnsi="Times New Roman" w:cs="Times New Roman"/>
        </w:rPr>
        <w:t xml:space="preserve">no progress. </w:t>
      </w:r>
      <w:r w:rsidR="0029232B">
        <w:rPr>
          <w:rFonts w:ascii="Times New Roman" w:hAnsi="Times New Roman" w:cs="Times New Roman"/>
        </w:rPr>
        <w:t xml:space="preserve">Therefore, </w:t>
      </w:r>
      <w:r w:rsidR="0029232B">
        <w:rPr>
          <w:rFonts w:ascii="Times New Roman" w:hAnsi="Times New Roman" w:cs="Times New Roman" w:hint="eastAsia"/>
        </w:rPr>
        <w:t>w</w:t>
      </w:r>
      <w:r w:rsidR="0029232B">
        <w:rPr>
          <w:rFonts w:ascii="Times New Roman" w:hAnsi="Times New Roman" w:cs="Times New Roman"/>
        </w:rPr>
        <w:t>e propose to postpone discussion on security update mechanism until the conclusion of SA3.</w:t>
      </w:r>
    </w:p>
    <w:p w14:paraId="0265FECA" w14:textId="3A91F921" w:rsidR="00F966E2" w:rsidRPr="008A113C" w:rsidRDefault="00F966E2" w:rsidP="00F966E2">
      <w:pPr>
        <w:rPr>
          <w:rFonts w:ascii="Times New Roman" w:hAnsi="Times New Roman" w:cs="Times New Roman"/>
          <w:b/>
        </w:rPr>
      </w:pPr>
      <w:r w:rsidRPr="008A113C">
        <w:rPr>
          <w:rFonts w:ascii="Times New Roman" w:hAnsi="Times New Roman" w:cs="Times New Roman"/>
          <w:b/>
        </w:rPr>
        <w:t>Observation</w:t>
      </w:r>
      <w:r>
        <w:rPr>
          <w:rFonts w:ascii="Times New Roman" w:hAnsi="Times New Roman" w:cs="Times New Roman"/>
          <w:b/>
        </w:rPr>
        <w:t xml:space="preserve"> 3</w:t>
      </w:r>
      <w:r w:rsidRPr="008A113C">
        <w:rPr>
          <w:rFonts w:ascii="Times New Roman" w:hAnsi="Times New Roman" w:cs="Times New Roman"/>
          <w:b/>
        </w:rPr>
        <w:t>. SA3 approved a WID about security aspects for LTM and will start discussion on it.</w:t>
      </w:r>
    </w:p>
    <w:p w14:paraId="1DEC3652" w14:textId="2C202BB1" w:rsidR="00F966E2" w:rsidRPr="008A113C" w:rsidRDefault="00F966E2" w:rsidP="00F966E2">
      <w:pPr>
        <w:rPr>
          <w:b/>
        </w:rPr>
      </w:pPr>
      <w:r w:rsidRPr="008A113C">
        <w:rPr>
          <w:rFonts w:ascii="Times New Roman" w:hAnsi="Times New Roman" w:cs="Times New Roman"/>
          <w:b/>
        </w:rPr>
        <w:t>Proposal</w:t>
      </w:r>
      <w:r>
        <w:rPr>
          <w:rFonts w:ascii="Times New Roman" w:hAnsi="Times New Roman" w:cs="Times New Roman"/>
          <w:b/>
        </w:rPr>
        <w:t xml:space="preserve"> 12</w:t>
      </w:r>
      <w:r w:rsidRPr="008A113C">
        <w:rPr>
          <w:rFonts w:ascii="Times New Roman" w:hAnsi="Times New Roman" w:cs="Times New Roman"/>
          <w:b/>
        </w:rPr>
        <w:t>. Postpone discussion on security key change mechanism until</w:t>
      </w:r>
      <w:r w:rsidRPr="0029232B">
        <w:rPr>
          <w:rFonts w:ascii="Times New Roman" w:hAnsi="Times New Roman" w:cs="Times New Roman"/>
          <w:b/>
        </w:rPr>
        <w:t xml:space="preserve"> </w:t>
      </w:r>
      <w:r w:rsidR="0029232B" w:rsidRPr="0029232B">
        <w:rPr>
          <w:rFonts w:ascii="Times New Roman" w:hAnsi="Times New Roman" w:cs="Times New Roman"/>
          <w:b/>
        </w:rPr>
        <w:t>the conclusion of SA3.</w:t>
      </w:r>
    </w:p>
    <w:p w14:paraId="1C1590F0" w14:textId="77777777" w:rsidR="00F966E2" w:rsidRDefault="00F966E2" w:rsidP="00126889">
      <w:pPr>
        <w:rPr>
          <w:rFonts w:ascii="Times New Roman" w:eastAsia="PMingLiU" w:hAnsi="Times New Roman" w:cs="Times New Roman"/>
          <w:b/>
          <w:lang w:eastAsia="zh-TW"/>
        </w:rPr>
      </w:pPr>
    </w:p>
    <w:p w14:paraId="55C9642A" w14:textId="3782A3FF" w:rsidR="009D2E2A" w:rsidRPr="003632D0" w:rsidRDefault="009D2E2A" w:rsidP="009D2E2A">
      <w:pPr>
        <w:pStyle w:val="2"/>
      </w:pPr>
      <w:r>
        <w:t>S</w:t>
      </w:r>
      <w:r>
        <w:rPr>
          <w:rFonts w:eastAsia="PMingLiU" w:hint="eastAsia"/>
          <w:lang w:eastAsia="zh-TW"/>
        </w:rPr>
        <w:t>ubsequent LTM</w:t>
      </w:r>
    </w:p>
    <w:p w14:paraId="0281D543" w14:textId="051FEE4B" w:rsidR="009D2E2A" w:rsidRPr="0002719B" w:rsidRDefault="009D2E2A" w:rsidP="009D2E2A">
      <w:pPr>
        <w:rPr>
          <w:rFonts w:ascii="Times New Roman" w:eastAsia="PMingLiU" w:hAnsi="Times New Roman" w:cs="Times New Roman"/>
          <w:lang w:eastAsia="zh-TW"/>
        </w:rPr>
      </w:pPr>
      <w:r>
        <w:rPr>
          <w:rFonts w:ascii="Times New Roman" w:eastAsia="PMingLiU" w:hAnsi="Times New Roman" w:cs="Times New Roman" w:hint="eastAsia"/>
          <w:lang w:eastAsia="zh-TW"/>
        </w:rPr>
        <w:t>The intention of Rel-18 subsequent LTM is to avoid RRC configuration so as to reduce the handover interruption.</w:t>
      </w:r>
      <w:r w:rsidR="0002719B">
        <w:rPr>
          <w:rFonts w:ascii="Times New Roman" w:eastAsia="PMingLiU" w:hAnsi="Times New Roman" w:cs="Times New Roman" w:hint="eastAsia"/>
          <w:lang w:eastAsia="zh-TW"/>
        </w:rPr>
        <w:t xml:space="preserve"> Thus, subsequent intra-CU was supported.</w:t>
      </w:r>
      <w:r>
        <w:rPr>
          <w:rFonts w:ascii="Times New Roman" w:eastAsia="PMingLiU" w:hAnsi="Times New Roman" w:cs="Times New Roman" w:hint="eastAsia"/>
          <w:lang w:eastAsia="zh-TW"/>
        </w:rPr>
        <w:t xml:space="preserve"> In RAN2#125bis, </w:t>
      </w:r>
      <w:r w:rsidR="0002719B">
        <w:rPr>
          <w:rFonts w:ascii="Times New Roman" w:eastAsia="PMingLiU" w:hAnsi="Times New Roman" w:cs="Times New Roman" w:hint="eastAsia"/>
          <w:lang w:eastAsia="zh-TW"/>
        </w:rPr>
        <w:t xml:space="preserve">it was agreed that </w:t>
      </w:r>
      <w:r w:rsidRPr="009D2E2A">
        <w:rPr>
          <w:rFonts w:ascii="Times New Roman" w:hAnsi="Times New Roman" w:cs="Times New Roman"/>
        </w:rPr>
        <w:t>Rel-19 inter-CU LTM also supports mixture of subsequent inter-CU LTM and subsequent intra-CU LTM after an inter-CU or intra-CU LTM switch</w:t>
      </w:r>
      <w:r w:rsidR="0002719B">
        <w:rPr>
          <w:rFonts w:ascii="Times New Roman" w:eastAsia="PMingLiU" w:hAnsi="Times New Roman" w:cs="Times New Roman" w:hint="eastAsia"/>
          <w:lang w:eastAsia="zh-TW"/>
        </w:rPr>
        <w:t xml:space="preserve">. However, in case that an inter-CU LTM occurs, the gNB-CU is switched from the source gNB-CU to the target gNB-CU, </w:t>
      </w:r>
      <w:r w:rsidR="00715BAD">
        <w:rPr>
          <w:rFonts w:ascii="Times New Roman" w:eastAsia="PMingLiU" w:hAnsi="Times New Roman" w:cs="Times New Roman" w:hint="eastAsia"/>
          <w:lang w:eastAsia="zh-TW"/>
        </w:rPr>
        <w:t xml:space="preserve">where the candidate CU of the source gNB-CU may not be </w:t>
      </w:r>
      <w:r w:rsidR="00715BAD">
        <w:rPr>
          <w:rFonts w:ascii="Times New Roman" w:eastAsia="PMingLiU" w:hAnsi="Times New Roman" w:cs="Times New Roman"/>
          <w:lang w:eastAsia="zh-TW"/>
        </w:rPr>
        <w:t>applicable</w:t>
      </w:r>
      <w:r w:rsidR="00715BAD">
        <w:rPr>
          <w:rFonts w:ascii="Times New Roman" w:eastAsia="PMingLiU" w:hAnsi="Times New Roman" w:cs="Times New Roman" w:hint="eastAsia"/>
          <w:lang w:eastAsia="zh-TW"/>
        </w:rPr>
        <w:t xml:space="preserve"> as the candidate CU of the target gNB-CU.</w:t>
      </w:r>
      <w:r w:rsidR="00E36645">
        <w:rPr>
          <w:rFonts w:ascii="Times New Roman" w:eastAsia="PMingLiU" w:hAnsi="Times New Roman" w:cs="Times New Roman" w:hint="eastAsia"/>
          <w:lang w:eastAsia="zh-TW"/>
        </w:rPr>
        <w:t xml:space="preserve"> Since </w:t>
      </w:r>
      <w:r w:rsidR="00E36645" w:rsidRPr="00E36645">
        <w:rPr>
          <w:rFonts w:ascii="Times New Roman" w:eastAsia="PMingLiU" w:hAnsi="Times New Roman" w:cs="Times New Roman"/>
          <w:lang w:eastAsia="zh-TW"/>
        </w:rPr>
        <w:t>LTM preparation phase including RRC reconfiguration (LTM candidate configuration) is neglected in subsequent LTM</w:t>
      </w:r>
      <w:r w:rsidR="00E36645">
        <w:rPr>
          <w:rFonts w:ascii="Times New Roman" w:eastAsia="PMingLiU" w:hAnsi="Times New Roman" w:cs="Times New Roman" w:hint="eastAsia"/>
          <w:lang w:eastAsia="zh-TW"/>
        </w:rPr>
        <w:t xml:space="preserve"> based on the definition of subsequent LTM [5] and the limited number of LTM candidate </w:t>
      </w:r>
      <w:r w:rsidR="00E36645">
        <w:rPr>
          <w:rFonts w:ascii="Times New Roman" w:eastAsia="PMingLiU" w:hAnsi="Times New Roman" w:cs="Times New Roman"/>
          <w:lang w:eastAsia="zh-TW"/>
        </w:rPr>
        <w:lastRenderedPageBreak/>
        <w:t>configurations</w:t>
      </w:r>
      <w:r w:rsidR="00E36645">
        <w:rPr>
          <w:rFonts w:ascii="Times New Roman" w:eastAsia="PMingLiU" w:hAnsi="Times New Roman" w:cs="Times New Roman" w:hint="eastAsia"/>
          <w:lang w:eastAsia="zh-TW"/>
        </w:rPr>
        <w:t xml:space="preserve"> (i.e., at most 8 LTM </w:t>
      </w:r>
      <w:r w:rsidR="00E36645">
        <w:rPr>
          <w:rFonts w:ascii="Times New Roman" w:eastAsia="PMingLiU" w:hAnsi="Times New Roman" w:cs="Times New Roman"/>
          <w:lang w:eastAsia="zh-TW"/>
        </w:rPr>
        <w:t>candidate</w:t>
      </w:r>
      <w:r w:rsidR="00E36645">
        <w:rPr>
          <w:rFonts w:ascii="Times New Roman" w:eastAsia="PMingLiU" w:hAnsi="Times New Roman" w:cs="Times New Roman" w:hint="eastAsia"/>
          <w:lang w:eastAsia="zh-TW"/>
        </w:rPr>
        <w:t xml:space="preserve"> configurations),</w:t>
      </w:r>
      <w:r w:rsidR="00715BAD">
        <w:rPr>
          <w:rFonts w:ascii="Times New Roman" w:eastAsia="PMingLiU" w:hAnsi="Times New Roman" w:cs="Times New Roman" w:hint="eastAsia"/>
          <w:lang w:eastAsia="zh-TW"/>
        </w:rPr>
        <w:t xml:space="preserve"> </w:t>
      </w:r>
      <w:r w:rsidR="00E36645">
        <w:rPr>
          <w:rFonts w:ascii="Times New Roman" w:eastAsia="PMingLiU" w:hAnsi="Times New Roman" w:cs="Times New Roman" w:hint="eastAsia"/>
          <w:lang w:eastAsia="zh-TW"/>
        </w:rPr>
        <w:t>t</w:t>
      </w:r>
      <w:r w:rsidR="0002719B">
        <w:rPr>
          <w:rFonts w:ascii="Times New Roman" w:eastAsia="PMingLiU" w:hAnsi="Times New Roman" w:cs="Times New Roman" w:hint="eastAsia"/>
          <w:lang w:eastAsia="zh-TW"/>
        </w:rPr>
        <w:t xml:space="preserve">he RRC configuration </w:t>
      </w:r>
      <w:r w:rsidR="0002719B">
        <w:rPr>
          <w:rFonts w:ascii="Times New Roman" w:eastAsia="PMingLiU" w:hAnsi="Times New Roman" w:cs="Times New Roman"/>
          <w:lang w:eastAsia="zh-TW"/>
        </w:rPr>
        <w:t>transmitted</w:t>
      </w:r>
      <w:r w:rsidR="0002719B">
        <w:rPr>
          <w:rFonts w:ascii="Times New Roman" w:eastAsia="PMingLiU" w:hAnsi="Times New Roman" w:cs="Times New Roman" w:hint="eastAsia"/>
          <w:lang w:eastAsia="zh-TW"/>
        </w:rPr>
        <w:t xml:space="preserve"> by the source gNB-CU may not be applicable for the target gNB-CU</w:t>
      </w:r>
      <w:r w:rsidR="00E36645">
        <w:rPr>
          <w:rFonts w:ascii="Times New Roman" w:eastAsia="PMingLiU" w:hAnsi="Times New Roman" w:cs="Times New Roman" w:hint="eastAsia"/>
          <w:lang w:eastAsia="zh-TW"/>
        </w:rPr>
        <w:t xml:space="preserve"> after an inter-CU cell switch</w:t>
      </w:r>
      <w:r w:rsidR="0002719B">
        <w:rPr>
          <w:rFonts w:ascii="Times New Roman" w:eastAsia="PMingLiU" w:hAnsi="Times New Roman" w:cs="Times New Roman" w:hint="eastAsia"/>
          <w:lang w:eastAsia="zh-TW"/>
        </w:rPr>
        <w:t xml:space="preserve">. As a result, to ensure the content accuracy of the RRC configuration </w:t>
      </w:r>
      <w:r w:rsidR="0002719B">
        <w:rPr>
          <w:rFonts w:ascii="Times New Roman" w:eastAsia="PMingLiU" w:hAnsi="Times New Roman" w:cs="Times New Roman"/>
          <w:lang w:eastAsia="zh-TW"/>
        </w:rPr>
        <w:t>applicable</w:t>
      </w:r>
      <w:r w:rsidR="0002719B">
        <w:rPr>
          <w:rFonts w:ascii="Times New Roman" w:eastAsia="PMingLiU" w:hAnsi="Times New Roman" w:cs="Times New Roman" w:hint="eastAsia"/>
          <w:lang w:eastAsia="zh-TW"/>
        </w:rPr>
        <w:t xml:space="preserve"> for the target gNB-CU and avoid RRC configuration during the mixture of subsequent inter-CU LTM and subsequent intra-CU LTM, the validity of the subsequent LTM should be monitored. </w:t>
      </w:r>
      <w:r w:rsidR="0002719B">
        <w:rPr>
          <w:rFonts w:ascii="Times New Roman" w:eastAsia="PMingLiU" w:hAnsi="Times New Roman" w:cs="Times New Roman"/>
          <w:lang w:eastAsia="zh-TW"/>
        </w:rPr>
        <w:t>For</w:t>
      </w:r>
      <w:r w:rsidR="0002719B">
        <w:rPr>
          <w:rFonts w:ascii="Times New Roman" w:eastAsia="PMingLiU" w:hAnsi="Times New Roman" w:cs="Times New Roman" w:hint="eastAsia"/>
          <w:lang w:eastAsia="zh-TW"/>
        </w:rPr>
        <w:t xml:space="preserve"> example, the number of </w:t>
      </w:r>
      <w:r w:rsidR="0002719B">
        <w:rPr>
          <w:rFonts w:ascii="Times New Roman" w:eastAsia="PMingLiU" w:hAnsi="Times New Roman" w:cs="Times New Roman"/>
          <w:lang w:eastAsia="zh-TW"/>
        </w:rPr>
        <w:t>subsequent</w:t>
      </w:r>
      <w:r w:rsidR="0002719B">
        <w:rPr>
          <w:rFonts w:ascii="Times New Roman" w:eastAsia="PMingLiU" w:hAnsi="Times New Roman" w:cs="Times New Roman" w:hint="eastAsia"/>
          <w:lang w:eastAsia="zh-TW"/>
        </w:rPr>
        <w:t xml:space="preserve"> cell </w:t>
      </w:r>
      <w:r w:rsidR="0002719B">
        <w:rPr>
          <w:rFonts w:ascii="Times New Roman" w:eastAsia="PMingLiU" w:hAnsi="Times New Roman" w:cs="Times New Roman"/>
          <w:lang w:eastAsia="zh-TW"/>
        </w:rPr>
        <w:t>switch</w:t>
      </w:r>
      <w:r w:rsidR="0002719B">
        <w:rPr>
          <w:rFonts w:ascii="Times New Roman" w:eastAsia="PMingLiU" w:hAnsi="Times New Roman" w:cs="Times New Roman" w:hint="eastAsia"/>
          <w:lang w:eastAsia="zh-TW"/>
        </w:rPr>
        <w:t xml:space="preserve">es should be limited. The duration of subsequent cell switches to be allowed should be limited. </w:t>
      </w:r>
    </w:p>
    <w:p w14:paraId="76A1E891" w14:textId="16064170" w:rsidR="009D2E2A" w:rsidRPr="00DA2D3C" w:rsidRDefault="009D2E2A" w:rsidP="009D2E2A">
      <w:pPr>
        <w:rPr>
          <w:rFonts w:ascii="Times New Roman" w:eastAsia="PMingLiU" w:hAnsi="Times New Roman" w:cs="Times New Roman"/>
          <w:b/>
          <w:lang w:eastAsia="zh-TW"/>
        </w:rPr>
      </w:pPr>
      <w:r w:rsidRPr="008A113C">
        <w:rPr>
          <w:rFonts w:ascii="Times New Roman" w:hAnsi="Times New Roman" w:cs="Times New Roman"/>
          <w:b/>
        </w:rPr>
        <w:t>Proposal</w:t>
      </w:r>
      <w:r>
        <w:rPr>
          <w:rFonts w:ascii="Times New Roman" w:hAnsi="Times New Roman" w:cs="Times New Roman"/>
          <w:b/>
        </w:rPr>
        <w:t xml:space="preserve"> 1</w:t>
      </w:r>
      <w:r w:rsidR="0002719B">
        <w:rPr>
          <w:rFonts w:ascii="Times New Roman" w:eastAsia="PMingLiU" w:hAnsi="Times New Roman" w:cs="Times New Roman" w:hint="eastAsia"/>
          <w:b/>
          <w:lang w:eastAsia="zh-TW"/>
        </w:rPr>
        <w:t>3</w:t>
      </w:r>
      <w:r w:rsidRPr="008A113C">
        <w:rPr>
          <w:rFonts w:ascii="Times New Roman" w:hAnsi="Times New Roman" w:cs="Times New Roman"/>
          <w:b/>
        </w:rPr>
        <w:t xml:space="preserve">. </w:t>
      </w:r>
      <w:r w:rsidR="0002719B">
        <w:rPr>
          <w:rFonts w:ascii="Times New Roman" w:eastAsia="PMingLiU" w:hAnsi="Times New Roman" w:cs="Times New Roman" w:hint="eastAsia"/>
          <w:b/>
          <w:lang w:eastAsia="zh-TW"/>
        </w:rPr>
        <w:t>The validity of the subsequent LTM should be monitored to ensure the content accuracy of the RRC configuration applicable for the target gNB-CU and avoid RRC configuration during the mixture of subsequent inter-CU LTM and subsequent intra-CU LTM.</w:t>
      </w:r>
    </w:p>
    <w:p w14:paraId="01F6AD53" w14:textId="77777777" w:rsidR="001300A7" w:rsidRPr="003632D0" w:rsidRDefault="001300A7" w:rsidP="001300A7">
      <w:pPr>
        <w:pStyle w:val="1"/>
        <w:spacing w:after="0"/>
        <w:rPr>
          <w:rFonts w:eastAsiaTheme="minorEastAsia"/>
          <w:lang w:eastAsia="ja-JP"/>
        </w:rPr>
      </w:pPr>
      <w:r w:rsidRPr="003632D0">
        <w:rPr>
          <w:rFonts w:eastAsiaTheme="minorEastAsia"/>
          <w:lang w:eastAsia="ja-JP"/>
        </w:rPr>
        <w:t>Conclusion</w:t>
      </w:r>
    </w:p>
    <w:p w14:paraId="398F06CD" w14:textId="6C5D8701" w:rsidR="008A113C" w:rsidRPr="008A113C" w:rsidRDefault="008A113C" w:rsidP="008A113C">
      <w:pPr>
        <w:rPr>
          <w:rFonts w:ascii="Times New Roman" w:hAnsi="Times New Roman" w:cs="Times New Roman"/>
          <w:b/>
        </w:rPr>
      </w:pPr>
      <w:r>
        <w:rPr>
          <w:rFonts w:ascii="Times New Roman" w:hAnsi="Times New Roman" w:cs="Times New Roman"/>
          <w:b/>
        </w:rPr>
        <w:t>In this paper, we made the following observations and proposals;</w:t>
      </w:r>
    </w:p>
    <w:p w14:paraId="3F04C63B" w14:textId="77777777" w:rsidR="008A113C" w:rsidRPr="008A113C" w:rsidRDefault="008A113C" w:rsidP="008A113C">
      <w:pPr>
        <w:pStyle w:val="a6"/>
        <w:numPr>
          <w:ilvl w:val="0"/>
          <w:numId w:val="15"/>
        </w:numPr>
        <w:ind w:leftChars="0"/>
        <w:rPr>
          <w:rFonts w:ascii="Times New Roman" w:hAnsi="Times New Roman" w:cs="Times New Roman"/>
          <w:b/>
        </w:rPr>
      </w:pPr>
      <w:r w:rsidRPr="008A113C">
        <w:rPr>
          <w:rFonts w:ascii="Times New Roman" w:hAnsi="Times New Roman" w:cs="Times New Roman"/>
          <w:b/>
        </w:rPr>
        <w:t>Scenario</w:t>
      </w:r>
    </w:p>
    <w:p w14:paraId="3535A485" w14:textId="49A3FF56" w:rsidR="008A113C" w:rsidRPr="008A113C" w:rsidRDefault="008A113C" w:rsidP="008A113C">
      <w:pPr>
        <w:rPr>
          <w:rFonts w:ascii="Times New Roman" w:hAnsi="Times New Roman" w:cs="Times New Roman"/>
          <w:b/>
        </w:rPr>
      </w:pPr>
      <w:r w:rsidRPr="008A113C">
        <w:rPr>
          <w:rFonts w:ascii="Times New Roman" w:hAnsi="Times New Roman" w:cs="Times New Roman"/>
          <w:b/>
        </w:rPr>
        <w:t>Observation</w:t>
      </w:r>
      <w:r w:rsidR="00F966E2">
        <w:rPr>
          <w:rFonts w:ascii="Times New Roman" w:hAnsi="Times New Roman" w:cs="Times New Roman"/>
          <w:b/>
        </w:rPr>
        <w:t xml:space="preserve"> 1</w:t>
      </w:r>
      <w:r w:rsidRPr="008A113C">
        <w:rPr>
          <w:rFonts w:ascii="Times New Roman" w:hAnsi="Times New Roman" w:cs="Times New Roman"/>
          <w:b/>
        </w:rPr>
        <w:t>. According to current agreements, inter-CU MCG LTM and intra-CU SCG LTM, and intra-CU MCG LTM and inter-CU SCG LTM can be configured for a UE simultaneously.</w:t>
      </w:r>
    </w:p>
    <w:p w14:paraId="65F5490C" w14:textId="69D18A91" w:rsidR="008A113C" w:rsidRPr="008A113C" w:rsidRDefault="008A113C" w:rsidP="008A113C">
      <w:pPr>
        <w:rPr>
          <w:rFonts w:ascii="Times New Roman" w:hAnsi="Times New Roman" w:cs="Times New Roman"/>
          <w:b/>
        </w:rPr>
      </w:pPr>
      <w:r w:rsidRPr="008A113C">
        <w:rPr>
          <w:rFonts w:ascii="Times New Roman" w:hAnsi="Times New Roman" w:cs="Times New Roman"/>
          <w:b/>
        </w:rPr>
        <w:t>Observation</w:t>
      </w:r>
      <w:r w:rsidR="00F966E2">
        <w:rPr>
          <w:rFonts w:ascii="Times New Roman" w:hAnsi="Times New Roman" w:cs="Times New Roman"/>
          <w:b/>
        </w:rPr>
        <w:t xml:space="preserve"> 2</w:t>
      </w:r>
      <w:r w:rsidRPr="008A113C">
        <w:rPr>
          <w:rFonts w:ascii="Times New Roman" w:hAnsi="Times New Roman" w:cs="Times New Roman"/>
          <w:b/>
        </w:rPr>
        <w:t>. For SCG LTM, only SCG LTM without MN involved is supported in Rel-18.</w:t>
      </w:r>
    </w:p>
    <w:p w14:paraId="0E003D2F" w14:textId="7C006362" w:rsidR="008A113C" w:rsidRPr="008A113C" w:rsidRDefault="008A113C" w:rsidP="008A113C">
      <w:pPr>
        <w:rPr>
          <w:rFonts w:ascii="Times New Roman" w:hAnsi="Times New Roman" w:cs="Times New Roman"/>
          <w:b/>
        </w:rPr>
      </w:pPr>
      <w:r w:rsidRPr="008A113C">
        <w:rPr>
          <w:rFonts w:ascii="Times New Roman" w:hAnsi="Times New Roman" w:cs="Times New Roman"/>
          <w:b/>
        </w:rPr>
        <w:t>Proposal</w:t>
      </w:r>
      <w:r w:rsidR="00F966E2">
        <w:rPr>
          <w:rFonts w:ascii="Times New Roman" w:hAnsi="Times New Roman" w:cs="Times New Roman"/>
          <w:b/>
        </w:rPr>
        <w:t xml:space="preserve"> 1</w:t>
      </w:r>
      <w:r w:rsidRPr="008A113C">
        <w:rPr>
          <w:rFonts w:ascii="Times New Roman" w:hAnsi="Times New Roman" w:cs="Times New Roman"/>
          <w:b/>
        </w:rPr>
        <w:t>. Intra-CU SCG LTM configuration is released when inter-CU MCG LTM is execute if configured.</w:t>
      </w:r>
    </w:p>
    <w:p w14:paraId="3A37F629" w14:textId="77777777" w:rsidR="008A113C" w:rsidRPr="008A113C" w:rsidRDefault="008A113C" w:rsidP="008A113C">
      <w:pPr>
        <w:pStyle w:val="a6"/>
        <w:numPr>
          <w:ilvl w:val="0"/>
          <w:numId w:val="15"/>
        </w:numPr>
        <w:ind w:leftChars="0"/>
        <w:rPr>
          <w:rFonts w:ascii="Times New Roman" w:hAnsi="Times New Roman" w:cs="Times New Roman"/>
          <w:b/>
        </w:rPr>
      </w:pPr>
      <w:r w:rsidRPr="008A113C">
        <w:rPr>
          <w:rFonts w:ascii="Times New Roman" w:hAnsi="Times New Roman" w:cs="Times New Roman"/>
          <w:b/>
        </w:rPr>
        <w:t>Stage-2 signalling flow</w:t>
      </w:r>
    </w:p>
    <w:p w14:paraId="3A040353" w14:textId="1211E497" w:rsidR="008A113C" w:rsidRPr="003632D0" w:rsidRDefault="008A113C" w:rsidP="008A113C">
      <w:r w:rsidRPr="008A113C">
        <w:rPr>
          <w:rFonts w:ascii="Times New Roman" w:hAnsi="Times New Roman" w:cs="Times New Roman"/>
          <w:b/>
        </w:rPr>
        <w:t xml:space="preserve">Proposal </w:t>
      </w:r>
      <w:r w:rsidR="00F966E2">
        <w:rPr>
          <w:rFonts w:ascii="Times New Roman" w:hAnsi="Times New Roman" w:cs="Times New Roman"/>
          <w:b/>
        </w:rPr>
        <w:t>2</w:t>
      </w:r>
      <w:r w:rsidRPr="008A113C">
        <w:rPr>
          <w:rFonts w:ascii="Times New Roman" w:hAnsi="Times New Roman" w:cs="Times New Roman"/>
          <w:b/>
        </w:rPr>
        <w:t>. Firstly, RAN2 should clarify overall procedure and then identify the potential issues based on the overall procedure.</w:t>
      </w:r>
    </w:p>
    <w:p w14:paraId="0FEB64AE" w14:textId="36FDB418" w:rsidR="008A113C" w:rsidRPr="008A113C" w:rsidRDefault="008A113C" w:rsidP="008A113C">
      <w:pPr>
        <w:rPr>
          <w:rFonts w:ascii="Times New Roman" w:hAnsi="Times New Roman" w:cs="Times New Roman"/>
          <w:b/>
        </w:rPr>
      </w:pPr>
      <w:r w:rsidRPr="008A113C">
        <w:rPr>
          <w:rFonts w:ascii="Times New Roman" w:hAnsi="Times New Roman" w:cs="Times New Roman"/>
          <w:b/>
        </w:rPr>
        <w:t>Proposal</w:t>
      </w:r>
      <w:r w:rsidR="00F966E2">
        <w:rPr>
          <w:rFonts w:ascii="Times New Roman" w:hAnsi="Times New Roman" w:cs="Times New Roman"/>
          <w:b/>
        </w:rPr>
        <w:t xml:space="preserve"> 3</w:t>
      </w:r>
      <w:r w:rsidRPr="008A113C">
        <w:rPr>
          <w:rFonts w:ascii="Times New Roman" w:hAnsi="Times New Roman" w:cs="Times New Roman"/>
          <w:b/>
        </w:rPr>
        <w:t>. Source DU decides to trigger an inter-CU LTM.</w:t>
      </w:r>
    </w:p>
    <w:p w14:paraId="54821C42" w14:textId="27D0611D" w:rsidR="008A113C" w:rsidRDefault="008A113C" w:rsidP="008A113C">
      <w:pPr>
        <w:rPr>
          <w:rFonts w:ascii="Times New Roman" w:hAnsi="Times New Roman" w:cs="Times New Roman"/>
          <w:b/>
        </w:rPr>
      </w:pPr>
      <w:r w:rsidRPr="008A113C">
        <w:rPr>
          <w:rFonts w:ascii="Times New Roman" w:hAnsi="Times New Roman" w:cs="Times New Roman"/>
          <w:b/>
        </w:rPr>
        <w:t>Proposal</w:t>
      </w:r>
      <w:r w:rsidR="00F966E2">
        <w:rPr>
          <w:rFonts w:ascii="Times New Roman" w:hAnsi="Times New Roman" w:cs="Times New Roman"/>
          <w:b/>
        </w:rPr>
        <w:t xml:space="preserve"> 4</w:t>
      </w:r>
      <w:r w:rsidRPr="008A113C">
        <w:rPr>
          <w:rFonts w:ascii="Times New Roman" w:hAnsi="Times New Roman" w:cs="Times New Roman"/>
          <w:b/>
        </w:rPr>
        <w:t>. RAN2 Consider SN transfer and PATH SWITCH are needed.</w:t>
      </w:r>
    </w:p>
    <w:p w14:paraId="1942A0BA" w14:textId="765BAEEA" w:rsidR="00437EF6" w:rsidRPr="00437EF6" w:rsidRDefault="00437EF6" w:rsidP="008A113C">
      <w:r w:rsidRPr="003632D0">
        <w:rPr>
          <w:rFonts w:ascii="Times New Roman" w:hAnsi="Times New Roman" w:cs="Times New Roman"/>
          <w:b/>
        </w:rPr>
        <w:t xml:space="preserve">Proposal </w:t>
      </w:r>
      <w:r w:rsidR="00F966E2">
        <w:rPr>
          <w:rFonts w:ascii="Times New Roman" w:hAnsi="Times New Roman" w:cs="Times New Roman"/>
          <w:b/>
        </w:rPr>
        <w:t>5</w:t>
      </w:r>
      <w:r w:rsidRPr="003632D0">
        <w:rPr>
          <w:rFonts w:ascii="Times New Roman" w:hAnsi="Times New Roman" w:cs="Times New Roman"/>
          <w:b/>
        </w:rPr>
        <w:t xml:space="preserve">. Same as conditional reconfiguration, RAN2 considers that source gNB sends HO(LTM) request on LTM preparation phase but not at LTM decision. </w:t>
      </w:r>
    </w:p>
    <w:p w14:paraId="1E8300E5" w14:textId="0E269B4F" w:rsidR="008A113C" w:rsidRPr="008A113C" w:rsidRDefault="008A113C" w:rsidP="008A113C">
      <w:pPr>
        <w:rPr>
          <w:rFonts w:ascii="Times New Roman" w:hAnsi="Times New Roman" w:cs="Times New Roman"/>
          <w:b/>
        </w:rPr>
      </w:pPr>
      <w:r w:rsidRPr="008A113C">
        <w:rPr>
          <w:rFonts w:ascii="Times New Roman" w:hAnsi="Times New Roman" w:cs="Times New Roman"/>
          <w:b/>
        </w:rPr>
        <w:t>Proposal</w:t>
      </w:r>
      <w:r w:rsidR="00F966E2">
        <w:rPr>
          <w:rFonts w:ascii="Times New Roman" w:hAnsi="Times New Roman" w:cs="Times New Roman"/>
          <w:b/>
        </w:rPr>
        <w:t xml:space="preserve"> 6</w:t>
      </w:r>
      <w:r w:rsidRPr="008A113C">
        <w:rPr>
          <w:rFonts w:ascii="Times New Roman" w:hAnsi="Times New Roman" w:cs="Times New Roman"/>
          <w:b/>
        </w:rPr>
        <w:t>. TCI state ID is provided in LTM CSC MAC CE for inter-CU LTM.</w:t>
      </w:r>
    </w:p>
    <w:p w14:paraId="22C620C4" w14:textId="77777777" w:rsidR="008A113C" w:rsidRPr="008A113C" w:rsidRDefault="008A113C" w:rsidP="008A113C">
      <w:pPr>
        <w:pStyle w:val="a6"/>
        <w:numPr>
          <w:ilvl w:val="0"/>
          <w:numId w:val="15"/>
        </w:numPr>
        <w:ind w:leftChars="0"/>
        <w:rPr>
          <w:rFonts w:ascii="Times New Roman" w:hAnsi="Times New Roman" w:cs="Times New Roman"/>
          <w:b/>
        </w:rPr>
      </w:pPr>
      <w:r w:rsidRPr="008A113C">
        <w:rPr>
          <w:rFonts w:ascii="Times New Roman" w:hAnsi="Times New Roman" w:cs="Times New Roman"/>
          <w:b/>
        </w:rPr>
        <w:t>Preparation</w:t>
      </w:r>
    </w:p>
    <w:p w14:paraId="25E3D54C" w14:textId="57BA1638" w:rsidR="008A113C" w:rsidRPr="008A113C" w:rsidRDefault="008A113C" w:rsidP="008A113C">
      <w:pPr>
        <w:rPr>
          <w:rFonts w:ascii="Times New Roman" w:hAnsi="Times New Roman" w:cs="Times New Roman"/>
          <w:b/>
        </w:rPr>
      </w:pPr>
      <w:r w:rsidRPr="008A113C">
        <w:rPr>
          <w:rFonts w:ascii="Times New Roman" w:hAnsi="Times New Roman" w:cs="Times New Roman"/>
          <w:b/>
        </w:rPr>
        <w:t>Proposal</w:t>
      </w:r>
      <w:r w:rsidR="00F966E2">
        <w:rPr>
          <w:rFonts w:ascii="Times New Roman" w:hAnsi="Times New Roman" w:cs="Times New Roman"/>
          <w:b/>
        </w:rPr>
        <w:t xml:space="preserve"> 7</w:t>
      </w:r>
      <w:r w:rsidRPr="008A113C">
        <w:rPr>
          <w:rFonts w:ascii="Times New Roman" w:hAnsi="Times New Roman" w:cs="Times New Roman"/>
          <w:b/>
        </w:rPr>
        <w:t>. Only one reference configuration is configured as with SCPAC.</w:t>
      </w:r>
    </w:p>
    <w:p w14:paraId="307A9323" w14:textId="77777777" w:rsidR="008A113C" w:rsidRPr="008A113C" w:rsidRDefault="008A113C" w:rsidP="008A113C">
      <w:pPr>
        <w:pStyle w:val="a6"/>
        <w:numPr>
          <w:ilvl w:val="0"/>
          <w:numId w:val="15"/>
        </w:numPr>
        <w:ind w:leftChars="0"/>
        <w:rPr>
          <w:rFonts w:ascii="Times New Roman" w:hAnsi="Times New Roman" w:cs="Times New Roman"/>
          <w:b/>
        </w:rPr>
      </w:pPr>
      <w:r w:rsidRPr="008A113C">
        <w:rPr>
          <w:rFonts w:ascii="Times New Roman" w:hAnsi="Times New Roman" w:cs="Times New Roman"/>
          <w:b/>
        </w:rPr>
        <w:t>Early synchronisation</w:t>
      </w:r>
    </w:p>
    <w:p w14:paraId="696B66FA" w14:textId="47F0D662" w:rsidR="008A113C" w:rsidRPr="008A113C" w:rsidRDefault="008A113C" w:rsidP="008A113C">
      <w:pPr>
        <w:rPr>
          <w:rFonts w:ascii="Times New Roman" w:hAnsi="Times New Roman" w:cs="Times New Roman"/>
          <w:b/>
        </w:rPr>
      </w:pPr>
      <w:r w:rsidRPr="008A113C">
        <w:rPr>
          <w:rFonts w:ascii="Times New Roman" w:hAnsi="Times New Roman" w:cs="Times New Roman"/>
          <w:b/>
        </w:rPr>
        <w:t>Proposal</w:t>
      </w:r>
      <w:r w:rsidR="00F966E2">
        <w:rPr>
          <w:rFonts w:ascii="Times New Roman" w:hAnsi="Times New Roman" w:cs="Times New Roman"/>
          <w:b/>
        </w:rPr>
        <w:t xml:space="preserve"> 8</w:t>
      </w:r>
      <w:r w:rsidRPr="008A113C">
        <w:rPr>
          <w:rFonts w:ascii="Times New Roman" w:hAnsi="Times New Roman" w:cs="Times New Roman"/>
          <w:b/>
        </w:rPr>
        <w:t>. Target DU calculates TA value.</w:t>
      </w:r>
    </w:p>
    <w:p w14:paraId="585A66AD" w14:textId="636FE9DB" w:rsidR="008A113C" w:rsidRPr="008A113C" w:rsidRDefault="008A113C" w:rsidP="008A113C">
      <w:pPr>
        <w:rPr>
          <w:rFonts w:ascii="Times New Roman" w:hAnsi="Times New Roman" w:cs="Times New Roman"/>
          <w:b/>
        </w:rPr>
      </w:pPr>
      <w:r w:rsidRPr="008A113C">
        <w:rPr>
          <w:rFonts w:ascii="Times New Roman" w:hAnsi="Times New Roman" w:cs="Times New Roman"/>
          <w:b/>
        </w:rPr>
        <w:t>Proposal</w:t>
      </w:r>
      <w:r w:rsidR="00F966E2">
        <w:rPr>
          <w:rFonts w:ascii="Times New Roman" w:hAnsi="Times New Roman" w:cs="Times New Roman"/>
          <w:b/>
        </w:rPr>
        <w:t xml:space="preserve"> 9</w:t>
      </w:r>
      <w:r w:rsidRPr="008A113C">
        <w:rPr>
          <w:rFonts w:ascii="Times New Roman" w:hAnsi="Times New Roman" w:cs="Times New Roman"/>
          <w:b/>
        </w:rPr>
        <w:t>. Target DU send</w:t>
      </w:r>
      <w:r w:rsidR="0029232B">
        <w:rPr>
          <w:rFonts w:ascii="Times New Roman" w:hAnsi="Times New Roman" w:cs="Times New Roman"/>
          <w:b/>
        </w:rPr>
        <w:t>s</w:t>
      </w:r>
      <w:r w:rsidRPr="008A113C">
        <w:rPr>
          <w:rFonts w:ascii="Times New Roman" w:hAnsi="Times New Roman" w:cs="Times New Roman"/>
          <w:b/>
        </w:rPr>
        <w:t xml:space="preserve"> the TA value to source DU and source DU maintains the TA value.</w:t>
      </w:r>
    </w:p>
    <w:p w14:paraId="1F21DD3B" w14:textId="77777777" w:rsidR="008A113C" w:rsidRPr="008A113C" w:rsidRDefault="008A113C" w:rsidP="008A113C">
      <w:pPr>
        <w:pStyle w:val="a6"/>
        <w:numPr>
          <w:ilvl w:val="0"/>
          <w:numId w:val="15"/>
        </w:numPr>
        <w:ind w:leftChars="0"/>
        <w:rPr>
          <w:rFonts w:ascii="Times New Roman" w:hAnsi="Times New Roman" w:cs="Times New Roman"/>
          <w:b/>
        </w:rPr>
      </w:pPr>
      <w:r w:rsidRPr="008A113C">
        <w:rPr>
          <w:rFonts w:ascii="Times New Roman" w:hAnsi="Times New Roman" w:cs="Times New Roman"/>
          <w:b/>
        </w:rPr>
        <w:t>Execution</w:t>
      </w:r>
    </w:p>
    <w:p w14:paraId="6F9E5B4E" w14:textId="16F7626C" w:rsidR="00437EF6" w:rsidRPr="003632D0" w:rsidRDefault="00437EF6" w:rsidP="00437EF6">
      <w:r w:rsidRPr="00437EF6">
        <w:rPr>
          <w:rFonts w:ascii="Times New Roman" w:hAnsi="Times New Roman" w:cs="Times New Roman"/>
          <w:b/>
        </w:rPr>
        <w:t xml:space="preserve">Proposal </w:t>
      </w:r>
      <w:r w:rsidR="00F966E2">
        <w:rPr>
          <w:rFonts w:ascii="Times New Roman" w:hAnsi="Times New Roman" w:cs="Times New Roman"/>
          <w:b/>
        </w:rPr>
        <w:t>10</w:t>
      </w:r>
      <w:r w:rsidRPr="00437EF6">
        <w:rPr>
          <w:rFonts w:ascii="Times New Roman" w:hAnsi="Times New Roman" w:cs="Times New Roman"/>
          <w:b/>
        </w:rPr>
        <w:t>. UE should update security key upon inter-CU LTM cell switching.</w:t>
      </w:r>
    </w:p>
    <w:p w14:paraId="7130E6DD" w14:textId="743C6850" w:rsidR="008A113C" w:rsidRPr="008A113C" w:rsidRDefault="008A113C" w:rsidP="008A113C">
      <w:pPr>
        <w:rPr>
          <w:rFonts w:ascii="Times New Roman" w:hAnsi="Times New Roman" w:cs="Times New Roman"/>
          <w:b/>
        </w:rPr>
      </w:pPr>
      <w:r w:rsidRPr="008A113C">
        <w:rPr>
          <w:rFonts w:ascii="Times New Roman" w:hAnsi="Times New Roman" w:cs="Times New Roman"/>
          <w:b/>
        </w:rPr>
        <w:t>Proposal</w:t>
      </w:r>
      <w:r w:rsidR="00F966E2">
        <w:rPr>
          <w:rFonts w:ascii="Times New Roman" w:hAnsi="Times New Roman" w:cs="Times New Roman"/>
          <w:b/>
        </w:rPr>
        <w:t xml:space="preserve"> 11</w:t>
      </w:r>
      <w:r w:rsidRPr="008A113C">
        <w:rPr>
          <w:rFonts w:ascii="Times New Roman" w:hAnsi="Times New Roman" w:cs="Times New Roman"/>
          <w:b/>
        </w:rPr>
        <w:t>. UE determines whether the LTM cell switch is intra-CU or inter-CU based on CU set ID as with SCPAC.</w:t>
      </w:r>
    </w:p>
    <w:p w14:paraId="7C15A298" w14:textId="23427A5C" w:rsidR="008A113C" w:rsidRPr="008A113C" w:rsidRDefault="00CA7DC0" w:rsidP="008A113C">
      <w:pPr>
        <w:pStyle w:val="a6"/>
        <w:numPr>
          <w:ilvl w:val="0"/>
          <w:numId w:val="15"/>
        </w:numPr>
        <w:ind w:leftChars="0"/>
        <w:rPr>
          <w:rFonts w:ascii="Times New Roman" w:hAnsi="Times New Roman" w:cs="Times New Roman"/>
          <w:b/>
        </w:rPr>
      </w:pPr>
      <w:r>
        <w:rPr>
          <w:rFonts w:ascii="Times New Roman" w:eastAsia="PMingLiU" w:hAnsi="Times New Roman" w:cs="Times New Roman" w:hint="eastAsia"/>
          <w:b/>
          <w:lang w:eastAsia="zh-TW"/>
        </w:rPr>
        <w:t>S</w:t>
      </w:r>
      <w:r w:rsidRPr="008A113C">
        <w:rPr>
          <w:rFonts w:ascii="Times New Roman" w:hAnsi="Times New Roman" w:cs="Times New Roman"/>
          <w:b/>
        </w:rPr>
        <w:t>ecurity</w:t>
      </w:r>
    </w:p>
    <w:p w14:paraId="650B9A3A" w14:textId="1B1FC859" w:rsidR="008A113C" w:rsidRPr="008A113C" w:rsidRDefault="008A113C" w:rsidP="008A113C">
      <w:pPr>
        <w:rPr>
          <w:rFonts w:ascii="Times New Roman" w:hAnsi="Times New Roman" w:cs="Times New Roman"/>
          <w:b/>
        </w:rPr>
      </w:pPr>
      <w:r w:rsidRPr="008A113C">
        <w:rPr>
          <w:rFonts w:ascii="Times New Roman" w:hAnsi="Times New Roman" w:cs="Times New Roman"/>
          <w:b/>
        </w:rPr>
        <w:t>Observation</w:t>
      </w:r>
      <w:r w:rsidR="00F966E2">
        <w:rPr>
          <w:rFonts w:ascii="Times New Roman" w:hAnsi="Times New Roman" w:cs="Times New Roman"/>
          <w:b/>
        </w:rPr>
        <w:t xml:space="preserve"> 3</w:t>
      </w:r>
      <w:r w:rsidRPr="008A113C">
        <w:rPr>
          <w:rFonts w:ascii="Times New Roman" w:hAnsi="Times New Roman" w:cs="Times New Roman"/>
          <w:b/>
        </w:rPr>
        <w:t>. SA3 approved a WID about security aspects for LTM and will start discussion on it.</w:t>
      </w:r>
    </w:p>
    <w:p w14:paraId="09288A66" w14:textId="7BDEE535" w:rsidR="008A113C" w:rsidRPr="008A113C" w:rsidRDefault="008A113C" w:rsidP="008A113C">
      <w:pPr>
        <w:rPr>
          <w:b/>
        </w:rPr>
      </w:pPr>
      <w:r w:rsidRPr="008A113C">
        <w:rPr>
          <w:rFonts w:ascii="Times New Roman" w:hAnsi="Times New Roman" w:cs="Times New Roman"/>
          <w:b/>
        </w:rPr>
        <w:t>Proposal</w:t>
      </w:r>
      <w:r w:rsidR="00F966E2">
        <w:rPr>
          <w:rFonts w:ascii="Times New Roman" w:hAnsi="Times New Roman" w:cs="Times New Roman"/>
          <w:b/>
        </w:rPr>
        <w:t xml:space="preserve"> 12</w:t>
      </w:r>
      <w:r w:rsidRPr="008A113C">
        <w:rPr>
          <w:rFonts w:ascii="Times New Roman" w:hAnsi="Times New Roman" w:cs="Times New Roman"/>
          <w:b/>
        </w:rPr>
        <w:t>. Postpone discussion on security key change mechanism until SA3 conclusion is made.</w:t>
      </w:r>
    </w:p>
    <w:p w14:paraId="078340DB" w14:textId="52AF43A2" w:rsidR="00CA7DC0" w:rsidRPr="008A113C" w:rsidRDefault="00CA7DC0" w:rsidP="00CA7DC0">
      <w:pPr>
        <w:pStyle w:val="a6"/>
        <w:numPr>
          <w:ilvl w:val="0"/>
          <w:numId w:val="15"/>
        </w:numPr>
        <w:ind w:leftChars="0"/>
        <w:rPr>
          <w:rFonts w:ascii="Times New Roman" w:hAnsi="Times New Roman" w:cs="Times New Roman"/>
          <w:b/>
        </w:rPr>
      </w:pPr>
      <w:r>
        <w:rPr>
          <w:rFonts w:ascii="Times New Roman" w:eastAsia="PMingLiU" w:hAnsi="Times New Roman" w:cs="Times New Roman" w:hint="eastAsia"/>
          <w:b/>
          <w:lang w:eastAsia="zh-TW"/>
        </w:rPr>
        <w:lastRenderedPageBreak/>
        <w:t>Subsequent LTM</w:t>
      </w:r>
    </w:p>
    <w:p w14:paraId="7F34D87A" w14:textId="0E4A66FB" w:rsidR="00CA7DC0" w:rsidRPr="0002014F" w:rsidRDefault="00CA7DC0" w:rsidP="00CA7DC0">
      <w:pPr>
        <w:rPr>
          <w:rFonts w:ascii="Times New Roman" w:eastAsia="PMingLiU" w:hAnsi="Times New Roman" w:cs="Times New Roman"/>
          <w:b/>
          <w:lang w:eastAsia="zh-TW"/>
        </w:rPr>
      </w:pPr>
      <w:r w:rsidRPr="008A113C">
        <w:rPr>
          <w:rFonts w:ascii="Times New Roman" w:hAnsi="Times New Roman" w:cs="Times New Roman"/>
          <w:b/>
        </w:rPr>
        <w:t>Proposal</w:t>
      </w:r>
      <w:r>
        <w:rPr>
          <w:rFonts w:ascii="Times New Roman" w:hAnsi="Times New Roman" w:cs="Times New Roman"/>
          <w:b/>
        </w:rPr>
        <w:t xml:space="preserve"> 1</w:t>
      </w:r>
      <w:r>
        <w:rPr>
          <w:rFonts w:ascii="Times New Roman" w:eastAsia="PMingLiU" w:hAnsi="Times New Roman" w:cs="Times New Roman" w:hint="eastAsia"/>
          <w:b/>
          <w:lang w:eastAsia="zh-TW"/>
        </w:rPr>
        <w:t>3</w:t>
      </w:r>
      <w:r w:rsidRPr="008A113C">
        <w:rPr>
          <w:rFonts w:ascii="Times New Roman" w:hAnsi="Times New Roman" w:cs="Times New Roman"/>
          <w:b/>
        </w:rPr>
        <w:t xml:space="preserve">. </w:t>
      </w:r>
      <w:r>
        <w:rPr>
          <w:rFonts w:ascii="Times New Roman" w:eastAsia="PMingLiU" w:hAnsi="Times New Roman" w:cs="Times New Roman" w:hint="eastAsia"/>
          <w:b/>
          <w:lang w:eastAsia="zh-TW"/>
        </w:rPr>
        <w:t>The validity of the subsequent LTM should be monitored to ensure the content accuracy of the RRC configuration applicable for the target gNB-CU and avoid RRC configuration during the mixture of subsequent inter-CU LTM and subsequent intra-CU LTM.</w:t>
      </w:r>
    </w:p>
    <w:p w14:paraId="3897607B" w14:textId="55DC6709" w:rsidR="001300A7" w:rsidRPr="00CA7DC0" w:rsidRDefault="001300A7" w:rsidP="001300A7"/>
    <w:p w14:paraId="225D1C3D" w14:textId="77777777" w:rsidR="001300A7" w:rsidRPr="003632D0" w:rsidRDefault="001300A7" w:rsidP="001300A7">
      <w:pPr>
        <w:pStyle w:val="1"/>
        <w:spacing w:after="0"/>
      </w:pPr>
      <w:r w:rsidRPr="003632D0">
        <w:rPr>
          <w:rFonts w:eastAsiaTheme="minorEastAsia"/>
          <w:lang w:eastAsia="ja-JP"/>
        </w:rPr>
        <w:t>Reference</w:t>
      </w:r>
    </w:p>
    <w:p w14:paraId="2825AFFF" w14:textId="77777777" w:rsidR="00EB485B" w:rsidRPr="003632D0" w:rsidRDefault="00EB485B" w:rsidP="00EB485B">
      <w:pPr>
        <w:pStyle w:val="a6"/>
        <w:numPr>
          <w:ilvl w:val="0"/>
          <w:numId w:val="2"/>
        </w:numPr>
        <w:ind w:leftChars="0"/>
        <w:rPr>
          <w:rFonts w:ascii="Times New Roman" w:hAnsi="Times New Roman" w:cs="Times New Roman"/>
        </w:rPr>
      </w:pPr>
      <w:r w:rsidRPr="003632D0">
        <w:rPr>
          <w:rFonts w:ascii="Times New Roman" w:hAnsi="Times New Roman" w:cs="Times New Roman"/>
        </w:rPr>
        <w:t>RP-240299, Revised Work Item: NR mobility enhancements Phase 4</w:t>
      </w:r>
    </w:p>
    <w:p w14:paraId="64715A8D" w14:textId="495A2A5F" w:rsidR="00397870" w:rsidRPr="0011054C" w:rsidRDefault="00523A30" w:rsidP="00EB485B">
      <w:pPr>
        <w:pStyle w:val="a6"/>
        <w:numPr>
          <w:ilvl w:val="0"/>
          <w:numId w:val="2"/>
        </w:numPr>
        <w:ind w:leftChars="0"/>
        <w:rPr>
          <w:rFonts w:ascii="Times New Roman" w:hAnsi="Times New Roman" w:cs="Times New Roman"/>
        </w:rPr>
      </w:pPr>
      <w:r w:rsidRPr="003632D0">
        <w:rPr>
          <w:rFonts w:ascii="Times New Roman" w:hAnsi="Times New Roman" w:cs="Times New Roman"/>
        </w:rPr>
        <w:t>R2-2</w:t>
      </w:r>
      <w:r w:rsidRPr="0011054C">
        <w:rPr>
          <w:rFonts w:ascii="Times New Roman" w:hAnsi="Times New Roman" w:cs="Times New Roman"/>
        </w:rPr>
        <w:t>4</w:t>
      </w:r>
      <w:r w:rsidR="008A113C">
        <w:rPr>
          <w:rFonts w:ascii="Times New Roman" w:hAnsi="Times New Roman" w:cs="Times New Roman"/>
        </w:rPr>
        <w:t>xx</w:t>
      </w:r>
      <w:r w:rsidRPr="0011054C">
        <w:rPr>
          <w:rFonts w:ascii="Times New Roman" w:hAnsi="Times New Roman" w:cs="Times New Roman"/>
        </w:rPr>
        <w:t>xx</w:t>
      </w:r>
      <w:r w:rsidR="008A113C">
        <w:rPr>
          <w:rFonts w:ascii="Times New Roman" w:hAnsi="Times New Roman" w:cs="Times New Roman"/>
        </w:rPr>
        <w:t xml:space="preserve">, </w:t>
      </w:r>
      <w:r w:rsidRPr="0011054C">
        <w:rPr>
          <w:rFonts w:ascii="Times New Roman" w:hAnsi="Times New Roman" w:cs="Times New Roman"/>
        </w:rPr>
        <w:t>Report of 3GPP TSG RAN WG2 meeting #12</w:t>
      </w:r>
      <w:r w:rsidR="008A113C">
        <w:rPr>
          <w:rFonts w:ascii="Times New Roman" w:hAnsi="Times New Roman" w:cs="Times New Roman"/>
        </w:rPr>
        <w:t>6</w:t>
      </w:r>
      <w:r w:rsidRPr="0011054C">
        <w:rPr>
          <w:rFonts w:ascii="Times New Roman" w:hAnsi="Times New Roman" w:cs="Times New Roman"/>
        </w:rPr>
        <w:t xml:space="preserve">, </w:t>
      </w:r>
      <w:r w:rsidR="008A113C">
        <w:rPr>
          <w:rFonts w:ascii="Times New Roman" w:hAnsi="Times New Roman" w:cs="Times New Roman"/>
        </w:rPr>
        <w:t>Fukuoka</w:t>
      </w:r>
      <w:r w:rsidRPr="0011054C">
        <w:rPr>
          <w:rFonts w:ascii="Times New Roman" w:hAnsi="Times New Roman" w:cs="Times New Roman"/>
        </w:rPr>
        <w:t xml:space="preserve">, </w:t>
      </w:r>
      <w:r w:rsidR="008A113C">
        <w:rPr>
          <w:rFonts w:ascii="Times New Roman" w:hAnsi="Times New Roman" w:cs="Times New Roman"/>
        </w:rPr>
        <w:t>Japan</w:t>
      </w:r>
    </w:p>
    <w:p w14:paraId="24BE5C4F" w14:textId="73F8740A" w:rsidR="0011054C" w:rsidRPr="0011054C" w:rsidRDefault="0011054C" w:rsidP="00EB485B">
      <w:pPr>
        <w:pStyle w:val="a6"/>
        <w:numPr>
          <w:ilvl w:val="0"/>
          <w:numId w:val="2"/>
        </w:numPr>
        <w:ind w:leftChars="0"/>
        <w:rPr>
          <w:rFonts w:ascii="Times New Roman" w:hAnsi="Times New Roman" w:cs="Times New Roman"/>
        </w:rPr>
      </w:pPr>
      <w:r w:rsidRPr="0011054C">
        <w:rPr>
          <w:rFonts w:ascii="Times New Roman" w:hAnsi="Times New Roman" w:cs="Times New Roman"/>
        </w:rPr>
        <w:t>S3-242400, Reply LS to RAN2 on security handling for inter-CU LTM in non-DC cases</w:t>
      </w:r>
    </w:p>
    <w:p w14:paraId="2D342228" w14:textId="50667A92" w:rsidR="0011054C" w:rsidRPr="00DA2D3C" w:rsidRDefault="0011054C" w:rsidP="00EB485B">
      <w:pPr>
        <w:pStyle w:val="a6"/>
        <w:numPr>
          <w:ilvl w:val="0"/>
          <w:numId w:val="2"/>
        </w:numPr>
        <w:ind w:leftChars="0"/>
        <w:rPr>
          <w:rFonts w:ascii="Times New Roman" w:hAnsi="Times New Roman" w:cs="Times New Roman"/>
        </w:rPr>
      </w:pPr>
      <w:r w:rsidRPr="0011054C">
        <w:rPr>
          <w:rFonts w:ascii="Times New Roman" w:hAnsi="Times New Roman" w:cs="Times New Roman"/>
        </w:rPr>
        <w:t>S3-242401, New WID on security aspects of NR mobility enhancement</w:t>
      </w:r>
    </w:p>
    <w:p w14:paraId="687E0931" w14:textId="0A8B1814" w:rsidR="00E36645" w:rsidRPr="00E36645" w:rsidRDefault="00E36645" w:rsidP="00E36645">
      <w:pPr>
        <w:pStyle w:val="a6"/>
        <w:numPr>
          <w:ilvl w:val="0"/>
          <w:numId w:val="2"/>
        </w:numPr>
        <w:ind w:leftChars="0"/>
        <w:rPr>
          <w:rFonts w:ascii="Times New Roman" w:hAnsi="Times New Roman" w:cs="Times New Roman"/>
        </w:rPr>
      </w:pPr>
      <w:r w:rsidRPr="00E36645">
        <w:rPr>
          <w:rFonts w:ascii="Times New Roman" w:eastAsia="PMingLiU" w:hAnsi="Times New Roman" w:cs="Times New Roman" w:hint="eastAsia"/>
          <w:lang w:eastAsia="zh-TW"/>
        </w:rPr>
        <w:t>TS 38.300 V18.1.0</w:t>
      </w:r>
      <w:r>
        <w:rPr>
          <w:rFonts w:ascii="Times New Roman" w:eastAsia="PMingLiU" w:hAnsi="Times New Roman" w:cs="Times New Roman" w:hint="eastAsia"/>
          <w:lang w:eastAsia="zh-TW"/>
        </w:rPr>
        <w:t xml:space="preserve"> (2024-05)</w:t>
      </w:r>
      <w:r w:rsidRPr="00E36645">
        <w:rPr>
          <w:rFonts w:ascii="Times New Roman" w:eastAsia="PMingLiU" w:hAnsi="Times New Roman" w:cs="Times New Roman" w:hint="eastAsia"/>
          <w:lang w:eastAsia="zh-TW"/>
        </w:rPr>
        <w:t xml:space="preserve">, </w:t>
      </w:r>
      <w:r w:rsidRPr="00E36645">
        <w:rPr>
          <w:rFonts w:ascii="Times New Roman" w:eastAsia="PMingLiU" w:hAnsi="Times New Roman" w:cs="Times New Roman"/>
          <w:lang w:eastAsia="zh-TW"/>
        </w:rPr>
        <w:t>5G;</w:t>
      </w:r>
      <w:r w:rsidRPr="00E36645">
        <w:rPr>
          <w:rFonts w:ascii="Times New Roman" w:eastAsia="PMingLiU" w:hAnsi="Times New Roman" w:cs="Times New Roman" w:hint="eastAsia"/>
          <w:lang w:eastAsia="zh-TW"/>
        </w:rPr>
        <w:t xml:space="preserve"> </w:t>
      </w:r>
      <w:r w:rsidRPr="00E36645">
        <w:rPr>
          <w:rFonts w:ascii="Times New Roman" w:eastAsia="PMingLiU" w:hAnsi="Times New Roman" w:cs="Times New Roman"/>
          <w:lang w:eastAsia="zh-TW"/>
        </w:rPr>
        <w:t>NR;</w:t>
      </w:r>
      <w:r w:rsidRPr="00E36645">
        <w:rPr>
          <w:rFonts w:ascii="Times New Roman" w:eastAsia="PMingLiU" w:hAnsi="Times New Roman" w:cs="Times New Roman" w:hint="eastAsia"/>
          <w:lang w:eastAsia="zh-TW"/>
        </w:rPr>
        <w:t xml:space="preserve"> </w:t>
      </w:r>
      <w:r w:rsidRPr="00E36645">
        <w:rPr>
          <w:rFonts w:ascii="Times New Roman" w:eastAsia="PMingLiU" w:hAnsi="Times New Roman" w:cs="Times New Roman"/>
          <w:lang w:eastAsia="zh-TW"/>
        </w:rPr>
        <w:t>NR and NG-RAN Overall description;</w:t>
      </w:r>
      <w:r>
        <w:rPr>
          <w:rFonts w:ascii="Times New Roman" w:eastAsia="PMingLiU" w:hAnsi="Times New Roman" w:cs="Times New Roman" w:hint="eastAsia"/>
          <w:lang w:eastAsia="zh-TW"/>
        </w:rPr>
        <w:t xml:space="preserve"> </w:t>
      </w:r>
      <w:r w:rsidRPr="00E36645">
        <w:rPr>
          <w:rFonts w:ascii="Times New Roman" w:eastAsia="PMingLiU" w:hAnsi="Times New Roman" w:cs="Times New Roman"/>
          <w:lang w:eastAsia="zh-TW"/>
        </w:rPr>
        <w:t>Stage-2</w:t>
      </w:r>
    </w:p>
    <w:sectPr w:rsidR="00E36645" w:rsidRPr="00E36645"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7D0BBF" w16cex:dateUtc="2024-08-05T07:50:00Z"/>
  <w16cex:commentExtensible w16cex:durableId="10E1458D" w16cex:dateUtc="2024-08-05T07: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CF83C" w14:textId="77777777" w:rsidR="00A276D7" w:rsidRDefault="00A276D7" w:rsidP="00F97DD8">
      <w:r>
        <w:separator/>
      </w:r>
    </w:p>
  </w:endnote>
  <w:endnote w:type="continuationSeparator" w:id="0">
    <w:p w14:paraId="6865C42D" w14:textId="77777777" w:rsidR="00A276D7" w:rsidRDefault="00A276D7" w:rsidP="00F97DD8">
      <w:r>
        <w:continuationSeparator/>
      </w:r>
    </w:p>
  </w:endnote>
  <w:endnote w:type="continuationNotice" w:id="1">
    <w:p w14:paraId="32D27747" w14:textId="77777777" w:rsidR="00A276D7" w:rsidRDefault="00A27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56B6D" w14:textId="77777777" w:rsidR="00A276D7" w:rsidRDefault="00A276D7" w:rsidP="00F97DD8">
      <w:r>
        <w:separator/>
      </w:r>
    </w:p>
  </w:footnote>
  <w:footnote w:type="continuationSeparator" w:id="0">
    <w:p w14:paraId="7F8DB078" w14:textId="77777777" w:rsidR="00A276D7" w:rsidRDefault="00A276D7" w:rsidP="00F97DD8">
      <w:r>
        <w:continuationSeparator/>
      </w:r>
    </w:p>
  </w:footnote>
  <w:footnote w:type="continuationNotice" w:id="1">
    <w:p w14:paraId="1F6AC808" w14:textId="77777777" w:rsidR="00A276D7" w:rsidRDefault="00A276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6"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3"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2"/>
  </w:num>
  <w:num w:numId="7">
    <w:abstractNumId w:val="10"/>
  </w:num>
  <w:num w:numId="8">
    <w:abstractNumId w:val="11"/>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2"/>
  </w:num>
  <w:num w:numId="14">
    <w:abstractNumId w:val="0"/>
  </w:num>
  <w:num w:numId="15">
    <w:abstractNumId w:val="8"/>
  </w:num>
  <w:num w:numId="16">
    <w:abstractNumId w:val="3"/>
  </w:num>
  <w:num w:numId="17">
    <w:abstractNumId w:val="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10335"/>
    <w:rsid w:val="000121F5"/>
    <w:rsid w:val="00014849"/>
    <w:rsid w:val="000226E6"/>
    <w:rsid w:val="0002719B"/>
    <w:rsid w:val="000352C7"/>
    <w:rsid w:val="00035DC5"/>
    <w:rsid w:val="00037F70"/>
    <w:rsid w:val="00045620"/>
    <w:rsid w:val="000517FC"/>
    <w:rsid w:val="00051FDE"/>
    <w:rsid w:val="0005387D"/>
    <w:rsid w:val="0005400E"/>
    <w:rsid w:val="000773E5"/>
    <w:rsid w:val="00095AC8"/>
    <w:rsid w:val="000B2654"/>
    <w:rsid w:val="000B319C"/>
    <w:rsid w:val="000B5405"/>
    <w:rsid w:val="000D1E18"/>
    <w:rsid w:val="000E0D63"/>
    <w:rsid w:val="000E11B4"/>
    <w:rsid w:val="000E59F9"/>
    <w:rsid w:val="00100C20"/>
    <w:rsid w:val="00101FD8"/>
    <w:rsid w:val="0011054C"/>
    <w:rsid w:val="00112651"/>
    <w:rsid w:val="00126889"/>
    <w:rsid w:val="00127A24"/>
    <w:rsid w:val="001300A7"/>
    <w:rsid w:val="00135CD4"/>
    <w:rsid w:val="0013715E"/>
    <w:rsid w:val="001601EE"/>
    <w:rsid w:val="00165811"/>
    <w:rsid w:val="001717C8"/>
    <w:rsid w:val="00176AF0"/>
    <w:rsid w:val="0018395A"/>
    <w:rsid w:val="0018617C"/>
    <w:rsid w:val="00192A0C"/>
    <w:rsid w:val="001B5AA9"/>
    <w:rsid w:val="001D4553"/>
    <w:rsid w:val="00202467"/>
    <w:rsid w:val="00220E6E"/>
    <w:rsid w:val="00227F2E"/>
    <w:rsid w:val="00241C63"/>
    <w:rsid w:val="00241CC8"/>
    <w:rsid w:val="00253577"/>
    <w:rsid w:val="0025646F"/>
    <w:rsid w:val="002665D8"/>
    <w:rsid w:val="0027596A"/>
    <w:rsid w:val="0029232B"/>
    <w:rsid w:val="0029312C"/>
    <w:rsid w:val="00296D51"/>
    <w:rsid w:val="002A4B91"/>
    <w:rsid w:val="002A5338"/>
    <w:rsid w:val="002D0F62"/>
    <w:rsid w:val="002F12B2"/>
    <w:rsid w:val="002F1B53"/>
    <w:rsid w:val="00302EAB"/>
    <w:rsid w:val="0033189D"/>
    <w:rsid w:val="003514CD"/>
    <w:rsid w:val="003632D0"/>
    <w:rsid w:val="003642CB"/>
    <w:rsid w:val="00366E38"/>
    <w:rsid w:val="0036765D"/>
    <w:rsid w:val="00367F67"/>
    <w:rsid w:val="00383ECD"/>
    <w:rsid w:val="00391B17"/>
    <w:rsid w:val="00393A8E"/>
    <w:rsid w:val="00397870"/>
    <w:rsid w:val="003A1883"/>
    <w:rsid w:val="003A2109"/>
    <w:rsid w:val="003A2568"/>
    <w:rsid w:val="003B35D0"/>
    <w:rsid w:val="003D46B0"/>
    <w:rsid w:val="003D6F25"/>
    <w:rsid w:val="003D78E8"/>
    <w:rsid w:val="003F673C"/>
    <w:rsid w:val="00402DFA"/>
    <w:rsid w:val="00403FC4"/>
    <w:rsid w:val="00414973"/>
    <w:rsid w:val="00425E23"/>
    <w:rsid w:val="00437EF6"/>
    <w:rsid w:val="004529CE"/>
    <w:rsid w:val="004606DC"/>
    <w:rsid w:val="004801B4"/>
    <w:rsid w:val="00484BA7"/>
    <w:rsid w:val="00493714"/>
    <w:rsid w:val="00493B40"/>
    <w:rsid w:val="004A5A41"/>
    <w:rsid w:val="004B3299"/>
    <w:rsid w:val="004B420B"/>
    <w:rsid w:val="004B424A"/>
    <w:rsid w:val="004C4771"/>
    <w:rsid w:val="004D0DB6"/>
    <w:rsid w:val="004D5FA4"/>
    <w:rsid w:val="004E4B30"/>
    <w:rsid w:val="004F3827"/>
    <w:rsid w:val="00506A18"/>
    <w:rsid w:val="00520684"/>
    <w:rsid w:val="00522D5C"/>
    <w:rsid w:val="0052321C"/>
    <w:rsid w:val="00523A30"/>
    <w:rsid w:val="00534007"/>
    <w:rsid w:val="0056326E"/>
    <w:rsid w:val="00565EBD"/>
    <w:rsid w:val="00572EA8"/>
    <w:rsid w:val="00594C41"/>
    <w:rsid w:val="00595E99"/>
    <w:rsid w:val="005B7C41"/>
    <w:rsid w:val="005B7F9E"/>
    <w:rsid w:val="005C41DD"/>
    <w:rsid w:val="005D6103"/>
    <w:rsid w:val="005E0C40"/>
    <w:rsid w:val="005E15FC"/>
    <w:rsid w:val="005E3085"/>
    <w:rsid w:val="006143EF"/>
    <w:rsid w:val="006224BF"/>
    <w:rsid w:val="00636A93"/>
    <w:rsid w:val="00651F81"/>
    <w:rsid w:val="00653C94"/>
    <w:rsid w:val="00667CC2"/>
    <w:rsid w:val="00670A3A"/>
    <w:rsid w:val="006811A7"/>
    <w:rsid w:val="00696B8D"/>
    <w:rsid w:val="006A35D7"/>
    <w:rsid w:val="006A44D9"/>
    <w:rsid w:val="006C7A73"/>
    <w:rsid w:val="006D14CC"/>
    <w:rsid w:val="006D2613"/>
    <w:rsid w:val="006F27F1"/>
    <w:rsid w:val="006F364E"/>
    <w:rsid w:val="00712B42"/>
    <w:rsid w:val="00715BAD"/>
    <w:rsid w:val="00747795"/>
    <w:rsid w:val="00757911"/>
    <w:rsid w:val="00774375"/>
    <w:rsid w:val="0077615C"/>
    <w:rsid w:val="007872FF"/>
    <w:rsid w:val="00793AFA"/>
    <w:rsid w:val="007A3ACD"/>
    <w:rsid w:val="007B1BB5"/>
    <w:rsid w:val="007C65F4"/>
    <w:rsid w:val="007C6A37"/>
    <w:rsid w:val="007E7882"/>
    <w:rsid w:val="007F758A"/>
    <w:rsid w:val="008116D5"/>
    <w:rsid w:val="008139FB"/>
    <w:rsid w:val="008262C9"/>
    <w:rsid w:val="008437EC"/>
    <w:rsid w:val="0084450D"/>
    <w:rsid w:val="008535B8"/>
    <w:rsid w:val="008600FF"/>
    <w:rsid w:val="00876F2E"/>
    <w:rsid w:val="00883420"/>
    <w:rsid w:val="00892A6F"/>
    <w:rsid w:val="008A113C"/>
    <w:rsid w:val="008B677D"/>
    <w:rsid w:val="008D59E9"/>
    <w:rsid w:val="008F7CB5"/>
    <w:rsid w:val="00903AC5"/>
    <w:rsid w:val="00913169"/>
    <w:rsid w:val="00931945"/>
    <w:rsid w:val="00941655"/>
    <w:rsid w:val="00946094"/>
    <w:rsid w:val="00955BA4"/>
    <w:rsid w:val="00955FBA"/>
    <w:rsid w:val="00967FBD"/>
    <w:rsid w:val="009D2E2A"/>
    <w:rsid w:val="009D3CD7"/>
    <w:rsid w:val="009E116E"/>
    <w:rsid w:val="009E3820"/>
    <w:rsid w:val="009F1410"/>
    <w:rsid w:val="009F684B"/>
    <w:rsid w:val="009F7280"/>
    <w:rsid w:val="00A039B2"/>
    <w:rsid w:val="00A12784"/>
    <w:rsid w:val="00A17248"/>
    <w:rsid w:val="00A20513"/>
    <w:rsid w:val="00A2479F"/>
    <w:rsid w:val="00A26F5F"/>
    <w:rsid w:val="00A276D7"/>
    <w:rsid w:val="00A56046"/>
    <w:rsid w:val="00A65B43"/>
    <w:rsid w:val="00A67C0A"/>
    <w:rsid w:val="00A8087F"/>
    <w:rsid w:val="00A9744F"/>
    <w:rsid w:val="00AA6072"/>
    <w:rsid w:val="00AB1D24"/>
    <w:rsid w:val="00AB3FD5"/>
    <w:rsid w:val="00AC00D7"/>
    <w:rsid w:val="00AD6595"/>
    <w:rsid w:val="00AF4F74"/>
    <w:rsid w:val="00B0071E"/>
    <w:rsid w:val="00B072B9"/>
    <w:rsid w:val="00B10CC5"/>
    <w:rsid w:val="00B14146"/>
    <w:rsid w:val="00B21D39"/>
    <w:rsid w:val="00B3228D"/>
    <w:rsid w:val="00B33EB8"/>
    <w:rsid w:val="00B43A7A"/>
    <w:rsid w:val="00B6410F"/>
    <w:rsid w:val="00B87701"/>
    <w:rsid w:val="00B941BB"/>
    <w:rsid w:val="00BA487D"/>
    <w:rsid w:val="00BC2D22"/>
    <w:rsid w:val="00BD1471"/>
    <w:rsid w:val="00BE3D4E"/>
    <w:rsid w:val="00BE7B7B"/>
    <w:rsid w:val="00BF4B32"/>
    <w:rsid w:val="00C004E9"/>
    <w:rsid w:val="00C121D8"/>
    <w:rsid w:val="00C13AB3"/>
    <w:rsid w:val="00C143A9"/>
    <w:rsid w:val="00C1594C"/>
    <w:rsid w:val="00C1600E"/>
    <w:rsid w:val="00C16388"/>
    <w:rsid w:val="00C25BBC"/>
    <w:rsid w:val="00C27BAB"/>
    <w:rsid w:val="00C3068D"/>
    <w:rsid w:val="00C336B6"/>
    <w:rsid w:val="00C3542B"/>
    <w:rsid w:val="00C368A7"/>
    <w:rsid w:val="00C439E4"/>
    <w:rsid w:val="00C46462"/>
    <w:rsid w:val="00C46D36"/>
    <w:rsid w:val="00C932AC"/>
    <w:rsid w:val="00C94EA1"/>
    <w:rsid w:val="00C95AE0"/>
    <w:rsid w:val="00CA1203"/>
    <w:rsid w:val="00CA4A57"/>
    <w:rsid w:val="00CA7DC0"/>
    <w:rsid w:val="00CB3B1A"/>
    <w:rsid w:val="00CB3CC9"/>
    <w:rsid w:val="00CC1AAF"/>
    <w:rsid w:val="00CE11B1"/>
    <w:rsid w:val="00CF6833"/>
    <w:rsid w:val="00D036F2"/>
    <w:rsid w:val="00D072C5"/>
    <w:rsid w:val="00D11210"/>
    <w:rsid w:val="00D131CB"/>
    <w:rsid w:val="00D13685"/>
    <w:rsid w:val="00D32B2C"/>
    <w:rsid w:val="00D4579D"/>
    <w:rsid w:val="00D60F8D"/>
    <w:rsid w:val="00D661D6"/>
    <w:rsid w:val="00D70D28"/>
    <w:rsid w:val="00D97919"/>
    <w:rsid w:val="00DA2D3C"/>
    <w:rsid w:val="00DB0215"/>
    <w:rsid w:val="00DC5BB4"/>
    <w:rsid w:val="00DF0AC2"/>
    <w:rsid w:val="00DF0EA7"/>
    <w:rsid w:val="00DF287A"/>
    <w:rsid w:val="00E17718"/>
    <w:rsid w:val="00E26B26"/>
    <w:rsid w:val="00E31705"/>
    <w:rsid w:val="00E3503D"/>
    <w:rsid w:val="00E36645"/>
    <w:rsid w:val="00E3686B"/>
    <w:rsid w:val="00E37495"/>
    <w:rsid w:val="00E416E3"/>
    <w:rsid w:val="00E44576"/>
    <w:rsid w:val="00E65DD5"/>
    <w:rsid w:val="00E7395C"/>
    <w:rsid w:val="00E84A03"/>
    <w:rsid w:val="00E9299F"/>
    <w:rsid w:val="00E94BD6"/>
    <w:rsid w:val="00EB0F3B"/>
    <w:rsid w:val="00EB10DF"/>
    <w:rsid w:val="00EB485B"/>
    <w:rsid w:val="00EC52A0"/>
    <w:rsid w:val="00ED0BD3"/>
    <w:rsid w:val="00ED7698"/>
    <w:rsid w:val="00EF2B55"/>
    <w:rsid w:val="00EF46D4"/>
    <w:rsid w:val="00F00D6D"/>
    <w:rsid w:val="00F061B8"/>
    <w:rsid w:val="00F22805"/>
    <w:rsid w:val="00F319BE"/>
    <w:rsid w:val="00F32885"/>
    <w:rsid w:val="00F61E6B"/>
    <w:rsid w:val="00F66F3E"/>
    <w:rsid w:val="00F94247"/>
    <w:rsid w:val="00F966E2"/>
    <w:rsid w:val="00F97DD8"/>
    <w:rsid w:val="00FB14F3"/>
    <w:rsid w:val="00FB502D"/>
    <w:rsid w:val="00FB73A2"/>
    <w:rsid w:val="00FC4A56"/>
    <w:rsid w:val="00FE4922"/>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420"/>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0C4CE-0F59-4566-8B81-9CF13459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2104</Words>
  <Characters>11996</Characters>
  <Application>Microsoft Office Word</Application>
  <DocSecurity>0</DocSecurity>
  <Lines>99</Lines>
  <Paragraphs>28</Paragraphs>
  <ScaleCrop>false</ScaleCrop>
  <Company/>
  <LinksUpToDate>false</LinksUpToDate>
  <CharactersWithSpaces>14072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2024-08-09T04:13:00Z</dcterms:created>
  <dcterms:modified xsi:type="dcterms:W3CDTF">2024-08-09T04:13:00Z</dcterms:modified>
</cp:coreProperties>
</file>