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CEE3D">
      <w:pPr>
        <w:pStyle w:val="39"/>
        <w:tabs>
          <w:tab w:val="left" w:pos="8330"/>
        </w:tabs>
        <w:spacing w:after="0" w:afterAutospacing="0"/>
        <w:rPr>
          <w:rFonts w:eastAsia="宋体" w:cs="Arial"/>
          <w:iCs/>
          <w:sz w:val="28"/>
          <w:szCs w:val="28"/>
          <w:lang w:val="en-US" w:eastAsia="zh-CN"/>
        </w:rPr>
      </w:pPr>
      <w:bookmarkStart w:id="0" w:name="OLE_LINK3"/>
      <w:r>
        <w:rPr>
          <w:rFonts w:eastAsia="MS Gothic" w:cs="Arial"/>
          <w:sz w:val="28"/>
          <w:szCs w:val="28"/>
          <w:lang w:val="en-US"/>
        </w:rPr>
        <w:t xml:space="preserve">3GPP TSG RAN WG2 Meeting </w:t>
      </w:r>
      <w:r>
        <w:rPr>
          <w:rFonts w:hint="eastAsia" w:eastAsia="MS Gothic" w:cs="Arial"/>
          <w:sz w:val="28"/>
          <w:szCs w:val="28"/>
          <w:lang w:val="en-US"/>
        </w:rPr>
        <w:t>#</w:t>
      </w:r>
      <w:r>
        <w:rPr>
          <w:rFonts w:hint="eastAsia" w:cs="Arial" w:eastAsiaTheme="minorEastAsia"/>
          <w:sz w:val="28"/>
          <w:szCs w:val="28"/>
          <w:lang w:val="en-US" w:eastAsia="zh-CN"/>
        </w:rPr>
        <w:t>1</w:t>
      </w:r>
      <w:r>
        <w:rPr>
          <w:rFonts w:cs="Arial" w:eastAsiaTheme="minorEastAsia"/>
          <w:sz w:val="28"/>
          <w:szCs w:val="28"/>
          <w:lang w:val="en-US" w:eastAsia="zh-CN"/>
        </w:rPr>
        <w:t>2</w:t>
      </w:r>
      <w:r>
        <w:rPr>
          <w:rFonts w:hint="eastAsia" w:cs="Arial" w:eastAsiaTheme="minorEastAsia"/>
          <w:sz w:val="28"/>
          <w:szCs w:val="28"/>
          <w:lang w:val="en-US" w:eastAsia="zh-CN"/>
        </w:rPr>
        <w:t xml:space="preserve">7                           </w:t>
      </w:r>
      <w:r>
        <w:rPr>
          <w:rFonts w:hint="eastAsia" w:eastAsia="MS Gothic" w:cs="Arial"/>
          <w:sz w:val="28"/>
          <w:szCs w:val="28"/>
          <w:lang w:val="en-US"/>
        </w:rPr>
        <w:t>R2-2407262</w:t>
      </w:r>
    </w:p>
    <w:p w14:paraId="646F8563">
      <w:pPr>
        <w:pStyle w:val="39"/>
        <w:tabs>
          <w:tab w:val="right" w:pos="10206"/>
        </w:tabs>
        <w:spacing w:after="0" w:afterAutospacing="0"/>
        <w:rPr>
          <w:rFonts w:cs="Arial" w:eastAsiaTheme="minorEastAsia"/>
          <w:sz w:val="28"/>
          <w:szCs w:val="28"/>
          <w:lang w:val="en-US" w:eastAsia="zh-CN"/>
        </w:rPr>
      </w:pPr>
      <w:r>
        <w:rPr>
          <w:rFonts w:hint="eastAsia" w:cs="Arial" w:eastAsiaTheme="minorEastAsia"/>
          <w:sz w:val="28"/>
          <w:szCs w:val="28"/>
          <w:lang w:val="en-US" w:eastAsia="zh-CN"/>
        </w:rPr>
        <w:t>Maastricht, the Netherlands, August 19</w:t>
      </w:r>
      <w:r>
        <w:rPr>
          <w:rFonts w:hint="eastAsia" w:cs="Arial" w:eastAsiaTheme="minorEastAsia"/>
          <w:sz w:val="28"/>
          <w:szCs w:val="28"/>
          <w:vertAlign w:val="superscript"/>
          <w:lang w:val="en-US" w:eastAsia="zh-CN"/>
        </w:rPr>
        <w:t>th</w:t>
      </w:r>
      <w:r>
        <w:rPr>
          <w:rFonts w:hint="eastAsia" w:cs="Arial" w:eastAsiaTheme="minorEastAsia"/>
          <w:sz w:val="28"/>
          <w:szCs w:val="28"/>
          <w:lang w:val="en-US" w:eastAsia="zh-CN"/>
        </w:rPr>
        <w:t xml:space="preserve"> </w:t>
      </w:r>
      <w:r>
        <w:rPr>
          <w:rFonts w:eastAsia="MS Gothic" w:cs="Arial"/>
          <w:sz w:val="28"/>
          <w:szCs w:val="28"/>
        </w:rPr>
        <w:t>–</w:t>
      </w:r>
      <w:r>
        <w:rPr>
          <w:rFonts w:hint="eastAsia" w:eastAsia="宋体" w:cs="Arial"/>
          <w:sz w:val="28"/>
          <w:szCs w:val="28"/>
          <w:lang w:val="en-US" w:eastAsia="zh-CN"/>
        </w:rPr>
        <w:t xml:space="preserve"> </w:t>
      </w:r>
      <w:r>
        <w:rPr>
          <w:rFonts w:hint="eastAsia" w:cs="Arial" w:eastAsiaTheme="minorEastAsia"/>
          <w:sz w:val="28"/>
          <w:szCs w:val="28"/>
          <w:lang w:val="en-US" w:eastAsia="zh-CN"/>
        </w:rPr>
        <w:t>23</w:t>
      </w:r>
      <w:r>
        <w:rPr>
          <w:rFonts w:hint="eastAsia" w:cs="Arial" w:eastAsiaTheme="minorEastAsia"/>
          <w:sz w:val="28"/>
          <w:szCs w:val="28"/>
          <w:vertAlign w:val="superscript"/>
          <w:lang w:val="en-US" w:eastAsia="zh-CN"/>
        </w:rPr>
        <w:t>rd</w:t>
      </w:r>
      <w:r>
        <w:rPr>
          <w:rFonts w:hint="eastAsia" w:cs="Arial" w:eastAsiaTheme="minorEastAsia"/>
          <w:sz w:val="28"/>
          <w:szCs w:val="28"/>
          <w:lang w:val="en-US" w:eastAsia="zh-CN"/>
        </w:rPr>
        <w:t>, 2024</w:t>
      </w:r>
    </w:p>
    <w:p w14:paraId="25E6E293">
      <w:pPr>
        <w:pStyle w:val="39"/>
        <w:tabs>
          <w:tab w:val="right" w:pos="10206"/>
        </w:tabs>
        <w:spacing w:afterAutospacing="0"/>
        <w:rPr>
          <w:rFonts w:cs="Arial" w:eastAsiaTheme="minorEastAsia"/>
          <w:sz w:val="28"/>
          <w:szCs w:val="28"/>
          <w:lang w:eastAsia="zh-CN"/>
        </w:rPr>
      </w:pPr>
    </w:p>
    <w:bookmarkEnd w:id="0"/>
    <w:p w14:paraId="3ACB4D69">
      <w:pPr>
        <w:tabs>
          <w:tab w:val="left" w:pos="1985"/>
        </w:tabs>
        <w:spacing w:after="0" w:afterAutospacing="0"/>
        <w:ind w:left="1985" w:hanging="1985" w:hangingChars="706"/>
        <w:rPr>
          <w:rFonts w:ascii="Arial" w:hAnsi="Arial" w:eastAsia="MS Mincho" w:cs="Arial"/>
          <w:b/>
          <w:sz w:val="28"/>
          <w:szCs w:val="28"/>
          <w:lang w:val="en-US"/>
        </w:rPr>
      </w:pPr>
      <w:bookmarkStart w:id="1" w:name="_Ref133120545"/>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S</w:t>
      </w:r>
      <w:r>
        <w:rPr>
          <w:rFonts w:ascii="Arial" w:hAnsi="Arial" w:eastAsia="MS Mincho" w:cs="Arial"/>
          <w:b/>
          <w:sz w:val="28"/>
          <w:szCs w:val="28"/>
          <w:lang w:val="en-US"/>
        </w:rPr>
        <w:t>harp</w:t>
      </w:r>
    </w:p>
    <w:p w14:paraId="2A6DD25A">
      <w:pPr>
        <w:spacing w:after="0" w:afterAutospacing="0"/>
        <w:ind w:left="1985" w:hanging="1985" w:hangingChars="706"/>
        <w:rPr>
          <w:rFonts w:hint="default" w:ascii="Arial" w:hAnsi="Arial" w:eastAsia="宋体"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hint="eastAsia" w:ascii="Arial" w:hAnsi="Arial" w:cs="Arial"/>
          <w:b/>
          <w:sz w:val="28"/>
          <w:szCs w:val="28"/>
          <w:lang w:val="en-US"/>
        </w:rPr>
        <w:t xml:space="preserve">Discussion on A-IoT </w:t>
      </w:r>
      <w:r>
        <w:rPr>
          <w:rFonts w:hint="eastAsia" w:ascii="Arial" w:hAnsi="Arial" w:eastAsia="宋体" w:cs="Arial"/>
          <w:b/>
          <w:sz w:val="28"/>
          <w:szCs w:val="28"/>
          <w:lang w:val="en-US" w:eastAsia="zh-CN"/>
        </w:rPr>
        <w:t>random access</w:t>
      </w:r>
    </w:p>
    <w:p w14:paraId="6AE07A63">
      <w:pPr>
        <w:spacing w:after="0" w:afterAutospacing="0"/>
        <w:ind w:left="1985" w:hanging="1985" w:hangingChars="706"/>
        <w:rPr>
          <w:rFonts w:hint="default" w:eastAsia="宋体" w:asciiTheme="majorHAnsi" w:hAnsiTheme="majorHAnsi" w:cstheme="majorHAnsi"/>
          <w:b/>
          <w:sz w:val="28"/>
          <w:szCs w:val="28"/>
          <w:lang w:val="en-US" w:eastAsia="zh-CN"/>
        </w:rPr>
      </w:pPr>
      <w:r>
        <w:rPr>
          <w:rFonts w:ascii="Arial" w:hAnsi="Arial" w:cs="Arial"/>
          <w:b/>
          <w:sz w:val="28"/>
          <w:szCs w:val="28"/>
          <w:lang w:val="pt-BR"/>
        </w:rPr>
        <w:t>Agenda Item:</w:t>
      </w:r>
      <w:r>
        <w:rPr>
          <w:rFonts w:ascii="Arial" w:hAnsi="Arial" w:cs="Arial"/>
          <w:b/>
          <w:sz w:val="28"/>
          <w:szCs w:val="28"/>
          <w:lang w:val="pt-BR"/>
        </w:rPr>
        <w:tab/>
      </w:r>
      <w:r>
        <w:rPr>
          <w:rFonts w:hint="eastAsia" w:ascii="Arial" w:hAnsi="Arial" w:eastAsia="宋体" w:cs="Arial"/>
          <w:b/>
          <w:sz w:val="28"/>
          <w:szCs w:val="28"/>
          <w:lang w:val="en-US" w:eastAsia="zh-CN"/>
        </w:rPr>
        <w:t>8.2.4</w:t>
      </w:r>
    </w:p>
    <w:p w14:paraId="4FF96DD6">
      <w:pPr>
        <w:pBdr>
          <w:bottom w:val="single" w:color="auto" w:sz="12" w:space="1"/>
        </w:pBdr>
        <w:ind w:left="1985" w:hanging="1985" w:hangingChars="706"/>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2C02522D">
      <w:pPr>
        <w:pStyle w:val="2"/>
        <w:spacing w:after="180"/>
        <w:rPr>
          <w:lang w:val="en-US"/>
        </w:rPr>
      </w:pPr>
      <w:r>
        <w:rPr>
          <w:lang w:val="en-US"/>
        </w:rPr>
        <w:t>Introduction</w:t>
      </w:r>
      <w:bookmarkEnd w:id="1"/>
    </w:p>
    <w:p w14:paraId="0D49A236">
      <w:pPr>
        <w:spacing w:before="240" w:after="240" w:afterAutospacing="0"/>
        <w:rPr>
          <w:rFonts w:eastAsia="宋体"/>
          <w:lang w:val="en-US" w:eastAsia="zh-CN"/>
        </w:rPr>
      </w:pPr>
      <w:r>
        <w:rPr>
          <w:rFonts w:hint="eastAsia" w:eastAsia="宋体"/>
          <w:lang w:val="en-US" w:eastAsia="zh-CN"/>
        </w:rPr>
        <w:t>A new</w:t>
      </w:r>
      <w:r>
        <w:rPr>
          <w:rFonts w:eastAsia="宋体"/>
          <w:lang w:val="en-US" w:eastAsia="zh-CN"/>
        </w:rPr>
        <w:t xml:space="preserve"> </w:t>
      </w:r>
      <w:r>
        <w:rPr>
          <w:rFonts w:hint="eastAsia" w:eastAsia="宋体"/>
          <w:lang w:val="en-US" w:eastAsia="zh-CN"/>
        </w:rPr>
        <w:t>study</w:t>
      </w:r>
      <w:r>
        <w:rPr>
          <w:rFonts w:eastAsia="宋体"/>
          <w:lang w:eastAsia="zh-CN"/>
        </w:rPr>
        <w:t xml:space="preserve"> item on</w:t>
      </w:r>
      <w:r>
        <w:rPr>
          <w:rFonts w:hint="eastAsia" w:eastAsia="宋体"/>
          <w:lang w:val="en-US" w:eastAsia="zh-CN"/>
        </w:rPr>
        <w:t xml:space="preserve"> solutions for</w:t>
      </w:r>
      <w:r>
        <w:rPr>
          <w:rFonts w:eastAsia="宋体"/>
          <w:lang w:eastAsia="zh-CN"/>
        </w:rPr>
        <w:t xml:space="preserve"> Ambient IoT </w:t>
      </w:r>
      <w:r>
        <w:rPr>
          <w:rFonts w:eastAsia="宋体"/>
          <w:lang w:eastAsia="zh-CN"/>
        </w:rPr>
        <w:fldChar w:fldCharType="begin"/>
      </w:r>
      <w:r>
        <w:rPr>
          <w:rFonts w:eastAsia="宋体"/>
          <w:lang w:eastAsia="zh-CN"/>
        </w:rPr>
        <w:instrText xml:space="preserve"> REF _Ref124764504 \n \h </w:instrText>
      </w:r>
      <w:r>
        <w:rPr>
          <w:rFonts w:eastAsia="宋体"/>
          <w:lang w:eastAsia="zh-CN"/>
        </w:rPr>
        <w:fldChar w:fldCharType="separate"/>
      </w:r>
      <w:r>
        <w:rPr>
          <w:rFonts w:eastAsia="宋体"/>
          <w:lang w:eastAsia="zh-CN"/>
        </w:rPr>
        <w:t>[1]</w:t>
      </w:r>
      <w:r>
        <w:rPr>
          <w:rFonts w:eastAsia="宋体"/>
          <w:lang w:eastAsia="zh-CN"/>
        </w:rPr>
        <w:fldChar w:fldCharType="end"/>
      </w:r>
      <w:r>
        <w:rPr>
          <w:rFonts w:hint="eastAsia" w:eastAsia="宋体"/>
          <w:lang w:val="en-US" w:eastAsia="zh-CN"/>
        </w:rPr>
        <w:t xml:space="preserve"> for Rel-19 was approved </w:t>
      </w:r>
      <w:r>
        <w:rPr>
          <w:rFonts w:eastAsia="宋体"/>
          <w:lang w:val="en-US" w:eastAsia="zh-CN"/>
        </w:rPr>
        <w:t xml:space="preserve">in </w:t>
      </w:r>
      <w:r>
        <w:rPr>
          <w:rFonts w:hint="eastAsia" w:eastAsia="宋体"/>
          <w:lang w:val="en-US" w:eastAsia="zh-CN"/>
        </w:rPr>
        <w:t>RAN#102, with objectives including the following</w:t>
      </w:r>
      <w:r>
        <w:rPr>
          <w:rFonts w:eastAsia="宋体"/>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60686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0299CE9C">
            <w:pPr>
              <w:numPr>
                <w:ilvl w:val="0"/>
                <w:numId w:val="15"/>
              </w:numPr>
              <w:spacing w:after="120"/>
              <w:ind w:right="-96"/>
              <w:rPr>
                <w:rFonts w:eastAsia="宋体"/>
                <w:lang w:val="en-US"/>
              </w:rPr>
            </w:pPr>
            <w:r>
              <w:rPr>
                <w:rFonts w:eastAsia="宋体"/>
                <w:lang w:val="en-US"/>
              </w:rPr>
              <w:t>RAN2-led:</w:t>
            </w:r>
          </w:p>
          <w:p w14:paraId="7B0319A0">
            <w:pPr>
              <w:numPr>
                <w:ilvl w:val="1"/>
                <w:numId w:val="15"/>
              </w:numPr>
            </w:pPr>
            <w:r>
              <w:t>Study and decide which functions are needed for an Ambient IoT compact protocol stack and lightweight signalling procedure to enable DO-DTT and DT data transmission, and study those functions.</w:t>
            </w:r>
          </w:p>
          <w:p w14:paraId="53FD2091">
            <w:pPr>
              <w:ind w:left="1440"/>
            </w:pPr>
            <w:r>
              <w:rPr>
                <w:lang w:val="en-US"/>
              </w:rPr>
              <w:t>For example:</w:t>
            </w:r>
          </w:p>
          <w:p w14:paraId="752A6F80">
            <w:pPr>
              <w:numPr>
                <w:ilvl w:val="2"/>
                <w:numId w:val="16"/>
              </w:numPr>
              <w:rPr>
                <w:lang w:val="en-US"/>
              </w:rPr>
            </w:pPr>
            <w:r>
              <w:rPr>
                <w:lang w:val="en-US"/>
              </w:rPr>
              <w:t>Paging</w:t>
            </w:r>
          </w:p>
          <w:p w14:paraId="1DFFE470">
            <w:pPr>
              <w:numPr>
                <w:ilvl w:val="2"/>
                <w:numId w:val="16"/>
              </w:numPr>
              <w:rPr>
                <w:lang w:val="en-US"/>
              </w:rPr>
            </w:pPr>
            <w:r>
              <w:rPr>
                <w:lang w:val="en-US"/>
              </w:rPr>
              <w:t>Random access</w:t>
            </w:r>
          </w:p>
          <w:p w14:paraId="37CCAFDC">
            <w:pPr>
              <w:numPr>
                <w:ilvl w:val="2"/>
                <w:numId w:val="16"/>
              </w:numPr>
              <w:rPr>
                <w:lang w:val="en-US"/>
              </w:rPr>
            </w:pPr>
            <w:r>
              <w:rPr>
                <w:lang w:val="en-US"/>
              </w:rPr>
              <w:t xml:space="preserve">Data transmission, including necessary radio resource control aspects, respecting the limitation in the General Scope </w:t>
            </w:r>
          </w:p>
          <w:p w14:paraId="4FF7A6E1">
            <w:pPr>
              <w:numPr>
                <w:ilvl w:val="2"/>
                <w:numId w:val="16"/>
              </w:numPr>
              <w:rPr>
                <w:lang w:val="en-US"/>
              </w:rPr>
            </w:pPr>
            <w:r>
              <w:rPr>
                <w:lang w:val="en-US"/>
              </w:rPr>
              <w:t>Interactions with upper layers</w:t>
            </w:r>
          </w:p>
          <w:p w14:paraId="3251C7DC">
            <w:pPr>
              <w:keepNext w:val="0"/>
              <w:keepLines w:val="0"/>
              <w:pageBreakBefore w:val="0"/>
              <w:widowControl/>
              <w:numPr>
                <w:ilvl w:val="255"/>
                <w:numId w:val="0"/>
              </w:numPr>
              <w:kinsoku/>
              <w:wordWrap/>
              <w:overflowPunct/>
              <w:topLinePunct w:val="0"/>
              <w:autoSpaceDE/>
              <w:autoSpaceDN/>
              <w:bidi w:val="0"/>
              <w:adjustRightInd/>
              <w:snapToGrid w:val="0"/>
              <w:spacing w:after="181" w:afterLines="50" w:afterAutospacing="0"/>
              <w:textAlignment w:val="auto"/>
              <w:rPr>
                <w:rFonts w:eastAsia="宋体"/>
                <w:lang w:val="en-US" w:eastAsia="zh-CN"/>
              </w:rPr>
            </w:pPr>
            <w:r>
              <w:rPr>
                <w:lang w:val="en-US"/>
              </w:rPr>
              <w:t>For functionalities not listed above, they are studied only if found essential.</w:t>
            </w:r>
          </w:p>
        </w:tc>
      </w:tr>
    </w:tbl>
    <w:p w14:paraId="4337F7EE">
      <w:pPr>
        <w:spacing w:before="240" w:after="240" w:afterAutospacing="0"/>
        <w:rPr>
          <w:rFonts w:eastAsia="宋体"/>
          <w:lang w:val="en-US" w:eastAsia="zh-CN"/>
        </w:rPr>
      </w:pPr>
      <w:r>
        <w:rPr>
          <w:rFonts w:hint="eastAsia" w:eastAsia="宋体"/>
          <w:lang w:val="en-US" w:eastAsia="zh-CN"/>
        </w:rPr>
        <w:t>The following was agreed in RAN2#126,</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67D79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1F7E2AA5">
            <w:pPr>
              <w:tabs>
                <w:tab w:val="left" w:pos="1622"/>
              </w:tabs>
              <w:ind w:left="363" w:hanging="363"/>
              <w:rPr>
                <w:rFonts w:hint="eastAsia" w:eastAsia="MS Mincho"/>
                <w:b/>
                <w:bCs/>
                <w:szCs w:val="24"/>
                <w:lang w:val="en-US" w:eastAsia="zh-CN"/>
              </w:rPr>
            </w:pPr>
            <w:r>
              <w:rPr>
                <w:rFonts w:hint="eastAsia" w:eastAsia="MS Mincho"/>
                <w:b/>
                <w:bCs/>
                <w:szCs w:val="24"/>
                <w:lang w:val="en-US" w:eastAsia="zh-CN"/>
              </w:rPr>
              <w:t xml:space="preserve">Agreements on </w:t>
            </w:r>
            <w:r>
              <w:rPr>
                <w:rFonts w:hint="default" w:eastAsia="MS Mincho"/>
                <w:b/>
                <w:bCs/>
                <w:szCs w:val="24"/>
                <w:lang w:val="en-US" w:eastAsia="zh-CN"/>
              </w:rPr>
              <w:t>“</w:t>
            </w:r>
            <w:r>
              <w:rPr>
                <w:rFonts w:hint="eastAsia" w:eastAsia="MS Mincho"/>
                <w:b/>
                <w:bCs/>
                <w:szCs w:val="24"/>
                <w:lang w:val="en-US" w:eastAsia="zh-CN"/>
              </w:rPr>
              <w:t>4 step</w:t>
            </w:r>
            <w:r>
              <w:rPr>
                <w:rFonts w:hint="default" w:eastAsia="MS Mincho"/>
                <w:b/>
                <w:bCs/>
                <w:szCs w:val="24"/>
                <w:lang w:val="en-US" w:eastAsia="zh-CN"/>
              </w:rPr>
              <w:t>”</w:t>
            </w:r>
            <w:r>
              <w:rPr>
                <w:rFonts w:hint="eastAsia" w:eastAsia="MS Mincho"/>
                <w:b/>
                <w:bCs/>
                <w:szCs w:val="24"/>
                <w:lang w:val="en-US" w:eastAsia="zh-CN"/>
              </w:rPr>
              <w:t xml:space="preserve"> RA</w:t>
            </w:r>
          </w:p>
          <w:p w14:paraId="51F1325A">
            <w:pPr>
              <w:widowControl/>
              <w:numPr>
                <w:ilvl w:val="0"/>
                <w:numId w:val="17"/>
              </w:numPr>
              <w:tabs>
                <w:tab w:val="left" w:pos="1622"/>
              </w:tabs>
              <w:overflowPunct w:val="0"/>
              <w:autoSpaceDE w:val="0"/>
              <w:autoSpaceDN w:val="0"/>
              <w:adjustRightInd w:val="0"/>
              <w:spacing w:before="40"/>
              <w:ind w:left="360"/>
              <w:jc w:val="left"/>
              <w:textAlignment w:val="baseline"/>
              <w:rPr>
                <w:rFonts w:hint="default" w:ascii="Times New Roman" w:hAnsi="Times New Roman" w:eastAsia="MS Mincho" w:cs="Times New Roman"/>
                <w:kern w:val="0"/>
                <w:sz w:val="24"/>
                <w:szCs w:val="24"/>
                <w:lang w:val="en-GB" w:eastAsia="ja-JP"/>
              </w:rPr>
            </w:pPr>
            <w:r>
              <w:rPr>
                <w:rFonts w:hint="default" w:ascii="Times New Roman" w:hAnsi="Times New Roman" w:eastAsia="MS Mincho" w:cs="Times New Roman"/>
                <w:kern w:val="0"/>
                <w:sz w:val="24"/>
                <w:szCs w:val="24"/>
                <w:lang w:val="en-GB" w:eastAsia="ja-JP"/>
              </w:rPr>
              <w:t xml:space="preserve">A-IoT Msg1: the device sends an ID to the reader.  ID is a </w:t>
            </w:r>
            <w:r>
              <w:rPr>
                <w:rFonts w:hint="default" w:ascii="Times New Roman" w:hAnsi="Times New Roman" w:eastAsia="Times New Roman" w:cs="Times New Roman"/>
                <w:kern w:val="0"/>
                <w:sz w:val="24"/>
                <w:szCs w:val="24"/>
                <w:lang w:val="en-GB" w:eastAsia="ja-JP"/>
              </w:rPr>
              <w:t xml:space="preserve">random </w:t>
            </w:r>
            <w:r>
              <w:rPr>
                <w:rFonts w:hint="default" w:ascii="Times New Roman" w:hAnsi="Times New Roman" w:eastAsia="MS Mincho" w:cs="Times New Roman"/>
                <w:kern w:val="0"/>
                <w:sz w:val="24"/>
                <w:szCs w:val="24"/>
                <w:lang w:val="en-GB" w:eastAsia="ja-JP"/>
              </w:rPr>
              <w:t>ID generated by device (FFS how it is generated, e.g. randomly generated or generated based on Device ID).  FFS on ID size.  This doesn’t preclude any other RAN1 agreed information</w:t>
            </w:r>
          </w:p>
          <w:p w14:paraId="056E7EF8">
            <w:pPr>
              <w:widowControl/>
              <w:numPr>
                <w:ilvl w:val="0"/>
                <w:numId w:val="17"/>
              </w:numPr>
              <w:tabs>
                <w:tab w:val="left" w:pos="1622"/>
              </w:tabs>
              <w:overflowPunct w:val="0"/>
              <w:autoSpaceDE w:val="0"/>
              <w:autoSpaceDN w:val="0"/>
              <w:adjustRightInd w:val="0"/>
              <w:spacing w:before="40"/>
              <w:ind w:left="360"/>
              <w:jc w:val="left"/>
              <w:textAlignment w:val="baseline"/>
              <w:rPr>
                <w:rFonts w:hint="default" w:ascii="Times New Roman" w:hAnsi="Times New Roman" w:eastAsia="MS Mincho" w:cs="Times New Roman"/>
                <w:kern w:val="0"/>
                <w:sz w:val="24"/>
                <w:szCs w:val="24"/>
                <w:lang w:val="en-GB" w:eastAsia="ja-JP"/>
              </w:rPr>
            </w:pPr>
            <w:r>
              <w:rPr>
                <w:rFonts w:hint="default" w:ascii="Times New Roman" w:hAnsi="Times New Roman" w:eastAsia="MS Mincho" w:cs="Times New Roman"/>
                <w:kern w:val="0"/>
                <w:sz w:val="24"/>
                <w:szCs w:val="24"/>
                <w:lang w:val="en-GB" w:eastAsia="ja-JP"/>
              </w:rPr>
              <w:t xml:space="preserve">A-IoT </w:t>
            </w:r>
            <w:r>
              <w:rPr>
                <w:rFonts w:hint="default" w:ascii="Times New Roman" w:hAnsi="Times New Roman" w:eastAsia="Times New Roman" w:cs="Times New Roman"/>
                <w:kern w:val="0"/>
                <w:sz w:val="24"/>
                <w:szCs w:val="24"/>
                <w:lang w:val="en-GB" w:eastAsia="ja-JP"/>
              </w:rPr>
              <w:t>Msg2</w:t>
            </w:r>
            <w:r>
              <w:rPr>
                <w:rFonts w:hint="default" w:ascii="Times New Roman" w:hAnsi="Times New Roman" w:eastAsia="MS Mincho" w:cs="Times New Roman"/>
                <w:kern w:val="0"/>
                <w:sz w:val="24"/>
                <w:szCs w:val="24"/>
                <w:lang w:val="en-GB" w:eastAsia="ja-JP"/>
              </w:rPr>
              <w:t xml:space="preserve">: the reader echos the ID received in Msg1.   Further information may be included in mgs2 based on RAN1 agreements   </w:t>
            </w:r>
          </w:p>
          <w:p w14:paraId="1DA22AD2">
            <w:pPr>
              <w:widowControl/>
              <w:numPr>
                <w:ilvl w:val="0"/>
                <w:numId w:val="17"/>
              </w:numPr>
              <w:tabs>
                <w:tab w:val="left" w:pos="1622"/>
              </w:tabs>
              <w:overflowPunct w:val="0"/>
              <w:autoSpaceDE w:val="0"/>
              <w:autoSpaceDN w:val="0"/>
              <w:adjustRightInd w:val="0"/>
              <w:spacing w:before="40"/>
              <w:ind w:left="360"/>
              <w:jc w:val="left"/>
              <w:textAlignment w:val="baseline"/>
              <w:rPr>
                <w:rFonts w:hint="default" w:ascii="Times New Roman" w:hAnsi="Times New Roman" w:eastAsia="MS Mincho" w:cs="Times New Roman"/>
                <w:kern w:val="0"/>
                <w:sz w:val="24"/>
                <w:szCs w:val="24"/>
                <w:lang w:val="en-GB" w:eastAsia="ja-JP"/>
              </w:rPr>
            </w:pPr>
            <w:r>
              <w:rPr>
                <w:rFonts w:hint="default" w:ascii="Times New Roman" w:hAnsi="Times New Roman" w:eastAsia="MS Mincho" w:cs="Times New Roman"/>
                <w:kern w:val="0"/>
                <w:sz w:val="24"/>
                <w:szCs w:val="24"/>
                <w:lang w:val="en-GB" w:eastAsia="ja-JP"/>
              </w:rPr>
              <w:t xml:space="preserve">A-IoT Msg3: device sends Device ID and/or any other upper layer data (depending on upper layer request)  </w:t>
            </w:r>
          </w:p>
          <w:p w14:paraId="02112E5D">
            <w:pPr>
              <w:widowControl/>
              <w:numPr>
                <w:ilvl w:val="0"/>
                <w:numId w:val="17"/>
              </w:numPr>
              <w:tabs>
                <w:tab w:val="left" w:pos="1622"/>
              </w:tabs>
              <w:overflowPunct w:val="0"/>
              <w:autoSpaceDE w:val="0"/>
              <w:autoSpaceDN w:val="0"/>
              <w:adjustRightInd w:val="0"/>
              <w:spacing w:before="40"/>
              <w:ind w:left="360"/>
              <w:jc w:val="left"/>
              <w:textAlignment w:val="baseline"/>
              <w:rPr>
                <w:rFonts w:hint="default" w:ascii="Times New Roman" w:hAnsi="Times New Roman" w:eastAsia="MS Mincho" w:cs="Times New Roman"/>
                <w:kern w:val="0"/>
                <w:sz w:val="24"/>
                <w:szCs w:val="24"/>
                <w:lang w:val="en-GB" w:eastAsia="ja-JP"/>
              </w:rPr>
            </w:pPr>
            <w:r>
              <w:rPr>
                <w:rFonts w:hint="default" w:ascii="Times New Roman" w:hAnsi="Times New Roman" w:eastAsia="MS Mincho" w:cs="Times New Roman"/>
                <w:kern w:val="0"/>
                <w:sz w:val="24"/>
                <w:szCs w:val="24"/>
                <w:lang w:val="en-GB" w:eastAsia="ja-JP"/>
              </w:rPr>
              <w:t xml:space="preserve">The device considers the contention </w:t>
            </w:r>
            <w:r>
              <w:rPr>
                <w:rFonts w:hint="default" w:ascii="Times New Roman" w:hAnsi="Times New Roman" w:eastAsia="Times New Roman" w:cs="Times New Roman"/>
                <w:kern w:val="0"/>
                <w:sz w:val="24"/>
                <w:szCs w:val="24"/>
                <w:lang w:val="en-GB" w:eastAsia="ja-JP"/>
              </w:rPr>
              <w:t xml:space="preserve">resolution </w:t>
            </w:r>
            <w:r>
              <w:rPr>
                <w:rFonts w:hint="default" w:ascii="Times New Roman" w:hAnsi="Times New Roman" w:eastAsia="MS Mincho" w:cs="Times New Roman"/>
                <w:kern w:val="0"/>
                <w:sz w:val="24"/>
                <w:szCs w:val="24"/>
                <w:lang w:val="en-GB" w:eastAsia="ja-JP"/>
              </w:rPr>
              <w:t xml:space="preserve">as successful, if the Msg2 including the same random ID in Msg1 is received. RAN2 assumes the size of random ID in Msg1 should be sufficient for contention resolution purpose.  </w:t>
            </w:r>
          </w:p>
          <w:p w14:paraId="783513EB">
            <w:pPr>
              <w:widowControl/>
              <w:numPr>
                <w:ilvl w:val="0"/>
                <w:numId w:val="17"/>
              </w:numPr>
              <w:tabs>
                <w:tab w:val="left" w:pos="1622"/>
              </w:tabs>
              <w:overflowPunct w:val="0"/>
              <w:autoSpaceDE w:val="0"/>
              <w:autoSpaceDN w:val="0"/>
              <w:adjustRightInd w:val="0"/>
              <w:spacing w:before="40"/>
              <w:ind w:left="360"/>
              <w:jc w:val="left"/>
              <w:textAlignment w:val="baseline"/>
              <w:rPr>
                <w:rFonts w:hint="default" w:ascii="Times New Roman" w:hAnsi="Times New Roman" w:eastAsia="MS Mincho" w:cs="Times New Roman"/>
                <w:kern w:val="0"/>
                <w:sz w:val="24"/>
                <w:szCs w:val="24"/>
                <w:lang w:val="en-GB" w:eastAsia="ja-JP"/>
              </w:rPr>
            </w:pPr>
            <w:r>
              <w:rPr>
                <w:rFonts w:hint="default" w:ascii="Times New Roman" w:hAnsi="Times New Roman" w:eastAsia="MS Mincho" w:cs="Times New Roman"/>
                <w:kern w:val="0"/>
                <w:sz w:val="24"/>
                <w:szCs w:val="24"/>
                <w:lang w:val="en-GB" w:eastAsia="ja-JP"/>
              </w:rPr>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2EA41E2F">
            <w:pPr>
              <w:widowControl/>
              <w:numPr>
                <w:ilvl w:val="0"/>
                <w:numId w:val="0"/>
              </w:numPr>
              <w:tabs>
                <w:tab w:val="left" w:pos="1622"/>
              </w:tabs>
              <w:overflowPunct w:val="0"/>
              <w:autoSpaceDE w:val="0"/>
              <w:autoSpaceDN w:val="0"/>
              <w:adjustRightInd w:val="0"/>
              <w:spacing w:before="40"/>
              <w:jc w:val="left"/>
              <w:textAlignment w:val="baseline"/>
              <w:rPr>
                <w:rFonts w:hint="default" w:eastAsia="MS Mincho"/>
                <w:szCs w:val="24"/>
                <w:lang w:val="en-US" w:eastAsia="zh-CN"/>
              </w:rPr>
            </w:pPr>
            <w:r>
              <w:rPr>
                <w:rFonts w:hint="default" w:ascii="Times New Roman" w:hAnsi="Times New Roman" w:eastAsia="MS Mincho" w:cs="Times New Roman"/>
                <w:kern w:val="0"/>
                <w:sz w:val="24"/>
                <w:szCs w:val="24"/>
                <w:lang w:val="en-GB" w:eastAsia="ja-JP"/>
              </w:rPr>
              <w:t>RAN2 will not use “Msg4” term for further discussion of the random access.</w:t>
            </w:r>
          </w:p>
          <w:p w14:paraId="67EE7394">
            <w:pPr>
              <w:tabs>
                <w:tab w:val="left" w:pos="1622"/>
              </w:tabs>
              <w:spacing w:after="0" w:afterAutospacing="0"/>
              <w:ind w:left="363" w:hanging="363"/>
              <w:rPr>
                <w:rFonts w:hint="eastAsia" w:eastAsia="MS Mincho"/>
                <w:szCs w:val="24"/>
                <w:lang w:val="en-US" w:eastAsia="zh-CN"/>
              </w:rPr>
            </w:pPr>
          </w:p>
          <w:p w14:paraId="705B796D">
            <w:pPr>
              <w:tabs>
                <w:tab w:val="left" w:pos="1622"/>
              </w:tabs>
              <w:ind w:left="363" w:hanging="363"/>
              <w:rPr>
                <w:rFonts w:hint="eastAsia" w:eastAsia="MS Mincho"/>
                <w:b/>
                <w:bCs/>
                <w:szCs w:val="24"/>
                <w:lang w:val="en-US" w:eastAsia="zh-CN"/>
              </w:rPr>
            </w:pPr>
            <w:r>
              <w:rPr>
                <w:rFonts w:hint="eastAsia" w:eastAsia="MS Mincho"/>
                <w:b/>
                <w:bCs/>
                <w:szCs w:val="24"/>
                <w:lang w:val="en-US" w:eastAsia="zh-CN"/>
              </w:rPr>
              <w:t>Agreements on 2 step CB RA</w:t>
            </w:r>
          </w:p>
          <w:p w14:paraId="0B8D9903">
            <w:pPr>
              <w:keepNext w:val="0"/>
              <w:keepLines w:val="0"/>
              <w:pageBreakBefore w:val="0"/>
              <w:widowControl/>
              <w:tabs>
                <w:tab w:val="left" w:pos="1622"/>
              </w:tabs>
              <w:kinsoku/>
              <w:wordWrap/>
              <w:overflowPunct/>
              <w:topLinePunct w:val="0"/>
              <w:autoSpaceDE/>
              <w:autoSpaceDN/>
              <w:bidi w:val="0"/>
              <w:adjustRightInd/>
              <w:snapToGrid w:val="0"/>
              <w:spacing w:after="181" w:afterLines="50" w:afterAutospacing="0"/>
              <w:ind w:left="363" w:hanging="363"/>
              <w:textAlignment w:val="auto"/>
              <w:rPr>
                <w:rFonts w:hint="eastAsia" w:eastAsia="MS Mincho"/>
                <w:szCs w:val="24"/>
                <w:lang w:val="en-US" w:eastAsia="zh-CN"/>
              </w:rPr>
            </w:pPr>
            <w:r>
              <w:rPr>
                <w:rFonts w:hint="eastAsia" w:eastAsia="MS Mincho"/>
                <w:szCs w:val="24"/>
                <w:lang w:val="en-US" w:eastAsia="zh-CN"/>
              </w:rPr>
              <w:t>1  A-IoT Msg1: The device sends Device ID and/or any other upper layer data (depending on upper layer request). FFS what device ID is and whether an additional random ID is needed.  This doesn</w:t>
            </w:r>
            <w:r>
              <w:rPr>
                <w:rFonts w:hint="default" w:eastAsia="MS Mincho"/>
                <w:szCs w:val="24"/>
                <w:lang w:val="en-US" w:eastAsia="zh-CN"/>
              </w:rPr>
              <w:t>’</w:t>
            </w:r>
            <w:r>
              <w:rPr>
                <w:rFonts w:hint="eastAsia" w:eastAsia="MS Mincho"/>
                <w:szCs w:val="24"/>
                <w:lang w:val="en-US" w:eastAsia="zh-CN"/>
              </w:rPr>
              <w:t>t preclude any other RAN1 agreed information</w:t>
            </w:r>
          </w:p>
          <w:p w14:paraId="35DC34A4">
            <w:pPr>
              <w:keepNext w:val="0"/>
              <w:keepLines w:val="0"/>
              <w:pageBreakBefore w:val="0"/>
              <w:widowControl/>
              <w:tabs>
                <w:tab w:val="left" w:pos="1622"/>
              </w:tabs>
              <w:kinsoku/>
              <w:wordWrap/>
              <w:overflowPunct/>
              <w:topLinePunct w:val="0"/>
              <w:autoSpaceDE/>
              <w:autoSpaceDN/>
              <w:bidi w:val="0"/>
              <w:adjustRightInd/>
              <w:snapToGrid w:val="0"/>
              <w:spacing w:after="181" w:afterLines="50" w:afterAutospacing="0"/>
              <w:ind w:left="363" w:hanging="363"/>
              <w:textAlignment w:val="auto"/>
              <w:rPr>
                <w:rFonts w:hint="eastAsia" w:eastAsia="MS Mincho"/>
                <w:szCs w:val="24"/>
                <w:lang w:val="en-US" w:eastAsia="zh-CN"/>
              </w:rPr>
            </w:pPr>
            <w:r>
              <w:rPr>
                <w:rFonts w:hint="eastAsia" w:eastAsia="MS Mincho"/>
                <w:szCs w:val="24"/>
                <w:lang w:val="en-US" w:eastAsia="zh-CN"/>
              </w:rPr>
              <w:t>2  A-IoT Msg2: the reader may echo some information from Msg1.  FFS what some information is.   “Msg2” usage/presence can be further discussed</w:t>
            </w:r>
          </w:p>
          <w:p w14:paraId="56F67207">
            <w:pPr>
              <w:keepNext w:val="0"/>
              <w:keepLines w:val="0"/>
              <w:pageBreakBefore w:val="0"/>
              <w:widowControl/>
              <w:tabs>
                <w:tab w:val="left" w:pos="1622"/>
              </w:tabs>
              <w:kinsoku/>
              <w:wordWrap/>
              <w:overflowPunct/>
              <w:topLinePunct w:val="0"/>
              <w:autoSpaceDE/>
              <w:autoSpaceDN/>
              <w:bidi w:val="0"/>
              <w:adjustRightInd/>
              <w:snapToGrid w:val="0"/>
              <w:spacing w:after="181" w:afterLines="50" w:afterAutospacing="0"/>
              <w:textAlignment w:val="auto"/>
              <w:rPr>
                <w:rFonts w:hint="eastAsia" w:eastAsia="MS Mincho"/>
                <w:szCs w:val="24"/>
                <w:lang w:val="en-US" w:eastAsia="zh-CN"/>
              </w:rPr>
            </w:pPr>
          </w:p>
          <w:p w14:paraId="32A2AE19">
            <w:pPr>
              <w:tabs>
                <w:tab w:val="left" w:pos="1622"/>
              </w:tabs>
              <w:ind w:left="363" w:hanging="363"/>
              <w:rPr>
                <w:rFonts w:hint="eastAsia" w:eastAsia="MS Mincho"/>
                <w:b/>
                <w:bCs/>
                <w:szCs w:val="24"/>
                <w:lang w:val="en-US" w:eastAsia="zh-CN"/>
              </w:rPr>
            </w:pPr>
            <w:r>
              <w:rPr>
                <w:rFonts w:hint="eastAsia" w:eastAsia="MS Mincho"/>
                <w:b/>
                <w:bCs/>
                <w:szCs w:val="24"/>
                <w:lang w:val="en-US" w:eastAsia="zh-CN"/>
              </w:rPr>
              <w:t xml:space="preserve">Agreements on </w:t>
            </w:r>
            <w:r>
              <w:rPr>
                <w:b/>
                <w:bCs/>
              </w:rPr>
              <w:t>CFRA procedures</w:t>
            </w:r>
          </w:p>
          <w:p w14:paraId="23C0C890">
            <w:pPr>
              <w:keepNext w:val="0"/>
              <w:keepLines w:val="0"/>
              <w:pageBreakBefore w:val="0"/>
              <w:widowControl/>
              <w:tabs>
                <w:tab w:val="left" w:pos="1622"/>
              </w:tabs>
              <w:kinsoku/>
              <w:wordWrap/>
              <w:overflowPunct/>
              <w:topLinePunct w:val="0"/>
              <w:autoSpaceDE/>
              <w:autoSpaceDN/>
              <w:bidi w:val="0"/>
              <w:adjustRightInd/>
              <w:snapToGrid w:val="0"/>
              <w:spacing w:after="181" w:afterLines="50" w:afterAutospacing="0"/>
              <w:ind w:left="363" w:hanging="363"/>
              <w:textAlignment w:val="auto"/>
              <w:rPr>
                <w:rFonts w:hint="default" w:eastAsia="MS Mincho"/>
                <w:szCs w:val="24"/>
                <w:lang w:val="en-US" w:eastAsia="zh-CN"/>
              </w:rPr>
            </w:pPr>
            <w:r>
              <w:rPr>
                <w:rFonts w:hint="default" w:eastAsia="MS Mincho"/>
                <w:szCs w:val="24"/>
                <w:lang w:val="en-US" w:eastAsia="zh-CN"/>
              </w:rPr>
              <w:t>-</w:t>
            </w:r>
            <w:r>
              <w:rPr>
                <w:rFonts w:hint="default" w:eastAsia="MS Mincho"/>
                <w:szCs w:val="24"/>
                <w:lang w:val="en-US" w:eastAsia="zh-CN"/>
              </w:rPr>
              <w:tab/>
            </w:r>
            <w:r>
              <w:rPr>
                <w:rFonts w:hint="default" w:eastAsia="MS Mincho"/>
                <w:szCs w:val="24"/>
                <w:lang w:val="en-US" w:eastAsia="zh-CN"/>
              </w:rPr>
              <w:t xml:space="preserve">From reader perspective, contention-free access procedure we will study single and multi-device case (depending on RAN1 discussion).  </w:t>
            </w:r>
          </w:p>
        </w:tc>
      </w:tr>
    </w:tbl>
    <w:p w14:paraId="06BEBAD6">
      <w:pPr>
        <w:spacing w:before="240" w:after="240" w:afterAutospacing="0"/>
        <w:rPr>
          <w:rFonts w:eastAsiaTheme="minorEastAsia"/>
          <w:lang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a few aspects of </w:t>
      </w:r>
      <w:r>
        <w:rPr>
          <w:rFonts w:hint="eastAsia" w:eastAsia="宋体"/>
          <w:lang w:val="en-US" w:eastAsia="zh-CN"/>
        </w:rPr>
        <w:t>A-IoT random access.</w:t>
      </w:r>
    </w:p>
    <w:p w14:paraId="554318C5">
      <w:pPr>
        <w:pStyle w:val="2"/>
        <w:spacing w:after="180"/>
      </w:pPr>
      <w:r>
        <w:t>Discussion</w:t>
      </w:r>
    </w:p>
    <w:p w14:paraId="639D8BAA">
      <w:pPr>
        <w:pStyle w:val="3"/>
        <w:spacing w:after="180"/>
        <w:ind w:hanging="709"/>
      </w:pPr>
      <w:r>
        <w:rPr>
          <w:rFonts w:hint="eastAsia"/>
          <w:lang w:val="en-US" w:eastAsia="zh-CN"/>
        </w:rPr>
        <w:t>Determination of random access type</w:t>
      </w:r>
    </w:p>
    <w:p w14:paraId="475EC145">
      <w:pPr>
        <w:spacing w:before="240" w:after="240" w:afterAutospacing="0"/>
        <w:rPr>
          <w:rFonts w:hint="default" w:eastAsia="宋体"/>
          <w:lang w:val="en-US" w:eastAsia="zh-CN"/>
        </w:rPr>
      </w:pPr>
      <w:r>
        <w:rPr>
          <w:rFonts w:hint="eastAsia" w:eastAsia="宋体"/>
          <w:lang w:val="en-US" w:eastAsia="zh-CN"/>
        </w:rPr>
        <w:t>The random access type can be determined based on e.g. whether A-IoT device(s) is fully identified via the corresponding A-IoT paging message. For example, if the A-IoT paging message contains one or multiple device IDs, then the corresponding, uniquely identified, A-IoT devices can perform contention-free random access; otherwise (e.g. if a group ID is contained in the A-IoT paging message), the addressed A-IoT device(s) performs contention-free random access.</w:t>
      </w:r>
    </w:p>
    <w:p w14:paraId="1657115C">
      <w:pPr>
        <w:widowControl w:val="0"/>
        <w:numPr>
          <w:ilvl w:val="0"/>
          <w:numId w:val="18"/>
        </w:numPr>
        <w:tabs>
          <w:tab w:val="left" w:pos="1418"/>
        </w:tabs>
        <w:snapToGrid/>
        <w:spacing w:before="240" w:after="0" w:afterAutospacing="0"/>
        <w:ind w:left="1440" w:hanging="1440"/>
        <w:rPr>
          <w:lang w:eastAsia="zh-CN"/>
        </w:rPr>
      </w:pPr>
      <w:r>
        <w:rPr>
          <w:rFonts w:hint="eastAsia" w:eastAsia="宋体"/>
          <w:lang w:val="en-US" w:eastAsia="zh-CN"/>
        </w:rPr>
        <w:t>The random access type is determined based on whether A-IoT device(s) addressed by the corresponding A-IoT paging message is fully identified via the A-IoT paging message.</w:t>
      </w:r>
    </w:p>
    <w:p w14:paraId="4499AAAC">
      <w:pPr>
        <w:pStyle w:val="3"/>
        <w:spacing w:after="180"/>
        <w:ind w:hanging="709"/>
      </w:pPr>
      <w:r>
        <w:rPr>
          <w:rFonts w:hint="eastAsia"/>
          <w:lang w:val="en-US" w:eastAsia="zh-CN"/>
        </w:rPr>
        <w:t>Random ID generation</w:t>
      </w:r>
    </w:p>
    <w:p w14:paraId="4C59A179">
      <w:pPr>
        <w:spacing w:before="240" w:after="240" w:afterAutospacing="0"/>
        <w:rPr>
          <w:rFonts w:hint="default" w:eastAsia="宋体"/>
          <w:lang w:val="en-US" w:eastAsia="zh-CN"/>
        </w:rPr>
      </w:pPr>
      <w:r>
        <w:rPr>
          <w:rFonts w:hint="eastAsia" w:eastAsia="宋体"/>
          <w:lang w:val="en-US" w:eastAsia="zh-CN"/>
        </w:rPr>
        <w:t>Both time-domain multiple-access and frequency-domain multiple access were included in the A-IoT study in RAN1, according to the following RAN1#116-bis agreements,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0"/>
      </w:tblGrid>
      <w:tr w14:paraId="7173D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0" w:type="dxa"/>
          </w:tcPr>
          <w:p w14:paraId="63A55EC9">
            <w:pPr>
              <w:rPr>
                <w:iCs/>
                <w:lang w:val="en-US" w:eastAsia="zh-CN"/>
              </w:rPr>
            </w:pPr>
            <w:r>
              <w:rPr>
                <w:iCs/>
                <w:highlight w:val="green"/>
                <w:lang w:val="en-US" w:eastAsia="zh-CN"/>
              </w:rPr>
              <w:t>Agreement</w:t>
            </w:r>
          </w:p>
          <w:p w14:paraId="34937BC4">
            <w:pPr>
              <w:rPr>
                <w:iCs/>
                <w:lang w:val="en-US" w:eastAsia="zh-CN"/>
              </w:rPr>
            </w:pPr>
            <w:r>
              <w:rPr>
                <w:iCs/>
                <w:lang w:val="en-US" w:eastAsia="zh-CN"/>
              </w:rPr>
              <w:t>Study time-domain multiple access of D2R transmissions. Further details, including pros/cons, are FFS.</w:t>
            </w:r>
          </w:p>
          <w:p w14:paraId="7EA2DFE3">
            <w:pPr>
              <w:rPr>
                <w:iCs/>
                <w:lang w:val="en-US" w:eastAsia="zh-CN"/>
              </w:rPr>
            </w:pPr>
            <w:r>
              <w:rPr>
                <w:iCs/>
                <w:highlight w:val="green"/>
                <w:lang w:val="en-US" w:eastAsia="zh-CN"/>
              </w:rPr>
              <w:t>Agreement</w:t>
            </w:r>
          </w:p>
          <w:p w14:paraId="6F994778">
            <w:pPr>
              <w:keepNext w:val="0"/>
              <w:keepLines w:val="0"/>
              <w:pageBreakBefore w:val="0"/>
              <w:widowControl/>
              <w:kinsoku/>
              <w:wordWrap/>
              <w:overflowPunct/>
              <w:topLinePunct w:val="0"/>
              <w:autoSpaceDE/>
              <w:autoSpaceDN/>
              <w:bidi w:val="0"/>
              <w:adjustRightInd/>
              <w:snapToGrid w:val="0"/>
              <w:spacing w:after="181" w:afterLines="50" w:afterAutospacing="0"/>
              <w:textAlignment w:val="auto"/>
              <w:rPr>
                <w:rFonts w:hint="eastAsia" w:eastAsia="宋体"/>
                <w:vertAlign w:val="baseline"/>
                <w:lang w:val="en-US" w:eastAsia="zh-CN"/>
              </w:rPr>
            </w:pPr>
            <w:r>
              <w:rPr>
                <w:iCs/>
                <w:lang w:val="en-US" w:eastAsia="zh-CN"/>
              </w:rPr>
              <w:t>Study frequency-domain multiple access of D2R transmissions, at least by utilizing a small frequency-shift in baseband. Further details, including pros/cons, are FFS.</w:t>
            </w:r>
          </w:p>
        </w:tc>
      </w:tr>
    </w:tbl>
    <w:p w14:paraId="22CF9EC3">
      <w:pPr>
        <w:spacing w:before="240" w:after="240" w:afterAutospacing="0"/>
        <w:rPr>
          <w:rFonts w:hint="default" w:eastAsia="宋体"/>
          <w:lang w:val="en-US" w:eastAsia="zh-CN"/>
        </w:rPr>
      </w:pPr>
      <w:r>
        <w:rPr>
          <w:rFonts w:hint="eastAsia" w:eastAsia="宋体"/>
          <w:lang w:val="en-US" w:eastAsia="zh-CN"/>
        </w:rPr>
        <w:t xml:space="preserve">In NR random access procedure, The RA-RNTI (which is used to scramble the CRC of a PDCCH scheduling a PDSCH carrying RAR messages) associated with the PRACH time/frequency occasion in which the PRACH preamble is transmitted is calculated such that it is different for different PRACH time/frequency occasion. This allows </w:t>
      </w:r>
      <w:r>
        <w:rPr>
          <w:rFonts w:hint="default" w:eastAsia="宋体"/>
          <w:lang w:val="en-US" w:eastAsia="zh-CN"/>
        </w:rPr>
        <w:t>“</w:t>
      </w:r>
      <w:r>
        <w:rPr>
          <w:rFonts w:hint="eastAsia" w:eastAsia="宋体"/>
          <w:lang w:val="en-US" w:eastAsia="zh-CN"/>
        </w:rPr>
        <w:t>contention</w:t>
      </w:r>
      <w:r>
        <w:rPr>
          <w:rFonts w:hint="default" w:eastAsia="宋体"/>
          <w:lang w:val="en-US" w:eastAsia="zh-CN"/>
        </w:rPr>
        <w:t>”</w:t>
      </w:r>
      <w:r>
        <w:rPr>
          <w:rFonts w:hint="eastAsia" w:eastAsia="宋体"/>
          <w:lang w:val="en-US" w:eastAsia="zh-CN"/>
        </w:rPr>
        <w:t xml:space="preserve"> to only occur among UEs transmitting PRACH preambles using a same PRACH time/frequency occ</w:t>
      </w:r>
      <w:bookmarkStart w:id="4" w:name="_GoBack"/>
      <w:bookmarkEnd w:id="4"/>
      <w:r>
        <w:rPr>
          <w:rFonts w:hint="eastAsia" w:eastAsia="宋体"/>
          <w:lang w:val="en-US" w:eastAsia="zh-CN"/>
        </w:rPr>
        <w:t>asion. In other words, contention never occurs among UEs transmitting PRACH preambles using different PRACH time/frequency occasions. The rationale behind this was that two PRACH transmissions respectively on two different PRACH time/frequency occasions can be easily detected by the gNB without any confusion for both gNB and UEs (e.g. even if a same PRACH preamble was used for these two PRACH transmissions), and there may only be a problem if the two PRACH transmissions are on a same PRACH time/frequency occasion, e.g. in this case if a same PRACH preamble was used for these two PRACH transmissions, it may be impossible to even tell whether the received signal came from one UE or two UEs.</w:t>
      </w:r>
    </w:p>
    <w:p w14:paraId="3329297D">
      <w:pPr>
        <w:spacing w:before="240" w:after="240" w:afterAutospacing="0"/>
        <w:rPr>
          <w:rFonts w:hint="default" w:eastAsia="宋体"/>
          <w:lang w:val="en-US" w:eastAsia="zh-CN"/>
        </w:rPr>
      </w:pPr>
      <w:r>
        <w:rPr>
          <w:rFonts w:hint="eastAsia" w:eastAsia="宋体"/>
          <w:lang w:val="en-US" w:eastAsia="zh-CN"/>
        </w:rPr>
        <w:t>In A-IoT, it is also desirable that contention never occurs among devices transmitting A-IoT Msg1</w:t>
      </w:r>
      <w:r>
        <w:rPr>
          <w:rFonts w:hint="default" w:eastAsia="宋体"/>
          <w:lang w:val="en-US" w:eastAsia="zh-CN"/>
        </w:rPr>
        <w:t>’</w:t>
      </w:r>
      <w:r>
        <w:rPr>
          <w:rFonts w:hint="eastAsia" w:eastAsia="宋体"/>
          <w:lang w:val="en-US" w:eastAsia="zh-CN"/>
        </w:rPr>
        <w:t>s in different time/frequency resources. In order to achieve this, and since it has been agreed that the random ID contained in A-IoT Msg1 is the sole criteria for contention resolution, generation of the random ID should take the time/frequency resource for the corresponding A-IoT Msg1 into account.</w:t>
      </w:r>
    </w:p>
    <w:p w14:paraId="184528F1">
      <w:pPr>
        <w:spacing w:before="240" w:after="240" w:afterAutospacing="0"/>
        <w:rPr>
          <w:rFonts w:hint="default" w:eastAsia="宋体"/>
          <w:lang w:val="en-US" w:eastAsia="zh-CN"/>
        </w:rPr>
      </w:pPr>
      <w:r>
        <w:rPr>
          <w:rFonts w:hint="eastAsia" w:eastAsia="宋体"/>
          <w:lang w:val="en-US" w:eastAsia="zh-CN"/>
        </w:rPr>
        <w:t>For example, an A-IoT Msg1 backscattered without any small frequency-shift in baseband and another A-IoT Msg1 backscattered with a non-zero small frequency-shift in baseband are transmitted in two FDM</w:t>
      </w:r>
      <w:r>
        <w:rPr>
          <w:rFonts w:hint="default" w:eastAsia="宋体"/>
          <w:lang w:val="en-US" w:eastAsia="zh-CN"/>
        </w:rPr>
        <w:t>’</w:t>
      </w:r>
      <w:r>
        <w:rPr>
          <w:rFonts w:hint="eastAsia" w:eastAsia="宋体"/>
          <w:lang w:val="en-US" w:eastAsia="zh-CN"/>
        </w:rPr>
        <w:t>ed channels and are likely to be both successfully received by the reader, and so it is highly desirable that the random IDs respectively contained in these two A-IoT Msg1</w:t>
      </w:r>
      <w:r>
        <w:rPr>
          <w:rFonts w:hint="default" w:eastAsia="宋体"/>
          <w:lang w:val="en-US" w:eastAsia="zh-CN"/>
        </w:rPr>
        <w:t>’</w:t>
      </w:r>
      <w:r>
        <w:rPr>
          <w:rFonts w:hint="eastAsia" w:eastAsia="宋体"/>
          <w:lang w:val="en-US" w:eastAsia="zh-CN"/>
        </w:rPr>
        <w:t>s are always different. This can e.g. be achieved by taking the amount of small frequency-shift into account when generating the random ID.</w:t>
      </w:r>
    </w:p>
    <w:p w14:paraId="559B56CA">
      <w:pPr>
        <w:widowControl w:val="0"/>
        <w:numPr>
          <w:ilvl w:val="0"/>
          <w:numId w:val="18"/>
        </w:numPr>
        <w:tabs>
          <w:tab w:val="left" w:pos="1418"/>
        </w:tabs>
        <w:snapToGrid/>
        <w:spacing w:before="240" w:after="0" w:afterAutospacing="0"/>
        <w:ind w:left="1440" w:hanging="1440"/>
        <w:rPr>
          <w:rFonts w:eastAsia="MS Gothic"/>
          <w:lang w:val="en-GB" w:eastAsia="zh-CN"/>
        </w:rPr>
      </w:pPr>
      <w:r>
        <w:rPr>
          <w:rFonts w:hint="eastAsia"/>
          <w:lang w:val="en-US" w:eastAsia="zh-CN"/>
        </w:rPr>
        <w:t>When generating the random ID to be contained in an A-IoT Msg1, the selected time/frequency occasion for the corresponding D2R transmission is taken into account</w:t>
      </w:r>
      <w:r>
        <w:rPr>
          <w:rFonts w:hint="eastAsia" w:eastAsia="宋体"/>
          <w:lang w:val="en-US" w:eastAsia="zh-CN"/>
        </w:rPr>
        <w:t>.</w:t>
      </w:r>
    </w:p>
    <w:p w14:paraId="7BA48B29">
      <w:pPr>
        <w:pStyle w:val="3"/>
        <w:spacing w:after="180"/>
        <w:ind w:hanging="709"/>
      </w:pPr>
      <w:r>
        <w:rPr>
          <w:rFonts w:hint="eastAsia"/>
          <w:lang w:val="en-US" w:eastAsia="zh-CN"/>
        </w:rPr>
        <w:t>A-IoT Msg1 with and without data</w:t>
      </w:r>
    </w:p>
    <w:p w14:paraId="301838F6">
      <w:pPr>
        <w:spacing w:before="240" w:after="240" w:afterAutospacing="0"/>
        <w:rPr>
          <w:rFonts w:hint="default" w:eastAsia="宋体"/>
          <w:lang w:val="en-US" w:eastAsia="zh-CN"/>
        </w:rPr>
      </w:pPr>
      <w:r>
        <w:rPr>
          <w:rFonts w:hint="eastAsia" w:eastAsia="宋体"/>
          <w:lang w:val="en-US" w:eastAsia="zh-CN"/>
        </w:rPr>
        <w:t>In our view the difference in design for A-IoT Msg1 with and without data should be minimal. For example, the random ID should be included in A-IoT Msg1 for both cases, and reader should echo the random ID in the corresponding A-IoT Msg2 for both cases. The main difference between these two cases lies in whether device ID is contained in the A-IoT Msg1.</w:t>
      </w:r>
    </w:p>
    <w:p w14:paraId="6349DFEC">
      <w:pPr>
        <w:widowControl w:val="0"/>
        <w:numPr>
          <w:ilvl w:val="0"/>
          <w:numId w:val="18"/>
        </w:numPr>
        <w:tabs>
          <w:tab w:val="left" w:pos="1418"/>
        </w:tabs>
        <w:snapToGrid/>
        <w:spacing w:before="240" w:after="0" w:afterAutospacing="0"/>
        <w:ind w:left="1440" w:hanging="1440"/>
        <w:rPr>
          <w:lang w:eastAsia="zh-CN"/>
        </w:rPr>
      </w:pPr>
      <w:r>
        <w:rPr>
          <w:rFonts w:hint="eastAsia" w:eastAsia="宋体"/>
          <w:lang w:val="en-US" w:eastAsia="zh-CN"/>
        </w:rPr>
        <w:t>For both A-IoT Msg1 without data and A-IoT Msg1 with data,</w:t>
      </w:r>
    </w:p>
    <w:p w14:paraId="4A1559D2">
      <w:pPr>
        <w:keepNext w:val="0"/>
        <w:keepLines w:val="0"/>
        <w:pageBreakBefore w:val="0"/>
        <w:widowControl w:val="0"/>
        <w:numPr>
          <w:ilvl w:val="0"/>
          <w:numId w:val="19"/>
        </w:numPr>
        <w:tabs>
          <w:tab w:val="left" w:pos="1418"/>
          <w:tab w:val="clear" w:pos="1680"/>
        </w:tabs>
        <w:kinsoku/>
        <w:wordWrap/>
        <w:overflowPunct/>
        <w:topLinePunct w:val="0"/>
        <w:autoSpaceDE/>
        <w:autoSpaceDN/>
        <w:bidi w:val="0"/>
        <w:adjustRightInd/>
        <w:snapToGrid/>
        <w:spacing w:after="0" w:afterAutospacing="0"/>
        <w:ind w:left="2098" w:leftChars="0" w:hanging="420" w:firstLineChars="0"/>
        <w:textAlignment w:val="auto"/>
        <w:rPr>
          <w:lang w:eastAsia="zh-CN"/>
        </w:rPr>
      </w:pPr>
      <w:r>
        <w:rPr>
          <w:rFonts w:hint="eastAsia"/>
          <w:lang w:val="en-US" w:eastAsia="zh-CN"/>
        </w:rPr>
        <w:t>A random ID is contained in the A-IoT Msg1.</w:t>
      </w:r>
    </w:p>
    <w:p w14:paraId="02F58BCD">
      <w:pPr>
        <w:keepNext w:val="0"/>
        <w:keepLines w:val="0"/>
        <w:pageBreakBefore w:val="0"/>
        <w:widowControl w:val="0"/>
        <w:numPr>
          <w:ilvl w:val="0"/>
          <w:numId w:val="19"/>
        </w:numPr>
        <w:tabs>
          <w:tab w:val="left" w:pos="1418"/>
          <w:tab w:val="clear" w:pos="1680"/>
        </w:tabs>
        <w:kinsoku/>
        <w:wordWrap/>
        <w:overflowPunct/>
        <w:topLinePunct w:val="0"/>
        <w:autoSpaceDE/>
        <w:autoSpaceDN/>
        <w:bidi w:val="0"/>
        <w:adjustRightInd/>
        <w:snapToGrid/>
        <w:spacing w:after="0" w:afterAutospacing="0"/>
        <w:ind w:left="2098" w:leftChars="0" w:hanging="420" w:firstLineChars="0"/>
        <w:textAlignment w:val="auto"/>
        <w:rPr>
          <w:lang w:eastAsia="zh-CN"/>
        </w:rPr>
      </w:pPr>
      <w:r>
        <w:rPr>
          <w:rFonts w:hint="eastAsia"/>
          <w:lang w:val="en-US" w:eastAsia="zh-CN"/>
        </w:rPr>
        <w:t>The random ID is echoed in the corresponding A-IoT Msg2.</w:t>
      </w:r>
    </w:p>
    <w:p w14:paraId="04625CE8">
      <w:pPr>
        <w:widowControl w:val="0"/>
        <w:numPr>
          <w:ilvl w:val="0"/>
          <w:numId w:val="18"/>
        </w:numPr>
        <w:tabs>
          <w:tab w:val="left" w:pos="1418"/>
        </w:tabs>
        <w:snapToGrid/>
        <w:spacing w:before="240" w:after="0" w:afterAutospacing="0"/>
        <w:ind w:left="1440" w:hanging="1440"/>
        <w:rPr>
          <w:lang w:eastAsia="zh-CN"/>
        </w:rPr>
      </w:pPr>
      <w:r>
        <w:rPr>
          <w:rFonts w:hint="eastAsia" w:eastAsia="宋体"/>
          <w:lang w:val="en-US" w:eastAsia="zh-CN"/>
        </w:rPr>
        <w:t>In case of A-IoT Msg1 without data, no device ID is contained in the A-IoT Msg1.</w:t>
      </w:r>
    </w:p>
    <w:p w14:paraId="63BA4CA4">
      <w:pPr>
        <w:widowControl w:val="0"/>
        <w:numPr>
          <w:ilvl w:val="0"/>
          <w:numId w:val="18"/>
        </w:numPr>
        <w:tabs>
          <w:tab w:val="left" w:pos="1418"/>
        </w:tabs>
        <w:snapToGrid/>
        <w:spacing w:before="240" w:after="0" w:afterAutospacing="0"/>
        <w:ind w:left="1440" w:hanging="1440"/>
        <w:rPr>
          <w:lang w:eastAsia="zh-CN"/>
        </w:rPr>
      </w:pPr>
      <w:r>
        <w:rPr>
          <w:rFonts w:hint="eastAsia" w:eastAsia="宋体"/>
          <w:lang w:val="en-US" w:eastAsia="zh-CN"/>
        </w:rPr>
        <w:t>In case of A-IoT Msg1 with data, a device ID is contained in the A-IoT Msg1.</w:t>
      </w:r>
    </w:p>
    <w:p w14:paraId="3B00AA50">
      <w:pPr>
        <w:pStyle w:val="2"/>
        <w:spacing w:after="180"/>
        <w:rPr>
          <w:lang w:val="en-US"/>
        </w:rPr>
      </w:pPr>
      <w:r>
        <w:rPr>
          <w:lang w:val="en-US"/>
        </w:rPr>
        <w:t>Conclusion</w:t>
      </w:r>
    </w:p>
    <w:p w14:paraId="43281F68">
      <w:pPr>
        <w:spacing w:after="180" w:afterLines="50" w:afterAutospacing="0"/>
        <w:rPr>
          <w:rFonts w:eastAsiaTheme="minorEastAsia"/>
          <w:lang w:val="en-US" w:eastAsia="zh-CN"/>
        </w:rPr>
      </w:pPr>
      <w:r>
        <w:rPr>
          <w:lang w:val="en-US"/>
        </w:rPr>
        <w:t xml:space="preserve">In this contribution, we </w:t>
      </w:r>
      <w:r>
        <w:rPr>
          <w:rFonts w:hint="eastAsia" w:eastAsiaTheme="minorEastAsia"/>
          <w:lang w:val="en-US" w:eastAsia="zh-CN"/>
        </w:rPr>
        <w:t xml:space="preserve">discuss </w:t>
      </w:r>
      <w:r>
        <w:rPr>
          <w:rFonts w:eastAsia="宋体"/>
          <w:lang w:val="en-US" w:eastAsia="zh-CN"/>
        </w:rPr>
        <w:t xml:space="preserve">a few aspects of </w:t>
      </w:r>
      <w:r>
        <w:rPr>
          <w:rFonts w:hint="eastAsia" w:eastAsia="宋体"/>
          <w:lang w:val="en-US" w:eastAsia="zh-CN"/>
        </w:rPr>
        <w:t>A-IoT random access</w:t>
      </w:r>
      <w:r>
        <w:rPr>
          <w:rFonts w:hint="eastAsia" w:eastAsiaTheme="minorEastAsia"/>
          <w:lang w:val="en-US" w:eastAsia="zh-CN"/>
        </w:rPr>
        <w:t xml:space="preserve">, </w:t>
      </w:r>
      <w:r>
        <w:rPr>
          <w:rFonts w:eastAsiaTheme="minorEastAsia"/>
          <w:lang w:val="en-US" w:eastAsia="zh-CN"/>
        </w:rPr>
        <w:t>and make the following proposals:</w:t>
      </w:r>
    </w:p>
    <w:p w14:paraId="309F8386">
      <w:pPr>
        <w:widowControl w:val="0"/>
        <w:numPr>
          <w:ilvl w:val="0"/>
          <w:numId w:val="20"/>
        </w:numPr>
        <w:tabs>
          <w:tab w:val="left" w:pos="1418"/>
        </w:tabs>
        <w:snapToGrid/>
        <w:spacing w:before="240" w:after="0" w:afterAutospacing="0"/>
        <w:ind w:left="1440" w:hanging="1440"/>
        <w:rPr>
          <w:rFonts w:eastAsia="MS Gothic"/>
          <w:lang w:val="en-GB" w:eastAsia="zh-CN"/>
        </w:rPr>
      </w:pPr>
      <w:r>
        <w:rPr>
          <w:rFonts w:hint="eastAsia" w:eastAsia="宋体"/>
          <w:lang w:val="en-US" w:eastAsia="zh-CN"/>
        </w:rPr>
        <w:t>The random access type is determined based on whether A-IoT device(s) addressed by the corresponding A-IoT paging message is fully identified via the A-IoT paging message.</w:t>
      </w:r>
    </w:p>
    <w:p w14:paraId="3C6DDE2A">
      <w:pPr>
        <w:widowControl w:val="0"/>
        <w:numPr>
          <w:ilvl w:val="0"/>
          <w:numId w:val="20"/>
        </w:numPr>
        <w:tabs>
          <w:tab w:val="left" w:pos="1418"/>
        </w:tabs>
        <w:snapToGrid/>
        <w:spacing w:before="240" w:after="0" w:afterAutospacing="0"/>
        <w:ind w:left="1440" w:hanging="1440"/>
        <w:rPr>
          <w:rFonts w:eastAsia="MS Gothic"/>
          <w:lang w:val="en-GB" w:eastAsia="zh-CN"/>
        </w:rPr>
      </w:pPr>
      <w:r>
        <w:rPr>
          <w:rFonts w:hint="eastAsia"/>
          <w:lang w:val="en-US" w:eastAsia="zh-CN"/>
        </w:rPr>
        <w:t>When generating the random ID to be contained in an A-IoT Msg1, the selected time/frequency occasion for the corresponding D2R transmission is taken into account</w:t>
      </w:r>
      <w:r>
        <w:rPr>
          <w:rFonts w:hint="eastAsia" w:eastAsia="宋体"/>
          <w:lang w:val="en-US" w:eastAsia="zh-CN"/>
        </w:rPr>
        <w:t>.</w:t>
      </w:r>
    </w:p>
    <w:p w14:paraId="12B83D81">
      <w:pPr>
        <w:widowControl w:val="0"/>
        <w:numPr>
          <w:ilvl w:val="0"/>
          <w:numId w:val="20"/>
        </w:numPr>
        <w:tabs>
          <w:tab w:val="left" w:pos="1418"/>
        </w:tabs>
        <w:snapToGrid/>
        <w:spacing w:before="240" w:after="0" w:afterAutospacing="0"/>
        <w:ind w:left="1440" w:hanging="1440"/>
        <w:rPr>
          <w:lang w:eastAsia="zh-CN"/>
        </w:rPr>
      </w:pPr>
      <w:r>
        <w:rPr>
          <w:rFonts w:hint="eastAsia" w:eastAsia="宋体"/>
          <w:lang w:val="en-US" w:eastAsia="zh-CN"/>
        </w:rPr>
        <w:t>For both A-IoT Msg1 without data and A-IoT Msg1 with data,</w:t>
      </w:r>
    </w:p>
    <w:p w14:paraId="1FE2B39C">
      <w:pPr>
        <w:keepNext w:val="0"/>
        <w:keepLines w:val="0"/>
        <w:pageBreakBefore w:val="0"/>
        <w:widowControl w:val="0"/>
        <w:numPr>
          <w:ilvl w:val="0"/>
          <w:numId w:val="19"/>
        </w:numPr>
        <w:tabs>
          <w:tab w:val="left" w:pos="1418"/>
          <w:tab w:val="clear" w:pos="1680"/>
        </w:tabs>
        <w:kinsoku/>
        <w:wordWrap/>
        <w:overflowPunct/>
        <w:topLinePunct w:val="0"/>
        <w:autoSpaceDE/>
        <w:autoSpaceDN/>
        <w:bidi w:val="0"/>
        <w:adjustRightInd/>
        <w:snapToGrid/>
        <w:spacing w:after="0" w:afterAutospacing="0"/>
        <w:ind w:left="2098" w:leftChars="0" w:hanging="420" w:firstLineChars="0"/>
        <w:textAlignment w:val="auto"/>
        <w:rPr>
          <w:lang w:eastAsia="zh-CN"/>
        </w:rPr>
      </w:pPr>
      <w:r>
        <w:rPr>
          <w:rFonts w:hint="eastAsia"/>
          <w:lang w:val="en-US" w:eastAsia="zh-CN"/>
        </w:rPr>
        <w:t>A random ID is contained in the A-IoT Msg1.</w:t>
      </w:r>
    </w:p>
    <w:p w14:paraId="4CC76DF8">
      <w:pPr>
        <w:keepNext w:val="0"/>
        <w:keepLines w:val="0"/>
        <w:pageBreakBefore w:val="0"/>
        <w:widowControl w:val="0"/>
        <w:numPr>
          <w:ilvl w:val="0"/>
          <w:numId w:val="19"/>
        </w:numPr>
        <w:tabs>
          <w:tab w:val="left" w:pos="1418"/>
          <w:tab w:val="clear" w:pos="1680"/>
        </w:tabs>
        <w:kinsoku/>
        <w:wordWrap/>
        <w:overflowPunct/>
        <w:topLinePunct w:val="0"/>
        <w:autoSpaceDE/>
        <w:autoSpaceDN/>
        <w:bidi w:val="0"/>
        <w:adjustRightInd/>
        <w:snapToGrid/>
        <w:spacing w:after="0" w:afterAutospacing="0"/>
        <w:ind w:left="2098" w:leftChars="0" w:hanging="420" w:firstLineChars="0"/>
        <w:textAlignment w:val="auto"/>
        <w:rPr>
          <w:lang w:eastAsia="zh-CN"/>
        </w:rPr>
      </w:pPr>
      <w:r>
        <w:rPr>
          <w:rFonts w:hint="eastAsia"/>
          <w:lang w:val="en-US" w:eastAsia="zh-CN"/>
        </w:rPr>
        <w:t>The random ID is echoed in the corresponding A-IoT Msg2.</w:t>
      </w:r>
    </w:p>
    <w:p w14:paraId="47732DDC">
      <w:pPr>
        <w:widowControl w:val="0"/>
        <w:numPr>
          <w:ilvl w:val="0"/>
          <w:numId w:val="20"/>
        </w:numPr>
        <w:tabs>
          <w:tab w:val="left" w:pos="1418"/>
        </w:tabs>
        <w:snapToGrid/>
        <w:spacing w:before="240" w:after="0" w:afterAutospacing="0"/>
        <w:ind w:left="1440" w:hanging="1440"/>
        <w:rPr>
          <w:lang w:eastAsia="zh-CN"/>
        </w:rPr>
      </w:pPr>
      <w:r>
        <w:rPr>
          <w:rFonts w:hint="eastAsia"/>
          <w:lang w:val="en-US" w:eastAsia="zh-CN"/>
        </w:rPr>
        <w:t xml:space="preserve">In </w:t>
      </w:r>
      <w:r>
        <w:rPr>
          <w:rFonts w:hint="eastAsia" w:eastAsia="宋体"/>
          <w:lang w:val="en-US" w:eastAsia="zh-CN"/>
        </w:rPr>
        <w:t>case of A-IoT Msg1 without data, no device ID is contained in the A-IoT Msg1.</w:t>
      </w:r>
    </w:p>
    <w:p w14:paraId="13C6C6FD">
      <w:pPr>
        <w:widowControl w:val="0"/>
        <w:numPr>
          <w:ilvl w:val="0"/>
          <w:numId w:val="20"/>
        </w:numPr>
        <w:tabs>
          <w:tab w:val="left" w:pos="1418"/>
        </w:tabs>
        <w:snapToGrid/>
        <w:spacing w:before="240" w:after="0" w:afterAutospacing="0"/>
        <w:ind w:left="1440" w:hanging="1440"/>
        <w:rPr>
          <w:lang w:eastAsia="zh-CN"/>
        </w:rPr>
      </w:pPr>
      <w:r>
        <w:rPr>
          <w:rFonts w:hint="eastAsia" w:eastAsia="宋体"/>
          <w:lang w:val="en-US" w:eastAsia="zh-CN"/>
        </w:rPr>
        <w:t>In case of A-IoT Msg1 with data, a device ID is contained in the A-IoT Msg1.</w:t>
      </w:r>
    </w:p>
    <w:p w14:paraId="5E89F1FD">
      <w:pPr>
        <w:spacing w:after="180" w:afterLines="50" w:afterAutospacing="0"/>
        <w:rPr>
          <w:rFonts w:eastAsiaTheme="minorEastAsia"/>
          <w:lang w:val="en-US" w:eastAsia="zh-CN"/>
        </w:rPr>
      </w:pPr>
    </w:p>
    <w:p w14:paraId="6DC77DCD">
      <w:pPr>
        <w:pStyle w:val="2"/>
        <w:spacing w:after="180"/>
        <w:rPr>
          <w:lang w:val="en-US"/>
        </w:rPr>
      </w:pPr>
      <w:r>
        <w:rPr>
          <w:lang w:val="en-US"/>
        </w:rPr>
        <w:t>References</w:t>
      </w:r>
    </w:p>
    <w:p w14:paraId="4E5CF8D1">
      <w:pPr>
        <w:numPr>
          <w:ilvl w:val="0"/>
          <w:numId w:val="9"/>
        </w:numPr>
        <w:tabs>
          <w:tab w:val="left" w:pos="992"/>
        </w:tabs>
        <w:overflowPunct w:val="0"/>
        <w:autoSpaceDE w:val="0"/>
        <w:autoSpaceDN w:val="0"/>
        <w:adjustRightInd w:val="0"/>
        <w:snapToGrid/>
        <w:spacing w:after="120" w:afterAutospacing="0"/>
        <w:ind w:left="0" w:firstLine="0"/>
        <w:textAlignment w:val="baseline"/>
        <w:rPr>
          <w:rFonts w:hint="eastAsia" w:eastAsia="MS Mincho"/>
          <w:lang w:val="en-US" w:eastAsia="en-GB"/>
        </w:rPr>
      </w:pPr>
      <w:bookmarkStart w:id="3" w:name="_Ref124764504"/>
      <w:r>
        <w:rPr>
          <w:rFonts w:eastAsia="MS Mincho"/>
          <w:lang w:val="en-US" w:eastAsia="en-GB"/>
        </w:rPr>
        <w:t>RP-234058, “New SID: Study on solutions for Ambient IoT (Internet of Things) in NR”, Huawei (moderator, RAN1 Vice-Chair), RAN#102.</w:t>
      </w:r>
      <w:bookmarkEnd w:id="3"/>
    </w:p>
    <w:sectPr>
      <w:footerReference r:id="rId4" w:type="default"/>
      <w:pgSz w:w="12240" w:h="15840"/>
      <w:pgMar w:top="1411" w:right="1138" w:bottom="1138" w:left="1138" w:header="850" w:footer="0"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Century">
    <w:panose1 w:val="02040604050505020304"/>
    <w:charset w:val="00"/>
    <w:family w:val="roman"/>
    <w:pitch w:val="default"/>
    <w:sig w:usb0="00000287" w:usb1="00000000" w:usb2="00000000" w:usb3="00000000" w:csb0="2000009F" w:csb1="DFD70000"/>
  </w:font>
  <w:font w:name="MS PMincho">
    <w:altName w:val="Yu Gothic UI"/>
    <w:panose1 w:val="02020600040205080304"/>
    <w:charset w:val="80"/>
    <w:family w:val="roman"/>
    <w:pitch w:val="default"/>
    <w:sig w:usb0="00000000" w:usb1="00000000"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45056">
    <w:pPr>
      <w:pStyle w:val="38"/>
      <w:jc w:val="center"/>
    </w:pPr>
    <w:r>
      <w:rPr>
        <w:b/>
      </w:rPr>
      <w:fldChar w:fldCharType="begin"/>
    </w:r>
    <w:r>
      <w:rPr>
        <w:b/>
      </w:rPr>
      <w:instrText xml:space="preserve">PAGE</w:instrText>
    </w:r>
    <w:r>
      <w:rPr>
        <w:b/>
      </w:rPr>
      <w:fldChar w:fldCharType="separate"/>
    </w:r>
    <w:r>
      <w:rPr>
        <w:b/>
      </w:rPr>
      <w:t>4</w:t>
    </w:r>
    <w:r>
      <w:rPr>
        <w:b/>
      </w:rPr>
      <w:fldChar w:fldCharType="end"/>
    </w:r>
  </w:p>
  <w:p w14:paraId="392F1951">
    <w:pPr>
      <w:pStyle w:val="38"/>
      <w:jc w:val="center"/>
    </w:pPr>
  </w:p>
  <w:p w14:paraId="5C0C6BFF"/>
  <w:p w14:paraId="76D7898B"/>
  <w:p w14:paraId="37D1D29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C4D7B6"/>
    <w:multiLevelType w:val="singleLevel"/>
    <w:tmpl w:val="A8C4D7B6"/>
    <w:lvl w:ilvl="0" w:tentative="0">
      <w:start w:val="1"/>
      <w:numFmt w:val="bullet"/>
      <w:lvlText w:val=""/>
      <w:lvlJc w:val="left"/>
      <w:pPr>
        <w:tabs>
          <w:tab w:val="left" w:pos="1680"/>
        </w:tabs>
        <w:ind w:left="2100" w:leftChars="0" w:hanging="420" w:firstLineChars="0"/>
      </w:pPr>
      <w:rPr>
        <w:rFonts w:hint="default" w:ascii="Wingdings" w:hAnsi="Wingdings" w:cs="Wingdings"/>
        <w:sz w:val="13"/>
      </w:rPr>
    </w:lvl>
  </w:abstractNum>
  <w:abstractNum w:abstractNumId="1">
    <w:nsid w:val="DC3A24AF"/>
    <w:multiLevelType w:val="multilevel"/>
    <w:tmpl w:val="DC3A24AF"/>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F1A14C59"/>
    <w:multiLevelType w:val="multilevel"/>
    <w:tmpl w:val="F1A14C59"/>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89"/>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A5341F7"/>
    <w:multiLevelType w:val="singleLevel"/>
    <w:tmpl w:val="0A5341F7"/>
    <w:lvl w:ilvl="0" w:tentative="0">
      <w:start w:val="1"/>
      <w:numFmt w:val="decimal"/>
      <w:pStyle w:val="156"/>
      <w:lvlText w:val="[%1]"/>
      <w:lvlJc w:val="left"/>
      <w:pPr>
        <w:tabs>
          <w:tab w:val="left" w:pos="567"/>
        </w:tabs>
        <w:ind w:left="567" w:hanging="567"/>
      </w:pPr>
      <w:rPr>
        <w:rFonts w:hint="default" w:cs="Times New Roman"/>
      </w:rPr>
    </w:lvl>
  </w:abstractNum>
  <w:abstractNum w:abstractNumId="5">
    <w:nsid w:val="0CDF07DA"/>
    <w:multiLevelType w:val="multilevel"/>
    <w:tmpl w:val="0CDF07DA"/>
    <w:lvl w:ilvl="0" w:tentative="0">
      <w:start w:val="1"/>
      <w:numFmt w:val="decimal"/>
      <w:pStyle w:val="91"/>
      <w:suff w:val="space"/>
      <w:lvlText w:val="%1."/>
      <w:lvlJc w:val="left"/>
      <w:pPr>
        <w:ind w:left="425" w:hanging="425"/>
      </w:pPr>
      <w:rPr>
        <w:rFonts w:hint="eastAsia" w:cs="Times New Roman"/>
      </w:rPr>
    </w:lvl>
    <w:lvl w:ilvl="1" w:tentative="0">
      <w:start w:val="1"/>
      <w:numFmt w:val="decimal"/>
      <w:pStyle w:val="92"/>
      <w:suff w:val="space"/>
      <w:lvlText w:val="%1.%2."/>
      <w:lvlJc w:val="left"/>
      <w:pPr>
        <w:ind w:left="567" w:hanging="567"/>
      </w:pPr>
      <w:rPr>
        <w:rFonts w:hint="eastAsia" w:cs="Times New Roman"/>
      </w:rPr>
    </w:lvl>
    <w:lvl w:ilvl="2" w:tentative="0">
      <w:start w:val="1"/>
      <w:numFmt w:val="decimal"/>
      <w:pStyle w:val="93"/>
      <w:suff w:val="space"/>
      <w:lvlText w:val="%1.%2.%3."/>
      <w:lvlJc w:val="left"/>
      <w:pPr>
        <w:ind w:left="1702" w:hanging="709"/>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6">
    <w:nsid w:val="1F250011"/>
    <w:multiLevelType w:val="multilevel"/>
    <w:tmpl w:val="1F250011"/>
    <w:lvl w:ilvl="0" w:tentative="0">
      <w:start w:val="1"/>
      <w:numFmt w:val="decimal"/>
      <w:pStyle w:val="161"/>
      <w:lvlText w:val="[%1]"/>
      <w:lvlJc w:val="left"/>
      <w:pPr>
        <w:tabs>
          <w:tab w:val="left" w:pos="420"/>
        </w:tabs>
        <w:ind w:left="420" w:hanging="420"/>
      </w:pPr>
      <w:rPr>
        <w:rFonts w:hint="eastAsia" w:cs="Times New Roman"/>
      </w:rPr>
    </w:lvl>
    <w:lvl w:ilvl="1" w:tentative="0">
      <w:start w:val="1"/>
      <w:numFmt w:val="aiueoFullWidth"/>
      <w:lvlText w:val="(%2)"/>
      <w:lvlJc w:val="left"/>
      <w:pPr>
        <w:tabs>
          <w:tab w:val="left" w:pos="840"/>
        </w:tabs>
        <w:ind w:left="840" w:hanging="420"/>
      </w:pPr>
      <w:rPr>
        <w:rFonts w:cs="Times New Roman"/>
      </w:rPr>
    </w:lvl>
    <w:lvl w:ilvl="2" w:tentative="0">
      <w:start w:val="1"/>
      <w:numFmt w:val="decimalEnclosedCircle"/>
      <w:lvlText w:val="%3"/>
      <w:lvlJc w:val="lef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aiueoFullWidth"/>
      <w:lvlText w:val="(%5)"/>
      <w:lvlJc w:val="left"/>
      <w:pPr>
        <w:tabs>
          <w:tab w:val="left" w:pos="2100"/>
        </w:tabs>
        <w:ind w:left="2100" w:hanging="420"/>
      </w:pPr>
      <w:rPr>
        <w:rFonts w:cs="Times New Roman"/>
      </w:rPr>
    </w:lvl>
    <w:lvl w:ilvl="5" w:tentative="0">
      <w:start w:val="1"/>
      <w:numFmt w:val="decimalEnclosedCircle"/>
      <w:lvlText w:val="%6"/>
      <w:lvlJc w:val="lef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aiueoFullWidth"/>
      <w:lvlText w:val="(%8)"/>
      <w:lvlJc w:val="left"/>
      <w:pPr>
        <w:tabs>
          <w:tab w:val="left" w:pos="3360"/>
        </w:tabs>
        <w:ind w:left="3360" w:hanging="420"/>
      </w:pPr>
      <w:rPr>
        <w:rFonts w:cs="Times New Roman"/>
      </w:rPr>
    </w:lvl>
    <w:lvl w:ilvl="8" w:tentative="0">
      <w:start w:val="1"/>
      <w:numFmt w:val="decimalEnclosedCircle"/>
      <w:lvlText w:val="%9"/>
      <w:lvlJc w:val="left"/>
      <w:pPr>
        <w:tabs>
          <w:tab w:val="left" w:pos="3780"/>
        </w:tabs>
        <w:ind w:left="3780" w:hanging="420"/>
      </w:pPr>
      <w:rPr>
        <w:rFonts w:cs="Times New Roman"/>
      </w:rPr>
    </w:lvl>
  </w:abstractNum>
  <w:abstractNum w:abstractNumId="7">
    <w:nsid w:val="382946E8"/>
    <w:multiLevelType w:val="multilevel"/>
    <w:tmpl w:val="382946E8"/>
    <w:lvl w:ilvl="0" w:tentative="0">
      <w:start w:val="1"/>
      <w:numFmt w:val="bullet"/>
      <w:pStyle w:val="200"/>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B072D9A"/>
    <w:multiLevelType w:val="multilevel"/>
    <w:tmpl w:val="3B072D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3"/>
      <w:lvlText w:val="%1."/>
      <w:lvlJc w:val="left"/>
      <w:pPr>
        <w:tabs>
          <w:tab w:val="left" w:pos="360"/>
        </w:tabs>
        <w:ind w:left="360" w:hanging="360"/>
      </w:pPr>
      <w:rPr>
        <w:rFonts w:cs="Times New Roman"/>
      </w:rPr>
    </w:lvl>
  </w:abstractNum>
  <w:abstractNum w:abstractNumId="10">
    <w:nsid w:val="417F6AFB"/>
    <w:multiLevelType w:val="multilevel"/>
    <w:tmpl w:val="417F6AFB"/>
    <w:lvl w:ilvl="0" w:tentative="0">
      <w:start w:val="1"/>
      <w:numFmt w:val="bullet"/>
      <w:pStyle w:val="19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1">
    <w:nsid w:val="464D3319"/>
    <w:multiLevelType w:val="multilevel"/>
    <w:tmpl w:val="464D3319"/>
    <w:lvl w:ilvl="0" w:tentative="0">
      <w:start w:val="1"/>
      <w:numFmt w:val="decimal"/>
      <w:pStyle w:val="157"/>
      <w:lvlText w:val="%1"/>
      <w:lvlJc w:val="left"/>
      <w:pPr>
        <w:tabs>
          <w:tab w:val="left" w:pos="735"/>
        </w:tabs>
        <w:ind w:left="735" w:hanging="735"/>
      </w:pPr>
      <w:rPr>
        <w:rFonts w:hint="default" w:cs="Times New Roman"/>
      </w:rPr>
    </w:lvl>
    <w:lvl w:ilvl="1" w:tentative="0">
      <w:start w:val="1"/>
      <w:numFmt w:val="decimal"/>
      <w:lvlText w:val="%1.%2"/>
      <w:lvlJc w:val="left"/>
      <w:pPr>
        <w:tabs>
          <w:tab w:val="left" w:pos="735"/>
        </w:tabs>
        <w:ind w:left="735" w:hanging="735"/>
      </w:pPr>
      <w:rPr>
        <w:rFonts w:hint="default" w:cs="Times New Roman"/>
      </w:rPr>
    </w:lvl>
    <w:lvl w:ilvl="2" w:tentative="0">
      <w:start w:val="1"/>
      <w:numFmt w:val="decimal"/>
      <w:lvlText w:val="%1.%2.%3"/>
      <w:lvlJc w:val="left"/>
      <w:pPr>
        <w:tabs>
          <w:tab w:val="left" w:pos="1080"/>
        </w:tabs>
        <w:ind w:left="735" w:hanging="735"/>
      </w:pPr>
      <w:rPr>
        <w:rFonts w:hint="default" w:cs="Times New Roman"/>
      </w:rPr>
    </w:lvl>
    <w:lvl w:ilvl="3" w:tentative="0">
      <w:start w:val="1"/>
      <w:numFmt w:val="decimal"/>
      <w:lvlText w:val="%1.%2.%3.%4"/>
      <w:lvlJc w:val="left"/>
      <w:pPr>
        <w:tabs>
          <w:tab w:val="left" w:pos="1440"/>
        </w:tabs>
        <w:ind w:left="735" w:hanging="735"/>
      </w:pPr>
      <w:rPr>
        <w:rFonts w:hint="default" w:cs="Times New Roman"/>
      </w:rPr>
    </w:lvl>
    <w:lvl w:ilvl="4" w:tentative="0">
      <w:start w:val="1"/>
      <w:numFmt w:val="decimal"/>
      <w:lvlText w:val="%1.%2.%3.%4.%5"/>
      <w:lvlJc w:val="left"/>
      <w:pPr>
        <w:tabs>
          <w:tab w:val="left" w:pos="1440"/>
        </w:tabs>
        <w:ind w:left="1080" w:hanging="1080"/>
      </w:pPr>
      <w:rPr>
        <w:rFonts w:hint="default" w:cs="Times New Roman"/>
      </w:rPr>
    </w:lvl>
    <w:lvl w:ilvl="5" w:tentative="0">
      <w:start w:val="1"/>
      <w:numFmt w:val="decimal"/>
      <w:lvlText w:val="%1.%2.%3.%4.%5.%6"/>
      <w:lvlJc w:val="left"/>
      <w:pPr>
        <w:tabs>
          <w:tab w:val="left" w:pos="1800"/>
        </w:tabs>
        <w:ind w:left="1080" w:hanging="1080"/>
      </w:pPr>
      <w:rPr>
        <w:rFonts w:hint="default" w:cs="Times New Roman"/>
      </w:rPr>
    </w:lvl>
    <w:lvl w:ilvl="6" w:tentative="0">
      <w:start w:val="1"/>
      <w:numFmt w:val="decimal"/>
      <w:lvlText w:val="%1.%2.%3.%4.%5.%6.%7"/>
      <w:lvlJc w:val="left"/>
      <w:pPr>
        <w:tabs>
          <w:tab w:val="left" w:pos="1440"/>
        </w:tabs>
        <w:ind w:left="1440" w:hanging="1440"/>
      </w:pPr>
      <w:rPr>
        <w:rFonts w:hint="default" w:cs="Times New Roman"/>
      </w:rPr>
    </w:lvl>
    <w:lvl w:ilvl="7" w:tentative="0">
      <w:start w:val="1"/>
      <w:numFmt w:val="decimal"/>
      <w:lvlText w:val="%1.%2.%3.%4.%5.%6.%7.%8"/>
      <w:lvlJc w:val="left"/>
      <w:pPr>
        <w:tabs>
          <w:tab w:val="left" w:pos="1440"/>
        </w:tabs>
        <w:ind w:left="1440" w:hanging="1440"/>
      </w:pPr>
      <w:rPr>
        <w:rFonts w:hint="default" w:cs="Times New Roman"/>
      </w:rPr>
    </w:lvl>
    <w:lvl w:ilvl="8" w:tentative="0">
      <w:start w:val="1"/>
      <w:numFmt w:val="decimal"/>
      <w:lvlText w:val="%1.%2.%3.%4.%5.%6.%7.%8.%9"/>
      <w:lvlJc w:val="left"/>
      <w:pPr>
        <w:tabs>
          <w:tab w:val="left" w:pos="1800"/>
        </w:tabs>
        <w:ind w:left="1800" w:hanging="1800"/>
      </w:pPr>
      <w:rPr>
        <w:rFonts w:hint="default" w:cs="Times New Roman"/>
      </w:rPr>
    </w:lvl>
  </w:abstractNum>
  <w:abstractNum w:abstractNumId="12">
    <w:nsid w:val="4A55685D"/>
    <w:multiLevelType w:val="singleLevel"/>
    <w:tmpl w:val="4A55685D"/>
    <w:lvl w:ilvl="0" w:tentative="0">
      <w:start w:val="1"/>
      <w:numFmt w:val="bullet"/>
      <w:pStyle w:val="158"/>
      <w:lvlText w:val=""/>
      <w:lvlJc w:val="left"/>
      <w:pPr>
        <w:tabs>
          <w:tab w:val="left" w:pos="992"/>
        </w:tabs>
        <w:ind w:left="992" w:hanging="425"/>
      </w:pPr>
      <w:rPr>
        <w:rFonts w:hint="default" w:ascii="Symbol" w:hAnsi="Symbol"/>
      </w:rPr>
    </w:lvl>
  </w:abstractNum>
  <w:abstractNum w:abstractNumId="13">
    <w:nsid w:val="4B1F283C"/>
    <w:multiLevelType w:val="singleLevel"/>
    <w:tmpl w:val="4B1F283C"/>
    <w:lvl w:ilvl="0" w:tentative="0">
      <w:start w:val="1"/>
      <w:numFmt w:val="bullet"/>
      <w:pStyle w:val="159"/>
      <w:lvlText w:val=""/>
      <w:lvlJc w:val="left"/>
      <w:pPr>
        <w:tabs>
          <w:tab w:val="left" w:pos="1843"/>
        </w:tabs>
        <w:ind w:left="1843" w:hanging="425"/>
      </w:pPr>
      <w:rPr>
        <w:rFonts w:hint="default" w:ascii="Symbol" w:hAnsi="Symbol"/>
      </w:rPr>
    </w:lvl>
  </w:abstractNum>
  <w:abstractNum w:abstractNumId="14">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EB26E9E"/>
    <w:multiLevelType w:val="multilevel"/>
    <w:tmpl w:val="6EB26E9E"/>
    <w:lvl w:ilvl="0" w:tentative="0">
      <w:start w:val="1"/>
      <w:numFmt w:val="decimal"/>
      <w:lvlText w:val="Proposal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03157D4"/>
    <w:multiLevelType w:val="multilevel"/>
    <w:tmpl w:val="703157D4"/>
    <w:lvl w:ilvl="0" w:tentative="0">
      <w:start w:val="1"/>
      <w:numFmt w:val="decimal"/>
      <w:pStyle w:val="2"/>
      <w:lvlText w:val="%1."/>
      <w:lvlJc w:val="left"/>
      <w:pPr>
        <w:tabs>
          <w:tab w:val="left" w:pos="709"/>
        </w:tabs>
        <w:ind w:left="709" w:hanging="709"/>
      </w:pPr>
      <w:rPr>
        <w:rFonts w:hint="eastAsia" w:cs="Times New Roman"/>
        <w:b/>
      </w:rPr>
    </w:lvl>
    <w:lvl w:ilvl="1" w:tentative="0">
      <w:start w:val="1"/>
      <w:numFmt w:val="decimal"/>
      <w:pStyle w:val="3"/>
      <w:lvlText w:val="%1.%2."/>
      <w:lvlJc w:val="left"/>
      <w:pPr>
        <w:tabs>
          <w:tab w:val="left" w:pos="709"/>
        </w:tabs>
        <w:ind w:left="709" w:hanging="567"/>
      </w:pPr>
      <w:rPr>
        <w:rFonts w:hint="eastAsia" w:cs="Times New Roman"/>
        <w:b/>
      </w:rPr>
    </w:lvl>
    <w:lvl w:ilvl="2" w:tentative="0">
      <w:start w:val="1"/>
      <w:numFmt w:val="decimal"/>
      <w:pStyle w:val="4"/>
      <w:lvlText w:val="%1.%2.%3."/>
      <w:lvlJc w:val="left"/>
      <w:pPr>
        <w:tabs>
          <w:tab w:val="left" w:pos="709"/>
        </w:tabs>
        <w:ind w:left="709" w:hanging="709"/>
      </w:pPr>
      <w:rPr>
        <w:rFonts w:hint="eastAsia" w:cs="Times New Roman"/>
      </w:rPr>
    </w:lvl>
    <w:lvl w:ilvl="3" w:tentative="0">
      <w:start w:val="1"/>
      <w:numFmt w:val="decimal"/>
      <w:pStyle w:val="5"/>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17">
    <w:nsid w:val="733C07A2"/>
    <w:multiLevelType w:val="multilevel"/>
    <w:tmpl w:val="733C07A2"/>
    <w:lvl w:ilvl="0" w:tentative="0">
      <w:start w:val="1"/>
      <w:numFmt w:val="bullet"/>
      <w:pStyle w:val="101"/>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2"/>
      <w:numFmt w:val="bullet"/>
      <w:lvlText w:val="-"/>
      <w:lvlJc w:val="left"/>
      <w:pPr>
        <w:ind w:left="2100" w:hanging="420"/>
      </w:pPr>
      <w:rPr>
        <w:rFonts w:hint="default" w:ascii="Times" w:hAnsi="Times" w:eastAsia="Batang"/>
      </w:rPr>
    </w:lvl>
    <w:lvl w:ilvl="4" w:tentative="0">
      <w:start w:val="1"/>
      <w:numFmt w:val="bullet"/>
      <w:lvlText w:val="•"/>
      <w:lvlJc w:val="left"/>
      <w:pPr>
        <w:ind w:left="2520" w:hanging="420"/>
      </w:pPr>
      <w:rPr>
        <w:rFonts w:hint="default" w:ascii="Times New Roman" w:hAnsi="Times New Roman"/>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8">
    <w:nsid w:val="78F76F6F"/>
    <w:multiLevelType w:val="singleLevel"/>
    <w:tmpl w:val="78F76F6F"/>
    <w:lvl w:ilvl="0" w:tentative="0">
      <w:start w:val="1"/>
      <w:numFmt w:val="bullet"/>
      <w:pStyle w:val="160"/>
      <w:lvlText w:val=""/>
      <w:lvlJc w:val="left"/>
      <w:pPr>
        <w:tabs>
          <w:tab w:val="left" w:pos="360"/>
        </w:tabs>
        <w:ind w:left="360" w:hanging="360"/>
      </w:pPr>
      <w:rPr>
        <w:rFonts w:hint="default" w:ascii="Symbol" w:hAnsi="Symbol"/>
      </w:rPr>
    </w:lvl>
  </w:abstractNum>
  <w:abstractNum w:abstractNumId="19">
    <w:nsid w:val="7B664A32"/>
    <w:multiLevelType w:val="multilevel"/>
    <w:tmpl w:val="7B664A32"/>
    <w:lvl w:ilvl="0" w:tentative="0">
      <w:start w:val="1"/>
      <w:numFmt w:val="decimal"/>
      <w:pStyle w:val="183"/>
      <w:lvlText w:val="Observation %1:"/>
      <w:lvlJc w:val="left"/>
      <w:pPr>
        <w:ind w:left="420" w:hanging="420"/>
      </w:pPr>
      <w:rPr>
        <w:rFonts w:hint="default" w:ascii="Times New Roman" w:hAnsi="Times New Roman"/>
        <w:b/>
        <w:i w:val="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6"/>
  </w:num>
  <w:num w:numId="2">
    <w:abstractNumId w:val="5"/>
  </w:num>
  <w:num w:numId="3">
    <w:abstractNumId w:val="17"/>
  </w:num>
  <w:num w:numId="4">
    <w:abstractNumId w:val="4"/>
  </w:num>
  <w:num w:numId="5">
    <w:abstractNumId w:val="11"/>
  </w:num>
  <w:num w:numId="6">
    <w:abstractNumId w:val="12"/>
  </w:num>
  <w:num w:numId="7">
    <w:abstractNumId w:val="13"/>
  </w:num>
  <w:num w:numId="8">
    <w:abstractNumId w:val="18"/>
  </w:num>
  <w:num w:numId="9">
    <w:abstractNumId w:val="6"/>
  </w:num>
  <w:num w:numId="10">
    <w:abstractNumId w:val="9"/>
  </w:num>
  <w:num w:numId="11">
    <w:abstractNumId w:val="19"/>
  </w:num>
  <w:num w:numId="12">
    <w:abstractNumId w:val="3"/>
  </w:num>
  <w:num w:numId="13">
    <w:abstractNumId w:val="10"/>
  </w:num>
  <w:num w:numId="14">
    <w:abstractNumId w:val="7"/>
  </w:num>
  <w:num w:numId="15">
    <w:abstractNumId w:val="14"/>
  </w:num>
  <w:num w:numId="16">
    <w:abstractNumId w:val="8"/>
  </w:num>
  <w:num w:numId="17">
    <w:abstractNumId w:val="1"/>
  </w:num>
  <w:num w:numId="18">
    <w:abstractNumId w:val="15"/>
  </w:num>
  <w:num w:numId="19">
    <w:abstractNumId w:val="0"/>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840"/>
  <w:drawingGridHorizontalSpacing w:val="120"/>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1N2E2YzIzNGNmZTU2YmEwMGQyYjg4ZjA1Mzc0MWQifQ=="/>
  </w:docVars>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0BA3"/>
    <w:rsid w:val="000613E5"/>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B4B"/>
    <w:rsid w:val="000C1C18"/>
    <w:rsid w:val="000C25F5"/>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075"/>
    <w:rsid w:val="000D649B"/>
    <w:rsid w:val="000D657D"/>
    <w:rsid w:val="000D75CE"/>
    <w:rsid w:val="000D7660"/>
    <w:rsid w:val="000D7DB9"/>
    <w:rsid w:val="000E0349"/>
    <w:rsid w:val="000E1281"/>
    <w:rsid w:val="000E167A"/>
    <w:rsid w:val="000E229C"/>
    <w:rsid w:val="000E25A0"/>
    <w:rsid w:val="000E2AC6"/>
    <w:rsid w:val="000E327D"/>
    <w:rsid w:val="000E33E9"/>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17ADD"/>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21"/>
    <w:rsid w:val="0017207F"/>
    <w:rsid w:val="00172224"/>
    <w:rsid w:val="0017252F"/>
    <w:rsid w:val="001727AF"/>
    <w:rsid w:val="00172EB4"/>
    <w:rsid w:val="00172FEB"/>
    <w:rsid w:val="0017337F"/>
    <w:rsid w:val="00173437"/>
    <w:rsid w:val="00173611"/>
    <w:rsid w:val="00173C2E"/>
    <w:rsid w:val="00174798"/>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41B"/>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406"/>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B1"/>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51"/>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3DA2"/>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C78"/>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D3"/>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0C4"/>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CB1"/>
    <w:rsid w:val="003D24A9"/>
    <w:rsid w:val="003D25EA"/>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CAB"/>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7D3"/>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CA5"/>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4E9"/>
    <w:rsid w:val="0042356F"/>
    <w:rsid w:val="0042357B"/>
    <w:rsid w:val="004237BA"/>
    <w:rsid w:val="0042383C"/>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4C5"/>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1F6C"/>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0E26"/>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6CF4"/>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5F2"/>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33"/>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4FEC"/>
    <w:rsid w:val="005E584E"/>
    <w:rsid w:val="005E64B3"/>
    <w:rsid w:val="005E67E6"/>
    <w:rsid w:val="005E686E"/>
    <w:rsid w:val="005E7DAD"/>
    <w:rsid w:val="005F01A1"/>
    <w:rsid w:val="005F07C4"/>
    <w:rsid w:val="005F1D45"/>
    <w:rsid w:val="005F1F06"/>
    <w:rsid w:val="005F2651"/>
    <w:rsid w:val="005F35DE"/>
    <w:rsid w:val="005F36CF"/>
    <w:rsid w:val="005F3B21"/>
    <w:rsid w:val="005F411C"/>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566"/>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0D7"/>
    <w:rsid w:val="00674421"/>
    <w:rsid w:val="00674926"/>
    <w:rsid w:val="00674BE3"/>
    <w:rsid w:val="00674CC7"/>
    <w:rsid w:val="00674FAB"/>
    <w:rsid w:val="00675462"/>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906"/>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51C"/>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B70"/>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2CB"/>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E60"/>
    <w:rsid w:val="007711FC"/>
    <w:rsid w:val="007712C0"/>
    <w:rsid w:val="00771ADC"/>
    <w:rsid w:val="007721B2"/>
    <w:rsid w:val="007735BD"/>
    <w:rsid w:val="00773B0E"/>
    <w:rsid w:val="007743EC"/>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6A5"/>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044"/>
    <w:rsid w:val="007C10CD"/>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93D"/>
    <w:rsid w:val="007F0A9E"/>
    <w:rsid w:val="007F0EAE"/>
    <w:rsid w:val="007F1A25"/>
    <w:rsid w:val="007F1AC8"/>
    <w:rsid w:val="007F27E4"/>
    <w:rsid w:val="007F2D74"/>
    <w:rsid w:val="007F3227"/>
    <w:rsid w:val="007F3491"/>
    <w:rsid w:val="007F44C8"/>
    <w:rsid w:val="007F58F3"/>
    <w:rsid w:val="007F618F"/>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3"/>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5F1"/>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0A97"/>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07EFB"/>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8E6"/>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889"/>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E76"/>
    <w:rsid w:val="009E018C"/>
    <w:rsid w:val="009E057D"/>
    <w:rsid w:val="009E087D"/>
    <w:rsid w:val="009E0F84"/>
    <w:rsid w:val="009E10B7"/>
    <w:rsid w:val="009E13D0"/>
    <w:rsid w:val="009E1F17"/>
    <w:rsid w:val="009E2D22"/>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1BF"/>
    <w:rsid w:val="00A1424F"/>
    <w:rsid w:val="00A1484A"/>
    <w:rsid w:val="00A14B39"/>
    <w:rsid w:val="00A14D4A"/>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2D3"/>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1C8"/>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0715"/>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371A"/>
    <w:rsid w:val="00BF4099"/>
    <w:rsid w:val="00BF46D7"/>
    <w:rsid w:val="00BF5910"/>
    <w:rsid w:val="00BF5EDD"/>
    <w:rsid w:val="00BF6138"/>
    <w:rsid w:val="00BF675A"/>
    <w:rsid w:val="00BF6989"/>
    <w:rsid w:val="00BF7C7B"/>
    <w:rsid w:val="00C00781"/>
    <w:rsid w:val="00C00ECA"/>
    <w:rsid w:val="00C012F7"/>
    <w:rsid w:val="00C017C0"/>
    <w:rsid w:val="00C01DE5"/>
    <w:rsid w:val="00C02561"/>
    <w:rsid w:val="00C028AA"/>
    <w:rsid w:val="00C02A57"/>
    <w:rsid w:val="00C02AE9"/>
    <w:rsid w:val="00C02AFA"/>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0BF8"/>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5CC7"/>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8EF"/>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E3D"/>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3F03"/>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0E0A"/>
    <w:rsid w:val="00D51C07"/>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483A"/>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35A"/>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45B3"/>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0F50"/>
    <w:rsid w:val="00E011C4"/>
    <w:rsid w:val="00E01378"/>
    <w:rsid w:val="00E015D3"/>
    <w:rsid w:val="00E01CD2"/>
    <w:rsid w:val="00E0208B"/>
    <w:rsid w:val="00E023CF"/>
    <w:rsid w:val="00E02F85"/>
    <w:rsid w:val="00E02FF8"/>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792"/>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C8B"/>
    <w:rsid w:val="00E95F34"/>
    <w:rsid w:val="00E964B3"/>
    <w:rsid w:val="00E968D0"/>
    <w:rsid w:val="00E96C8B"/>
    <w:rsid w:val="00E97413"/>
    <w:rsid w:val="00E97D66"/>
    <w:rsid w:val="00E97F3E"/>
    <w:rsid w:val="00E97F52"/>
    <w:rsid w:val="00E97F56"/>
    <w:rsid w:val="00EA03A4"/>
    <w:rsid w:val="00EA08FF"/>
    <w:rsid w:val="00EA0BB1"/>
    <w:rsid w:val="00EA1A7E"/>
    <w:rsid w:val="00EA2A9C"/>
    <w:rsid w:val="00EA2DF8"/>
    <w:rsid w:val="00EA3249"/>
    <w:rsid w:val="00EA3256"/>
    <w:rsid w:val="00EA33D7"/>
    <w:rsid w:val="00EA345A"/>
    <w:rsid w:val="00EA37F3"/>
    <w:rsid w:val="00EA3AB1"/>
    <w:rsid w:val="00EA3D98"/>
    <w:rsid w:val="00EA3DC5"/>
    <w:rsid w:val="00EA43F0"/>
    <w:rsid w:val="00EA5626"/>
    <w:rsid w:val="00EA5F88"/>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AC0"/>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C5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3C8"/>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5B34"/>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 w:val="015754F6"/>
    <w:rsid w:val="06565D7C"/>
    <w:rsid w:val="06B17DD6"/>
    <w:rsid w:val="078469C0"/>
    <w:rsid w:val="089E5946"/>
    <w:rsid w:val="08E32931"/>
    <w:rsid w:val="0A0A0275"/>
    <w:rsid w:val="0B3D3858"/>
    <w:rsid w:val="0D772569"/>
    <w:rsid w:val="0DF62232"/>
    <w:rsid w:val="0E2A1FC8"/>
    <w:rsid w:val="0E3C1CFB"/>
    <w:rsid w:val="0EA16002"/>
    <w:rsid w:val="0F0B7C79"/>
    <w:rsid w:val="0FDB5D8F"/>
    <w:rsid w:val="11A60B23"/>
    <w:rsid w:val="11C53057"/>
    <w:rsid w:val="13E2649A"/>
    <w:rsid w:val="140A24F7"/>
    <w:rsid w:val="162D7D9E"/>
    <w:rsid w:val="18415B64"/>
    <w:rsid w:val="1ABD214C"/>
    <w:rsid w:val="1CA47497"/>
    <w:rsid w:val="205E55E6"/>
    <w:rsid w:val="21213A13"/>
    <w:rsid w:val="21286A63"/>
    <w:rsid w:val="21F730BC"/>
    <w:rsid w:val="2531574E"/>
    <w:rsid w:val="28C72BB1"/>
    <w:rsid w:val="2942529C"/>
    <w:rsid w:val="31730E75"/>
    <w:rsid w:val="34C70CF9"/>
    <w:rsid w:val="37C14A84"/>
    <w:rsid w:val="37C14FAF"/>
    <w:rsid w:val="38DE53D9"/>
    <w:rsid w:val="396E0276"/>
    <w:rsid w:val="39700927"/>
    <w:rsid w:val="3A7D322E"/>
    <w:rsid w:val="3C1B32BF"/>
    <w:rsid w:val="40726370"/>
    <w:rsid w:val="418A09F4"/>
    <w:rsid w:val="420662CD"/>
    <w:rsid w:val="422E52D9"/>
    <w:rsid w:val="43A621FF"/>
    <w:rsid w:val="45541CEF"/>
    <w:rsid w:val="46AD3C70"/>
    <w:rsid w:val="4779309D"/>
    <w:rsid w:val="481F01A8"/>
    <w:rsid w:val="48512B64"/>
    <w:rsid w:val="4A541B9F"/>
    <w:rsid w:val="4C516396"/>
    <w:rsid w:val="4C9F00C9"/>
    <w:rsid w:val="4E80673A"/>
    <w:rsid w:val="4FFD05E3"/>
    <w:rsid w:val="50C015CC"/>
    <w:rsid w:val="50D67233"/>
    <w:rsid w:val="538928BA"/>
    <w:rsid w:val="54747F1A"/>
    <w:rsid w:val="55197C6D"/>
    <w:rsid w:val="56787C95"/>
    <w:rsid w:val="57833AC4"/>
    <w:rsid w:val="5CA6628A"/>
    <w:rsid w:val="5FA96A22"/>
    <w:rsid w:val="61287DB2"/>
    <w:rsid w:val="63AF105A"/>
    <w:rsid w:val="64F47DAF"/>
    <w:rsid w:val="672D7741"/>
    <w:rsid w:val="677156E7"/>
    <w:rsid w:val="694110E9"/>
    <w:rsid w:val="69E8241E"/>
    <w:rsid w:val="6C0320F1"/>
    <w:rsid w:val="6D0F5D0B"/>
    <w:rsid w:val="708E5293"/>
    <w:rsid w:val="715C6BCB"/>
    <w:rsid w:val="76D8250B"/>
    <w:rsid w:val="784837BF"/>
    <w:rsid w:val="789C02A5"/>
    <w:rsid w:val="796E6A8E"/>
    <w:rsid w:val="7C217BC7"/>
    <w:rsid w:val="7C5C7A30"/>
    <w:rsid w:val="7F2821C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uiPriority="0"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99"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qFormat="1" w:unhideWhenUsed="0" w:uiPriority="99" w:semiHidden="0" w:name="Body Text Indent 2"/>
    <w:lsdException w:qFormat="1" w:unhideWhenUsed="0" w:uiPriority="99"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qFormat="1" w:unhideWhenUsed="0" w:uiPriority="99" w:semiHidden="0" w:name="Table Grid 8"/>
    <w:lsdException w:qFormat="1" w:unhideWhenUsed="0" w:uiPriority="99" w:semiHidden="0" w:name="Table List 1"/>
    <w:lsdException w:uiPriority="0" w:name="Table List 2"/>
    <w:lsdException w:uiPriority="0" w:name="Table List 3"/>
    <w:lsdException w:qFormat="1" w:unhideWhenUsed="0" w:uiPriority="99" w:semiHidden="0" w:name="Table List 4"/>
    <w:lsdException w:uiPriority="0" w:name="Table List 5"/>
    <w:lsdException w:qFormat="1" w:unhideWhenUsed="0" w:uiPriority="99" w:semiHidden="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napToGrid w:val="0"/>
      <w:spacing w:after="100" w:afterAutospacing="1"/>
      <w:jc w:val="both"/>
    </w:pPr>
    <w:rPr>
      <w:rFonts w:ascii="Times New Roman" w:hAnsi="Times New Roman" w:eastAsia="MS Gothic" w:cs="Times New Roman"/>
      <w:sz w:val="24"/>
      <w:lang w:val="en-GB" w:eastAsia="ja-JP" w:bidi="ar-SA"/>
    </w:rPr>
  </w:style>
  <w:style w:type="paragraph" w:styleId="2">
    <w:name w:val="heading 1"/>
    <w:basedOn w:val="1"/>
    <w:next w:val="1"/>
    <w:link w:val="65"/>
    <w:autoRedefine/>
    <w:qFormat/>
    <w:uiPriority w:val="9"/>
    <w:pPr>
      <w:keepNext/>
      <w:numPr>
        <w:ilvl w:val="0"/>
        <w:numId w:val="1"/>
      </w:numPr>
      <w:tabs>
        <w:tab w:val="left" w:pos="0"/>
      </w:tabs>
      <w:spacing w:before="240" w:afterLines="50" w:afterAutospacing="0"/>
      <w:outlineLvl w:val="0"/>
    </w:pPr>
    <w:rPr>
      <w:rFonts w:ascii="Arial" w:hAnsi="Arial"/>
      <w:b/>
      <w:kern w:val="28"/>
      <w:sz w:val="32"/>
    </w:rPr>
  </w:style>
  <w:style w:type="paragraph" w:styleId="3">
    <w:name w:val="heading 2"/>
    <w:basedOn w:val="2"/>
    <w:next w:val="1"/>
    <w:link w:val="66"/>
    <w:autoRedefine/>
    <w:qFormat/>
    <w:uiPriority w:val="9"/>
    <w:pPr>
      <w:numPr>
        <w:ilvl w:val="1"/>
      </w:numPr>
      <w:tabs>
        <w:tab w:val="clear" w:pos="0"/>
      </w:tabs>
      <w:spacing w:before="360" w:beforeLines="100"/>
      <w:outlineLvl w:val="1"/>
    </w:pPr>
    <w:rPr>
      <w:rFonts w:eastAsiaTheme="minorEastAsia"/>
      <w:sz w:val="28"/>
      <w:szCs w:val="28"/>
      <w:lang w:eastAsia="zh-CN"/>
    </w:rPr>
  </w:style>
  <w:style w:type="paragraph" w:styleId="4">
    <w:name w:val="heading 3"/>
    <w:basedOn w:val="3"/>
    <w:next w:val="1"/>
    <w:link w:val="67"/>
    <w:autoRedefine/>
    <w:qFormat/>
    <w:uiPriority w:val="9"/>
    <w:pPr>
      <w:numPr>
        <w:ilvl w:val="2"/>
      </w:numPr>
      <w:spacing w:before="240" w:after="60"/>
      <w:outlineLvl w:val="2"/>
    </w:pPr>
  </w:style>
  <w:style w:type="paragraph" w:styleId="5">
    <w:name w:val="heading 4"/>
    <w:basedOn w:val="4"/>
    <w:next w:val="1"/>
    <w:link w:val="68"/>
    <w:autoRedefine/>
    <w:qFormat/>
    <w:uiPriority w:val="9"/>
    <w:pPr>
      <w:numPr>
        <w:ilvl w:val="3"/>
      </w:numPr>
      <w:tabs>
        <w:tab w:val="clear" w:pos="709"/>
      </w:tabs>
      <w:jc w:val="right"/>
      <w:outlineLvl w:val="3"/>
    </w:pPr>
    <w:rPr>
      <w:i/>
    </w:rPr>
  </w:style>
  <w:style w:type="paragraph" w:styleId="6">
    <w:name w:val="heading 5"/>
    <w:basedOn w:val="5"/>
    <w:next w:val="1"/>
    <w:link w:val="69"/>
    <w:autoRedefine/>
    <w:qFormat/>
    <w:uiPriority w:val="9"/>
    <w:pPr>
      <w:keepLines/>
      <w:numPr>
        <w:ilvl w:val="0"/>
        <w:numId w:val="0"/>
      </w:numPr>
      <w:overflowPunct w:val="0"/>
      <w:autoSpaceDE w:val="0"/>
      <w:autoSpaceDN w:val="0"/>
      <w:adjustRightInd w:val="0"/>
      <w:snapToGrid/>
      <w:spacing w:before="120" w:after="180"/>
      <w:ind w:left="1701" w:hanging="1701"/>
      <w:jc w:val="left"/>
      <w:textAlignment w:val="baseline"/>
      <w:outlineLvl w:val="4"/>
    </w:pPr>
    <w:rPr>
      <w:rFonts w:ascii="Times New Roman" w:hAnsi="Times New Roman"/>
      <w:bCs/>
      <w:i w:val="0"/>
    </w:rPr>
  </w:style>
  <w:style w:type="paragraph" w:styleId="7">
    <w:name w:val="heading 6"/>
    <w:basedOn w:val="8"/>
    <w:next w:val="1"/>
    <w:link w:val="70"/>
    <w:autoRedefine/>
    <w:qFormat/>
    <w:uiPriority w:val="9"/>
    <w:pPr>
      <w:outlineLvl w:val="5"/>
    </w:pPr>
    <w:rPr>
      <w:rFonts w:ascii="Cambria" w:hAnsi="Cambria" w:eastAsia="宋体"/>
      <w:b w:val="0"/>
      <w:bCs w:val="0"/>
      <w:sz w:val="24"/>
      <w:szCs w:val="24"/>
    </w:rPr>
  </w:style>
  <w:style w:type="paragraph" w:styleId="9">
    <w:name w:val="heading 7"/>
    <w:basedOn w:val="8"/>
    <w:next w:val="1"/>
    <w:link w:val="71"/>
    <w:autoRedefine/>
    <w:qFormat/>
    <w:uiPriority w:val="9"/>
    <w:pPr>
      <w:outlineLvl w:val="6"/>
    </w:pPr>
    <w:rPr>
      <w:b w:val="0"/>
      <w:bCs w:val="0"/>
      <w:sz w:val="24"/>
      <w:szCs w:val="24"/>
    </w:rPr>
  </w:style>
  <w:style w:type="paragraph" w:styleId="10">
    <w:name w:val="heading 8"/>
    <w:basedOn w:val="2"/>
    <w:next w:val="1"/>
    <w:link w:val="72"/>
    <w:autoRedefine/>
    <w:qFormat/>
    <w:uiPriority w:val="9"/>
    <w:pPr>
      <w:keepLines/>
      <w:numPr>
        <w:numId w:val="0"/>
      </w:numPr>
      <w:pBdr>
        <w:top w:val="single" w:color="auto" w:sz="12" w:space="3"/>
      </w:pBdr>
      <w:tabs>
        <w:tab w:val="clear" w:pos="0"/>
      </w:tabs>
      <w:overflowPunct w:val="0"/>
      <w:autoSpaceDE w:val="0"/>
      <w:autoSpaceDN w:val="0"/>
      <w:adjustRightInd w:val="0"/>
      <w:snapToGrid/>
      <w:spacing w:afterLines="0"/>
      <w:jc w:val="left"/>
      <w:textAlignment w:val="baseline"/>
      <w:outlineLvl w:val="7"/>
    </w:pPr>
    <w:rPr>
      <w:rFonts w:ascii="Cambria" w:hAnsi="Cambria" w:eastAsia="宋体"/>
      <w:b w:val="0"/>
      <w:kern w:val="0"/>
      <w:sz w:val="24"/>
      <w:szCs w:val="24"/>
    </w:rPr>
  </w:style>
  <w:style w:type="paragraph" w:styleId="11">
    <w:name w:val="heading 9"/>
    <w:basedOn w:val="10"/>
    <w:next w:val="1"/>
    <w:link w:val="73"/>
    <w:autoRedefine/>
    <w:qFormat/>
    <w:uiPriority w:val="9"/>
    <w:pPr>
      <w:outlineLvl w:val="8"/>
    </w:pPr>
    <w:rPr>
      <w:sz w:val="21"/>
      <w:szCs w:val="21"/>
    </w:rPr>
  </w:style>
  <w:style w:type="character" w:default="1" w:styleId="58">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99"/>
    <w:pPr>
      <w:ind w:left="1135"/>
    </w:pPr>
  </w:style>
  <w:style w:type="paragraph" w:styleId="13">
    <w:name w:val="List 2"/>
    <w:basedOn w:val="14"/>
    <w:autoRedefine/>
    <w:qFormat/>
    <w:uiPriority w:val="99"/>
    <w:pPr>
      <w:ind w:left="851"/>
    </w:pPr>
  </w:style>
  <w:style w:type="paragraph" w:styleId="14">
    <w:name w:val="List"/>
    <w:basedOn w:val="1"/>
    <w:autoRedefine/>
    <w:qFormat/>
    <w:uiPriority w:val="99"/>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15">
    <w:name w:val="toc 7"/>
    <w:basedOn w:val="16"/>
    <w:next w:val="1"/>
    <w:autoRedefine/>
    <w:semiHidden/>
    <w:qFormat/>
    <w:uiPriority w:val="39"/>
    <w:pPr>
      <w:tabs>
        <w:tab w:val="right" w:leader="dot" w:pos="9639"/>
      </w:tabs>
      <w:ind w:left="2268" w:hanging="2268"/>
    </w:pPr>
  </w:style>
  <w:style w:type="paragraph" w:styleId="16">
    <w:name w:val="toc 6"/>
    <w:basedOn w:val="17"/>
    <w:next w:val="1"/>
    <w:autoRedefine/>
    <w:semiHidden/>
    <w:qFormat/>
    <w:uiPriority w:val="39"/>
    <w:pPr>
      <w:tabs>
        <w:tab w:val="right" w:leader="dot" w:pos="9639"/>
      </w:tabs>
      <w:ind w:left="1985" w:hanging="1985"/>
    </w:pPr>
  </w:style>
  <w:style w:type="paragraph" w:styleId="17">
    <w:name w:val="toc 5"/>
    <w:basedOn w:val="18"/>
    <w:autoRedefine/>
    <w:semiHidden/>
    <w:qFormat/>
    <w:uiPriority w:val="39"/>
    <w:pPr>
      <w:tabs>
        <w:tab w:val="right" w:leader="dot" w:pos="9639"/>
      </w:tabs>
      <w:ind w:left="1701" w:hanging="1701"/>
    </w:pPr>
  </w:style>
  <w:style w:type="paragraph" w:styleId="18">
    <w:name w:val="toc 4"/>
    <w:basedOn w:val="19"/>
    <w:autoRedefine/>
    <w:semiHidden/>
    <w:qFormat/>
    <w:uiPriority w:val="39"/>
    <w:pPr>
      <w:tabs>
        <w:tab w:val="right" w:leader="dot" w:pos="9639"/>
      </w:tabs>
      <w:ind w:left="1418" w:hanging="1418"/>
    </w:pPr>
  </w:style>
  <w:style w:type="paragraph" w:styleId="19">
    <w:name w:val="toc 3"/>
    <w:basedOn w:val="20"/>
    <w:autoRedefine/>
    <w:semiHidden/>
    <w:qFormat/>
    <w:uiPriority w:val="39"/>
    <w:pPr>
      <w:tabs>
        <w:tab w:val="right" w:leader="dot" w:pos="9639"/>
      </w:tabs>
      <w:ind w:left="1134" w:hanging="1134"/>
    </w:pPr>
  </w:style>
  <w:style w:type="paragraph" w:styleId="20">
    <w:name w:val="toc 2"/>
    <w:basedOn w:val="21"/>
    <w:autoRedefine/>
    <w:semiHidden/>
    <w:qFormat/>
    <w:uiPriority w:val="39"/>
    <w:pPr>
      <w:keepNext w:val="0"/>
      <w:tabs>
        <w:tab w:val="right" w:leader="dot" w:pos="9639"/>
      </w:tabs>
      <w:spacing w:before="0"/>
      <w:ind w:left="851" w:hanging="851"/>
    </w:pPr>
    <w:rPr>
      <w:sz w:val="20"/>
    </w:rPr>
  </w:style>
  <w:style w:type="paragraph" w:styleId="21">
    <w:name w:val="toc 1"/>
    <w:basedOn w:val="1"/>
    <w:autoRedefine/>
    <w:semiHidden/>
    <w:qFormat/>
    <w:uiPriority w:val="39"/>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2">
    <w:name w:val="List Number 2"/>
    <w:basedOn w:val="23"/>
    <w:autoRedefine/>
    <w:qFormat/>
    <w:uiPriority w:val="99"/>
    <w:pPr>
      <w:ind w:left="851"/>
    </w:pPr>
  </w:style>
  <w:style w:type="paragraph" w:styleId="23">
    <w:name w:val="List Number"/>
    <w:basedOn w:val="14"/>
    <w:autoRedefine/>
    <w:qFormat/>
    <w:uiPriority w:val="99"/>
  </w:style>
  <w:style w:type="paragraph" w:styleId="24">
    <w:name w:val="List Bullet 4"/>
    <w:basedOn w:val="25"/>
    <w:autoRedefine/>
    <w:qFormat/>
    <w:uiPriority w:val="99"/>
    <w:pPr>
      <w:ind w:left="1418"/>
    </w:pPr>
  </w:style>
  <w:style w:type="paragraph" w:styleId="25">
    <w:name w:val="List Bullet 3"/>
    <w:basedOn w:val="26"/>
    <w:autoRedefine/>
    <w:qFormat/>
    <w:uiPriority w:val="99"/>
    <w:pPr>
      <w:ind w:left="1135"/>
    </w:pPr>
  </w:style>
  <w:style w:type="paragraph" w:styleId="26">
    <w:name w:val="List Bullet 2"/>
    <w:basedOn w:val="27"/>
    <w:autoRedefine/>
    <w:qFormat/>
    <w:uiPriority w:val="99"/>
    <w:pPr>
      <w:ind w:left="851"/>
    </w:pPr>
  </w:style>
  <w:style w:type="paragraph" w:styleId="27">
    <w:name w:val="List Bullet"/>
    <w:basedOn w:val="14"/>
    <w:autoRedefine/>
    <w:qFormat/>
    <w:uiPriority w:val="99"/>
  </w:style>
  <w:style w:type="paragraph" w:styleId="28">
    <w:name w:val="caption"/>
    <w:basedOn w:val="1"/>
    <w:next w:val="1"/>
    <w:link w:val="98"/>
    <w:autoRedefine/>
    <w:qFormat/>
    <w:uiPriority w:val="0"/>
    <w:pPr>
      <w:spacing w:before="120" w:after="120"/>
    </w:pPr>
    <w:rPr>
      <w:b/>
    </w:rPr>
  </w:style>
  <w:style w:type="paragraph" w:styleId="29">
    <w:name w:val="Document Map"/>
    <w:basedOn w:val="1"/>
    <w:link w:val="97"/>
    <w:autoRedefine/>
    <w:semiHidden/>
    <w:qFormat/>
    <w:uiPriority w:val="99"/>
    <w:pPr>
      <w:shd w:val="clear" w:color="auto" w:fill="000080"/>
    </w:pPr>
    <w:rPr>
      <w:rFonts w:ascii="宋体" w:eastAsia="宋体"/>
      <w:sz w:val="18"/>
      <w:szCs w:val="18"/>
    </w:rPr>
  </w:style>
  <w:style w:type="paragraph" w:styleId="30">
    <w:name w:val="annotation text"/>
    <w:basedOn w:val="1"/>
    <w:link w:val="83"/>
    <w:autoRedefine/>
    <w:qFormat/>
    <w:uiPriority w:val="99"/>
    <w:pPr>
      <w:jc w:val="left"/>
    </w:pPr>
  </w:style>
  <w:style w:type="paragraph" w:styleId="31">
    <w:name w:val="Body Text"/>
    <w:basedOn w:val="1"/>
    <w:link w:val="88"/>
    <w:autoRedefine/>
    <w:qFormat/>
    <w:uiPriority w:val="99"/>
    <w:pPr>
      <w:snapToGrid/>
      <w:spacing w:after="120" w:afterAutospacing="0"/>
    </w:pPr>
    <w:rPr>
      <w:rFonts w:ascii="Century" w:hAnsi="Century" w:eastAsia="MS Mincho"/>
      <w:lang w:val="en-US" w:eastAsia="en-US"/>
    </w:rPr>
  </w:style>
  <w:style w:type="paragraph" w:styleId="32">
    <w:name w:val="Plain Text"/>
    <w:basedOn w:val="1"/>
    <w:link w:val="102"/>
    <w:autoRedefine/>
    <w:semiHidden/>
    <w:unhideWhenUsed/>
    <w:qFormat/>
    <w:uiPriority w:val="99"/>
    <w:pPr>
      <w:snapToGrid/>
      <w:spacing w:after="0" w:afterAutospacing="0"/>
      <w:jc w:val="left"/>
    </w:pPr>
    <w:rPr>
      <w:rFonts w:ascii="MS Gothic" w:hAnsi="MS Gothic"/>
      <w:sz w:val="20"/>
    </w:rPr>
  </w:style>
  <w:style w:type="paragraph" w:styleId="33">
    <w:name w:val="List Bullet 5"/>
    <w:basedOn w:val="24"/>
    <w:autoRedefine/>
    <w:qFormat/>
    <w:uiPriority w:val="99"/>
    <w:pPr>
      <w:ind w:left="1702"/>
    </w:pPr>
  </w:style>
  <w:style w:type="paragraph" w:styleId="34">
    <w:name w:val="toc 8"/>
    <w:basedOn w:val="21"/>
    <w:autoRedefine/>
    <w:semiHidden/>
    <w:qFormat/>
    <w:uiPriority w:val="39"/>
    <w:pPr>
      <w:spacing w:before="180"/>
      <w:ind w:left="2693" w:hanging="2693"/>
    </w:pPr>
    <w:rPr>
      <w:b/>
    </w:rPr>
  </w:style>
  <w:style w:type="paragraph" w:styleId="35">
    <w:name w:val="Date"/>
    <w:basedOn w:val="1"/>
    <w:next w:val="1"/>
    <w:link w:val="165"/>
    <w:autoRedefine/>
    <w:qFormat/>
    <w:uiPriority w:val="99"/>
    <w:pPr>
      <w:overflowPunct w:val="0"/>
      <w:autoSpaceDE w:val="0"/>
      <w:autoSpaceDN w:val="0"/>
      <w:adjustRightInd w:val="0"/>
      <w:snapToGrid/>
      <w:spacing w:after="0" w:afterAutospacing="0"/>
      <w:textAlignment w:val="baseline"/>
    </w:pPr>
  </w:style>
  <w:style w:type="paragraph" w:styleId="36">
    <w:name w:val="Body Text Indent 2"/>
    <w:basedOn w:val="1"/>
    <w:link w:val="150"/>
    <w:autoRedefine/>
    <w:qFormat/>
    <w:uiPriority w:val="99"/>
    <w:pPr>
      <w:widowControl w:val="0"/>
      <w:tabs>
        <w:tab w:val="left" w:pos="2205"/>
      </w:tabs>
      <w:overflowPunct w:val="0"/>
      <w:autoSpaceDE w:val="0"/>
      <w:autoSpaceDN w:val="0"/>
      <w:adjustRightInd w:val="0"/>
      <w:snapToGrid/>
      <w:spacing w:after="0" w:afterAutospacing="0"/>
      <w:ind w:left="200"/>
      <w:textAlignment w:val="baseline"/>
    </w:pPr>
  </w:style>
  <w:style w:type="paragraph" w:styleId="37">
    <w:name w:val="Balloon Text"/>
    <w:basedOn w:val="1"/>
    <w:link w:val="85"/>
    <w:autoRedefine/>
    <w:semiHidden/>
    <w:qFormat/>
    <w:uiPriority w:val="99"/>
    <w:rPr>
      <w:sz w:val="18"/>
      <w:szCs w:val="18"/>
    </w:rPr>
  </w:style>
  <w:style w:type="paragraph" w:styleId="38">
    <w:name w:val="footer"/>
    <w:basedOn w:val="1"/>
    <w:link w:val="86"/>
    <w:autoRedefine/>
    <w:qFormat/>
    <w:uiPriority w:val="99"/>
    <w:pPr>
      <w:tabs>
        <w:tab w:val="center" w:pos="4252"/>
        <w:tab w:val="right" w:pos="8504"/>
      </w:tabs>
    </w:pPr>
  </w:style>
  <w:style w:type="paragraph" w:styleId="39">
    <w:name w:val="header"/>
    <w:basedOn w:val="1"/>
    <w:link w:val="74"/>
    <w:autoRedefine/>
    <w:qFormat/>
    <w:uiPriority w:val="99"/>
    <w:pPr>
      <w:widowControl w:val="0"/>
    </w:pPr>
    <w:rPr>
      <w:rFonts w:ascii="Arial" w:hAnsi="Arial" w:eastAsia="MS Mincho"/>
      <w:b/>
      <w:sz w:val="18"/>
    </w:rPr>
  </w:style>
  <w:style w:type="paragraph" w:styleId="40">
    <w:name w:val="index heading"/>
    <w:basedOn w:val="1"/>
    <w:next w:val="1"/>
    <w:autoRedefine/>
    <w:semiHidden/>
    <w:qFormat/>
    <w:uiPriority w:val="99"/>
    <w:pPr>
      <w:pBdr>
        <w:top w:val="single" w:color="auto" w:sz="12" w:space="0"/>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41">
    <w:name w:val="footnote text"/>
    <w:basedOn w:val="1"/>
    <w:link w:val="113"/>
    <w:autoRedefine/>
    <w:semiHidden/>
    <w:qFormat/>
    <w:uiPriority w:val="99"/>
    <w:pPr>
      <w:keepLines/>
      <w:overflowPunct w:val="0"/>
      <w:autoSpaceDE w:val="0"/>
      <w:autoSpaceDN w:val="0"/>
      <w:adjustRightInd w:val="0"/>
      <w:snapToGrid/>
      <w:spacing w:after="0" w:afterAutospacing="0"/>
      <w:ind w:left="454" w:hanging="454"/>
      <w:jc w:val="left"/>
      <w:textAlignment w:val="baseline"/>
    </w:pPr>
  </w:style>
  <w:style w:type="paragraph" w:styleId="42">
    <w:name w:val="List 5"/>
    <w:basedOn w:val="43"/>
    <w:autoRedefine/>
    <w:qFormat/>
    <w:uiPriority w:val="99"/>
    <w:pPr>
      <w:ind w:left="1702"/>
    </w:pPr>
  </w:style>
  <w:style w:type="paragraph" w:styleId="43">
    <w:name w:val="List 4"/>
    <w:basedOn w:val="12"/>
    <w:autoRedefine/>
    <w:qFormat/>
    <w:uiPriority w:val="99"/>
    <w:pPr>
      <w:ind w:left="1418"/>
    </w:pPr>
  </w:style>
  <w:style w:type="paragraph" w:styleId="44">
    <w:name w:val="Body Text Indent 3"/>
    <w:basedOn w:val="1"/>
    <w:link w:val="151"/>
    <w:autoRedefine/>
    <w:qFormat/>
    <w:uiPriority w:val="99"/>
    <w:pPr>
      <w:overflowPunct w:val="0"/>
      <w:autoSpaceDE w:val="0"/>
      <w:autoSpaceDN w:val="0"/>
      <w:adjustRightInd w:val="0"/>
      <w:snapToGrid/>
      <w:spacing w:after="0" w:afterAutospacing="0"/>
      <w:ind w:left="1080"/>
      <w:jc w:val="left"/>
      <w:textAlignment w:val="baseline"/>
    </w:pPr>
    <w:rPr>
      <w:sz w:val="16"/>
      <w:szCs w:val="16"/>
    </w:rPr>
  </w:style>
  <w:style w:type="paragraph" w:styleId="45">
    <w:name w:val="toc 9"/>
    <w:basedOn w:val="34"/>
    <w:autoRedefine/>
    <w:semiHidden/>
    <w:qFormat/>
    <w:uiPriority w:val="39"/>
    <w:pPr>
      <w:ind w:left="1418" w:hanging="1418"/>
    </w:pPr>
  </w:style>
  <w:style w:type="paragraph" w:styleId="46">
    <w:name w:val="Body Text 2"/>
    <w:basedOn w:val="1"/>
    <w:link w:val="149"/>
    <w:autoRedefine/>
    <w:qFormat/>
    <w:uiPriority w:val="99"/>
    <w:pPr>
      <w:widowControl w:val="0"/>
      <w:tabs>
        <w:tab w:val="left" w:pos="2205"/>
      </w:tabs>
      <w:overflowPunct w:val="0"/>
      <w:autoSpaceDE w:val="0"/>
      <w:autoSpaceDN w:val="0"/>
      <w:adjustRightInd w:val="0"/>
      <w:snapToGrid/>
      <w:spacing w:after="0" w:afterAutospacing="0"/>
      <w:ind w:left="630"/>
      <w:textAlignment w:val="baseline"/>
    </w:pPr>
  </w:style>
  <w:style w:type="paragraph" w:styleId="47">
    <w:name w:val="index 1"/>
    <w:basedOn w:val="1"/>
    <w:autoRedefine/>
    <w:semiHidden/>
    <w:qFormat/>
    <w:uiPriority w:val="99"/>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48">
    <w:name w:val="index 2"/>
    <w:basedOn w:val="47"/>
    <w:autoRedefine/>
    <w:semiHidden/>
    <w:qFormat/>
    <w:uiPriority w:val="99"/>
    <w:pPr>
      <w:ind w:left="284"/>
    </w:pPr>
  </w:style>
  <w:style w:type="paragraph" w:styleId="49">
    <w:name w:val="annotation subject"/>
    <w:basedOn w:val="30"/>
    <w:next w:val="30"/>
    <w:link w:val="84"/>
    <w:autoRedefine/>
    <w:semiHidden/>
    <w:qFormat/>
    <w:uiPriority w:val="99"/>
    <w:rPr>
      <w:b/>
      <w:bCs/>
    </w:rPr>
  </w:style>
  <w:style w:type="table" w:styleId="51">
    <w:name w:val="Table Grid"/>
    <w:basedOn w:val="5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List 1"/>
    <w:basedOn w:val="50"/>
    <w:autoRedefine/>
    <w:qFormat/>
    <w:uiPriority w:val="99"/>
    <w:pPr>
      <w:snapToGrid w:val="0"/>
      <w:spacing w:after="100" w:afterAutospacing="1"/>
      <w:jc w:val="both"/>
    </w:pPr>
    <w:tblPr>
      <w:tblBorders>
        <w:top w:val="single" w:color="008080" w:sz="12" w:space="0"/>
        <w:left w:val="single" w:color="008080" w:sz="6" w:space="0"/>
        <w:bottom w:val="single" w:color="008080" w:sz="12" w:space="0"/>
        <w:right w:val="single" w:color="008080" w:sz="6" w:space="0"/>
      </w:tblBorders>
    </w:tblPr>
    <w:tblStylePr w:type="firstRow">
      <w:rPr>
        <w:rFonts w:cs="Times New Roman"/>
        <w:b/>
        <w:bCs/>
        <w:i/>
        <w:iCs/>
        <w:color w:val="800000"/>
      </w:rPr>
      <w:tblPr/>
      <w:tcPr>
        <w:tcBorders>
          <w:bottom w:val="single" w:color="000000" w:sz="6" w:space="0"/>
          <w:tl2br w:val="nil"/>
          <w:tr2bl w:val="nil"/>
        </w:tcBorders>
        <w:shd w:val="solid" w:color="C0C0C0" w:fill="FFFFFF"/>
      </w:tcPr>
    </w:tblStylePr>
    <w:tblStylePr w:type="lastRow">
      <w:rPr>
        <w:rFonts w:cs="Times New Roman"/>
      </w:rPr>
      <w:tblPr/>
      <w:tcPr>
        <w:tcBorders>
          <w:top w:val="single" w:color="000000" w:sz="6" w:space="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53">
    <w:name w:val="Table List 4"/>
    <w:basedOn w:val="50"/>
    <w:autoRedefine/>
    <w:qFormat/>
    <w:uiPriority w:val="99"/>
    <w:pPr>
      <w:snapToGrid w:val="0"/>
      <w:spacing w:after="100" w:afterAutospacing="1"/>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blStylePr w:type="firstRow">
      <w:rPr>
        <w:rFonts w:cs="Times New Roman"/>
        <w:b/>
        <w:bCs/>
        <w:color w:val="FFFFFF"/>
      </w:rPr>
      <w:tblPr/>
      <w:tcPr>
        <w:tcBorders>
          <w:bottom w:val="single" w:color="000000" w:sz="12" w:space="0"/>
          <w:tl2br w:val="nil"/>
          <w:tr2bl w:val="nil"/>
        </w:tcBorders>
        <w:shd w:val="solid" w:color="808080" w:fill="FFFFFF"/>
      </w:tcPr>
    </w:tblStylePr>
  </w:style>
  <w:style w:type="table" w:styleId="54">
    <w:name w:val="Table List 6"/>
    <w:basedOn w:val="50"/>
    <w:autoRedefine/>
    <w:qFormat/>
    <w:uiPriority w:val="99"/>
    <w:pPr>
      <w:snapToGrid w:val="0"/>
      <w:spacing w:after="100" w:afterAutospacing="1"/>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rFonts w:cs="Times New Roman"/>
        <w:b/>
        <w:bCs/>
      </w:rPr>
      <w:tblPr/>
      <w:tcPr>
        <w:tcBorders>
          <w:bottom w:val="single" w:color="000000" w:sz="12" w:space="0"/>
          <w:tl2br w:val="nil"/>
          <w:tr2bl w:val="nil"/>
        </w:tcBorders>
      </w:tcPr>
    </w:tblStylePr>
    <w:tblStylePr w:type="firstCol">
      <w:rPr>
        <w:rFonts w:cs="Times New Roman"/>
        <w:b/>
        <w:bCs/>
      </w:rPr>
      <w:tblPr/>
      <w:tcPr>
        <w:tcBorders>
          <w:right w:val="single" w:color="000000" w:sz="12" w:space="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color="000000" w:sz="6" w:space="0"/>
          <w:tr2bl w:val="nil"/>
        </w:tcBorders>
      </w:tcPr>
    </w:tblStylePr>
  </w:style>
  <w:style w:type="table" w:styleId="55">
    <w:name w:val="Table Grid 8"/>
    <w:basedOn w:val="50"/>
    <w:autoRedefine/>
    <w:qFormat/>
    <w:uiPriority w:val="99"/>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56">
    <w:name w:val="Light Shading Accent 6"/>
    <w:basedOn w:val="50"/>
    <w:autoRedefine/>
    <w:qFormat/>
    <w:uiPriority w:val="60"/>
    <w:rPr>
      <w:color w:val="E36C0A"/>
    </w:rPr>
    <w:tblPr>
      <w:tblBorders>
        <w:top w:val="single" w:color="F79646" w:sz="8" w:space="0"/>
        <w:bottom w:val="single" w:color="F79646" w:sz="8" w:space="0"/>
      </w:tblBorders>
    </w:tblPr>
    <w:tblStylePr w:type="fir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lastRow">
      <w:pPr>
        <w:spacing w:before="0" w:after="0"/>
      </w:pPr>
      <w:rPr>
        <w:rFonts w:cs="Times New Roman"/>
        <w:b/>
        <w:bCs/>
      </w:rPr>
      <w:tblPr/>
      <w:tcPr>
        <w:tcBorders>
          <w:top w:val="single" w:color="F79646" w:sz="8" w:space="0"/>
          <w:left w:val="nil"/>
          <w:bottom w:val="single" w:color="F79646"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57">
    <w:name w:val="Light List Accent 6"/>
    <w:basedOn w:val="50"/>
    <w:autoRedefine/>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color="F79646" w:sz="6" w:space="0"/>
          <w:left w:val="single" w:color="F79646" w:sz="8" w:space="0"/>
          <w:bottom w:val="single" w:color="F79646" w:sz="8" w:space="0"/>
          <w:right w:val="single" w:color="F79646"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F79646" w:sz="8" w:space="0"/>
          <w:left w:val="single" w:color="F79646" w:sz="8" w:space="0"/>
          <w:bottom w:val="single" w:color="F79646" w:sz="8" w:space="0"/>
          <w:right w:val="single" w:color="F79646" w:sz="8" w:space="0"/>
        </w:tcBorders>
      </w:tcPr>
    </w:tblStylePr>
    <w:tblStylePr w:type="band1Horz">
      <w:rPr>
        <w:rFonts w:cs="Times New Roman"/>
      </w:rPr>
      <w:tblPr/>
      <w:tcPr>
        <w:tcBorders>
          <w:top w:val="single" w:color="F79646" w:sz="8" w:space="0"/>
          <w:left w:val="single" w:color="F79646" w:sz="8" w:space="0"/>
          <w:bottom w:val="single" w:color="F79646" w:sz="8" w:space="0"/>
          <w:right w:val="single" w:color="F79646" w:sz="8" w:space="0"/>
        </w:tcBorders>
      </w:tcPr>
    </w:tblStylePr>
  </w:style>
  <w:style w:type="character" w:styleId="59">
    <w:name w:val="Strong"/>
    <w:autoRedefine/>
    <w:qFormat/>
    <w:uiPriority w:val="22"/>
    <w:rPr>
      <w:rFonts w:cs="Times New Roman"/>
      <w:b/>
    </w:rPr>
  </w:style>
  <w:style w:type="character" w:styleId="60">
    <w:name w:val="FollowedHyperlink"/>
    <w:autoRedefine/>
    <w:qFormat/>
    <w:uiPriority w:val="99"/>
    <w:rPr>
      <w:rFonts w:cs="Times New Roman"/>
      <w:color w:val="800080"/>
      <w:u w:val="single"/>
    </w:rPr>
  </w:style>
  <w:style w:type="character" w:styleId="61">
    <w:name w:val="Emphasis"/>
    <w:autoRedefine/>
    <w:qFormat/>
    <w:uiPriority w:val="20"/>
    <w:rPr>
      <w:rFonts w:cs="Times New Roman"/>
      <w:i/>
    </w:rPr>
  </w:style>
  <w:style w:type="character" w:styleId="62">
    <w:name w:val="Hyperlink"/>
    <w:autoRedefine/>
    <w:qFormat/>
    <w:uiPriority w:val="99"/>
    <w:rPr>
      <w:rFonts w:cs="Times New Roman"/>
      <w:color w:val="0000FF"/>
      <w:u w:val="single"/>
    </w:rPr>
  </w:style>
  <w:style w:type="character" w:styleId="63">
    <w:name w:val="annotation reference"/>
    <w:autoRedefine/>
    <w:qFormat/>
    <w:uiPriority w:val="0"/>
    <w:rPr>
      <w:rFonts w:cs="Times New Roman"/>
      <w:sz w:val="18"/>
    </w:rPr>
  </w:style>
  <w:style w:type="character" w:styleId="64">
    <w:name w:val="footnote reference"/>
    <w:autoRedefine/>
    <w:semiHidden/>
    <w:qFormat/>
    <w:uiPriority w:val="99"/>
    <w:rPr>
      <w:rFonts w:cs="Times New Roman"/>
      <w:b/>
      <w:position w:val="6"/>
      <w:sz w:val="16"/>
    </w:rPr>
  </w:style>
  <w:style w:type="character" w:customStyle="1" w:styleId="65">
    <w:name w:val="标题 1 字符"/>
    <w:link w:val="2"/>
    <w:autoRedefine/>
    <w:qFormat/>
    <w:locked/>
    <w:uiPriority w:val="9"/>
    <w:rPr>
      <w:rFonts w:ascii="Arial" w:hAnsi="Arial" w:eastAsia="MS Gothic"/>
      <w:b/>
      <w:kern w:val="28"/>
      <w:sz w:val="32"/>
      <w:lang w:val="en-GB"/>
    </w:rPr>
  </w:style>
  <w:style w:type="character" w:customStyle="1" w:styleId="66">
    <w:name w:val="标题 2 字符"/>
    <w:link w:val="3"/>
    <w:autoRedefine/>
    <w:qFormat/>
    <w:locked/>
    <w:uiPriority w:val="9"/>
    <w:rPr>
      <w:rFonts w:ascii="Times New Roman" w:hAnsi="Times New Roman" w:eastAsiaTheme="minorEastAsia"/>
      <w:b/>
      <w:sz w:val="28"/>
      <w:szCs w:val="28"/>
      <w:lang w:val="en-GB" w:eastAsia="zh-CN"/>
    </w:rPr>
  </w:style>
  <w:style w:type="character" w:customStyle="1" w:styleId="67">
    <w:name w:val="标题 3 字符"/>
    <w:link w:val="4"/>
    <w:autoRedefine/>
    <w:qFormat/>
    <w:locked/>
    <w:uiPriority w:val="9"/>
    <w:rPr>
      <w:rFonts w:ascii="Arial" w:hAnsi="Arial" w:eastAsia="MS Gothic"/>
      <w:b/>
      <w:sz w:val="24"/>
      <w:lang w:val="en-GB"/>
    </w:rPr>
  </w:style>
  <w:style w:type="character" w:customStyle="1" w:styleId="68">
    <w:name w:val="标题 4 字符"/>
    <w:link w:val="5"/>
    <w:autoRedefine/>
    <w:qFormat/>
    <w:locked/>
    <w:uiPriority w:val="9"/>
    <w:rPr>
      <w:rFonts w:ascii="Arial" w:hAnsi="Arial" w:eastAsia="MS Gothic"/>
      <w:i/>
      <w:sz w:val="24"/>
      <w:lang w:val="en-GB"/>
    </w:rPr>
  </w:style>
  <w:style w:type="character" w:customStyle="1" w:styleId="69">
    <w:name w:val="标题 5 字符"/>
    <w:link w:val="6"/>
    <w:autoRedefine/>
    <w:semiHidden/>
    <w:qFormat/>
    <w:locked/>
    <w:uiPriority w:val="9"/>
    <w:rPr>
      <w:rFonts w:ascii="Times New Roman" w:hAnsi="Times New Roman" w:eastAsia="MS Gothic" w:cs="Times New Roman"/>
      <w:b/>
      <w:bCs/>
      <w:sz w:val="28"/>
      <w:szCs w:val="28"/>
      <w:lang w:val="en-GB" w:eastAsia="ja-JP"/>
    </w:rPr>
  </w:style>
  <w:style w:type="character" w:customStyle="1" w:styleId="70">
    <w:name w:val="标题 6 字符"/>
    <w:link w:val="7"/>
    <w:autoRedefine/>
    <w:semiHidden/>
    <w:qFormat/>
    <w:locked/>
    <w:uiPriority w:val="9"/>
    <w:rPr>
      <w:rFonts w:ascii="Cambria" w:hAnsi="Cambria" w:eastAsia="宋体" w:cs="Times New Roman"/>
      <w:b/>
      <w:bCs/>
      <w:sz w:val="24"/>
      <w:szCs w:val="24"/>
      <w:lang w:val="en-GB" w:eastAsia="ja-JP"/>
    </w:rPr>
  </w:style>
  <w:style w:type="character" w:customStyle="1" w:styleId="71">
    <w:name w:val="标题 7 字符"/>
    <w:link w:val="9"/>
    <w:autoRedefine/>
    <w:semiHidden/>
    <w:qFormat/>
    <w:locked/>
    <w:uiPriority w:val="9"/>
    <w:rPr>
      <w:rFonts w:ascii="Times New Roman" w:hAnsi="Times New Roman" w:eastAsia="MS Gothic" w:cs="Times New Roman"/>
      <w:b/>
      <w:bCs/>
      <w:sz w:val="24"/>
      <w:szCs w:val="24"/>
      <w:lang w:val="en-GB" w:eastAsia="ja-JP"/>
    </w:rPr>
  </w:style>
  <w:style w:type="character" w:customStyle="1" w:styleId="72">
    <w:name w:val="标题 8 字符"/>
    <w:link w:val="10"/>
    <w:autoRedefine/>
    <w:semiHidden/>
    <w:qFormat/>
    <w:locked/>
    <w:uiPriority w:val="9"/>
    <w:rPr>
      <w:rFonts w:ascii="Cambria" w:hAnsi="Cambria" w:eastAsia="宋体" w:cs="Times New Roman"/>
      <w:sz w:val="24"/>
      <w:szCs w:val="24"/>
      <w:lang w:val="en-GB" w:eastAsia="ja-JP"/>
    </w:rPr>
  </w:style>
  <w:style w:type="character" w:customStyle="1" w:styleId="73">
    <w:name w:val="标题 9 字符"/>
    <w:link w:val="11"/>
    <w:autoRedefine/>
    <w:semiHidden/>
    <w:qFormat/>
    <w:locked/>
    <w:uiPriority w:val="9"/>
    <w:rPr>
      <w:rFonts w:ascii="Cambria" w:hAnsi="Cambria" w:eastAsia="宋体" w:cs="Times New Roman"/>
      <w:sz w:val="21"/>
      <w:szCs w:val="21"/>
      <w:lang w:val="en-GB" w:eastAsia="ja-JP"/>
    </w:rPr>
  </w:style>
  <w:style w:type="character" w:customStyle="1" w:styleId="74">
    <w:name w:val="页眉 字符"/>
    <w:link w:val="39"/>
    <w:autoRedefine/>
    <w:qFormat/>
    <w:locked/>
    <w:uiPriority w:val="99"/>
    <w:rPr>
      <w:rFonts w:ascii="Arial" w:hAnsi="Arial" w:eastAsia="MS Mincho" w:cs="Times New Roman"/>
      <w:b/>
      <w:sz w:val="18"/>
      <w:lang w:val="en-GB" w:eastAsia="ja-JP"/>
    </w:rPr>
  </w:style>
  <w:style w:type="character" w:customStyle="1" w:styleId="75">
    <w:name w:val="页眉 Char1"/>
    <w:autoRedefine/>
    <w:semiHidden/>
    <w:qFormat/>
    <w:uiPriority w:val="99"/>
    <w:rPr>
      <w:rFonts w:ascii="Times New Roman" w:hAnsi="Times New Roman" w:eastAsia="MS Gothic"/>
      <w:sz w:val="18"/>
      <w:szCs w:val="18"/>
      <w:lang w:val="en-GB" w:eastAsia="ja-JP"/>
    </w:rPr>
  </w:style>
  <w:style w:type="character" w:customStyle="1" w:styleId="76">
    <w:name w:val="页眉 Char15"/>
    <w:autoRedefine/>
    <w:semiHidden/>
    <w:qFormat/>
    <w:uiPriority w:val="99"/>
    <w:rPr>
      <w:rFonts w:ascii="Times New Roman" w:hAnsi="Times New Roman" w:eastAsia="MS Gothic" w:cs="Times New Roman"/>
      <w:sz w:val="18"/>
      <w:szCs w:val="18"/>
      <w:lang w:val="en-GB" w:eastAsia="ja-JP"/>
    </w:rPr>
  </w:style>
  <w:style w:type="character" w:customStyle="1" w:styleId="77">
    <w:name w:val="页眉 Char14"/>
    <w:autoRedefine/>
    <w:semiHidden/>
    <w:qFormat/>
    <w:uiPriority w:val="99"/>
    <w:rPr>
      <w:rFonts w:ascii="Times New Roman" w:hAnsi="Times New Roman" w:eastAsia="MS Gothic" w:cs="Times New Roman"/>
      <w:sz w:val="18"/>
      <w:szCs w:val="18"/>
      <w:lang w:val="en-GB" w:eastAsia="ja-JP"/>
    </w:rPr>
  </w:style>
  <w:style w:type="character" w:customStyle="1" w:styleId="78">
    <w:name w:val="页眉 Char13"/>
    <w:autoRedefine/>
    <w:semiHidden/>
    <w:qFormat/>
    <w:uiPriority w:val="99"/>
    <w:rPr>
      <w:rFonts w:ascii="Times New Roman" w:hAnsi="Times New Roman" w:eastAsia="MS Gothic" w:cs="Times New Roman"/>
      <w:sz w:val="18"/>
      <w:szCs w:val="18"/>
      <w:lang w:val="en-GB" w:eastAsia="ja-JP"/>
    </w:rPr>
  </w:style>
  <w:style w:type="character" w:customStyle="1" w:styleId="79">
    <w:name w:val="页眉 Char12"/>
    <w:autoRedefine/>
    <w:semiHidden/>
    <w:qFormat/>
    <w:uiPriority w:val="99"/>
    <w:rPr>
      <w:rFonts w:ascii="Times New Roman" w:hAnsi="Times New Roman" w:eastAsia="MS Gothic" w:cs="Times New Roman"/>
      <w:sz w:val="18"/>
      <w:szCs w:val="18"/>
      <w:lang w:val="en-GB" w:eastAsia="ja-JP"/>
    </w:rPr>
  </w:style>
  <w:style w:type="character" w:customStyle="1" w:styleId="80">
    <w:name w:val="页眉 Char11"/>
    <w:autoRedefine/>
    <w:semiHidden/>
    <w:qFormat/>
    <w:uiPriority w:val="99"/>
    <w:rPr>
      <w:rFonts w:ascii="Times New Roman" w:hAnsi="Times New Roman" w:eastAsia="MS Gothic" w:cs="Times New Roman"/>
      <w:sz w:val="18"/>
      <w:szCs w:val="18"/>
      <w:lang w:val="en-GB" w:eastAsia="ja-JP"/>
    </w:rPr>
  </w:style>
  <w:style w:type="paragraph" w:customStyle="1" w:styleId="81">
    <w:name w:val="Reference"/>
    <w:basedOn w:val="1"/>
    <w:autoRedefine/>
    <w:qFormat/>
    <w:uiPriority w:val="0"/>
    <w:pPr>
      <w:widowControl w:val="0"/>
      <w:ind w:left="283" w:hanging="283"/>
    </w:pPr>
    <w:rPr>
      <w:rFonts w:ascii="Arial" w:hAnsi="Arial" w:eastAsia="MS Mincho"/>
      <w:kern w:val="2"/>
      <w:sz w:val="21"/>
      <w:lang w:val="de-DE"/>
    </w:rPr>
  </w:style>
  <w:style w:type="paragraph" w:customStyle="1" w:styleId="82">
    <w:name w:val="段落フォント Char (文字) Char (文字) (文字) Char Char Char (文字) (文字) Char (文字) (文字) Char (文字) Char"/>
    <w:autoRedefine/>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
    <w:name w:val="批注文字 字符"/>
    <w:link w:val="30"/>
    <w:autoRedefine/>
    <w:qFormat/>
    <w:locked/>
    <w:uiPriority w:val="99"/>
    <w:rPr>
      <w:rFonts w:ascii="Times New Roman" w:hAnsi="Times New Roman" w:eastAsia="MS Gothic" w:cs="Times New Roman"/>
      <w:sz w:val="24"/>
      <w:lang w:val="en-GB"/>
    </w:rPr>
  </w:style>
  <w:style w:type="character" w:customStyle="1" w:styleId="84">
    <w:name w:val="批注主题 字符"/>
    <w:link w:val="49"/>
    <w:autoRedefine/>
    <w:semiHidden/>
    <w:qFormat/>
    <w:locked/>
    <w:uiPriority w:val="99"/>
    <w:rPr>
      <w:rFonts w:ascii="Times New Roman" w:hAnsi="Times New Roman" w:eastAsia="MS Gothic" w:cs="Times New Roman"/>
      <w:b/>
      <w:bCs/>
      <w:sz w:val="24"/>
      <w:lang w:val="en-GB" w:eastAsia="ja-JP"/>
    </w:rPr>
  </w:style>
  <w:style w:type="character" w:customStyle="1" w:styleId="85">
    <w:name w:val="批注框文本 字符"/>
    <w:link w:val="37"/>
    <w:autoRedefine/>
    <w:semiHidden/>
    <w:qFormat/>
    <w:locked/>
    <w:uiPriority w:val="99"/>
    <w:rPr>
      <w:rFonts w:ascii="Times New Roman" w:hAnsi="Times New Roman" w:eastAsia="MS Gothic" w:cs="Times New Roman"/>
      <w:sz w:val="18"/>
      <w:szCs w:val="18"/>
      <w:lang w:val="en-GB" w:eastAsia="ja-JP"/>
    </w:rPr>
  </w:style>
  <w:style w:type="character" w:customStyle="1" w:styleId="86">
    <w:name w:val="页脚 字符"/>
    <w:link w:val="38"/>
    <w:autoRedefine/>
    <w:qFormat/>
    <w:locked/>
    <w:uiPriority w:val="99"/>
    <w:rPr>
      <w:rFonts w:ascii="Times New Roman" w:hAnsi="Times New Roman" w:eastAsia="MS Gothic" w:cs="Times New Roman"/>
      <w:sz w:val="24"/>
      <w:lang w:val="en-GB"/>
    </w:rPr>
  </w:style>
  <w:style w:type="paragraph" w:customStyle="1" w:styleId="87">
    <w:name w:val="スタイル 数式"/>
    <w:basedOn w:val="1"/>
    <w:autoRedefine/>
    <w:qFormat/>
    <w:uiPriority w:val="0"/>
    <w:pPr>
      <w:ind w:firstLine="720"/>
    </w:pPr>
    <w:rPr>
      <w:rFonts w:cs="MS Mincho"/>
    </w:rPr>
  </w:style>
  <w:style w:type="character" w:customStyle="1" w:styleId="88">
    <w:name w:val="正文文本 字符"/>
    <w:link w:val="31"/>
    <w:autoRedefine/>
    <w:qFormat/>
    <w:locked/>
    <w:uiPriority w:val="99"/>
    <w:rPr>
      <w:rFonts w:eastAsia="MS Mincho" w:cs="Times New Roman"/>
      <w:sz w:val="24"/>
      <w:lang w:val="en-US" w:eastAsia="en-US"/>
    </w:rPr>
  </w:style>
  <w:style w:type="paragraph" w:styleId="89">
    <w:name w:val="Quote"/>
    <w:basedOn w:val="1"/>
    <w:next w:val="1"/>
    <w:link w:val="90"/>
    <w:autoRedefine/>
    <w:qFormat/>
    <w:uiPriority w:val="29"/>
    <w:rPr>
      <w:i/>
      <w:color w:val="000000"/>
    </w:rPr>
  </w:style>
  <w:style w:type="character" w:customStyle="1" w:styleId="90">
    <w:name w:val="引用 字符"/>
    <w:link w:val="89"/>
    <w:autoRedefine/>
    <w:qFormat/>
    <w:locked/>
    <w:uiPriority w:val="29"/>
    <w:rPr>
      <w:rFonts w:ascii="Times New Roman" w:hAnsi="Times New Roman" w:eastAsia="MS Gothic" w:cs="Times New Roman"/>
      <w:i/>
      <w:color w:val="000000"/>
      <w:sz w:val="24"/>
      <w:lang w:val="en-GB"/>
    </w:rPr>
  </w:style>
  <w:style w:type="paragraph" w:customStyle="1" w:styleId="91">
    <w:name w:val="段落番号1"/>
    <w:basedOn w:val="2"/>
    <w:next w:val="1"/>
    <w:autoRedefine/>
    <w:qFormat/>
    <w:uiPriority w:val="0"/>
    <w:pPr>
      <w:widowControl w:val="0"/>
      <w:numPr>
        <w:ilvl w:val="0"/>
        <w:numId w:val="2"/>
      </w:numPr>
      <w:tabs>
        <w:tab w:val="clear" w:pos="0"/>
      </w:tabs>
      <w:snapToGrid/>
      <w:spacing w:before="0" w:after="0" w:line="320" w:lineRule="exact"/>
      <w:ind w:left="100" w:hanging="100" w:hangingChars="100"/>
    </w:pPr>
    <w:rPr>
      <w:rFonts w:ascii="Times New Roman" w:hAnsi="Times New Roman" w:eastAsia="MS Mincho"/>
      <w:b w:val="0"/>
      <w:kern w:val="2"/>
      <w:sz w:val="21"/>
      <w:szCs w:val="24"/>
      <w:lang w:val="en-US"/>
    </w:rPr>
  </w:style>
  <w:style w:type="paragraph" w:customStyle="1" w:styleId="92">
    <w:name w:val="段落番号2"/>
    <w:basedOn w:val="91"/>
    <w:next w:val="1"/>
    <w:autoRedefine/>
    <w:qFormat/>
    <w:uiPriority w:val="0"/>
    <w:pPr>
      <w:numPr>
        <w:ilvl w:val="1"/>
      </w:numPr>
      <w:ind w:left="200" w:hanging="200" w:hangingChars="200"/>
    </w:pPr>
    <w:rPr>
      <w:rFonts w:eastAsia="MS PMincho"/>
    </w:rPr>
  </w:style>
  <w:style w:type="paragraph" w:customStyle="1" w:styleId="93">
    <w:name w:val="段落番号3"/>
    <w:basedOn w:val="91"/>
    <w:next w:val="1"/>
    <w:autoRedefine/>
    <w:qFormat/>
    <w:uiPriority w:val="0"/>
    <w:pPr>
      <w:numPr>
        <w:ilvl w:val="2"/>
      </w:numPr>
      <w:ind w:left="250" w:hanging="250" w:hangingChars="250"/>
    </w:pPr>
  </w:style>
  <w:style w:type="paragraph" w:customStyle="1" w:styleId="94">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95">
    <w:name w:val="Char Char1 Char Char Char Char Char Char Char Char Char Char Char Char Char Char Char Char Char Char"/>
    <w:autoRedefine/>
    <w:semiHidden/>
    <w:qFormat/>
    <w:uiPriority w:val="0"/>
    <w:pPr>
      <w:keepNext/>
      <w:autoSpaceDE w:val="0"/>
      <w:autoSpaceDN w:val="0"/>
      <w:adjustRightInd w:val="0"/>
      <w:spacing w:before="60" w:after="60"/>
      <w:ind w:left="840" w:hanging="420"/>
      <w:jc w:val="both"/>
    </w:pPr>
    <w:rPr>
      <w:rFonts w:ascii="Times New Roman" w:hAnsi="Times New Roman" w:eastAsia="MS Mincho" w:cs="Times New Roman"/>
      <w:kern w:val="2"/>
      <w:lang w:val="en-GB" w:eastAsia="zh-CN" w:bidi="ar-SA"/>
    </w:rPr>
  </w:style>
  <w:style w:type="paragraph" w:customStyle="1" w:styleId="96">
    <w:name w:val="図表"/>
    <w:basedOn w:val="28"/>
    <w:link w:val="99"/>
    <w:autoRedefine/>
    <w:qFormat/>
    <w:uiPriority w:val="0"/>
    <w:pPr>
      <w:jc w:val="center"/>
    </w:pPr>
  </w:style>
  <w:style w:type="character" w:customStyle="1" w:styleId="97">
    <w:name w:val="文档结构图 字符"/>
    <w:link w:val="29"/>
    <w:autoRedefine/>
    <w:semiHidden/>
    <w:qFormat/>
    <w:locked/>
    <w:uiPriority w:val="99"/>
    <w:rPr>
      <w:rFonts w:ascii="宋体" w:hAnsi="Times New Roman" w:eastAsia="宋体" w:cs="Times New Roman"/>
      <w:sz w:val="18"/>
      <w:szCs w:val="18"/>
      <w:lang w:val="en-GB" w:eastAsia="ja-JP"/>
    </w:rPr>
  </w:style>
  <w:style w:type="character" w:customStyle="1" w:styleId="98">
    <w:name w:val="题注 字符"/>
    <w:link w:val="28"/>
    <w:autoRedefine/>
    <w:qFormat/>
    <w:locked/>
    <w:uiPriority w:val="0"/>
    <w:rPr>
      <w:rFonts w:ascii="Times New Roman" w:hAnsi="Times New Roman" w:eastAsia="MS Gothic"/>
      <w:b/>
      <w:sz w:val="24"/>
      <w:lang w:val="en-GB"/>
    </w:rPr>
  </w:style>
  <w:style w:type="character" w:customStyle="1" w:styleId="99">
    <w:name w:val="図表 (文字)"/>
    <w:link w:val="96"/>
    <w:autoRedefine/>
    <w:qFormat/>
    <w:locked/>
    <w:uiPriority w:val="0"/>
    <w:rPr>
      <w:rFonts w:ascii="Times New Roman" w:hAnsi="Times New Roman" w:eastAsia="MS Gothic" w:cs="Times New Roman"/>
      <w:b/>
      <w:sz w:val="24"/>
      <w:lang w:val="en-GB"/>
    </w:rPr>
  </w:style>
  <w:style w:type="table" w:customStyle="1" w:styleId="100">
    <w:name w:val="表 (モノトーン)  11"/>
    <w:basedOn w:val="50"/>
    <w:autoRedefine/>
    <w:qFormat/>
    <w:uiPriority w:val="60"/>
    <w:rPr>
      <w:color w:val="000000"/>
    </w:rPr>
    <w:tblPr>
      <w:tblBorders>
        <w:top w:val="single" w:color="000000" w:sz="8" w:space="0"/>
        <w:bottom w:val="single" w:color="000000" w:sz="8" w:space="0"/>
      </w:tblBorders>
    </w:tblPr>
    <w:tblStylePr w:type="fir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lastRow">
      <w:pPr>
        <w:spacing w:before="0" w:after="0"/>
      </w:pPr>
      <w:rPr>
        <w:rFonts w:cs="Times New Roman"/>
        <w:b/>
        <w:bCs/>
      </w:rPr>
      <w:tcPr>
        <w:tcBorders>
          <w:top w:val="single" w:color="000000" w:sz="8" w:space="0"/>
          <w:left w:val="nil"/>
          <w:bottom w:val="single" w:color="000000"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cPr>
        <w:tcBorders>
          <w:left w:val="nil"/>
          <w:right w:val="nil"/>
          <w:insideH w:val="nil"/>
          <w:insideV w:val="nil"/>
        </w:tcBorders>
        <w:shd w:val="clear" w:color="auto" w:fill="C0C0C0"/>
      </w:tcPr>
    </w:tblStylePr>
    <w:tblStylePr w:type="band1Horz">
      <w:rPr>
        <w:rFonts w:cs="Times New Roman"/>
      </w:rPr>
      <w:tcPr>
        <w:tcBorders>
          <w:left w:val="nil"/>
          <w:right w:val="nil"/>
          <w:insideH w:val="nil"/>
          <w:insideV w:val="nil"/>
        </w:tcBorders>
        <w:shd w:val="clear" w:color="auto" w:fill="C0C0C0"/>
      </w:tcPr>
    </w:tblStylePr>
  </w:style>
  <w:style w:type="paragraph" w:customStyle="1" w:styleId="101">
    <w:name w:val="bullet"/>
    <w:basedOn w:val="1"/>
    <w:link w:val="103"/>
    <w:autoRedefine/>
    <w:qFormat/>
    <w:uiPriority w:val="0"/>
    <w:pPr>
      <w:numPr>
        <w:ilvl w:val="0"/>
        <w:numId w:val="3"/>
      </w:numPr>
    </w:pPr>
    <w:rPr>
      <w:rFonts w:ascii="Century" w:hAnsi="Century"/>
    </w:rPr>
  </w:style>
  <w:style w:type="character" w:customStyle="1" w:styleId="102">
    <w:name w:val="纯文本 字符"/>
    <w:link w:val="32"/>
    <w:autoRedefine/>
    <w:semiHidden/>
    <w:qFormat/>
    <w:locked/>
    <w:uiPriority w:val="99"/>
    <w:rPr>
      <w:rFonts w:ascii="MS Gothic" w:hAnsi="MS Gothic" w:eastAsia="MS Gothic" w:cs="Times New Roman"/>
    </w:rPr>
  </w:style>
  <w:style w:type="character" w:customStyle="1" w:styleId="103">
    <w:name w:val="bullet (文字)"/>
    <w:link w:val="101"/>
    <w:autoRedefine/>
    <w:qFormat/>
    <w:locked/>
    <w:uiPriority w:val="0"/>
    <w:rPr>
      <w:rFonts w:eastAsia="MS Gothic"/>
      <w:sz w:val="24"/>
      <w:lang w:val="en-GB"/>
    </w:rPr>
  </w:style>
  <w:style w:type="paragraph" w:customStyle="1" w:styleId="104">
    <w:name w:val="EQ"/>
    <w:basedOn w:val="1"/>
    <w:next w:val="1"/>
    <w:autoRedefine/>
    <w:qFormat/>
    <w:uiPriority w:val="0"/>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105">
    <w:name w:val="ZGSM"/>
    <w:autoRedefine/>
    <w:qFormat/>
    <w:uiPriority w:val="0"/>
  </w:style>
  <w:style w:type="paragraph" w:customStyle="1" w:styleId="106">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GB" w:eastAsia="en-GB" w:bidi="ar-SA"/>
    </w:rPr>
  </w:style>
  <w:style w:type="paragraph" w:customStyle="1" w:styleId="107">
    <w:name w:val="TT"/>
    <w:basedOn w:val="2"/>
    <w:next w:val="1"/>
    <w:autoRedefine/>
    <w:qFormat/>
    <w:uiPriority w:val="0"/>
    <w:pPr>
      <w:keepLines/>
      <w:numPr>
        <w:numId w:val="0"/>
      </w:numPr>
      <w:pBdr>
        <w:top w:val="single" w:color="auto" w:sz="12" w:space="3"/>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108">
    <w:name w:val="TAL"/>
    <w:basedOn w:val="1"/>
    <w:autoRedefine/>
    <w:qFormat/>
    <w:uiPriority w:val="0"/>
    <w:pPr>
      <w:keepNext/>
      <w:keepLines/>
      <w:overflowPunct w:val="0"/>
      <w:autoSpaceDE w:val="0"/>
      <w:autoSpaceDN w:val="0"/>
      <w:adjustRightInd w:val="0"/>
      <w:snapToGrid/>
      <w:spacing w:after="0" w:afterAutospacing="0"/>
      <w:jc w:val="left"/>
      <w:textAlignment w:val="baseline"/>
    </w:pPr>
    <w:rPr>
      <w:rFonts w:ascii="Arial" w:hAnsi="Arial" w:eastAsia="MS Mincho"/>
      <w:sz w:val="18"/>
      <w:lang w:eastAsia="en-GB"/>
    </w:rPr>
  </w:style>
  <w:style w:type="paragraph" w:customStyle="1" w:styleId="109">
    <w:name w:val="TAR"/>
    <w:basedOn w:val="108"/>
    <w:autoRedefine/>
    <w:qFormat/>
    <w:uiPriority w:val="0"/>
    <w:pPr>
      <w:jc w:val="right"/>
    </w:pPr>
  </w:style>
  <w:style w:type="paragraph" w:customStyle="1" w:styleId="110">
    <w:name w:val="NF"/>
    <w:basedOn w:val="111"/>
    <w:autoRedefine/>
    <w:qFormat/>
    <w:uiPriority w:val="0"/>
    <w:pPr>
      <w:keepNext/>
      <w:spacing w:after="0"/>
    </w:pPr>
    <w:rPr>
      <w:rFonts w:ascii="Arial" w:hAnsi="Arial"/>
      <w:sz w:val="18"/>
    </w:rPr>
  </w:style>
  <w:style w:type="paragraph" w:customStyle="1" w:styleId="111">
    <w:name w:val="NO"/>
    <w:basedOn w:val="1"/>
    <w:link w:val="182"/>
    <w:autoRedefine/>
    <w:qFormat/>
    <w:uiPriority w:val="0"/>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112">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GB" w:eastAsia="en-GB" w:bidi="ar-SA"/>
    </w:rPr>
  </w:style>
  <w:style w:type="character" w:customStyle="1" w:styleId="113">
    <w:name w:val="脚注文本 字符"/>
    <w:link w:val="41"/>
    <w:autoRedefine/>
    <w:semiHidden/>
    <w:qFormat/>
    <w:locked/>
    <w:uiPriority w:val="99"/>
    <w:rPr>
      <w:rFonts w:ascii="Times New Roman" w:hAnsi="Times New Roman" w:eastAsia="MS Gothic" w:cs="Times New Roman"/>
      <w:sz w:val="24"/>
      <w:lang w:val="en-GB"/>
    </w:rPr>
  </w:style>
  <w:style w:type="paragraph" w:customStyle="1" w:styleId="114">
    <w:name w:val="TAH"/>
    <w:basedOn w:val="115"/>
    <w:autoRedefine/>
    <w:qFormat/>
    <w:uiPriority w:val="0"/>
    <w:rPr>
      <w:b/>
    </w:rPr>
  </w:style>
  <w:style w:type="paragraph" w:customStyle="1" w:styleId="115">
    <w:name w:val="TAC"/>
    <w:basedOn w:val="108"/>
    <w:autoRedefine/>
    <w:qFormat/>
    <w:uiPriority w:val="0"/>
    <w:pPr>
      <w:jc w:val="center"/>
    </w:pPr>
  </w:style>
  <w:style w:type="paragraph" w:customStyle="1" w:styleId="116">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GB" w:eastAsia="en-GB" w:bidi="ar-SA"/>
    </w:rPr>
  </w:style>
  <w:style w:type="paragraph" w:customStyle="1" w:styleId="117">
    <w:name w:val="EX"/>
    <w:basedOn w:val="1"/>
    <w:autoRedefine/>
    <w:qFormat/>
    <w:uiPriority w:val="0"/>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118">
    <w:name w:val="FP"/>
    <w:basedOn w:val="1"/>
    <w:autoRedefine/>
    <w:qFormat/>
    <w:uiPriority w:val="0"/>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19">
    <w:name w:val="NW"/>
    <w:basedOn w:val="111"/>
    <w:autoRedefine/>
    <w:qFormat/>
    <w:uiPriority w:val="0"/>
    <w:pPr>
      <w:spacing w:after="0"/>
    </w:pPr>
  </w:style>
  <w:style w:type="paragraph" w:customStyle="1" w:styleId="120">
    <w:name w:val="EW"/>
    <w:basedOn w:val="117"/>
    <w:autoRedefine/>
    <w:qFormat/>
    <w:uiPriority w:val="0"/>
    <w:pPr>
      <w:spacing w:after="0"/>
    </w:pPr>
  </w:style>
  <w:style w:type="paragraph" w:customStyle="1" w:styleId="121">
    <w:name w:val="B1"/>
    <w:basedOn w:val="14"/>
    <w:link w:val="122"/>
    <w:autoRedefine/>
    <w:qFormat/>
    <w:uiPriority w:val="0"/>
    <w:rPr>
      <w:rFonts w:ascii="Century" w:hAnsi="Century"/>
    </w:rPr>
  </w:style>
  <w:style w:type="character" w:customStyle="1" w:styleId="122">
    <w:name w:val="B1 Char1"/>
    <w:link w:val="121"/>
    <w:autoRedefine/>
    <w:qFormat/>
    <w:locked/>
    <w:uiPriority w:val="0"/>
    <w:rPr>
      <w:lang w:val="en-GB" w:eastAsia="en-GB"/>
    </w:rPr>
  </w:style>
  <w:style w:type="paragraph" w:customStyle="1" w:styleId="123">
    <w:name w:val="Editor's Note"/>
    <w:basedOn w:val="111"/>
    <w:autoRedefine/>
    <w:qFormat/>
    <w:uiPriority w:val="0"/>
    <w:rPr>
      <w:color w:val="FF0000"/>
    </w:rPr>
  </w:style>
  <w:style w:type="paragraph" w:customStyle="1" w:styleId="124">
    <w:name w:val="TH"/>
    <w:basedOn w:val="1"/>
    <w:link w:val="125"/>
    <w:autoRedefine/>
    <w:qFormat/>
    <w:uiPriority w:val="0"/>
    <w:pPr>
      <w:keepNext/>
      <w:keepLines/>
      <w:overflowPunct w:val="0"/>
      <w:autoSpaceDE w:val="0"/>
      <w:autoSpaceDN w:val="0"/>
      <w:adjustRightInd w:val="0"/>
      <w:snapToGrid/>
      <w:spacing w:before="60" w:after="180" w:afterAutospacing="0"/>
      <w:jc w:val="center"/>
      <w:textAlignment w:val="baseline"/>
    </w:pPr>
    <w:rPr>
      <w:rFonts w:ascii="Arial" w:hAnsi="Arial" w:eastAsia="MS Mincho"/>
      <w:b/>
      <w:sz w:val="20"/>
      <w:lang w:eastAsia="en-GB"/>
    </w:rPr>
  </w:style>
  <w:style w:type="character" w:customStyle="1" w:styleId="125">
    <w:name w:val="TH Char"/>
    <w:link w:val="124"/>
    <w:autoRedefine/>
    <w:qFormat/>
    <w:locked/>
    <w:uiPriority w:val="0"/>
    <w:rPr>
      <w:rFonts w:ascii="Arial" w:hAnsi="Arial"/>
      <w:b/>
      <w:lang w:val="en-GB" w:eastAsia="en-GB"/>
    </w:rPr>
  </w:style>
  <w:style w:type="paragraph" w:customStyle="1" w:styleId="126">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GB" w:eastAsia="en-GB" w:bidi="ar-SA"/>
    </w:rPr>
  </w:style>
  <w:style w:type="paragraph" w:customStyle="1" w:styleId="127">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GB" w:eastAsia="en-GB" w:bidi="ar-SA"/>
    </w:rPr>
  </w:style>
  <w:style w:type="paragraph" w:customStyle="1" w:styleId="128">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GB" w:bidi="ar-SA"/>
    </w:rPr>
  </w:style>
  <w:style w:type="paragraph" w:customStyle="1" w:styleId="129">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0">
    <w:name w:val="TAN"/>
    <w:basedOn w:val="108"/>
    <w:autoRedefine/>
    <w:qFormat/>
    <w:uiPriority w:val="0"/>
    <w:pPr>
      <w:ind w:left="851" w:hanging="851"/>
    </w:pPr>
  </w:style>
  <w:style w:type="paragraph" w:customStyle="1" w:styleId="131">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GB" w:eastAsia="en-GB" w:bidi="ar-SA"/>
    </w:rPr>
  </w:style>
  <w:style w:type="paragraph" w:customStyle="1" w:styleId="132">
    <w:name w:val="TF"/>
    <w:basedOn w:val="124"/>
    <w:autoRedefine/>
    <w:qFormat/>
    <w:uiPriority w:val="0"/>
    <w:pPr>
      <w:keepNext w:val="0"/>
      <w:spacing w:before="0" w:after="240"/>
    </w:pPr>
  </w:style>
  <w:style w:type="paragraph" w:customStyle="1" w:styleId="133">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GB" w:eastAsia="en-GB" w:bidi="ar-SA"/>
    </w:rPr>
  </w:style>
  <w:style w:type="paragraph" w:customStyle="1" w:styleId="134">
    <w:name w:val="B2"/>
    <w:basedOn w:val="13"/>
    <w:autoRedefine/>
    <w:qFormat/>
    <w:uiPriority w:val="0"/>
  </w:style>
  <w:style w:type="paragraph" w:customStyle="1" w:styleId="135">
    <w:name w:val="B3"/>
    <w:basedOn w:val="12"/>
    <w:link w:val="202"/>
    <w:autoRedefine/>
    <w:qFormat/>
    <w:uiPriority w:val="0"/>
  </w:style>
  <w:style w:type="paragraph" w:customStyle="1" w:styleId="136">
    <w:name w:val="B4"/>
    <w:basedOn w:val="43"/>
    <w:link w:val="201"/>
    <w:autoRedefine/>
    <w:qFormat/>
    <w:uiPriority w:val="0"/>
  </w:style>
  <w:style w:type="paragraph" w:customStyle="1" w:styleId="137">
    <w:name w:val="B5"/>
    <w:basedOn w:val="42"/>
    <w:autoRedefine/>
    <w:qFormat/>
    <w:uiPriority w:val="0"/>
  </w:style>
  <w:style w:type="paragraph" w:customStyle="1" w:styleId="138">
    <w:name w:val="ZTD"/>
    <w:basedOn w:val="127"/>
    <w:autoRedefine/>
    <w:qFormat/>
    <w:uiPriority w:val="0"/>
    <w:pPr>
      <w:framePr w:hRule="auto" w:y="852"/>
    </w:pPr>
    <w:rPr>
      <w:i w:val="0"/>
      <w:sz w:val="40"/>
    </w:rPr>
  </w:style>
  <w:style w:type="paragraph" w:customStyle="1" w:styleId="139">
    <w:name w:val="ZV"/>
    <w:basedOn w:val="129"/>
    <w:autoRedefine/>
    <w:qFormat/>
    <w:uiPriority w:val="0"/>
    <w:pPr>
      <w:framePr w:y="16161"/>
    </w:pPr>
  </w:style>
  <w:style w:type="paragraph" w:customStyle="1" w:styleId="140">
    <w:name w:val="INDENT1"/>
    <w:basedOn w:val="1"/>
    <w:autoRedefine/>
    <w:qFormat/>
    <w:uiPriority w:val="0"/>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141">
    <w:name w:val="INDENT2"/>
    <w:basedOn w:val="1"/>
    <w:autoRedefine/>
    <w:qFormat/>
    <w:uiPriority w:val="0"/>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142">
    <w:name w:val="INDENT3"/>
    <w:basedOn w:val="1"/>
    <w:autoRedefine/>
    <w:qFormat/>
    <w:uiPriority w:val="0"/>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143">
    <w:name w:val="Figure_Title"/>
    <w:basedOn w:val="1"/>
    <w:next w:val="1"/>
    <w:autoRedefine/>
    <w:qFormat/>
    <w:uiPriority w:val="0"/>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144">
    <w:name w:val="Rec_CCITT_#"/>
    <w:basedOn w:val="1"/>
    <w:autoRedefine/>
    <w:qFormat/>
    <w:uiPriority w:val="0"/>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145">
    <w:name w:val="enumlev2"/>
    <w:basedOn w:val="1"/>
    <w:autoRedefine/>
    <w:qFormat/>
    <w:uiPriority w:val="0"/>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146">
    <w:name w:val="Couv Rec Title"/>
    <w:basedOn w:val="1"/>
    <w:autoRedefine/>
    <w:qFormat/>
    <w:uiPriority w:val="0"/>
    <w:pPr>
      <w:keepNext/>
      <w:keepLines/>
      <w:overflowPunct w:val="0"/>
      <w:autoSpaceDE w:val="0"/>
      <w:autoSpaceDN w:val="0"/>
      <w:adjustRightInd w:val="0"/>
      <w:snapToGrid/>
      <w:spacing w:before="240" w:after="180" w:afterAutospacing="0"/>
      <w:ind w:left="1418"/>
      <w:jc w:val="left"/>
      <w:textAlignment w:val="baseline"/>
    </w:pPr>
    <w:rPr>
      <w:rFonts w:ascii="Arial" w:hAnsi="Arial" w:eastAsia="MS Mincho"/>
      <w:b/>
      <w:sz w:val="36"/>
      <w:lang w:val="en-US" w:eastAsia="en-GB"/>
    </w:rPr>
  </w:style>
  <w:style w:type="paragraph" w:customStyle="1" w:styleId="147">
    <w:name w:val="TAJ"/>
    <w:basedOn w:val="124"/>
    <w:autoRedefine/>
    <w:qFormat/>
    <w:uiPriority w:val="0"/>
  </w:style>
  <w:style w:type="paragraph" w:customStyle="1" w:styleId="148">
    <w:name w:val="Guidance"/>
    <w:basedOn w:val="1"/>
    <w:autoRedefine/>
    <w:qFormat/>
    <w:uiPriority w:val="0"/>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149">
    <w:name w:val="正文文本 2 字符"/>
    <w:link w:val="46"/>
    <w:autoRedefine/>
    <w:semiHidden/>
    <w:qFormat/>
    <w:locked/>
    <w:uiPriority w:val="99"/>
    <w:rPr>
      <w:rFonts w:ascii="Times New Roman" w:hAnsi="Times New Roman" w:eastAsia="MS Gothic" w:cs="Times New Roman"/>
      <w:sz w:val="24"/>
      <w:lang w:val="en-GB" w:eastAsia="ja-JP"/>
    </w:rPr>
  </w:style>
  <w:style w:type="character" w:customStyle="1" w:styleId="150">
    <w:name w:val="正文文本缩进 2 字符"/>
    <w:link w:val="36"/>
    <w:autoRedefine/>
    <w:semiHidden/>
    <w:qFormat/>
    <w:locked/>
    <w:uiPriority w:val="99"/>
    <w:rPr>
      <w:rFonts w:ascii="Times New Roman" w:hAnsi="Times New Roman" w:eastAsia="MS Gothic" w:cs="Times New Roman"/>
      <w:sz w:val="24"/>
      <w:lang w:val="en-GB" w:eastAsia="ja-JP"/>
    </w:rPr>
  </w:style>
  <w:style w:type="character" w:customStyle="1" w:styleId="151">
    <w:name w:val="正文文本缩进 3 字符"/>
    <w:link w:val="44"/>
    <w:autoRedefine/>
    <w:semiHidden/>
    <w:qFormat/>
    <w:locked/>
    <w:uiPriority w:val="99"/>
    <w:rPr>
      <w:rFonts w:ascii="Times New Roman" w:hAnsi="Times New Roman" w:eastAsia="MS Gothic" w:cs="Times New Roman"/>
      <w:sz w:val="16"/>
      <w:szCs w:val="16"/>
      <w:lang w:val="en-GB" w:eastAsia="ja-JP"/>
    </w:rPr>
  </w:style>
  <w:style w:type="paragraph" w:customStyle="1" w:styleId="152">
    <w:name w:val="numbered list"/>
    <w:basedOn w:val="27"/>
    <w:autoRedefine/>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153">
    <w:name w:val="CR_front"/>
    <w:next w:val="1"/>
    <w:autoRedefine/>
    <w:qFormat/>
    <w:uiPriority w:val="0"/>
    <w:rPr>
      <w:rFonts w:ascii="Arial" w:hAnsi="Arial" w:eastAsia="MS Mincho" w:cs="Times New Roman"/>
      <w:lang w:val="en-GB" w:eastAsia="en-US" w:bidi="ar-SA"/>
    </w:rPr>
  </w:style>
  <w:style w:type="paragraph" w:customStyle="1" w:styleId="154">
    <w:name w:val="TabList"/>
    <w:basedOn w:val="1"/>
    <w:autoRedefine/>
    <w:qFormat/>
    <w:uiPriority w:val="0"/>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155">
    <w:name w:val="table text"/>
    <w:basedOn w:val="1"/>
    <w:next w:val="156"/>
    <w:autoRedefine/>
    <w:qFormat/>
    <w:uiPriority w:val="0"/>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156">
    <w:name w:val="table"/>
    <w:basedOn w:val="1"/>
    <w:next w:val="1"/>
    <w:autoRedefine/>
    <w:qFormat/>
    <w:uiPriority w:val="0"/>
    <w:pPr>
      <w:numPr>
        <w:ilvl w:val="0"/>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157">
    <w:name w:val="HE"/>
    <w:basedOn w:val="1"/>
    <w:autoRedefine/>
    <w:qFormat/>
    <w:uiPriority w:val="0"/>
    <w:pPr>
      <w:numPr>
        <w:ilvl w:val="0"/>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158">
    <w:name w:val="text"/>
    <w:basedOn w:val="1"/>
    <w:autoRedefine/>
    <w:qFormat/>
    <w:uiPriority w:val="0"/>
    <w:pPr>
      <w:widowControl w:val="0"/>
      <w:numPr>
        <w:ilvl w:val="0"/>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159">
    <w:name w:val="Überschrift 1.H1"/>
    <w:basedOn w:val="1"/>
    <w:next w:val="1"/>
    <w:autoRedefine/>
    <w:qFormat/>
    <w:uiPriority w:val="0"/>
    <w:pPr>
      <w:keepNext/>
      <w:keepLines/>
      <w:numPr>
        <w:ilvl w:val="0"/>
        <w:numId w:val="7"/>
      </w:numPr>
      <w:pBdr>
        <w:top w:val="single" w:color="auto" w:sz="12" w:space="3"/>
      </w:pBdr>
      <w:tabs>
        <w:tab w:val="left" w:pos="735"/>
        <w:tab w:val="clear" w:pos="1843"/>
      </w:tabs>
      <w:overflowPunct w:val="0"/>
      <w:autoSpaceDE w:val="0"/>
      <w:autoSpaceDN w:val="0"/>
      <w:adjustRightInd w:val="0"/>
      <w:snapToGrid/>
      <w:spacing w:before="240" w:after="180" w:afterAutospacing="0"/>
      <w:ind w:left="735" w:hanging="735"/>
      <w:jc w:val="left"/>
      <w:textAlignment w:val="baseline"/>
      <w:outlineLvl w:val="0"/>
    </w:pPr>
    <w:rPr>
      <w:rFonts w:ascii="Arial" w:hAnsi="Arial" w:eastAsia="MS Mincho"/>
      <w:sz w:val="36"/>
      <w:lang w:eastAsia="de-DE"/>
    </w:rPr>
  </w:style>
  <w:style w:type="paragraph" w:customStyle="1" w:styleId="160">
    <w:name w:val="text intend 1"/>
    <w:basedOn w:val="158"/>
    <w:autoRedefine/>
    <w:qFormat/>
    <w:uiPriority w:val="0"/>
    <w:pPr>
      <w:widowControl/>
      <w:numPr>
        <w:numId w:val="8"/>
      </w:numPr>
      <w:tabs>
        <w:tab w:val="left" w:pos="360"/>
      </w:tabs>
      <w:spacing w:after="120"/>
      <w:ind w:left="992" w:hanging="425"/>
    </w:pPr>
    <w:rPr>
      <w:lang w:val="en-US"/>
    </w:rPr>
  </w:style>
  <w:style w:type="paragraph" w:customStyle="1" w:styleId="161">
    <w:name w:val="text intend 2"/>
    <w:basedOn w:val="158"/>
    <w:autoRedefine/>
    <w:qFormat/>
    <w:uiPriority w:val="0"/>
    <w:pPr>
      <w:widowControl/>
      <w:numPr>
        <w:numId w:val="9"/>
      </w:numPr>
      <w:tabs>
        <w:tab w:val="left" w:pos="420"/>
      </w:tabs>
      <w:spacing w:after="120"/>
    </w:pPr>
    <w:rPr>
      <w:lang w:val="en-US"/>
    </w:rPr>
  </w:style>
  <w:style w:type="paragraph" w:customStyle="1" w:styleId="162">
    <w:name w:val="text intend 3"/>
    <w:basedOn w:val="158"/>
    <w:autoRedefine/>
    <w:qFormat/>
    <w:uiPriority w:val="0"/>
    <w:pPr>
      <w:widowControl/>
      <w:numPr>
        <w:numId w:val="0"/>
      </w:numPr>
      <w:spacing w:after="120"/>
      <w:ind w:left="840" w:hanging="420"/>
    </w:pPr>
    <w:rPr>
      <w:lang w:val="en-US"/>
    </w:rPr>
  </w:style>
  <w:style w:type="paragraph" w:customStyle="1" w:styleId="163">
    <w:name w:val="normal puce"/>
    <w:basedOn w:val="1"/>
    <w:autoRedefine/>
    <w:qFormat/>
    <w:uiPriority w:val="0"/>
    <w:pPr>
      <w:widowControl w:val="0"/>
      <w:numPr>
        <w:ilvl w:val="0"/>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164">
    <w:name w:val="Tdoc_Heading_1"/>
    <w:basedOn w:val="2"/>
    <w:next w:val="1"/>
    <w:autoRedefine/>
    <w:qFormat/>
    <w:uiPriority w:val="0"/>
    <w:pPr>
      <w:numPr>
        <w:numId w:val="0"/>
      </w:numPr>
      <w:tabs>
        <w:tab w:val="left" w:pos="420"/>
        <w:tab w:val="clear" w:pos="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165">
    <w:name w:val="日期 字符"/>
    <w:link w:val="35"/>
    <w:autoRedefine/>
    <w:semiHidden/>
    <w:qFormat/>
    <w:locked/>
    <w:uiPriority w:val="99"/>
    <w:rPr>
      <w:rFonts w:ascii="Times New Roman" w:hAnsi="Times New Roman" w:eastAsia="MS Gothic" w:cs="Times New Roman"/>
      <w:sz w:val="24"/>
      <w:lang w:val="en-GB" w:eastAsia="ja-JP"/>
    </w:rPr>
  </w:style>
  <w:style w:type="paragraph" w:customStyle="1" w:styleId="166">
    <w:name w:val="Meeting caption"/>
    <w:basedOn w:val="1"/>
    <w:autoRedefine/>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167">
    <w:name w:val="para"/>
    <w:basedOn w:val="1"/>
    <w:autoRedefine/>
    <w:qFormat/>
    <w:uiPriority w:val="0"/>
    <w:pPr>
      <w:overflowPunct w:val="0"/>
      <w:autoSpaceDE w:val="0"/>
      <w:autoSpaceDN w:val="0"/>
      <w:adjustRightInd w:val="0"/>
      <w:snapToGrid/>
      <w:spacing w:after="240" w:afterAutospacing="0"/>
      <w:textAlignment w:val="baseline"/>
    </w:pPr>
    <w:rPr>
      <w:rFonts w:ascii="Helvetica" w:hAnsi="Helvetica" w:eastAsia="MS Mincho"/>
      <w:sz w:val="20"/>
      <w:lang w:eastAsia="en-GB"/>
    </w:rPr>
  </w:style>
  <w:style w:type="paragraph" w:customStyle="1" w:styleId="168">
    <w:name w:val="CR Cover Page"/>
    <w:autoRedefine/>
    <w:qFormat/>
    <w:uiPriority w:val="0"/>
    <w:pPr>
      <w:spacing w:after="120"/>
    </w:pPr>
    <w:rPr>
      <w:rFonts w:ascii="Arial" w:hAnsi="Arial" w:eastAsia="MS Mincho" w:cs="Times New Roman"/>
      <w:lang w:val="en-GB" w:eastAsia="en-US" w:bidi="ar-SA"/>
    </w:rPr>
  </w:style>
  <w:style w:type="paragraph" w:customStyle="1" w:styleId="169">
    <w:name w:val="Cell"/>
    <w:basedOn w:val="1"/>
    <w:autoRedefine/>
    <w:qFormat/>
    <w:uiPriority w:val="0"/>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170">
    <w:name w:val="h6"/>
    <w:basedOn w:val="1"/>
    <w:autoRedefine/>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1">
    <w:name w:val="b1"/>
    <w:basedOn w:val="1"/>
    <w:autoRedefine/>
    <w:qFormat/>
    <w:uiPriority w:val="0"/>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172">
    <w:name w:val="tah"/>
    <w:basedOn w:val="1"/>
    <w:autoRedefine/>
    <w:qFormat/>
    <w:uiPriority w:val="0"/>
    <w:pPr>
      <w:keepNext/>
      <w:overflowPunct w:val="0"/>
      <w:autoSpaceDE w:val="0"/>
      <w:autoSpaceDN w:val="0"/>
      <w:snapToGrid/>
      <w:spacing w:after="0" w:afterAutospacing="0"/>
      <w:jc w:val="center"/>
    </w:pPr>
    <w:rPr>
      <w:rFonts w:ascii="Arial" w:hAnsi="Arial" w:eastAsia="Batang" w:cs="Arial"/>
      <w:b/>
      <w:bCs/>
      <w:sz w:val="18"/>
      <w:szCs w:val="18"/>
      <w:lang w:val="en-US" w:eastAsia="en-GB"/>
    </w:rPr>
  </w:style>
  <w:style w:type="character" w:customStyle="1" w:styleId="173">
    <w:name w:val="Guidance Char"/>
    <w:autoRedefine/>
    <w:qFormat/>
    <w:uiPriority w:val="0"/>
    <w:rPr>
      <w:i/>
      <w:color w:val="0000FF"/>
      <w:lang w:val="en-GB" w:eastAsia="ja-JP"/>
    </w:rPr>
  </w:style>
  <w:style w:type="paragraph" w:customStyle="1" w:styleId="174">
    <w:name w:val="Char Char Char Char"/>
    <w:autoRedefine/>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ja-JP" w:bidi="ar-SA"/>
    </w:rPr>
  </w:style>
  <w:style w:type="paragraph" w:customStyle="1" w:styleId="175">
    <w:name w:val="Char Char Char Char Char Char Char Char Char Char Char Char"/>
    <w:autoRedefine/>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autoRedefine/>
    <w:qFormat/>
    <w:uiPriority w:val="0"/>
    <w:rPr>
      <w:rFonts w:ascii="Arial" w:hAnsi="Arial"/>
      <w:sz w:val="24"/>
      <w:lang w:val="en-GB" w:eastAsia="ja-JP"/>
    </w:rPr>
  </w:style>
  <w:style w:type="table" w:customStyle="1" w:styleId="177">
    <w:name w:val="表 (格子)1"/>
    <w:basedOn w:val="50"/>
    <w:autoRedefine/>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8">
    <w:name w:val="Normal + After:  3 pt"/>
    <w:basedOn w:val="1"/>
    <w:autoRedefine/>
    <w:qFormat/>
    <w:uiPriority w:val="0"/>
    <w:pPr>
      <w:tabs>
        <w:tab w:val="left" w:pos="2560"/>
      </w:tabs>
      <w:snapToGrid/>
      <w:spacing w:after="180" w:afterAutospacing="0"/>
      <w:ind w:left="2560" w:hanging="357"/>
      <w:jc w:val="left"/>
    </w:pPr>
    <w:rPr>
      <w:rFonts w:eastAsia="MS Mincho"/>
      <w:sz w:val="20"/>
      <w:lang w:val="en-AU" w:eastAsia="ko-KR"/>
    </w:rPr>
  </w:style>
  <w:style w:type="character" w:customStyle="1" w:styleId="179">
    <w:name w:val="B1 Zchn"/>
    <w:autoRedefine/>
    <w:qFormat/>
    <w:uiPriority w:val="0"/>
    <w:rPr>
      <w:rFonts w:ascii="Times New Roman" w:hAnsi="Times New Roman"/>
      <w:sz w:val="20"/>
      <w:lang w:val="en-GB" w:eastAsia="ko-KR"/>
    </w:rPr>
  </w:style>
  <w:style w:type="character" w:customStyle="1" w:styleId="180">
    <w:name w:val="Figure Caption1"/>
    <w:autoRedefine/>
    <w:qFormat/>
    <w:uiPriority w:val="0"/>
    <w:rPr>
      <w:rFonts w:ascii="Arial" w:hAnsi="Arial" w:eastAsia="????"/>
      <w:color w:val="0000FF"/>
      <w:kern w:val="2"/>
      <w:lang w:val="en-US" w:eastAsia="en-US"/>
    </w:rPr>
  </w:style>
  <w:style w:type="paragraph" w:customStyle="1" w:styleId="181">
    <w:name w:val="tdoc-header"/>
    <w:autoRedefine/>
    <w:qFormat/>
    <w:uiPriority w:val="0"/>
    <w:rPr>
      <w:rFonts w:ascii="Arial" w:hAnsi="Arial" w:eastAsia="MS Mincho" w:cs="Times New Roman"/>
      <w:sz w:val="24"/>
      <w:lang w:val="en-GB" w:eastAsia="en-US" w:bidi="ar-SA"/>
    </w:rPr>
  </w:style>
  <w:style w:type="character" w:customStyle="1" w:styleId="182">
    <w:name w:val="NO Car"/>
    <w:link w:val="111"/>
    <w:autoRedefine/>
    <w:qFormat/>
    <w:locked/>
    <w:uiPriority w:val="0"/>
    <w:rPr>
      <w:rFonts w:ascii="Times New Roman" w:hAnsi="Times New Roman"/>
      <w:lang w:val="en-GB" w:eastAsia="en-GB"/>
    </w:rPr>
  </w:style>
  <w:style w:type="paragraph" w:styleId="183">
    <w:name w:val="List Paragraph"/>
    <w:basedOn w:val="1"/>
    <w:link w:val="184"/>
    <w:autoRedefine/>
    <w:qFormat/>
    <w:uiPriority w:val="34"/>
    <w:pPr>
      <w:numPr>
        <w:ilvl w:val="0"/>
        <w:numId w:val="11"/>
      </w:numPr>
      <w:spacing w:before="240" w:after="0" w:afterAutospacing="0"/>
      <w:pPrChange w:id="0" w:author="Luochao" w:date="2024-08-05T10:31:00Z">
        <w:pPr>
          <w:snapToGrid w:val="0"/>
          <w:spacing w:after="100" w:afterAutospacing="1"/>
          <w:ind w:firstLine="420" w:firstLineChars="200"/>
          <w:jc w:val="both"/>
        </w:pPr>
      </w:pPrChange>
    </w:pPr>
    <w:rPr>
      <w:rPrChange w:id="1" w:author="Luochao" w:date="2024-08-05T10:31:00Z">
        <w:rPr>
          <w:rFonts w:eastAsia="MS Gothic"/>
          <w:sz w:val="24"/>
          <w:lang w:val="en-GB" w:eastAsia="ja-JP" w:bidi="ar-SA"/>
        </w:rPr>
      </w:rPrChange>
    </w:rPr>
  </w:style>
  <w:style w:type="character" w:customStyle="1" w:styleId="184">
    <w:name w:val="列出段落 字符"/>
    <w:link w:val="183"/>
    <w:autoRedefine/>
    <w:qFormat/>
    <w:locked/>
    <w:uiPriority w:val="34"/>
    <w:rPr>
      <w:rFonts w:eastAsia="MS Gothic"/>
      <w:sz w:val="24"/>
      <w:lang w:val="en-GB" w:eastAsia="ja-JP"/>
    </w:rPr>
  </w:style>
  <w:style w:type="table" w:customStyle="1" w:styleId="185">
    <w:name w:val="网格型1"/>
    <w:basedOn w:val="50"/>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
    <w:name w:val="网格型2"/>
    <w:basedOn w:val="50"/>
    <w:autoRedefine/>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
    <w:name w:val="网格型11"/>
    <w:basedOn w:val="5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8">
    <w:name w:val="3GPP_Header"/>
    <w:basedOn w:val="1"/>
    <w:autoRedefine/>
    <w:qFormat/>
    <w:uiPriority w:val="0"/>
    <w:pPr>
      <w:tabs>
        <w:tab w:val="left" w:pos="1701"/>
        <w:tab w:val="right" w:pos="9639"/>
      </w:tabs>
      <w:overflowPunct w:val="0"/>
      <w:autoSpaceDE w:val="0"/>
      <w:autoSpaceDN w:val="0"/>
      <w:adjustRightInd w:val="0"/>
      <w:snapToGrid/>
      <w:spacing w:after="240" w:afterAutospacing="0"/>
      <w:textAlignment w:val="baseline"/>
    </w:pPr>
    <w:rPr>
      <w:rFonts w:ascii="Arial" w:hAnsi="Arial" w:eastAsia="宋体"/>
      <w:b/>
      <w:lang w:eastAsia="zh-CN"/>
    </w:rPr>
  </w:style>
  <w:style w:type="paragraph" w:customStyle="1" w:styleId="189">
    <w:name w:val="RAN1 bullet2"/>
    <w:basedOn w:val="1"/>
    <w:autoRedefine/>
    <w:qFormat/>
    <w:uiPriority w:val="0"/>
    <w:pPr>
      <w:numPr>
        <w:ilvl w:val="1"/>
        <w:numId w:val="12"/>
      </w:numPr>
      <w:snapToGrid/>
      <w:spacing w:after="0" w:afterAutospacing="0"/>
      <w:jc w:val="left"/>
    </w:pPr>
    <w:rPr>
      <w:rFonts w:ascii="Times" w:hAnsi="Times" w:eastAsia="Batang"/>
      <w:sz w:val="20"/>
      <w:lang w:val="en-US" w:eastAsia="en-US"/>
    </w:rPr>
  </w:style>
  <w:style w:type="character" w:styleId="190">
    <w:name w:val="Placeholder Text"/>
    <w:basedOn w:val="58"/>
    <w:autoRedefine/>
    <w:semiHidden/>
    <w:qFormat/>
    <w:uiPriority w:val="99"/>
    <w:rPr>
      <w:color w:val="808080"/>
    </w:rPr>
  </w:style>
  <w:style w:type="paragraph" w:customStyle="1" w:styleId="191">
    <w:name w:val="LGTdoc_본문"/>
    <w:basedOn w:val="1"/>
    <w:link w:val="192"/>
    <w:autoRedefine/>
    <w:qFormat/>
    <w:uiPriority w:val="0"/>
    <w:pPr>
      <w:widowControl w:val="0"/>
      <w:autoSpaceDE w:val="0"/>
      <w:autoSpaceDN w:val="0"/>
      <w:adjustRightInd w:val="0"/>
      <w:spacing w:after="0" w:afterLines="50" w:afterAutospacing="0" w:line="264" w:lineRule="auto"/>
    </w:pPr>
    <w:rPr>
      <w:rFonts w:eastAsia="Batang"/>
      <w:kern w:val="2"/>
      <w:sz w:val="22"/>
      <w:szCs w:val="24"/>
      <w:lang w:eastAsia="ko-KR"/>
    </w:rPr>
  </w:style>
  <w:style w:type="character" w:customStyle="1" w:styleId="192">
    <w:name w:val="LGTdoc_본문 Char"/>
    <w:link w:val="191"/>
    <w:autoRedefine/>
    <w:qFormat/>
    <w:uiPriority w:val="0"/>
    <w:rPr>
      <w:rFonts w:ascii="Times New Roman" w:hAnsi="Times New Roman" w:eastAsia="Batang"/>
      <w:kern w:val="2"/>
      <w:sz w:val="22"/>
      <w:szCs w:val="24"/>
      <w:lang w:val="en-GB" w:eastAsia="ko-KR"/>
    </w:rPr>
  </w:style>
  <w:style w:type="character" w:customStyle="1" w:styleId="193">
    <w:name w:val="fontstyle01"/>
    <w:basedOn w:val="58"/>
    <w:autoRedefine/>
    <w:qFormat/>
    <w:uiPriority w:val="0"/>
    <w:rPr>
      <w:rFonts w:hint="default" w:ascii="Times New Roman" w:hAnsi="Times New Roman" w:cs="Times New Roman"/>
      <w:color w:val="000000"/>
      <w:sz w:val="22"/>
      <w:szCs w:val="22"/>
    </w:rPr>
  </w:style>
  <w:style w:type="character" w:customStyle="1" w:styleId="194">
    <w:name w:val="fontstyle21"/>
    <w:basedOn w:val="58"/>
    <w:autoRedefine/>
    <w:qFormat/>
    <w:uiPriority w:val="0"/>
    <w:rPr>
      <w:rFonts w:hint="default" w:ascii="Times New Roman" w:hAnsi="Times New Roman" w:cs="Times New Roman"/>
      <w:b/>
      <w:bCs/>
      <w:i/>
      <w:iCs/>
      <w:color w:val="000000"/>
      <w:sz w:val="24"/>
      <w:szCs w:val="24"/>
    </w:rPr>
  </w:style>
  <w:style w:type="character" w:customStyle="1" w:styleId="195">
    <w:name w:val="fontstyle31"/>
    <w:basedOn w:val="58"/>
    <w:autoRedefine/>
    <w:qFormat/>
    <w:uiPriority w:val="0"/>
    <w:rPr>
      <w:rFonts w:hint="default" w:ascii="Times New Roman" w:hAnsi="Times New Roman" w:cs="Times New Roman"/>
      <w:i/>
      <w:iCs/>
      <w:color w:val="000000"/>
      <w:sz w:val="24"/>
      <w:szCs w:val="24"/>
    </w:rPr>
  </w:style>
  <w:style w:type="paragraph" w:customStyle="1" w:styleId="196">
    <w:name w:val="3GPP Agreements"/>
    <w:basedOn w:val="1"/>
    <w:link w:val="197"/>
    <w:autoRedefine/>
    <w:qFormat/>
    <w:uiPriority w:val="0"/>
    <w:pPr>
      <w:numPr>
        <w:ilvl w:val="0"/>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197">
    <w:name w:val="3GPP Agreements Char"/>
    <w:link w:val="196"/>
    <w:autoRedefine/>
    <w:qFormat/>
    <w:uiPriority w:val="0"/>
    <w:rPr>
      <w:rFonts w:ascii="Times New Roman" w:hAnsi="Times New Roman" w:eastAsia="Times New Roman"/>
      <w:sz w:val="22"/>
      <w:lang w:eastAsia="zh-CN"/>
    </w:rPr>
  </w:style>
  <w:style w:type="paragraph" w:customStyle="1" w:styleId="198">
    <w:name w:val="Style1"/>
    <w:basedOn w:val="1"/>
    <w:link w:val="199"/>
    <w:autoRedefine/>
    <w:qFormat/>
    <w:uiPriority w:val="0"/>
    <w:pPr>
      <w:snapToGrid/>
      <w:spacing w:line="300" w:lineRule="auto"/>
      <w:ind w:firstLine="360"/>
      <w:contextualSpacing/>
    </w:pPr>
    <w:rPr>
      <w:rFonts w:eastAsia="宋体"/>
      <w:sz w:val="20"/>
      <w:lang w:val="en-US" w:eastAsia="zh-CN"/>
    </w:rPr>
  </w:style>
  <w:style w:type="character" w:customStyle="1" w:styleId="199">
    <w:name w:val="Style1 Char"/>
    <w:link w:val="198"/>
    <w:autoRedefine/>
    <w:qFormat/>
    <w:uiPriority w:val="0"/>
    <w:rPr>
      <w:rFonts w:ascii="Times New Roman" w:hAnsi="Times New Roman" w:eastAsia="宋体"/>
      <w:lang w:eastAsia="zh-CN"/>
    </w:rPr>
  </w:style>
  <w:style w:type="paragraph" w:customStyle="1" w:styleId="200">
    <w:name w:val="item"/>
    <w:basedOn w:val="1"/>
    <w:autoRedefine/>
    <w:qFormat/>
    <w:uiPriority w:val="0"/>
    <w:pPr>
      <w:numPr>
        <w:ilvl w:val="0"/>
        <w:numId w:val="14"/>
      </w:numPr>
      <w:snapToGrid/>
      <w:spacing w:after="0" w:afterAutospacing="0"/>
    </w:pPr>
    <w:rPr>
      <w:rFonts w:eastAsia="MS Mincho"/>
      <w:sz w:val="20"/>
      <w:lang w:eastAsia="en-US"/>
    </w:rPr>
  </w:style>
  <w:style w:type="character" w:customStyle="1" w:styleId="201">
    <w:name w:val="B4 Char"/>
    <w:link w:val="136"/>
    <w:autoRedefine/>
    <w:qFormat/>
    <w:uiPriority w:val="0"/>
    <w:rPr>
      <w:rFonts w:ascii="Times New Roman" w:hAnsi="Times New Roman"/>
      <w:lang w:val="en-GB" w:eastAsia="en-GB"/>
    </w:rPr>
  </w:style>
  <w:style w:type="character" w:customStyle="1" w:styleId="202">
    <w:name w:val="B3 Char2"/>
    <w:link w:val="135"/>
    <w:autoRedefine/>
    <w:qFormat/>
    <w:uiPriority w:val="0"/>
    <w:rPr>
      <w:rFonts w:ascii="Times New Roman" w:hAnsi="Times New Roman"/>
      <w:lang w:val="en-GB" w:eastAsia="en-GB"/>
    </w:rPr>
  </w:style>
  <w:style w:type="paragraph" w:customStyle="1" w:styleId="203">
    <w:name w:val="Doc-text2"/>
    <w:basedOn w:val="1"/>
    <w:qFormat/>
    <w:uiPriority w:val="0"/>
    <w:pPr>
      <w:tabs>
        <w:tab w:val="left" w:pos="1622"/>
      </w:tabs>
      <w:ind w:left="1622" w:hanging="363"/>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FA39B9-F49F-477D-A773-A200B32D282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1194</Words>
  <Characters>6318</Characters>
  <Lines>55</Lines>
  <Paragraphs>15</Paragraphs>
  <TotalTime>36</TotalTime>
  <ScaleCrop>false</ScaleCrop>
  <LinksUpToDate>false</LinksUpToDate>
  <CharactersWithSpaces>7496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2024-08-05T06:32:00Z</dcterms:created>
  <dc:creator>Sharp Corporation</dc:creator>
  <cp:lastModifiedBy>LC0809O1</cp:lastModifiedBy>
  <cp:lastPrinted>2013-09-26T07:23:00Z</cp:lastPrinted>
  <dcterms:modified xsi:type="dcterms:W3CDTF">2024-08-09T06:03:20Z</dcterms:modified>
  <dc:title>3GPP TSG RAN WG1 Meeting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8F1A4C48B2C24BE2B4CCB765869ACDAB_13</vt:lpwstr>
  </property>
</Properties>
</file>