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26E4FA47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54442A">
        <w:rPr>
          <w:lang w:val="en-US"/>
        </w:rPr>
        <w:t>7</w:t>
      </w:r>
      <w:r w:rsidRPr="00DE3FC8">
        <w:rPr>
          <w:lang w:val="en-US"/>
        </w:rPr>
        <w:tab/>
      </w:r>
      <w:r w:rsidR="005319F8" w:rsidRPr="005319F8">
        <w:rPr>
          <w:sz w:val="32"/>
          <w:szCs w:val="32"/>
          <w:lang w:val="en-US"/>
        </w:rPr>
        <w:t>R2-2407228</w:t>
      </w:r>
    </w:p>
    <w:p w14:paraId="5104E0A7" w14:textId="656AC1C1" w:rsidR="006255E7" w:rsidRDefault="00976D6E" w:rsidP="006255E7">
      <w:pPr>
        <w:pStyle w:val="CRCoverPage"/>
        <w:outlineLvl w:val="0"/>
        <w:rPr>
          <w:b/>
          <w:noProof/>
          <w:sz w:val="24"/>
        </w:rPr>
      </w:pPr>
      <w:r w:rsidRPr="00976D6E">
        <w:rPr>
          <w:b/>
          <w:noProof/>
          <w:sz w:val="24"/>
        </w:rPr>
        <w:t>Maastricht, N</w:t>
      </w:r>
      <w:r w:rsidR="005319F8">
        <w:rPr>
          <w:b/>
          <w:noProof/>
          <w:sz w:val="24"/>
        </w:rPr>
        <w:t>etherlands</w:t>
      </w:r>
      <w:r w:rsidR="006255E7">
        <w:rPr>
          <w:b/>
          <w:noProof/>
          <w:sz w:val="24"/>
        </w:rPr>
        <w:t xml:space="preserve">, </w:t>
      </w:r>
      <w:r w:rsidR="000F48E7" w:rsidRPr="000F48E7">
        <w:rPr>
          <w:b/>
          <w:noProof/>
          <w:sz w:val="24"/>
        </w:rPr>
        <w:t>August 19</w:t>
      </w:r>
      <w:r w:rsidR="000F48E7" w:rsidRPr="000F48E7">
        <w:rPr>
          <w:b/>
          <w:noProof/>
          <w:sz w:val="24"/>
          <w:vertAlign w:val="superscript"/>
        </w:rPr>
        <w:t>th</w:t>
      </w:r>
      <w:r w:rsidR="000F48E7">
        <w:rPr>
          <w:b/>
          <w:noProof/>
          <w:sz w:val="24"/>
        </w:rPr>
        <w:t xml:space="preserve"> </w:t>
      </w:r>
      <w:r w:rsidR="000F48E7" w:rsidRPr="000F48E7">
        <w:rPr>
          <w:b/>
          <w:noProof/>
          <w:sz w:val="24"/>
        </w:rPr>
        <w:t>– 23</w:t>
      </w:r>
      <w:r w:rsidR="000F48E7" w:rsidRPr="000F48E7">
        <w:rPr>
          <w:b/>
          <w:noProof/>
          <w:sz w:val="24"/>
          <w:vertAlign w:val="superscript"/>
        </w:rPr>
        <w:t>rd</w:t>
      </w:r>
      <w:r w:rsidR="000F48E7" w:rsidRPr="000F48E7">
        <w:rPr>
          <w:b/>
          <w:noProof/>
          <w:sz w:val="24"/>
        </w:rPr>
        <w:t>, 2024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13334883" w:rsidR="00E90E49" w:rsidRPr="00CE0424" w:rsidRDefault="00E90E49" w:rsidP="00311702">
      <w:pPr>
        <w:pStyle w:val="3GPPHeader"/>
        <w:rPr>
          <w:sz w:val="22"/>
          <w:szCs w:val="22"/>
        </w:rPr>
      </w:pPr>
      <w:r w:rsidRPr="005319F8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2A1A88">
        <w:rPr>
          <w:sz w:val="22"/>
          <w:szCs w:val="22"/>
        </w:rPr>
        <w:t xml:space="preserve"> </w:t>
      </w:r>
      <w:r w:rsidR="005319F8">
        <w:rPr>
          <w:sz w:val="22"/>
          <w:szCs w:val="22"/>
        </w:rPr>
        <w:t>7.2.1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0957AE6" w14:textId="30AFFA8B" w:rsidR="00592187" w:rsidRDefault="003D3C45" w:rsidP="00592187">
      <w:pPr>
        <w:pStyle w:val="3GPPHeader"/>
        <w:ind w:left="1670" w:hanging="1670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4442A">
        <w:rPr>
          <w:sz w:val="22"/>
          <w:szCs w:val="22"/>
        </w:rPr>
        <w:t xml:space="preserve">draft LS reply </w:t>
      </w:r>
      <w:r w:rsidR="00592187" w:rsidRPr="00592187">
        <w:rPr>
          <w:sz w:val="22"/>
          <w:szCs w:val="22"/>
        </w:rPr>
        <w:t xml:space="preserve">on synchronization source change at the transmitting anchor UE in SL positioning </w:t>
      </w:r>
    </w:p>
    <w:p w14:paraId="041C83BC" w14:textId="6B1004C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EAB9BD0" w14:textId="407FD552" w:rsidR="00477768" w:rsidRDefault="0054442A" w:rsidP="00CE0424">
      <w:pPr>
        <w:pStyle w:val="BodyText"/>
        <w:rPr>
          <w:bCs/>
          <w:noProof/>
          <w:szCs w:val="16"/>
        </w:rPr>
      </w:pPr>
      <w:r>
        <w:rPr>
          <w:bCs/>
          <w:noProof/>
          <w:szCs w:val="16"/>
        </w:rPr>
        <w:t xml:space="preserve">RAN4 in LS </w:t>
      </w:r>
      <w:r w:rsidR="00BA29D9">
        <w:rPr>
          <w:bCs/>
          <w:noProof/>
          <w:szCs w:val="16"/>
        </w:rPr>
        <w:t>“</w:t>
      </w:r>
      <w:r w:rsidR="00BA29D9" w:rsidRPr="00BA29D9">
        <w:rPr>
          <w:bCs/>
          <w:noProof/>
          <w:szCs w:val="16"/>
        </w:rPr>
        <w:t>R4-2410352</w:t>
      </w:r>
      <w:r w:rsidR="00BA29D9">
        <w:rPr>
          <w:bCs/>
          <w:noProof/>
          <w:szCs w:val="16"/>
        </w:rPr>
        <w:t xml:space="preserve">” is asking RAN2 </w:t>
      </w:r>
      <w:r w:rsidR="00E21775" w:rsidRPr="00E21775">
        <w:rPr>
          <w:bCs/>
          <w:noProof/>
          <w:szCs w:val="16"/>
        </w:rPr>
        <w:t xml:space="preserve">whether </w:t>
      </w:r>
      <w:r w:rsidR="00E21775">
        <w:rPr>
          <w:bCs/>
          <w:noProof/>
          <w:szCs w:val="16"/>
        </w:rPr>
        <w:t>RAN2</w:t>
      </w:r>
      <w:r w:rsidR="00E21775" w:rsidRPr="00E21775">
        <w:rPr>
          <w:bCs/>
          <w:noProof/>
          <w:szCs w:val="16"/>
        </w:rPr>
        <w:t xml:space="preserve"> ha</w:t>
      </w:r>
      <w:r w:rsidR="007F4A11">
        <w:rPr>
          <w:bCs/>
          <w:noProof/>
          <w:szCs w:val="16"/>
        </w:rPr>
        <w:t>s</w:t>
      </w:r>
      <w:r w:rsidR="00E21775" w:rsidRPr="00E21775">
        <w:rPr>
          <w:bCs/>
          <w:noProof/>
          <w:szCs w:val="16"/>
        </w:rPr>
        <w:t xml:space="preserve"> introduced or </w:t>
      </w:r>
      <w:r w:rsidR="007F4A11">
        <w:rPr>
          <w:bCs/>
          <w:noProof/>
          <w:szCs w:val="16"/>
        </w:rPr>
        <w:t>is</w:t>
      </w:r>
      <w:r w:rsidR="00E21775" w:rsidRPr="00E21775">
        <w:rPr>
          <w:bCs/>
          <w:noProof/>
          <w:szCs w:val="16"/>
        </w:rPr>
        <w:t xml:space="preserve"> working on any solutions to inform an SL UE performing an SL positioning measurement (e.g., SL RSTD, SL Rx-Tx, and SL RTOA) about synchronization reference source change at a UE which is transmitting SL-PRS for the measurement.</w:t>
      </w:r>
    </w:p>
    <w:p w14:paraId="3A80F64F" w14:textId="19411073" w:rsidR="007F4A11" w:rsidRDefault="00514D51" w:rsidP="00CE0424">
      <w:pPr>
        <w:pStyle w:val="BodyText"/>
        <w:rPr>
          <w:bCs/>
          <w:noProof/>
          <w:szCs w:val="16"/>
        </w:rPr>
      </w:pPr>
      <w:r>
        <w:rPr>
          <w:bCs/>
          <w:noProof/>
          <w:szCs w:val="16"/>
        </w:rPr>
        <w:t xml:space="preserve">In this paper, we discuss and draft </w:t>
      </w:r>
      <w:r w:rsidR="00451233">
        <w:rPr>
          <w:bCs/>
          <w:noProof/>
          <w:szCs w:val="16"/>
        </w:rPr>
        <w:t>a reply LS to RAN4.</w:t>
      </w:r>
    </w:p>
    <w:p w14:paraId="45B92B5A" w14:textId="77777777" w:rsidR="00CD42CE" w:rsidRDefault="00CD42CE" w:rsidP="00CE0424">
      <w:pPr>
        <w:pStyle w:val="BodyText"/>
        <w:rPr>
          <w:bCs/>
          <w:noProof/>
          <w:szCs w:val="16"/>
        </w:rPr>
      </w:pPr>
    </w:p>
    <w:p w14:paraId="6367A826" w14:textId="77777777" w:rsidR="00CD42CE" w:rsidRPr="00CE0424" w:rsidRDefault="00CD42CE" w:rsidP="00CE0424">
      <w:pPr>
        <w:pStyle w:val="BodyText"/>
      </w:pPr>
    </w:p>
    <w:p w14:paraId="36864D8F" w14:textId="26EF0311" w:rsidR="00451233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51233">
        <w:t>Discussion</w:t>
      </w:r>
    </w:p>
    <w:p w14:paraId="757ADB69" w14:textId="77777777" w:rsidR="00A926A7" w:rsidRPr="0011475E" w:rsidRDefault="00A926A7" w:rsidP="00A926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SL Positioning in Rel-18, </w:t>
      </w:r>
      <w:r w:rsidRPr="0011475E">
        <w:rPr>
          <w:rFonts w:ascii="Arial" w:hAnsi="Arial" w:cs="Arial"/>
        </w:rPr>
        <w:t>RAN2 as such has relied upon SL communication synchronization procedure and has not done any additional enhancements</w:t>
      </w:r>
      <w:r>
        <w:rPr>
          <w:rFonts w:ascii="Arial" w:hAnsi="Arial" w:cs="Arial"/>
        </w:rPr>
        <w:t xml:space="preserve"> or discussed change of synch source during SL-PRS transmission</w:t>
      </w:r>
      <w:r w:rsidRPr="0011475E">
        <w:rPr>
          <w:rFonts w:ascii="Arial" w:hAnsi="Arial" w:cs="Arial"/>
        </w:rPr>
        <w:t>. It is correct that if Tx UE synchronization source changes during SL-PRS positioning, the ranging/localization estimation may suffer or even the procedure may fail if it takes longer duration to select a new synch source.</w:t>
      </w:r>
    </w:p>
    <w:p w14:paraId="05404774" w14:textId="6E11C8ED" w:rsidR="00A926A7" w:rsidRDefault="00A926A7" w:rsidP="00A926A7">
      <w:pPr>
        <w:rPr>
          <w:rFonts w:ascii="Arial" w:hAnsi="Arial" w:cs="Arial"/>
        </w:rPr>
      </w:pPr>
      <w:r w:rsidRPr="0011475E">
        <w:rPr>
          <w:rFonts w:ascii="Arial" w:hAnsi="Arial" w:cs="Arial"/>
        </w:rPr>
        <w:t xml:space="preserve">However, in Rel-18, RAN2 </w:t>
      </w:r>
      <w:r w:rsidR="006E5E06">
        <w:rPr>
          <w:rFonts w:ascii="Arial" w:hAnsi="Arial" w:cs="Arial"/>
        </w:rPr>
        <w:t xml:space="preserve">has not </w:t>
      </w:r>
      <w:proofErr w:type="gramStart"/>
      <w:r w:rsidR="006E5E06">
        <w:rPr>
          <w:rFonts w:ascii="Arial" w:hAnsi="Arial" w:cs="Arial"/>
        </w:rPr>
        <w:t>looked into</w:t>
      </w:r>
      <w:proofErr w:type="gramEnd"/>
      <w:r w:rsidR="006E5E06">
        <w:rPr>
          <w:rFonts w:ascii="Arial" w:hAnsi="Arial" w:cs="Arial"/>
        </w:rPr>
        <w:t xml:space="preserve"> </w:t>
      </w:r>
      <w:r w:rsidR="00F00D61">
        <w:rPr>
          <w:rFonts w:ascii="Arial" w:hAnsi="Arial" w:cs="Arial"/>
        </w:rPr>
        <w:t xml:space="preserve">solutions </w:t>
      </w:r>
      <w:r w:rsidR="00C16B50">
        <w:rPr>
          <w:rFonts w:ascii="Arial" w:hAnsi="Arial" w:cs="Arial"/>
        </w:rPr>
        <w:t xml:space="preserve">for the </w:t>
      </w:r>
      <w:r w:rsidR="006E5E06">
        <w:rPr>
          <w:rFonts w:ascii="Arial" w:hAnsi="Arial" w:cs="Arial"/>
        </w:rPr>
        <w:t>issue</w:t>
      </w:r>
      <w:r w:rsidR="009546F4">
        <w:rPr>
          <w:rFonts w:ascii="Arial" w:hAnsi="Arial" w:cs="Arial"/>
        </w:rPr>
        <w:t xml:space="preserve"> due to the</w:t>
      </w:r>
      <w:r>
        <w:rPr>
          <w:rFonts w:ascii="Arial" w:hAnsi="Arial" w:cs="Arial"/>
        </w:rPr>
        <w:t xml:space="preserve"> change of synch source during SL-PRS transmission</w:t>
      </w:r>
      <w:r w:rsidRPr="0011475E">
        <w:rPr>
          <w:rFonts w:ascii="Arial" w:hAnsi="Arial" w:cs="Arial"/>
        </w:rPr>
        <w:t>.</w:t>
      </w:r>
    </w:p>
    <w:p w14:paraId="066B49EA" w14:textId="77777777" w:rsidR="00D3749A" w:rsidRDefault="00D3749A" w:rsidP="00A926A7">
      <w:pPr>
        <w:rPr>
          <w:rFonts w:ascii="Arial" w:hAnsi="Arial" w:cs="Arial"/>
        </w:rPr>
      </w:pPr>
    </w:p>
    <w:p w14:paraId="3A0C855E" w14:textId="0FA4FB3B" w:rsidR="00D3749A" w:rsidRPr="0017502C" w:rsidRDefault="00D3749A" w:rsidP="00ED7347">
      <w:pPr>
        <w:pStyle w:val="Observation"/>
        <w:rPr>
          <w:rFonts w:ascii="Calibri" w:hAnsi="Calibri"/>
          <w:noProof/>
          <w:sz w:val="22"/>
          <w:szCs w:val="22"/>
          <w:lang w:eastAsia="en-GB"/>
        </w:rPr>
      </w:pPr>
      <w:r>
        <w:fldChar w:fldCharType="begin"/>
      </w:r>
      <w:r>
        <w:instrText xml:space="preserve"> TOC \f O \n \h \z \t "Observation" \c </w:instrText>
      </w:r>
      <w:r>
        <w:fldChar w:fldCharType="separate"/>
      </w:r>
      <w:hyperlink w:anchor="_Toc509923396" w:history="1">
        <w:bookmarkStart w:id="1" w:name="_Toc174047991"/>
        <w:r w:rsidR="00ED7347">
          <w:rPr>
            <w:rStyle w:val="Hyperlink"/>
            <w:noProof/>
          </w:rPr>
          <w:t>The SL syn</w:t>
        </w:r>
        <w:r w:rsidR="001307CD">
          <w:rPr>
            <w:rStyle w:val="Hyperlink"/>
            <w:noProof/>
          </w:rPr>
          <w:t>c</w:t>
        </w:r>
        <w:r w:rsidR="00ED7347">
          <w:rPr>
            <w:rStyle w:val="Hyperlink"/>
            <w:noProof/>
          </w:rPr>
          <w:t>hronization solution is very rudimentary in Rel-18 and because of lack of time, there has been no enhancements made during Rel-18</w:t>
        </w:r>
        <w:r w:rsidRPr="00BC48EB">
          <w:rPr>
            <w:rStyle w:val="Hyperlink"/>
            <w:noProof/>
          </w:rPr>
          <w:t>.</w:t>
        </w:r>
        <w:bookmarkEnd w:id="1"/>
      </w:hyperlink>
    </w:p>
    <w:p w14:paraId="38BFE62D" w14:textId="13D5B692" w:rsidR="00CD42CE" w:rsidRDefault="00D3749A" w:rsidP="00A926A7">
      <w:pPr>
        <w:rPr>
          <w:rFonts w:ascii="Arial" w:hAnsi="Arial" w:cs="Arial"/>
        </w:rPr>
      </w:pPr>
      <w:r>
        <w:rPr>
          <w:b/>
          <w:bCs/>
        </w:rPr>
        <w:fldChar w:fldCharType="end"/>
      </w:r>
    </w:p>
    <w:p w14:paraId="0B913612" w14:textId="48B4FA57" w:rsidR="00CD42CE" w:rsidRDefault="00CD42CE" w:rsidP="00CD42CE">
      <w:pPr>
        <w:pStyle w:val="Proposal"/>
      </w:pPr>
      <w:bookmarkStart w:id="2" w:name="_Toc174080960"/>
      <w:r>
        <w:t xml:space="preserve">RAN2 </w:t>
      </w:r>
      <w:r w:rsidR="00241E03">
        <w:t>to reply that “</w:t>
      </w:r>
      <w:r w:rsidR="00241E03" w:rsidRPr="00241E03">
        <w:rPr>
          <w:rFonts w:cs="Arial"/>
          <w:color w:val="000000"/>
        </w:rPr>
        <w:t xml:space="preserve">RAN2 </w:t>
      </w:r>
      <w:r w:rsidR="00241E03" w:rsidRPr="003C5B21">
        <w:rPr>
          <w:rFonts w:cs="Arial"/>
          <w:color w:val="000000"/>
        </w:rPr>
        <w:t>has neither introduced nor working on</w:t>
      </w:r>
      <w:r w:rsidR="00241E03" w:rsidRPr="00241E03">
        <w:rPr>
          <w:rFonts w:cs="Arial"/>
          <w:color w:val="000000"/>
        </w:rPr>
        <w:t xml:space="preserve"> any solutions to inform a UE performing SL positioning measurement (e.g., SL RSTD, SL Rx-Tx, and SL RTOA) about synchronization reference source change at </w:t>
      </w:r>
      <w:r w:rsidR="00BB5EA2">
        <w:rPr>
          <w:rFonts w:cs="Arial"/>
          <w:color w:val="000000"/>
        </w:rPr>
        <w:t>a</w:t>
      </w:r>
      <w:r w:rsidR="00241E03" w:rsidRPr="00241E03">
        <w:rPr>
          <w:rFonts w:cs="Arial"/>
          <w:color w:val="000000"/>
        </w:rPr>
        <w:t xml:space="preserve"> UE which is transmitting SL-PRS for the measurement</w:t>
      </w:r>
      <w:r w:rsidR="00241E03">
        <w:t xml:space="preserve"> “</w:t>
      </w:r>
      <w:r w:rsidRPr="00A04F49">
        <w:t>.</w:t>
      </w:r>
      <w:bookmarkEnd w:id="2"/>
    </w:p>
    <w:p w14:paraId="66C4161D" w14:textId="77777777" w:rsidR="00CD42CE" w:rsidRPr="0011475E" w:rsidRDefault="00CD42CE" w:rsidP="00A926A7">
      <w:pPr>
        <w:rPr>
          <w:rFonts w:ascii="Arial" w:hAnsi="Arial" w:cs="Arial"/>
        </w:rPr>
      </w:pPr>
    </w:p>
    <w:p w14:paraId="38853E39" w14:textId="21D26634" w:rsidR="004000E8" w:rsidRDefault="00451233" w:rsidP="00CE0424">
      <w:pPr>
        <w:pStyle w:val="Heading1"/>
      </w:pPr>
      <w:r>
        <w:t>3</w:t>
      </w:r>
      <w:r>
        <w:tab/>
      </w:r>
      <w:r w:rsidR="00604DE6">
        <w:t xml:space="preserve">draft Reply </w:t>
      </w:r>
      <w:bookmarkEnd w:id="0"/>
    </w:p>
    <w:p w14:paraId="522A4E02" w14:textId="6B21F1EE" w:rsidR="00514D51" w:rsidRPr="00820520" w:rsidRDefault="00514D51" w:rsidP="00514D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0520">
        <w:rPr>
          <w:rFonts w:cs="Arial"/>
          <w:b/>
          <w:sz w:val="24"/>
          <w:szCs w:val="28"/>
        </w:rPr>
        <w:t>3GPP TSG-RAN WG</w:t>
      </w:r>
      <w:r>
        <w:rPr>
          <w:rFonts w:cs="Arial"/>
          <w:b/>
          <w:sz w:val="24"/>
          <w:szCs w:val="28"/>
        </w:rPr>
        <w:t>2</w:t>
      </w:r>
      <w:r w:rsidRPr="00820520">
        <w:rPr>
          <w:rFonts w:cs="Arial"/>
          <w:b/>
          <w:sz w:val="24"/>
          <w:szCs w:val="28"/>
        </w:rPr>
        <w:t xml:space="preserve"> Meeting #1</w:t>
      </w:r>
      <w:r>
        <w:rPr>
          <w:rFonts w:cs="Arial"/>
          <w:b/>
          <w:sz w:val="24"/>
          <w:szCs w:val="28"/>
        </w:rPr>
        <w:t>27</w:t>
      </w:r>
      <w:r w:rsidRPr="00820520">
        <w:rPr>
          <w:b/>
          <w:i/>
          <w:noProof/>
          <w:sz w:val="24"/>
        </w:rPr>
        <w:t xml:space="preserve"> </w:t>
      </w:r>
      <w:r w:rsidRPr="00820520">
        <w:rPr>
          <w:b/>
          <w:i/>
          <w:noProof/>
          <w:sz w:val="28"/>
        </w:rPr>
        <w:tab/>
        <w:t xml:space="preserve">  R</w:t>
      </w:r>
      <w:r>
        <w:rPr>
          <w:b/>
          <w:i/>
          <w:noProof/>
          <w:sz w:val="28"/>
        </w:rPr>
        <w:t>2-24xxxxxx</w:t>
      </w:r>
    </w:p>
    <w:p w14:paraId="3BFF7CDE" w14:textId="77777777" w:rsidR="00514D51" w:rsidRDefault="00514D51" w:rsidP="00514D51">
      <w:pPr>
        <w:rPr>
          <w:rFonts w:ascii="Arial" w:hAnsi="Arial" w:cs="Arial"/>
          <w:b/>
          <w:bCs/>
          <w:sz w:val="24"/>
          <w:szCs w:val="24"/>
          <w:lang w:eastAsia="zh-CN"/>
        </w:rPr>
      </w:pPr>
      <w:r w:rsidRPr="00866FBF">
        <w:rPr>
          <w:rFonts w:ascii="Arial" w:hAnsi="Arial" w:cs="Arial"/>
          <w:b/>
          <w:bCs/>
          <w:sz w:val="24"/>
          <w:szCs w:val="24"/>
          <w:lang w:eastAsia="zh-CN"/>
        </w:rPr>
        <w:t xml:space="preserve">Fukuoka City, Fukuoka, Japan, 20th – 24th </w:t>
      </w:r>
      <w:proofErr w:type="gramStart"/>
      <w:r w:rsidRPr="00866FBF">
        <w:rPr>
          <w:rFonts w:ascii="Arial" w:hAnsi="Arial" w:cs="Arial"/>
          <w:b/>
          <w:bCs/>
          <w:sz w:val="24"/>
          <w:szCs w:val="24"/>
          <w:lang w:eastAsia="zh-CN"/>
        </w:rPr>
        <w:t>May,</w:t>
      </w:r>
      <w:proofErr w:type="gramEnd"/>
      <w:r w:rsidRPr="00866FBF">
        <w:rPr>
          <w:rFonts w:ascii="Arial" w:hAnsi="Arial" w:cs="Arial"/>
          <w:b/>
          <w:bCs/>
          <w:sz w:val="24"/>
          <w:szCs w:val="24"/>
          <w:lang w:eastAsia="zh-CN"/>
        </w:rPr>
        <w:t xml:space="preserve"> 2024</w:t>
      </w:r>
    </w:p>
    <w:p w14:paraId="536617D4" w14:textId="77777777" w:rsidR="00514D51" w:rsidRPr="007B1303" w:rsidRDefault="00514D51" w:rsidP="00514D51">
      <w:pPr>
        <w:rPr>
          <w:rFonts w:ascii="Arial" w:hAnsi="Arial" w:cs="Arial"/>
          <w:color w:val="000000"/>
        </w:rPr>
      </w:pPr>
    </w:p>
    <w:p w14:paraId="0EAD0F4A" w14:textId="583D1118" w:rsidR="00514D51" w:rsidRPr="007B1303" w:rsidRDefault="00514D51" w:rsidP="00514D5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lastRenderedPageBreak/>
        <w:t>Title:</w:t>
      </w:r>
      <w:r w:rsidRPr="007B1303">
        <w:rPr>
          <w:rFonts w:ascii="Arial" w:hAnsi="Arial" w:cs="Arial"/>
          <w:b/>
          <w:color w:val="000000"/>
        </w:rPr>
        <w:tab/>
      </w:r>
      <w:r w:rsidR="003C7526">
        <w:rPr>
          <w:rFonts w:ascii="Arial" w:hAnsi="Arial" w:cs="Arial"/>
          <w:b/>
          <w:color w:val="000000"/>
        </w:rPr>
        <w:t xml:space="preserve">[draft] </w:t>
      </w:r>
      <w:proofErr w:type="gramStart"/>
      <w:r w:rsidR="0010769C">
        <w:rPr>
          <w:rFonts w:ascii="Arial" w:hAnsi="Arial" w:cs="Arial"/>
          <w:b/>
          <w:color w:val="000000"/>
        </w:rPr>
        <w:t>rep</w:t>
      </w:r>
      <w:r w:rsidR="003C7526">
        <w:rPr>
          <w:rFonts w:ascii="Arial" w:hAnsi="Arial" w:cs="Arial"/>
          <w:b/>
          <w:color w:val="000000"/>
        </w:rPr>
        <w:t>ly</w:t>
      </w:r>
      <w:proofErr w:type="gramEnd"/>
      <w:r w:rsidR="003C7526">
        <w:rPr>
          <w:rFonts w:ascii="Arial" w:hAnsi="Arial" w:cs="Arial"/>
          <w:b/>
          <w:color w:val="000000"/>
        </w:rPr>
        <w:t xml:space="preserve"> </w:t>
      </w:r>
      <w:r w:rsidRPr="001C3DAD">
        <w:rPr>
          <w:rFonts w:ascii="Arial" w:hAnsi="Arial" w:cs="Arial"/>
          <w:bCs/>
          <w:color w:val="000000"/>
        </w:rPr>
        <w:t>LS on synchronization source change at the transmitting anchor UE in SL positioning</w:t>
      </w:r>
    </w:p>
    <w:p w14:paraId="2030333F" w14:textId="77777777" w:rsidR="00514D51" w:rsidRPr="007B1303" w:rsidRDefault="00514D51" w:rsidP="00514D51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42AB58D" w14:textId="77777777" w:rsidR="00514D51" w:rsidRPr="007B1303" w:rsidRDefault="00514D51" w:rsidP="00514D5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>
        <w:rPr>
          <w:rFonts w:ascii="Arial" w:hAnsi="Arial" w:cs="Arial"/>
          <w:bCs/>
          <w:color w:val="000000"/>
        </w:rPr>
        <w:t>8</w:t>
      </w:r>
    </w:p>
    <w:p w14:paraId="2583CEDF" w14:textId="77777777" w:rsidR="00514D51" w:rsidRPr="007B1303" w:rsidRDefault="00514D51" w:rsidP="00514D5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Pr="00CB5BF2">
        <w:rPr>
          <w:rFonts w:ascii="Arial" w:hAnsi="Arial" w:cs="Arial"/>
          <w:sz w:val="22"/>
          <w:szCs w:val="22"/>
        </w:rPr>
        <w:t>NR_pos_enh2-Core</w:t>
      </w:r>
    </w:p>
    <w:p w14:paraId="4CA4032C" w14:textId="77777777" w:rsidR="00514D51" w:rsidRPr="007B1303" w:rsidRDefault="00514D51" w:rsidP="00514D51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4B1A97BC" w14:textId="6FDA07D9" w:rsidR="00514D51" w:rsidRPr="007B1303" w:rsidRDefault="00514D51" w:rsidP="00514D5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Pr="007B1303">
        <w:rPr>
          <w:rFonts w:ascii="Arial" w:hAnsi="Arial" w:cs="Arial"/>
          <w:bCs/>
          <w:lang w:val="fr-FR"/>
        </w:rPr>
        <w:t>3GPP TSG-</w:t>
      </w:r>
      <w:r w:rsidRPr="007B1303">
        <w:rPr>
          <w:rFonts w:ascii="Arial" w:hAnsi="Arial" w:cs="Arial"/>
          <w:bCs/>
        </w:rPr>
        <w:t>RAN WG</w:t>
      </w:r>
      <w:r w:rsidR="003C7526">
        <w:rPr>
          <w:rFonts w:ascii="Arial" w:hAnsi="Arial" w:cs="Arial"/>
          <w:bCs/>
          <w:color w:val="000000"/>
        </w:rPr>
        <w:t>2</w:t>
      </w:r>
    </w:p>
    <w:p w14:paraId="563BDE96" w14:textId="475FCA06" w:rsidR="00514D51" w:rsidRDefault="00514D51" w:rsidP="00514D5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Pr="00091F67">
        <w:rPr>
          <w:rFonts w:ascii="Arial" w:hAnsi="Arial" w:cs="Arial"/>
          <w:bCs/>
          <w:color w:val="000000"/>
        </w:rPr>
        <w:t>3GPP TSG-RAN WG</w:t>
      </w:r>
      <w:r w:rsidR="003C7526">
        <w:rPr>
          <w:rFonts w:ascii="Arial" w:hAnsi="Arial" w:cs="Arial"/>
          <w:bCs/>
          <w:color w:val="000000"/>
        </w:rPr>
        <w:t>4</w:t>
      </w:r>
      <w:r>
        <w:rPr>
          <w:rFonts w:ascii="Arial" w:hAnsi="Arial" w:cs="Arial"/>
          <w:bCs/>
          <w:color w:val="000000"/>
        </w:rPr>
        <w:t xml:space="preserve">, </w:t>
      </w:r>
      <w:r w:rsidRPr="00091F67">
        <w:rPr>
          <w:rFonts w:ascii="Arial" w:hAnsi="Arial" w:cs="Arial"/>
          <w:bCs/>
          <w:color w:val="000000"/>
        </w:rPr>
        <w:t>3GPP TSG-RAN WG</w:t>
      </w:r>
      <w:r w:rsidR="003C7526">
        <w:rPr>
          <w:rFonts w:ascii="Arial" w:hAnsi="Arial" w:cs="Arial"/>
          <w:bCs/>
          <w:color w:val="000000"/>
        </w:rPr>
        <w:t>1</w:t>
      </w:r>
    </w:p>
    <w:p w14:paraId="51D711C8" w14:textId="77777777" w:rsidR="00514D51" w:rsidRPr="007B1303" w:rsidRDefault="00514D51" w:rsidP="00514D51">
      <w:pPr>
        <w:spacing w:after="60"/>
        <w:ind w:left="1985" w:hanging="1985"/>
        <w:rPr>
          <w:rFonts w:ascii="Arial" w:hAnsi="Arial" w:cs="Arial"/>
          <w:bCs/>
        </w:rPr>
      </w:pPr>
    </w:p>
    <w:p w14:paraId="42D21812" w14:textId="77777777" w:rsidR="00514D51" w:rsidRPr="007B1303" w:rsidRDefault="00514D51" w:rsidP="00514D51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10F25265" w14:textId="1033730F" w:rsidR="00514D51" w:rsidRPr="00DB076B" w:rsidRDefault="00514D51" w:rsidP="00514D51">
      <w:pPr>
        <w:rPr>
          <w:rFonts w:ascii="Arial" w:hAnsi="Arial" w:cs="Arial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Pr="00DB076B">
        <w:rPr>
          <w:rFonts w:ascii="Arial" w:hAnsi="Arial" w:cs="Arial"/>
        </w:rPr>
        <w:tab/>
      </w:r>
      <w:r w:rsidRPr="00DB076B">
        <w:rPr>
          <w:rFonts w:ascii="Arial" w:hAnsi="Arial" w:cs="Arial"/>
        </w:rPr>
        <w:tab/>
      </w:r>
      <w:r w:rsidR="003C7526">
        <w:rPr>
          <w:rFonts w:ascii="Arial" w:hAnsi="Arial" w:cs="Arial"/>
        </w:rPr>
        <w:t>Ritesh Shreevastav</w:t>
      </w:r>
    </w:p>
    <w:p w14:paraId="3B4F96BA" w14:textId="3583E86C" w:rsidR="00514D51" w:rsidRPr="00DB076B" w:rsidRDefault="00514D51" w:rsidP="00514D51">
      <w:pPr>
        <w:rPr>
          <w:rFonts w:ascii="Arial" w:hAnsi="Arial" w:cs="Arial"/>
        </w:rPr>
      </w:pPr>
      <w:r w:rsidRPr="00DB076B">
        <w:rPr>
          <w:rFonts w:ascii="Arial" w:hAnsi="Arial" w:cs="Arial"/>
          <w:b/>
          <w:bCs/>
        </w:rPr>
        <w:t>E-mail Address:</w:t>
      </w:r>
      <w:r w:rsidRPr="00DB076B">
        <w:rPr>
          <w:rFonts w:ascii="Arial" w:hAnsi="Arial" w:cs="Arial"/>
        </w:rPr>
        <w:tab/>
      </w:r>
      <w:r w:rsidRPr="00DB076B">
        <w:rPr>
          <w:rFonts w:ascii="Arial" w:hAnsi="Arial" w:cs="Arial"/>
        </w:rPr>
        <w:tab/>
      </w:r>
      <w:r w:rsidR="00340C23">
        <w:rPr>
          <w:rFonts w:ascii="Arial" w:hAnsi="Arial" w:cs="Arial"/>
        </w:rPr>
        <w:t>ritesh</w:t>
      </w:r>
      <w:r w:rsidR="00340C23" w:rsidRPr="00DB076B">
        <w:rPr>
          <w:rFonts w:ascii="Arial" w:hAnsi="Arial" w:cs="Arial"/>
        </w:rPr>
        <w:t>.</w:t>
      </w:r>
      <w:r w:rsidR="00340C23">
        <w:rPr>
          <w:rFonts w:ascii="Arial" w:hAnsi="Arial" w:cs="Arial"/>
        </w:rPr>
        <w:t>shreevastav</w:t>
      </w:r>
      <w:r w:rsidRPr="00DB076B">
        <w:rPr>
          <w:rFonts w:ascii="Arial" w:hAnsi="Arial" w:cs="Arial"/>
        </w:rPr>
        <w:t>@ericsson.com</w:t>
      </w:r>
    </w:p>
    <w:p w14:paraId="77563396" w14:textId="77777777" w:rsidR="00514D51" w:rsidRPr="007B1303" w:rsidRDefault="00514D51" w:rsidP="00514D51">
      <w:pPr>
        <w:spacing w:after="60"/>
        <w:ind w:left="1985" w:hanging="1985"/>
        <w:rPr>
          <w:rFonts w:ascii="Arial" w:hAnsi="Arial" w:cs="Arial"/>
          <w:b/>
        </w:rPr>
      </w:pPr>
    </w:p>
    <w:p w14:paraId="4105EF6A" w14:textId="77777777" w:rsidR="00514D51" w:rsidRPr="007B1303" w:rsidRDefault="00514D51" w:rsidP="00514D51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BBE7AF8" w14:textId="77777777" w:rsidR="00514D51" w:rsidRPr="007B1303" w:rsidRDefault="00514D51" w:rsidP="00514D51">
      <w:pPr>
        <w:pBdr>
          <w:bottom w:val="single" w:sz="4" w:space="1" w:color="auto"/>
        </w:pBdr>
        <w:rPr>
          <w:rFonts w:ascii="Arial" w:hAnsi="Arial" w:cs="Arial"/>
        </w:rPr>
      </w:pPr>
    </w:p>
    <w:p w14:paraId="75803E2D" w14:textId="77777777" w:rsidR="00514D51" w:rsidRDefault="00514D51" w:rsidP="00514D51">
      <w:pPr>
        <w:numPr>
          <w:ilvl w:val="0"/>
          <w:numId w:val="24"/>
        </w:numPr>
        <w:overflowPunct/>
        <w:autoSpaceDE/>
        <w:autoSpaceDN/>
        <w:adjustRightInd/>
        <w:spacing w:before="360" w:after="120"/>
        <w:ind w:hanging="720"/>
        <w:textAlignment w:val="auto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Overall Description:</w:t>
      </w:r>
    </w:p>
    <w:p w14:paraId="66213991" w14:textId="5B655691" w:rsidR="00177F77" w:rsidRDefault="00177F77" w:rsidP="00177F77">
      <w:pPr>
        <w:overflowPunct/>
        <w:autoSpaceDE/>
        <w:autoSpaceDN/>
        <w:adjustRightInd/>
        <w:spacing w:before="360" w:after="120"/>
        <w:textAlignment w:val="auto"/>
        <w:rPr>
          <w:rFonts w:ascii="Arial" w:hAnsi="Arial" w:cs="Arial"/>
          <w:b/>
        </w:rPr>
      </w:pPr>
      <w:r w:rsidRPr="00FE3356">
        <w:rPr>
          <w:rFonts w:ascii="Arial" w:hAnsi="Arial" w:cs="Arial"/>
          <w:bCs/>
        </w:rPr>
        <w:t xml:space="preserve">RAN2 </w:t>
      </w:r>
      <w:r w:rsidR="00FD326A" w:rsidRPr="00FE3356">
        <w:rPr>
          <w:rFonts w:ascii="Arial" w:hAnsi="Arial" w:cs="Arial"/>
          <w:bCs/>
        </w:rPr>
        <w:t xml:space="preserve">would like to </w:t>
      </w:r>
      <w:r w:rsidRPr="00FE3356">
        <w:rPr>
          <w:rFonts w:ascii="Arial" w:hAnsi="Arial" w:cs="Arial"/>
          <w:bCs/>
        </w:rPr>
        <w:t xml:space="preserve">thank RAN4 for the LS and </w:t>
      </w:r>
      <w:r w:rsidR="00FD326A" w:rsidRPr="00FE3356">
        <w:rPr>
          <w:rFonts w:ascii="Arial" w:hAnsi="Arial" w:cs="Arial"/>
          <w:bCs/>
        </w:rPr>
        <w:t>below is the answer</w:t>
      </w:r>
      <w:r w:rsidR="00FE3356">
        <w:rPr>
          <w:rFonts w:ascii="Arial" w:hAnsi="Arial" w:cs="Arial"/>
          <w:bCs/>
        </w:rPr>
        <w:t xml:space="preserve"> from RAN2 for the question asked by RAN4:</w:t>
      </w:r>
    </w:p>
    <w:p w14:paraId="575230DC" w14:textId="28840E4C" w:rsidR="00514D51" w:rsidRPr="00FD326A" w:rsidRDefault="00514D51" w:rsidP="00514D51">
      <w:pPr>
        <w:jc w:val="both"/>
        <w:rPr>
          <w:rFonts w:ascii="Arial" w:hAnsi="Arial" w:cs="Arial"/>
          <w:i/>
          <w:iCs/>
          <w:color w:val="000000"/>
        </w:rPr>
      </w:pPr>
      <w:r w:rsidRPr="00FD326A">
        <w:rPr>
          <w:rFonts w:ascii="Arial" w:hAnsi="Arial" w:cs="Arial"/>
          <w:i/>
          <w:iCs/>
          <w:color w:val="000000"/>
        </w:rPr>
        <w:t>RAN2 ha</w:t>
      </w:r>
      <w:r w:rsidR="00FC4324" w:rsidRPr="00FD326A">
        <w:rPr>
          <w:rFonts w:ascii="Arial" w:hAnsi="Arial" w:cs="Arial"/>
          <w:i/>
          <w:iCs/>
          <w:color w:val="000000"/>
        </w:rPr>
        <w:t xml:space="preserve">s </w:t>
      </w:r>
      <w:r w:rsidR="00FD326A">
        <w:rPr>
          <w:rFonts w:ascii="Arial" w:hAnsi="Arial" w:cs="Arial"/>
          <w:i/>
          <w:iCs/>
          <w:color w:val="000000"/>
        </w:rPr>
        <w:t>neither</w:t>
      </w:r>
      <w:r w:rsidRPr="00FD326A">
        <w:rPr>
          <w:rFonts w:ascii="Arial" w:hAnsi="Arial" w:cs="Arial"/>
          <w:i/>
          <w:iCs/>
          <w:color w:val="000000"/>
        </w:rPr>
        <w:t xml:space="preserve"> introduced </w:t>
      </w:r>
      <w:r w:rsidR="00FD326A">
        <w:rPr>
          <w:rFonts w:ascii="Arial" w:hAnsi="Arial" w:cs="Arial"/>
          <w:i/>
          <w:iCs/>
          <w:color w:val="000000"/>
        </w:rPr>
        <w:t>nor</w:t>
      </w:r>
      <w:r w:rsidR="00177F77" w:rsidRPr="00FD326A">
        <w:rPr>
          <w:rFonts w:ascii="Arial" w:hAnsi="Arial" w:cs="Arial"/>
          <w:i/>
          <w:iCs/>
          <w:color w:val="000000"/>
        </w:rPr>
        <w:t xml:space="preserve"> </w:t>
      </w:r>
      <w:r w:rsidRPr="00FD326A">
        <w:rPr>
          <w:rFonts w:ascii="Arial" w:hAnsi="Arial" w:cs="Arial"/>
          <w:i/>
          <w:iCs/>
          <w:color w:val="000000"/>
        </w:rPr>
        <w:t>working on any solutions to inform a UE performing SL positioning measurement (e.g., SL RSTD, SL Rx-Tx, and SL RTOA) about synchronization reference source change at a UE which is transmitting SL-PRS for the measurement.</w:t>
      </w:r>
    </w:p>
    <w:p w14:paraId="072959BE" w14:textId="77777777" w:rsidR="00514D51" w:rsidRPr="007B1303" w:rsidRDefault="00514D51" w:rsidP="00514D51">
      <w:pPr>
        <w:spacing w:before="240"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58647E20" w14:textId="040AEC94" w:rsidR="00514D51" w:rsidRPr="007B1303" w:rsidRDefault="00514D51" w:rsidP="00514D51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/>
          <w:b/>
          <w:color w:val="000000"/>
        </w:rPr>
        <w:t>RAN</w:t>
      </w:r>
      <w:r w:rsidR="00041E77">
        <w:rPr>
          <w:rFonts w:ascii="Arial" w:hAnsi="Arial" w:cs="Arial"/>
          <w:b/>
          <w:color w:val="000000"/>
        </w:rPr>
        <w:t>4</w:t>
      </w:r>
      <w:r w:rsidRPr="007B1303">
        <w:rPr>
          <w:rFonts w:ascii="Arial" w:hAnsi="Arial" w:cs="Arial"/>
          <w:b/>
          <w:color w:val="000000"/>
        </w:rPr>
        <w:t>:</w:t>
      </w:r>
    </w:p>
    <w:p w14:paraId="224782FE" w14:textId="3EC4ED0D" w:rsidR="00514D51" w:rsidRPr="001F3DFE" w:rsidRDefault="00514D51" w:rsidP="00514D51">
      <w:pPr>
        <w:spacing w:after="120"/>
        <w:ind w:left="709"/>
        <w:rPr>
          <w:rFonts w:ascii="Arial" w:hAnsi="Arial" w:cs="Arial"/>
          <w:b/>
          <w:lang w:val="x-none"/>
        </w:rPr>
      </w:pPr>
      <w:r w:rsidRPr="00FC50E0">
        <w:rPr>
          <w:rFonts w:ascii="Arial" w:hAnsi="Arial" w:cs="Arial"/>
          <w:b/>
          <w:color w:val="000000"/>
        </w:rPr>
        <w:t xml:space="preserve">ACTION: </w:t>
      </w:r>
      <w:r w:rsidRPr="00FC50E0">
        <w:rPr>
          <w:rFonts w:ascii="Arial" w:hAnsi="Arial" w:cs="Arial"/>
          <w:b/>
          <w:color w:val="000000"/>
        </w:rPr>
        <w:tab/>
      </w:r>
      <w:r w:rsidRPr="00FC50E0">
        <w:rPr>
          <w:rFonts w:ascii="Arial" w:hAnsi="Arial" w:cs="Arial"/>
          <w:bCs/>
          <w:color w:val="000000"/>
        </w:rPr>
        <w:t>RAN</w:t>
      </w:r>
      <w:r w:rsidR="00CD42CE">
        <w:rPr>
          <w:rFonts w:ascii="Arial" w:hAnsi="Arial" w:cs="Arial"/>
          <w:color w:val="000000"/>
        </w:rPr>
        <w:t>2</w:t>
      </w:r>
      <w:r w:rsidRPr="00FC50E0">
        <w:rPr>
          <w:rFonts w:ascii="Arial" w:hAnsi="Arial" w:cs="Arial"/>
          <w:color w:val="000000"/>
        </w:rPr>
        <w:t xml:space="preserve"> kindly </w:t>
      </w:r>
      <w:r>
        <w:rPr>
          <w:rFonts w:ascii="Arial" w:hAnsi="Arial" w:cs="Arial"/>
          <w:color w:val="000000"/>
        </w:rPr>
        <w:t>requests</w:t>
      </w:r>
      <w:r w:rsidRPr="00FC50E0">
        <w:rPr>
          <w:rFonts w:ascii="Arial" w:hAnsi="Arial" w:cs="Arial"/>
          <w:color w:val="000000"/>
        </w:rPr>
        <w:t xml:space="preserve"> </w:t>
      </w:r>
      <w:r w:rsidR="00241E03">
        <w:rPr>
          <w:rFonts w:ascii="Arial" w:hAnsi="Arial" w:cs="Arial"/>
          <w:color w:val="000000"/>
        </w:rPr>
        <w:t xml:space="preserve">RAN4 to </w:t>
      </w:r>
      <w:r w:rsidR="00CB1C5B">
        <w:rPr>
          <w:rFonts w:ascii="Arial" w:hAnsi="Arial" w:cs="Arial"/>
          <w:color w:val="000000"/>
        </w:rPr>
        <w:t xml:space="preserve">consider above </w:t>
      </w:r>
      <w:r w:rsidR="00D70D4A">
        <w:rPr>
          <w:rFonts w:ascii="Arial" w:hAnsi="Arial" w:cs="Arial"/>
          <w:color w:val="000000"/>
        </w:rPr>
        <w:t>answer</w:t>
      </w:r>
      <w:r w:rsidR="00CB1C5B">
        <w:rPr>
          <w:rFonts w:ascii="Arial" w:hAnsi="Arial" w:cs="Arial"/>
          <w:color w:val="000000"/>
        </w:rPr>
        <w:t xml:space="preserve"> for their Rel-18 specification work.</w:t>
      </w:r>
    </w:p>
    <w:p w14:paraId="2C791D4C" w14:textId="77777777" w:rsidR="00514D51" w:rsidRDefault="00514D51" w:rsidP="00514D51">
      <w:pPr>
        <w:spacing w:after="120"/>
        <w:rPr>
          <w:rFonts w:ascii="Arial" w:hAnsi="Arial" w:cs="Arial"/>
          <w:b/>
        </w:rPr>
      </w:pPr>
    </w:p>
    <w:p w14:paraId="3D65A9FA" w14:textId="77777777" w:rsidR="00514D51" w:rsidRPr="007B1303" w:rsidRDefault="00514D51" w:rsidP="00514D51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TSG-RAN WG4 Meetings:</w:t>
      </w:r>
    </w:p>
    <w:p w14:paraId="4C8815B7" w14:textId="174F5882" w:rsidR="00514D51" w:rsidRDefault="00514D51" w:rsidP="00514D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560F9">
        <w:rPr>
          <w:rFonts w:ascii="Arial" w:hAnsi="Arial" w:cs="Arial"/>
          <w:bCs/>
          <w:color w:val="000000"/>
        </w:rPr>
        <w:t>TSG-RAN WG</w:t>
      </w:r>
      <w:r w:rsidR="00CB1C5B">
        <w:rPr>
          <w:rFonts w:ascii="Arial" w:hAnsi="Arial" w:cs="Arial"/>
          <w:bCs/>
          <w:color w:val="000000"/>
        </w:rPr>
        <w:t>2</w:t>
      </w:r>
      <w:r w:rsidRPr="002560F9">
        <w:rPr>
          <w:rFonts w:ascii="Arial" w:hAnsi="Arial" w:cs="Arial"/>
          <w:bCs/>
          <w:color w:val="000000"/>
        </w:rPr>
        <w:t xml:space="preserve"> Meeting #1</w:t>
      </w:r>
      <w:r>
        <w:rPr>
          <w:rFonts w:ascii="Arial" w:hAnsi="Arial" w:cs="Arial"/>
          <w:bCs/>
          <w:color w:val="000000"/>
        </w:rPr>
        <w:t>2</w:t>
      </w:r>
      <w:r w:rsidR="004D0C37">
        <w:rPr>
          <w:rFonts w:ascii="Arial" w:hAnsi="Arial" w:cs="Arial"/>
          <w:bCs/>
          <w:color w:val="000000"/>
        </w:rPr>
        <w:t>7</w:t>
      </w:r>
      <w:r>
        <w:rPr>
          <w:rFonts w:ascii="Arial" w:hAnsi="Arial" w:cs="Arial"/>
          <w:bCs/>
          <w:color w:val="000000"/>
        </w:rPr>
        <w:t>-bis</w:t>
      </w:r>
      <w:r w:rsidRPr="002560F9">
        <w:rPr>
          <w:rFonts w:ascii="Arial" w:hAnsi="Arial" w:cs="Arial"/>
          <w:bCs/>
          <w:color w:val="000000"/>
        </w:rPr>
        <w:t xml:space="preserve"> </w:t>
      </w:r>
      <w:r w:rsidR="00CB1C5B">
        <w:rPr>
          <w:rFonts w:ascii="Arial" w:hAnsi="Arial" w:cs="Arial"/>
          <w:bCs/>
          <w:color w:val="000000"/>
        </w:rPr>
        <w:t xml:space="preserve">             </w:t>
      </w:r>
      <w:r>
        <w:rPr>
          <w:rFonts w:ascii="Arial" w:hAnsi="Arial" w:cs="Arial"/>
          <w:color w:val="312E25"/>
          <w:shd w:val="clear" w:color="auto" w:fill="FFFFFF"/>
        </w:rPr>
        <w:t>China, CN</w:t>
      </w:r>
      <w:r w:rsidRPr="002560F9">
        <w:rPr>
          <w:rFonts w:ascii="Arial" w:hAnsi="Arial" w:cs="Arial"/>
          <w:bCs/>
          <w:color w:val="000000"/>
        </w:rPr>
        <w:t xml:space="preserve"> </w:t>
      </w:r>
      <w:r w:rsidRPr="002560F9">
        <w:rPr>
          <w:rFonts w:ascii="Arial" w:hAnsi="Arial" w:cs="Arial"/>
          <w:bCs/>
          <w:color w:val="000000"/>
        </w:rPr>
        <w:tab/>
      </w:r>
      <w:r w:rsidRPr="002560F9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October 14</w:t>
      </w:r>
      <w:r w:rsidRPr="002560F9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October 18</w:t>
      </w:r>
      <w:r w:rsidRPr="002560F9">
        <w:rPr>
          <w:rFonts w:ascii="Arial" w:hAnsi="Arial" w:cs="Arial"/>
          <w:bCs/>
          <w:color w:val="000000"/>
        </w:rPr>
        <w:t>,</w:t>
      </w:r>
      <w:r>
        <w:rPr>
          <w:rFonts w:ascii="Arial" w:hAnsi="Arial" w:cs="Arial"/>
          <w:bCs/>
          <w:color w:val="000000"/>
        </w:rPr>
        <w:t xml:space="preserve"> 2</w:t>
      </w:r>
      <w:r w:rsidRPr="002560F9">
        <w:rPr>
          <w:rFonts w:ascii="Arial" w:hAnsi="Arial" w:cs="Arial"/>
          <w:bCs/>
          <w:color w:val="000000"/>
        </w:rPr>
        <w:t>02</w:t>
      </w:r>
      <w:r>
        <w:rPr>
          <w:rFonts w:ascii="Arial" w:hAnsi="Arial" w:cs="Arial"/>
          <w:bCs/>
          <w:color w:val="000000"/>
        </w:rPr>
        <w:t>4</w:t>
      </w:r>
    </w:p>
    <w:p w14:paraId="29A9DE28" w14:textId="1C6A6237" w:rsidR="00CB1C5B" w:rsidRDefault="00CB1C5B" w:rsidP="00CB1C5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560F9">
        <w:rPr>
          <w:rFonts w:ascii="Arial" w:hAnsi="Arial" w:cs="Arial"/>
          <w:bCs/>
          <w:color w:val="000000"/>
        </w:rPr>
        <w:t>TSG-RAN WG</w:t>
      </w:r>
      <w:r>
        <w:rPr>
          <w:rFonts w:ascii="Arial" w:hAnsi="Arial" w:cs="Arial"/>
          <w:bCs/>
          <w:color w:val="000000"/>
        </w:rPr>
        <w:t>2</w:t>
      </w:r>
      <w:r w:rsidRPr="002560F9">
        <w:rPr>
          <w:rFonts w:ascii="Arial" w:hAnsi="Arial" w:cs="Arial"/>
          <w:bCs/>
          <w:color w:val="000000"/>
        </w:rPr>
        <w:t xml:space="preserve"> Meeting #1</w:t>
      </w:r>
      <w:r w:rsidR="004D0C37">
        <w:rPr>
          <w:rFonts w:ascii="Arial" w:hAnsi="Arial" w:cs="Arial"/>
          <w:bCs/>
          <w:color w:val="000000"/>
        </w:rPr>
        <w:t>28</w:t>
      </w:r>
      <w:r w:rsidRPr="002560F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  </w:t>
      </w:r>
      <w:r w:rsidR="004D0C37">
        <w:rPr>
          <w:rFonts w:ascii="Arial" w:hAnsi="Arial" w:cs="Arial"/>
          <w:color w:val="312E25"/>
          <w:shd w:val="clear" w:color="auto" w:fill="FFFFFF"/>
        </w:rPr>
        <w:t>Orlando</w:t>
      </w:r>
      <w:r w:rsidRPr="00380862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4D0C37">
        <w:rPr>
          <w:rFonts w:ascii="Arial" w:hAnsi="Arial" w:cs="Arial"/>
          <w:color w:val="312E25"/>
          <w:shd w:val="clear" w:color="auto" w:fill="FFFFFF"/>
        </w:rPr>
        <w:t>USA</w:t>
      </w:r>
      <w:r w:rsidRPr="002560F9">
        <w:rPr>
          <w:rFonts w:ascii="Arial" w:hAnsi="Arial" w:cs="Arial"/>
          <w:bCs/>
          <w:color w:val="000000"/>
        </w:rPr>
        <w:t xml:space="preserve"> </w:t>
      </w:r>
      <w:r w:rsidRPr="002560F9">
        <w:rPr>
          <w:rFonts w:ascii="Arial" w:hAnsi="Arial" w:cs="Arial"/>
          <w:bCs/>
          <w:color w:val="000000"/>
        </w:rPr>
        <w:tab/>
      </w:r>
      <w:r w:rsidRPr="002560F9">
        <w:rPr>
          <w:rFonts w:ascii="Arial" w:hAnsi="Arial" w:cs="Arial"/>
          <w:bCs/>
          <w:color w:val="000000"/>
        </w:rPr>
        <w:tab/>
      </w:r>
      <w:r w:rsidR="004D0C37">
        <w:rPr>
          <w:rFonts w:ascii="Arial" w:hAnsi="Arial" w:cs="Arial"/>
          <w:bCs/>
          <w:color w:val="000000"/>
        </w:rPr>
        <w:t xml:space="preserve">          Nove</w:t>
      </w:r>
      <w:r w:rsidR="0088395C">
        <w:rPr>
          <w:rFonts w:ascii="Arial" w:hAnsi="Arial" w:cs="Arial"/>
          <w:bCs/>
          <w:color w:val="000000"/>
        </w:rPr>
        <w:t>mber</w:t>
      </w:r>
      <w:r>
        <w:rPr>
          <w:rFonts w:ascii="Arial" w:hAnsi="Arial" w:cs="Arial"/>
          <w:bCs/>
          <w:color w:val="000000"/>
        </w:rPr>
        <w:t xml:space="preserve"> 1</w:t>
      </w:r>
      <w:r w:rsidR="00D3749A">
        <w:rPr>
          <w:rFonts w:ascii="Arial" w:hAnsi="Arial" w:cs="Arial"/>
          <w:bCs/>
          <w:color w:val="000000"/>
        </w:rPr>
        <w:t>8</w:t>
      </w:r>
      <w:r w:rsidRPr="002560F9">
        <w:rPr>
          <w:rFonts w:ascii="Arial" w:hAnsi="Arial" w:cs="Arial"/>
          <w:bCs/>
          <w:color w:val="000000"/>
        </w:rPr>
        <w:t xml:space="preserve"> – </w:t>
      </w:r>
      <w:r w:rsidR="00D3749A">
        <w:rPr>
          <w:rFonts w:ascii="Arial" w:hAnsi="Arial" w:cs="Arial"/>
          <w:bCs/>
          <w:color w:val="000000"/>
        </w:rPr>
        <w:t>November</w:t>
      </w:r>
      <w:r>
        <w:rPr>
          <w:rFonts w:ascii="Arial" w:hAnsi="Arial" w:cs="Arial"/>
          <w:bCs/>
          <w:color w:val="000000"/>
        </w:rPr>
        <w:t xml:space="preserve"> 2</w:t>
      </w:r>
      <w:r w:rsidR="00D3749A">
        <w:rPr>
          <w:rFonts w:ascii="Arial" w:hAnsi="Arial" w:cs="Arial"/>
          <w:bCs/>
          <w:color w:val="000000"/>
        </w:rPr>
        <w:t>2</w:t>
      </w:r>
      <w:r w:rsidRPr="002560F9">
        <w:rPr>
          <w:rFonts w:ascii="Arial" w:hAnsi="Arial" w:cs="Arial"/>
          <w:bCs/>
          <w:color w:val="000000"/>
        </w:rPr>
        <w:t>,</w:t>
      </w:r>
      <w:r>
        <w:rPr>
          <w:rFonts w:ascii="Arial" w:hAnsi="Arial" w:cs="Arial"/>
          <w:bCs/>
          <w:color w:val="000000"/>
        </w:rPr>
        <w:t xml:space="preserve"> 2</w:t>
      </w:r>
      <w:r w:rsidRPr="002560F9">
        <w:rPr>
          <w:rFonts w:ascii="Arial" w:hAnsi="Arial" w:cs="Arial"/>
          <w:bCs/>
          <w:color w:val="000000"/>
        </w:rPr>
        <w:t>02</w:t>
      </w:r>
      <w:r>
        <w:rPr>
          <w:rFonts w:ascii="Arial" w:hAnsi="Arial" w:cs="Arial"/>
          <w:bCs/>
          <w:color w:val="000000"/>
        </w:rPr>
        <w:t>4</w:t>
      </w:r>
    </w:p>
    <w:p w14:paraId="37A4003C" w14:textId="77777777" w:rsidR="00CB1C5B" w:rsidRPr="0039369B" w:rsidRDefault="00CB1C5B" w:rsidP="00514D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p w14:paraId="1BB5E6CD" w14:textId="77777777" w:rsidR="00514D51" w:rsidRPr="00F143AF" w:rsidRDefault="00514D51" w:rsidP="00514D51"/>
    <w:p w14:paraId="4783F3A0" w14:textId="77777777" w:rsidR="00514D51" w:rsidRPr="00604DE6" w:rsidRDefault="00514D51" w:rsidP="00604DE6"/>
    <w:p w14:paraId="3473F317" w14:textId="77777777" w:rsidR="00142A2C" w:rsidRPr="00142A2C" w:rsidRDefault="00142A2C" w:rsidP="00142A2C"/>
    <w:p w14:paraId="7B93E445" w14:textId="77777777" w:rsidR="00B20ECC" w:rsidRDefault="00B20ECC" w:rsidP="007173E8"/>
    <w:p w14:paraId="3DB9B31F" w14:textId="77777777" w:rsidR="00B20ECC" w:rsidRDefault="00B20ECC" w:rsidP="007173E8"/>
    <w:p w14:paraId="7CEA0084" w14:textId="77777777" w:rsidR="007173E8" w:rsidRDefault="007173E8" w:rsidP="007173E8"/>
    <w:p w14:paraId="20DE3F0D" w14:textId="77777777" w:rsidR="007173E8" w:rsidRDefault="007173E8" w:rsidP="007173E8"/>
    <w:p w14:paraId="210F28EA" w14:textId="77777777" w:rsidR="007173E8" w:rsidRPr="007173E8" w:rsidRDefault="007173E8" w:rsidP="007173E8"/>
    <w:p w14:paraId="02EC219D" w14:textId="41B3AC76" w:rsidR="007F2276" w:rsidRPr="002D48B0" w:rsidRDefault="007173E8" w:rsidP="004B1D97">
      <w:pPr>
        <w:pStyle w:val="Heading2"/>
        <w:rPr>
          <w:color w:val="808080"/>
        </w:rPr>
      </w:pPr>
      <w:r>
        <w:t xml:space="preserve"> </w:t>
      </w:r>
    </w:p>
    <w:p w14:paraId="37D2284D" w14:textId="77777777" w:rsidR="007F2276" w:rsidRDefault="007F2276" w:rsidP="007F2276">
      <w:pPr>
        <w:pStyle w:val="Heading1"/>
        <w:sectPr w:rsidR="007F2276" w:rsidSect="004B1D97">
          <w:headerReference w:type="even" r:id="rId11"/>
          <w:footerReference w:type="default" r:id="rId12"/>
          <w:footnotePr>
            <w:numRestart w:val="eachSect"/>
          </w:footnotePr>
          <w:type w:val="continuous"/>
          <w:pgSz w:w="11907" w:h="16840" w:code="9"/>
          <w:pgMar w:top="1134" w:right="1134" w:bottom="1134" w:left="1134" w:header="680" w:footer="567" w:gutter="0"/>
          <w:cols w:space="720"/>
          <w:docGrid w:linePitch="272"/>
        </w:sectPr>
      </w:pPr>
    </w:p>
    <w:p w14:paraId="1460E885" w14:textId="77777777" w:rsidR="007F2276" w:rsidRPr="00CE0424" w:rsidRDefault="007F2276" w:rsidP="007F2276">
      <w:pPr>
        <w:pStyle w:val="Heading1"/>
      </w:pPr>
      <w:r w:rsidRPr="00CE0424">
        <w:lastRenderedPageBreak/>
        <w:t>Conclusion</w:t>
      </w:r>
    </w:p>
    <w:p w14:paraId="4610652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ACFC4F5" w14:textId="471D26EC" w:rsidR="003A1A29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sv-SE" w:eastAsia="sv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4047991" w:history="1">
        <w:r w:rsidR="003A1A29" w:rsidRPr="00DF16AB">
          <w:rPr>
            <w:rStyle w:val="Hyperlink"/>
            <w:rFonts w:cs="Arial"/>
            <w:noProof/>
            <w:lang w:eastAsia="en-GB"/>
          </w:rPr>
          <w:t>Observation 1</w:t>
        </w:r>
        <w:r w:rsidR="003A1A29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sv-SE" w:eastAsia="sv-SE"/>
            <w14:ligatures w14:val="standardContextual"/>
          </w:rPr>
          <w:tab/>
        </w:r>
        <w:r w:rsidR="003A1A29" w:rsidRPr="00DF16AB">
          <w:rPr>
            <w:rStyle w:val="Hyperlink"/>
            <w:noProof/>
          </w:rPr>
          <w:t>The SL synchronization solution is very rudimentary in Rel-18 and because of lack of time, there has been no enhancements made during Rel-18.</w:t>
        </w:r>
      </w:hyperlink>
    </w:p>
    <w:p w14:paraId="48599987" w14:textId="0FC3D8B4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063B187" w14:textId="77777777" w:rsidR="006E1C82" w:rsidRDefault="006E1C82" w:rsidP="008E065E">
      <w:pPr>
        <w:pStyle w:val="BodyText"/>
        <w:rPr>
          <w:b/>
          <w:bCs/>
        </w:rPr>
      </w:pPr>
    </w:p>
    <w:p w14:paraId="7B9E479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560D55C" w14:textId="133A344D" w:rsidR="00BB5EA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sv-SE" w:eastAsia="sv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74080960" w:history="1">
        <w:r w:rsidR="00BB5EA2" w:rsidRPr="0070639D">
          <w:rPr>
            <w:rStyle w:val="Hyperlink"/>
            <w:noProof/>
          </w:rPr>
          <w:t>Proposal 1</w:t>
        </w:r>
        <w:r w:rsidR="00BB5EA2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sv-SE" w:eastAsia="sv-SE"/>
            <w14:ligatures w14:val="standardContextual"/>
          </w:rPr>
          <w:tab/>
        </w:r>
        <w:r w:rsidR="00BB5EA2" w:rsidRPr="0070639D">
          <w:rPr>
            <w:rStyle w:val="Hyperlink"/>
            <w:noProof/>
          </w:rPr>
          <w:t>RAN2 to reply that “</w:t>
        </w:r>
        <w:r w:rsidR="00BB5EA2" w:rsidRPr="0070639D">
          <w:rPr>
            <w:rStyle w:val="Hyperlink"/>
            <w:rFonts w:cs="Arial"/>
            <w:noProof/>
          </w:rPr>
          <w:t>RAN2 has neither introduced nor working on any solutions to inform a UE performing SL positioning measurement (e.g., SL RSTD, SL Rx-Tx, and SL RTOA) about synchronization reference source change at a UE which is transmitting SL-PRS for the measurement</w:t>
        </w:r>
        <w:r w:rsidR="00BB5EA2" w:rsidRPr="0070639D">
          <w:rPr>
            <w:rStyle w:val="Hyperlink"/>
            <w:noProof/>
          </w:rPr>
          <w:t xml:space="preserve"> “.</w:t>
        </w:r>
      </w:hyperlink>
    </w:p>
    <w:p w14:paraId="128611C6" w14:textId="4EE616B1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C649DB7" w14:textId="77777777" w:rsidR="008E065E" w:rsidRPr="00CE0424" w:rsidRDefault="008E065E" w:rsidP="008E065E">
      <w:pPr>
        <w:rPr>
          <w:b/>
          <w:bCs/>
        </w:rPr>
      </w:pPr>
    </w:p>
    <w:p w14:paraId="7B035C94" w14:textId="77777777" w:rsidR="008E065E" w:rsidRPr="00CE0424" w:rsidRDefault="008E065E" w:rsidP="008E065E">
      <w:pPr>
        <w:rPr>
          <w:b/>
          <w:bCs/>
        </w:rPr>
      </w:pPr>
    </w:p>
    <w:p w14:paraId="4B039792" w14:textId="77777777" w:rsidR="00AB0BC8" w:rsidRPr="00CE0424" w:rsidRDefault="00AB0BC8" w:rsidP="00A04F49">
      <w:pPr>
        <w:rPr>
          <w:b/>
          <w:bCs/>
        </w:rPr>
      </w:pPr>
    </w:p>
    <w:p w14:paraId="63DA94FA" w14:textId="77777777" w:rsidR="00311702" w:rsidRPr="00CE0424" w:rsidRDefault="00311702" w:rsidP="00AB0BC8"/>
    <w:p w14:paraId="53922BF6" w14:textId="77777777" w:rsidR="00C01F33" w:rsidRPr="00CE0424" w:rsidRDefault="00C01F33" w:rsidP="006E062C"/>
    <w:p w14:paraId="29AD60D9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7B692E8F" w14:textId="707EAD89" w:rsidR="005F3025" w:rsidRPr="00CE0424" w:rsidRDefault="004937CB" w:rsidP="00311702">
      <w:pPr>
        <w:pStyle w:val="Reference"/>
      </w:pPr>
      <w:bookmarkStart w:id="4" w:name="_Ref174151459"/>
      <w:bookmarkStart w:id="5" w:name="_Ref189809556"/>
      <w:r w:rsidRPr="004937CB">
        <w:t>R4-2410352</w:t>
      </w:r>
    </w:p>
    <w:bookmarkEnd w:id="4"/>
    <w:bookmarkEnd w:id="5"/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4B1D97">
      <w:headerReference w:type="even" r:id="rId13"/>
      <w:footerReference w:type="default" r:id="rId14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ABCFC" w14:textId="77777777" w:rsidR="00D2309B" w:rsidRDefault="00D2309B">
      <w:r>
        <w:separator/>
      </w:r>
    </w:p>
  </w:endnote>
  <w:endnote w:type="continuationSeparator" w:id="0">
    <w:p w14:paraId="527E5F51" w14:textId="77777777" w:rsidR="00D2309B" w:rsidRDefault="00D2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B7C37" w14:textId="77777777" w:rsidR="007F2276" w:rsidRDefault="007F227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D12A4" w14:textId="77777777" w:rsidR="00D2309B" w:rsidRDefault="00D2309B">
      <w:r>
        <w:separator/>
      </w:r>
    </w:p>
  </w:footnote>
  <w:footnote w:type="continuationSeparator" w:id="0">
    <w:p w14:paraId="1A731E65" w14:textId="77777777" w:rsidR="00D2309B" w:rsidRDefault="00D23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4AAD7" w14:textId="77777777" w:rsidR="007F2276" w:rsidRDefault="007F227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0D4EF8"/>
    <w:multiLevelType w:val="hybridMultilevel"/>
    <w:tmpl w:val="314E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2CA4082A"/>
    <w:lvl w:ilvl="0" w:tplc="88CEE17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80E8EA22"/>
    <w:lvl w:ilvl="0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52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15"/>
  </w:num>
  <w:num w:numId="3" w16cid:durableId="149030463">
    <w:abstractNumId w:val="11"/>
  </w:num>
  <w:num w:numId="4" w16cid:durableId="1793861358">
    <w:abstractNumId w:val="12"/>
  </w:num>
  <w:num w:numId="5" w16cid:durableId="1243223580">
    <w:abstractNumId w:val="8"/>
  </w:num>
  <w:num w:numId="6" w16cid:durableId="228659845">
    <w:abstractNumId w:val="14"/>
  </w:num>
  <w:num w:numId="7" w16cid:durableId="758915933">
    <w:abstractNumId w:val="19"/>
  </w:num>
  <w:num w:numId="8" w16cid:durableId="779645832">
    <w:abstractNumId w:val="9"/>
  </w:num>
  <w:num w:numId="9" w16cid:durableId="237790278">
    <w:abstractNumId w:val="7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7"/>
  </w:num>
  <w:num w:numId="14" w16cid:durableId="1237780611">
    <w:abstractNumId w:val="18"/>
  </w:num>
  <w:num w:numId="15" w16cid:durableId="1303653466">
    <w:abstractNumId w:val="13"/>
  </w:num>
  <w:num w:numId="16" w16cid:durableId="1461000268">
    <w:abstractNumId w:val="21"/>
  </w:num>
  <w:num w:numId="17" w16cid:durableId="2068138227">
    <w:abstractNumId w:val="5"/>
  </w:num>
  <w:num w:numId="18" w16cid:durableId="458114767">
    <w:abstractNumId w:val="6"/>
  </w:num>
  <w:num w:numId="19" w16cid:durableId="995108944">
    <w:abstractNumId w:val="4"/>
  </w:num>
  <w:num w:numId="20" w16cid:durableId="822239829">
    <w:abstractNumId w:val="23"/>
  </w:num>
  <w:num w:numId="21" w16cid:durableId="976183084">
    <w:abstractNumId w:val="10"/>
  </w:num>
  <w:num w:numId="22" w16cid:durableId="1374117700">
    <w:abstractNumId w:val="22"/>
  </w:num>
  <w:num w:numId="23" w16cid:durableId="1270043312">
    <w:abstractNumId w:val="24"/>
  </w:num>
  <w:num w:numId="24" w16cid:durableId="1546528045">
    <w:abstractNumId w:val="16"/>
  </w:num>
  <w:num w:numId="25" w16cid:durableId="158977703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1E77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48E7"/>
    <w:rsid w:val="000F6DF3"/>
    <w:rsid w:val="001005FF"/>
    <w:rsid w:val="001062FB"/>
    <w:rsid w:val="001063E6"/>
    <w:rsid w:val="0010769C"/>
    <w:rsid w:val="001122BA"/>
    <w:rsid w:val="00113CF4"/>
    <w:rsid w:val="0011475E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07CD"/>
    <w:rsid w:val="00132FD0"/>
    <w:rsid w:val="001344C0"/>
    <w:rsid w:val="001346FA"/>
    <w:rsid w:val="00135252"/>
    <w:rsid w:val="00137AB5"/>
    <w:rsid w:val="00137F0B"/>
    <w:rsid w:val="00142A2C"/>
    <w:rsid w:val="001437F4"/>
    <w:rsid w:val="00145BAC"/>
    <w:rsid w:val="00151E23"/>
    <w:rsid w:val="001526E0"/>
    <w:rsid w:val="001551B5"/>
    <w:rsid w:val="0016254D"/>
    <w:rsid w:val="001659C1"/>
    <w:rsid w:val="00173A8E"/>
    <w:rsid w:val="0017502C"/>
    <w:rsid w:val="00177F77"/>
    <w:rsid w:val="00180829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10C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1E03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A88"/>
    <w:rsid w:val="002A1D4E"/>
    <w:rsid w:val="002A2869"/>
    <w:rsid w:val="002A2F00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0C23"/>
    <w:rsid w:val="00342BD7"/>
    <w:rsid w:val="00346DB5"/>
    <w:rsid w:val="003477B1"/>
    <w:rsid w:val="00356505"/>
    <w:rsid w:val="00357380"/>
    <w:rsid w:val="003602D9"/>
    <w:rsid w:val="003604CE"/>
    <w:rsid w:val="00370E47"/>
    <w:rsid w:val="003742AC"/>
    <w:rsid w:val="00374AFD"/>
    <w:rsid w:val="00377CE1"/>
    <w:rsid w:val="00385BF0"/>
    <w:rsid w:val="003939FF"/>
    <w:rsid w:val="003A1A29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5B21"/>
    <w:rsid w:val="003C7526"/>
    <w:rsid w:val="003C7806"/>
    <w:rsid w:val="003D109F"/>
    <w:rsid w:val="003D2478"/>
    <w:rsid w:val="003D3C45"/>
    <w:rsid w:val="003D3F0B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233"/>
    <w:rsid w:val="004517AA"/>
    <w:rsid w:val="00452CAC"/>
    <w:rsid w:val="00457565"/>
    <w:rsid w:val="00457B71"/>
    <w:rsid w:val="00460AA7"/>
    <w:rsid w:val="004669E2"/>
    <w:rsid w:val="00470C31"/>
    <w:rsid w:val="00471DE0"/>
    <w:rsid w:val="004734D0"/>
    <w:rsid w:val="0047556B"/>
    <w:rsid w:val="00477768"/>
    <w:rsid w:val="00492BC5"/>
    <w:rsid w:val="004937CB"/>
    <w:rsid w:val="00494F11"/>
    <w:rsid w:val="004964F1"/>
    <w:rsid w:val="004A16BC"/>
    <w:rsid w:val="004A2B94"/>
    <w:rsid w:val="004B1D97"/>
    <w:rsid w:val="004B6F6A"/>
    <w:rsid w:val="004B7C0C"/>
    <w:rsid w:val="004C3898"/>
    <w:rsid w:val="004D0C37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4D51"/>
    <w:rsid w:val="005153A7"/>
    <w:rsid w:val="005219CF"/>
    <w:rsid w:val="005319F8"/>
    <w:rsid w:val="00534B59"/>
    <w:rsid w:val="00536759"/>
    <w:rsid w:val="00537C62"/>
    <w:rsid w:val="0054442A"/>
    <w:rsid w:val="00546970"/>
    <w:rsid w:val="00554E19"/>
    <w:rsid w:val="0056121F"/>
    <w:rsid w:val="00572505"/>
    <w:rsid w:val="00582809"/>
    <w:rsid w:val="0058798C"/>
    <w:rsid w:val="005900FA"/>
    <w:rsid w:val="00592187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DE6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5E06"/>
    <w:rsid w:val="006E673D"/>
    <w:rsid w:val="006E7D3B"/>
    <w:rsid w:val="006F1B70"/>
    <w:rsid w:val="006F341D"/>
    <w:rsid w:val="006F3CDE"/>
    <w:rsid w:val="006F58D4"/>
    <w:rsid w:val="006F6582"/>
    <w:rsid w:val="007006B3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E8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168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34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276"/>
    <w:rsid w:val="007F4A1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95C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56E"/>
    <w:rsid w:val="00941636"/>
    <w:rsid w:val="00943742"/>
    <w:rsid w:val="00945C05"/>
    <w:rsid w:val="00946945"/>
    <w:rsid w:val="00947713"/>
    <w:rsid w:val="00950DE7"/>
    <w:rsid w:val="00953920"/>
    <w:rsid w:val="00953D47"/>
    <w:rsid w:val="009546F4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6D6E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1B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6A7"/>
    <w:rsid w:val="00A92879"/>
    <w:rsid w:val="00A93955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0ECC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4C68"/>
    <w:rsid w:val="00B85DE5"/>
    <w:rsid w:val="00B90F73"/>
    <w:rsid w:val="00B93B59"/>
    <w:rsid w:val="00B9406A"/>
    <w:rsid w:val="00BA2280"/>
    <w:rsid w:val="00BA29D9"/>
    <w:rsid w:val="00BA2A08"/>
    <w:rsid w:val="00BA56D2"/>
    <w:rsid w:val="00BA76E0"/>
    <w:rsid w:val="00BB2A25"/>
    <w:rsid w:val="00BB51E9"/>
    <w:rsid w:val="00BB5EA2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B50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8FB"/>
    <w:rsid w:val="00C93814"/>
    <w:rsid w:val="00C93C4B"/>
    <w:rsid w:val="00C944AB"/>
    <w:rsid w:val="00C95B40"/>
    <w:rsid w:val="00CA1ED8"/>
    <w:rsid w:val="00CB1C5B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2CE"/>
    <w:rsid w:val="00CE0424"/>
    <w:rsid w:val="00CE7561"/>
    <w:rsid w:val="00CF1354"/>
    <w:rsid w:val="00CF3B1F"/>
    <w:rsid w:val="00CF3BF6"/>
    <w:rsid w:val="00CF625B"/>
    <w:rsid w:val="00CF687E"/>
    <w:rsid w:val="00D029B7"/>
    <w:rsid w:val="00D0349B"/>
    <w:rsid w:val="00D10249"/>
    <w:rsid w:val="00D115C3"/>
    <w:rsid w:val="00D11897"/>
    <w:rsid w:val="00D13135"/>
    <w:rsid w:val="00D13E4E"/>
    <w:rsid w:val="00D2309B"/>
    <w:rsid w:val="00D239A7"/>
    <w:rsid w:val="00D23F47"/>
    <w:rsid w:val="00D36E71"/>
    <w:rsid w:val="00D3749A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0D4A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0270"/>
    <w:rsid w:val="00DA305E"/>
    <w:rsid w:val="00DA5417"/>
    <w:rsid w:val="00DA56E8"/>
    <w:rsid w:val="00DA795F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1775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2352"/>
    <w:rsid w:val="00E63838"/>
    <w:rsid w:val="00E64434"/>
    <w:rsid w:val="00E64A8D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7347"/>
    <w:rsid w:val="00EF18FE"/>
    <w:rsid w:val="00EF5787"/>
    <w:rsid w:val="00EF60D0"/>
    <w:rsid w:val="00F00D61"/>
    <w:rsid w:val="00F0453D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324"/>
    <w:rsid w:val="00FC7429"/>
    <w:rsid w:val="00FD07F6"/>
    <w:rsid w:val="00FD1EC8"/>
    <w:rsid w:val="00FD326A"/>
    <w:rsid w:val="00FD47ED"/>
    <w:rsid w:val="00FD74DB"/>
    <w:rsid w:val="00FD7660"/>
    <w:rsid w:val="00FE0655"/>
    <w:rsid w:val="00FE2365"/>
    <w:rsid w:val="00FE3356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Char">
    <w:name w:val="B1 Char"/>
    <w:qFormat/>
    <w:locked/>
    <w:rsid w:val="007173E8"/>
    <w:rPr>
      <w:lang w:eastAsia="en-US"/>
    </w:rPr>
  </w:style>
  <w:style w:type="paragraph" w:styleId="Revision">
    <w:name w:val="Revision"/>
    <w:hidden/>
    <w:uiPriority w:val="99"/>
    <w:semiHidden/>
    <w:rsid w:val="006E5E06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38438-2664-48D4-8F85-F69C1970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FB0F0-AA40-4CC9-B1E9-826608C2F7F4}">
  <ds:schemaRefs>
    <ds:schemaRef ds:uri="http://purl.org/dc/elements/1.1/"/>
    <ds:schemaRef ds:uri="http://schemas.microsoft.com/sharepoint/v3"/>
    <ds:schemaRef ds:uri="d8762117-8292-4133-b1c7-eab5c6487cfd"/>
    <ds:schemaRef ds:uri="http://www.w3.org/XML/1998/namespace"/>
    <ds:schemaRef ds:uri="http://schemas.microsoft.com/office/2006/metadata/properties"/>
    <ds:schemaRef ds:uri="9b239327-9e80-40e4-b1b7-4394fed77a33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4</TotalTime>
  <Pages>3</Pages>
  <Words>529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3631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3</cp:revision>
  <cp:lastPrinted>2008-01-31T07:09:00Z</cp:lastPrinted>
  <dcterms:created xsi:type="dcterms:W3CDTF">2024-08-08T20:20:00Z</dcterms:created>
  <dcterms:modified xsi:type="dcterms:W3CDTF">2024-08-09T05:29:00Z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