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80C516" w14:textId="724892BF" w:rsidR="00961EF1" w:rsidRDefault="00F063D8" w:rsidP="00280751">
      <w:pPr>
        <w:pStyle w:val="CRCoverPage"/>
        <w:outlineLvl w:val="0"/>
        <w:rPr>
          <w:rFonts w:cs="Arial"/>
          <w:b/>
          <w:sz w:val="24"/>
          <w:lang w:val="en-US"/>
        </w:rPr>
      </w:pPr>
      <w:r w:rsidRPr="00692DEB">
        <w:rPr>
          <w:rFonts w:cs="Arial"/>
          <w:b/>
          <w:sz w:val="24"/>
          <w:lang w:val="en-US"/>
        </w:rPr>
        <w:t xml:space="preserve">3GPP TSG RAN WG2 Meeting </w:t>
      </w:r>
      <w:r w:rsidR="00722F29" w:rsidRPr="00722F29">
        <w:rPr>
          <w:rFonts w:cs="Arial"/>
          <w:b/>
          <w:sz w:val="24"/>
          <w:lang w:val="en-US"/>
        </w:rPr>
        <w:t>#12</w:t>
      </w:r>
      <w:r w:rsidR="00024663">
        <w:rPr>
          <w:rFonts w:cs="Arial"/>
          <w:b/>
          <w:sz w:val="24"/>
          <w:lang w:val="en-US"/>
        </w:rPr>
        <w:t>7</w:t>
      </w:r>
      <w:r w:rsidRPr="00DC168D">
        <w:rPr>
          <w:rFonts w:cs="Arial"/>
          <w:b/>
          <w:sz w:val="24"/>
          <w:lang w:val="en-US"/>
        </w:rPr>
        <w:t xml:space="preserve">                     </w:t>
      </w:r>
      <w:r w:rsidR="001F00CD" w:rsidRPr="00DC168D">
        <w:rPr>
          <w:rFonts w:cs="Arial"/>
          <w:b/>
          <w:sz w:val="24"/>
          <w:lang w:val="en-US"/>
        </w:rPr>
        <w:t xml:space="preserve">    </w:t>
      </w:r>
      <w:r w:rsidR="00B727B9" w:rsidRPr="00DC168D">
        <w:rPr>
          <w:rFonts w:cs="Arial"/>
          <w:b/>
          <w:sz w:val="24"/>
          <w:lang w:val="en-US"/>
        </w:rPr>
        <w:t xml:space="preserve"> </w:t>
      </w:r>
      <w:r w:rsidR="00722F29">
        <w:rPr>
          <w:rFonts w:cs="Arial"/>
          <w:b/>
          <w:sz w:val="24"/>
          <w:lang w:val="en-US"/>
        </w:rPr>
        <w:tab/>
        <w:t xml:space="preserve">   </w:t>
      </w:r>
      <w:r w:rsidR="00024663" w:rsidRPr="00024663">
        <w:rPr>
          <w:rFonts w:cs="Arial"/>
          <w:b/>
          <w:bCs/>
          <w:sz w:val="24"/>
          <w:lang w:val="en-US"/>
        </w:rPr>
        <w:t>R2-2407162</w:t>
      </w:r>
    </w:p>
    <w:p w14:paraId="10E3DAFF" w14:textId="072B070F" w:rsidR="00C71F03" w:rsidRPr="00692DEB" w:rsidRDefault="00024663" w:rsidP="00280751">
      <w:pPr>
        <w:pStyle w:val="CRCoverPage"/>
        <w:outlineLvl w:val="0"/>
        <w:rPr>
          <w:b/>
          <w:sz w:val="24"/>
          <w:lang w:val="en-US"/>
        </w:rPr>
      </w:pPr>
      <w:r w:rsidRPr="00C559BA">
        <w:rPr>
          <w:rFonts w:cs="Arial"/>
          <w:b/>
          <w:sz w:val="24"/>
          <w:lang w:val="de-DE"/>
        </w:rPr>
        <w:t>Maastricht, Netherlands, Aug 19</w:t>
      </w:r>
      <w:r w:rsidRPr="00C559BA">
        <w:rPr>
          <w:rFonts w:cs="Arial"/>
          <w:b/>
          <w:sz w:val="24"/>
          <w:vertAlign w:val="superscript"/>
          <w:lang w:val="de-DE"/>
        </w:rPr>
        <w:t>th</w:t>
      </w:r>
      <w:r w:rsidRPr="00C559BA">
        <w:rPr>
          <w:rFonts w:cs="Arial"/>
          <w:b/>
          <w:sz w:val="24"/>
          <w:lang w:val="de-DE"/>
        </w:rPr>
        <w:t xml:space="preserve"> – 23</w:t>
      </w:r>
      <w:r w:rsidRPr="00C559BA">
        <w:rPr>
          <w:rFonts w:cs="Arial"/>
          <w:b/>
          <w:sz w:val="24"/>
          <w:vertAlign w:val="superscript"/>
          <w:lang w:val="de-DE"/>
        </w:rPr>
        <w:t>rd</w:t>
      </w:r>
      <w:r w:rsidRPr="00C559BA">
        <w:rPr>
          <w:rFonts w:cs="Arial"/>
          <w:b/>
          <w:sz w:val="24"/>
          <w:lang w:val="de-DE"/>
        </w:rPr>
        <w:t xml:space="preserve">, </w:t>
      </w:r>
      <w:r w:rsidR="00FD08BA" w:rsidRPr="00FD08BA">
        <w:rPr>
          <w:rFonts w:cs="Arial"/>
          <w:b/>
          <w:sz w:val="24"/>
          <w:lang w:val="en-US"/>
        </w:rPr>
        <w:t>2024</w:t>
      </w:r>
    </w:p>
    <w:p w14:paraId="30E65FAF" w14:textId="77777777" w:rsidR="00FD08BA" w:rsidRDefault="00FD08BA" w:rsidP="006D3016">
      <w:pPr>
        <w:tabs>
          <w:tab w:val="left" w:pos="1985"/>
        </w:tabs>
        <w:overflowPunct/>
        <w:autoSpaceDE/>
        <w:autoSpaceDN/>
        <w:adjustRightInd/>
        <w:spacing w:after="120"/>
        <w:rPr>
          <w:rFonts w:ascii="Arial" w:eastAsia="MS Mincho" w:hAnsi="Arial" w:cs="Arial"/>
          <w:b/>
          <w:bCs/>
          <w:color w:val="auto"/>
          <w:sz w:val="24"/>
          <w:lang w:eastAsia="en-US"/>
        </w:rPr>
      </w:pPr>
    </w:p>
    <w:p w14:paraId="5B9BF21E" w14:textId="6F01BE17"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8176F" w:rsidRPr="00C8176F">
        <w:rPr>
          <w:rFonts w:ascii="Arial" w:eastAsia="MS Mincho" w:hAnsi="Arial" w:cs="Arial"/>
          <w:color w:val="auto"/>
          <w:sz w:val="24"/>
          <w:lang w:eastAsia="en-US"/>
        </w:rPr>
        <w:t>8.5.</w:t>
      </w:r>
      <w:r w:rsidR="00C1168D">
        <w:rPr>
          <w:rFonts w:ascii="Arial" w:eastAsia="MS Mincho" w:hAnsi="Arial" w:cs="Arial"/>
          <w:color w:val="auto"/>
          <w:sz w:val="24"/>
          <w:lang w:eastAsia="en-US"/>
        </w:rPr>
        <w:t>3</w:t>
      </w:r>
      <w:r w:rsidR="009F6FF5" w:rsidRPr="009F6FF5">
        <w:rPr>
          <w:rFonts w:ascii="Arial" w:eastAsia="MS Mincho" w:hAnsi="Arial" w:cs="Arial"/>
          <w:b/>
          <w:bCs/>
          <w:color w:val="auto"/>
          <w:sz w:val="24"/>
          <w:lang w:eastAsia="en-US"/>
        </w:rPr>
        <w:t xml:space="preserve">     </w:t>
      </w:r>
    </w:p>
    <w:p w14:paraId="08A44896" w14:textId="77777777" w:rsidR="006D3016" w:rsidRPr="00C71F03" w:rsidRDefault="006D3016" w:rsidP="00C81753">
      <w:pPr>
        <w:tabs>
          <w:tab w:val="left" w:pos="1985"/>
        </w:tabs>
        <w:overflowPunct/>
        <w:autoSpaceDE/>
        <w:adjustRightInd/>
        <w:ind w:left="1985" w:hanging="1985"/>
        <w:rPr>
          <w:rFonts w:ascii="Arial" w:eastAsia="MS Mincho" w:hAnsi="Arial" w:cs="Arial"/>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C71F03">
        <w:rPr>
          <w:rFonts w:ascii="Arial" w:eastAsia="MS Mincho" w:hAnsi="Arial" w:cs="Arial"/>
          <w:color w:val="auto"/>
          <w:sz w:val="24"/>
          <w:lang w:eastAsia="en-US"/>
        </w:rPr>
        <w:t>Qualcomm Incorporated</w:t>
      </w:r>
    </w:p>
    <w:p w14:paraId="740A35EE" w14:textId="7C39827E" w:rsidR="00BC10E1" w:rsidRPr="00860BBA" w:rsidRDefault="006D3016" w:rsidP="000824F5">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C71F03" w:rsidRPr="00784736">
        <w:rPr>
          <w:rFonts w:ascii="Arial" w:hAnsi="Arial"/>
          <w:sz w:val="24"/>
        </w:rPr>
        <w:t xml:space="preserve">Discussion on </w:t>
      </w:r>
      <w:r w:rsidR="002E436C" w:rsidRPr="002E436C">
        <w:rPr>
          <w:rFonts w:ascii="Arial" w:hAnsi="Arial"/>
          <w:sz w:val="24"/>
        </w:rPr>
        <w:t xml:space="preserve">On-demand </w:t>
      </w:r>
      <w:r w:rsidR="002D4C86">
        <w:rPr>
          <w:rFonts w:ascii="Arial" w:hAnsi="Arial"/>
          <w:sz w:val="24"/>
        </w:rPr>
        <w:t>SIB1</w:t>
      </w:r>
    </w:p>
    <w:p w14:paraId="7989BFBD" w14:textId="1B935CD1" w:rsidR="00427358" w:rsidRPr="00C71F03" w:rsidRDefault="006D3016" w:rsidP="00427358">
      <w:pPr>
        <w:overflowPunct/>
        <w:autoSpaceDE/>
        <w:autoSpaceDN/>
        <w:adjustRightInd/>
        <w:ind w:left="1985" w:hanging="1985"/>
        <w:rPr>
          <w:rFonts w:ascii="Arial" w:hAnsi="Arial" w:cs="Arial"/>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C8176F" w:rsidRPr="00C8176F">
        <w:rPr>
          <w:rFonts w:ascii="Arial" w:hAnsi="Arial" w:cs="Arial"/>
          <w:sz w:val="24"/>
          <w:szCs w:val="24"/>
          <w:lang w:eastAsia="en-US"/>
        </w:rPr>
        <w:t>Netw_Energy_NR_enh-Core</w:t>
      </w:r>
      <w:r w:rsidR="00C8176F" w:rsidRPr="00C71F03">
        <w:rPr>
          <w:rFonts w:ascii="Arial" w:hAnsi="Arial" w:cs="Arial"/>
          <w:sz w:val="24"/>
          <w:szCs w:val="24"/>
          <w:lang w:eastAsia="en-US"/>
        </w:rPr>
        <w:t xml:space="preserve"> </w:t>
      </w:r>
      <w:r w:rsidR="00DB1272" w:rsidRPr="00C71F03">
        <w:rPr>
          <w:rFonts w:ascii="Arial" w:hAnsi="Arial" w:cs="Arial"/>
          <w:sz w:val="24"/>
          <w:szCs w:val="24"/>
          <w:lang w:eastAsia="en-US"/>
        </w:rPr>
        <w:t>– Release 1</w:t>
      </w:r>
      <w:r w:rsidR="00C8176F">
        <w:rPr>
          <w:rFonts w:ascii="Arial" w:hAnsi="Arial" w:cs="Arial"/>
          <w:sz w:val="24"/>
          <w:szCs w:val="24"/>
          <w:lang w:eastAsia="en-US"/>
        </w:rPr>
        <w:t>9</w:t>
      </w:r>
    </w:p>
    <w:p w14:paraId="348DA11C" w14:textId="560C227C" w:rsidR="006D3016" w:rsidRPr="00C71F03" w:rsidRDefault="006D3016" w:rsidP="00427358">
      <w:pPr>
        <w:overflowPunct/>
        <w:autoSpaceDE/>
        <w:autoSpaceDN/>
        <w:adjustRightInd/>
        <w:ind w:left="1985" w:hanging="1985"/>
        <w:rPr>
          <w:rFonts w:ascii="Arial" w:eastAsia="Times New Roman" w:hAnsi="Arial" w:cs="Arial"/>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r>
      <w:r w:rsidRPr="00C71F03">
        <w:rPr>
          <w:rFonts w:ascii="Arial" w:eastAsia="Times New Roman" w:hAnsi="Arial" w:cs="Arial"/>
          <w:color w:val="auto"/>
          <w:sz w:val="24"/>
          <w:lang w:eastAsia="en-US"/>
        </w:rPr>
        <w:t>Discussion</w:t>
      </w:r>
    </w:p>
    <w:p w14:paraId="386A74EE" w14:textId="77777777" w:rsidR="003972AD" w:rsidRPr="00692DEB" w:rsidRDefault="00CD1FF7" w:rsidP="00D02CC1">
      <w:pPr>
        <w:pStyle w:val="Heading1"/>
        <w:ind w:left="360" w:hanging="360"/>
        <w:rPr>
          <w:lang w:val="en-US"/>
        </w:rPr>
      </w:pPr>
      <w:r w:rsidRPr="00692DEB">
        <w:rPr>
          <w:lang w:val="en-US"/>
        </w:rPr>
        <w:t>Introduction</w:t>
      </w:r>
    </w:p>
    <w:p w14:paraId="3C31C3A9" w14:textId="76ED2ED3" w:rsidR="009F6437" w:rsidRPr="0034666C" w:rsidRDefault="0034666C" w:rsidP="007504D6">
      <w:pPr>
        <w:rPr>
          <w:sz w:val="22"/>
          <w:szCs w:val="22"/>
        </w:rPr>
      </w:pPr>
      <w:r w:rsidRPr="0034666C">
        <w:rPr>
          <w:sz w:val="22"/>
          <w:szCs w:val="22"/>
        </w:rPr>
        <w:t>The WID for “Enhancements of network energy savings for NR” was approved at RAN #102, and further updated at</w:t>
      </w:r>
      <w:r w:rsidR="009F6437" w:rsidRPr="0034666C">
        <w:rPr>
          <w:sz w:val="22"/>
          <w:szCs w:val="22"/>
        </w:rPr>
        <w:t xml:space="preserve"> RAN # </w:t>
      </w:r>
      <w:r w:rsidRPr="0034666C">
        <w:rPr>
          <w:sz w:val="22"/>
          <w:szCs w:val="22"/>
        </w:rPr>
        <w:t xml:space="preserve">103 with the follows </w:t>
      </w:r>
      <w:r w:rsidR="009F6437" w:rsidRPr="0034666C">
        <w:rPr>
          <w:sz w:val="22"/>
          <w:szCs w:val="22"/>
        </w:rPr>
        <w:t>[1].</w:t>
      </w:r>
    </w:p>
    <w:tbl>
      <w:tblPr>
        <w:tblW w:w="927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0"/>
      </w:tblGrid>
      <w:tr w:rsidR="0034666C" w:rsidRPr="0034666C" w14:paraId="4C70884C" w14:textId="77777777" w:rsidTr="002D4C86">
        <w:trPr>
          <w:trHeight w:val="3167"/>
        </w:trPr>
        <w:tc>
          <w:tcPr>
            <w:tcW w:w="9270" w:type="dxa"/>
          </w:tcPr>
          <w:p w14:paraId="1429B7E2" w14:textId="77777777" w:rsidR="0034666C" w:rsidRPr="0034666C" w:rsidRDefault="0034666C" w:rsidP="0034666C">
            <w:pPr>
              <w:spacing w:after="120"/>
              <w:ind w:left="75"/>
              <w:rPr>
                <w:bCs/>
                <w:i/>
                <w:iCs/>
                <w:sz w:val="22"/>
                <w:szCs w:val="22"/>
              </w:rPr>
            </w:pPr>
            <w:r w:rsidRPr="0034666C">
              <w:rPr>
                <w:bCs/>
                <w:i/>
                <w:iCs/>
                <w:sz w:val="22"/>
                <w:szCs w:val="22"/>
              </w:rPr>
              <w:t>The</w:t>
            </w:r>
            <w:r w:rsidRPr="0034666C">
              <w:rPr>
                <w:rFonts w:hint="eastAsia"/>
                <w:bCs/>
                <w:i/>
                <w:iCs/>
                <w:sz w:val="22"/>
                <w:szCs w:val="22"/>
              </w:rPr>
              <w:t xml:space="preserve"> </w:t>
            </w:r>
            <w:r w:rsidRPr="0034666C">
              <w:rPr>
                <w:bCs/>
                <w:i/>
                <w:iCs/>
                <w:sz w:val="22"/>
                <w:szCs w:val="22"/>
              </w:rPr>
              <w:t>objectives of the work item are the following:</w:t>
            </w:r>
          </w:p>
          <w:p w14:paraId="66549B5B" w14:textId="77777777" w:rsidR="0034666C" w:rsidRPr="002D4C86" w:rsidRDefault="0034666C" w:rsidP="002D4C86">
            <w:pPr>
              <w:numPr>
                <w:ilvl w:val="0"/>
                <w:numId w:val="30"/>
              </w:numPr>
              <w:spacing w:after="120"/>
              <w:textAlignment w:val="baseline"/>
              <w:rPr>
                <w:bCs/>
                <w:i/>
                <w:iCs/>
                <w:color w:val="auto"/>
                <w:sz w:val="22"/>
                <w:szCs w:val="22"/>
                <w:lang w:eastAsia="zh-CN"/>
              </w:rPr>
            </w:pPr>
            <w:r w:rsidRPr="002D4C86">
              <w:rPr>
                <w:bCs/>
                <w:i/>
                <w:iCs/>
                <w:color w:val="auto"/>
                <w:sz w:val="22"/>
                <w:szCs w:val="22"/>
                <w:lang w:eastAsia="zh-CN"/>
              </w:rPr>
              <w:t>Study procedures</w:t>
            </w:r>
            <w:r w:rsidRPr="002D4C86">
              <w:rPr>
                <w:i/>
                <w:iCs/>
                <w:color w:val="auto"/>
                <w:sz w:val="22"/>
                <w:szCs w:val="22"/>
              </w:rPr>
              <w:t xml:space="preserve"> and signaling method(s) to support </w:t>
            </w:r>
            <w:r w:rsidRPr="002D4C86">
              <w:rPr>
                <w:b/>
                <w:i/>
                <w:iCs/>
                <w:color w:val="auto"/>
                <w:sz w:val="22"/>
                <w:szCs w:val="22"/>
                <w:lang w:eastAsia="zh-CN"/>
              </w:rPr>
              <w:t>on-demand SIB1</w:t>
            </w:r>
            <w:r w:rsidRPr="002D4C86">
              <w:rPr>
                <w:bCs/>
                <w:i/>
                <w:iCs/>
                <w:color w:val="auto"/>
                <w:sz w:val="22"/>
                <w:szCs w:val="22"/>
                <w:lang w:eastAsia="zh-CN"/>
              </w:rPr>
              <w:t xml:space="preserve"> for </w:t>
            </w:r>
            <w:r w:rsidRPr="002D4C86">
              <w:rPr>
                <w:bCs/>
                <w:i/>
                <w:iCs/>
                <w:color w:val="auto"/>
                <w:sz w:val="22"/>
                <w:szCs w:val="22"/>
                <w:u w:val="single"/>
                <w:lang w:eastAsia="zh-CN"/>
              </w:rPr>
              <w:t>UEs in idle</w:t>
            </w:r>
            <w:r w:rsidRPr="002D4C86">
              <w:rPr>
                <w:i/>
                <w:iCs/>
                <w:color w:val="auto"/>
                <w:sz w:val="22"/>
                <w:szCs w:val="22"/>
                <w:u w:val="single"/>
              </w:rPr>
              <w:t>/inactive</w:t>
            </w:r>
            <w:r w:rsidRPr="002D4C86">
              <w:rPr>
                <w:bCs/>
                <w:i/>
                <w:iCs/>
                <w:color w:val="auto"/>
                <w:sz w:val="22"/>
                <w:szCs w:val="22"/>
                <w:u w:val="single"/>
                <w:lang w:eastAsia="zh-CN"/>
              </w:rPr>
              <w:t xml:space="preserve"> mode</w:t>
            </w:r>
            <w:r w:rsidRPr="002D4C86">
              <w:rPr>
                <w:bCs/>
                <w:i/>
                <w:iCs/>
                <w:color w:val="auto"/>
                <w:sz w:val="22"/>
                <w:szCs w:val="22"/>
                <w:lang w:eastAsia="zh-CN"/>
              </w:rPr>
              <w:t>, including: [RAN1/2/3]</w:t>
            </w:r>
          </w:p>
          <w:p w14:paraId="56D8DF74" w14:textId="77777777" w:rsidR="0034666C" w:rsidRPr="002D4C86" w:rsidRDefault="0034666C" w:rsidP="0034666C">
            <w:pPr>
              <w:numPr>
                <w:ilvl w:val="1"/>
                <w:numId w:val="30"/>
              </w:numPr>
              <w:spacing w:after="120"/>
              <w:ind w:left="1124" w:hanging="329"/>
              <w:jc w:val="both"/>
              <w:textAlignment w:val="baseline"/>
              <w:rPr>
                <w:bCs/>
                <w:i/>
                <w:iCs/>
                <w:color w:val="auto"/>
                <w:sz w:val="22"/>
                <w:szCs w:val="22"/>
                <w:lang w:eastAsia="zh-CN"/>
              </w:rPr>
            </w:pPr>
            <w:r w:rsidRPr="002D4C86">
              <w:rPr>
                <w:bCs/>
                <w:i/>
                <w:iCs/>
                <w:color w:val="auto"/>
                <w:sz w:val="22"/>
                <w:szCs w:val="22"/>
                <w:lang w:eastAsia="zh-CN"/>
              </w:rPr>
              <w:t>Triggering method by uplink wake-up-signal using an existing signal/channel.</w:t>
            </w:r>
          </w:p>
          <w:p w14:paraId="59014679" w14:textId="77777777" w:rsidR="0034666C" w:rsidRPr="002D4C86" w:rsidRDefault="0034666C" w:rsidP="0034666C">
            <w:pPr>
              <w:numPr>
                <w:ilvl w:val="1"/>
                <w:numId w:val="30"/>
              </w:numPr>
              <w:spacing w:after="120"/>
              <w:ind w:left="1124" w:hanging="329"/>
              <w:jc w:val="both"/>
              <w:textAlignment w:val="baseline"/>
              <w:rPr>
                <w:bCs/>
                <w:i/>
                <w:iCs/>
                <w:color w:val="auto"/>
                <w:sz w:val="22"/>
                <w:szCs w:val="22"/>
                <w:lang w:eastAsia="zh-CN"/>
              </w:rPr>
            </w:pPr>
            <w:r w:rsidRPr="002D4C86">
              <w:rPr>
                <w:i/>
                <w:iCs/>
                <w:color w:val="auto"/>
                <w:sz w:val="22"/>
                <w:szCs w:val="22"/>
              </w:rPr>
              <w:t xml:space="preserve">Wake-up-signal configuration provisioning to UE </w:t>
            </w:r>
          </w:p>
          <w:p w14:paraId="20F967ED" w14:textId="77777777" w:rsidR="0034666C" w:rsidRPr="002D4C86" w:rsidRDefault="0034666C" w:rsidP="0034666C">
            <w:pPr>
              <w:numPr>
                <w:ilvl w:val="2"/>
                <w:numId w:val="30"/>
              </w:numPr>
              <w:spacing w:after="120"/>
              <w:ind w:left="1335"/>
              <w:jc w:val="both"/>
              <w:textAlignment w:val="baseline"/>
              <w:rPr>
                <w:bCs/>
                <w:i/>
                <w:iCs/>
                <w:color w:val="auto"/>
                <w:sz w:val="22"/>
                <w:szCs w:val="22"/>
                <w:lang w:eastAsia="zh-CN"/>
              </w:rPr>
            </w:pPr>
            <w:r w:rsidRPr="002D4C86">
              <w:rPr>
                <w:i/>
                <w:iCs/>
                <w:color w:val="auto"/>
                <w:sz w:val="22"/>
                <w:szCs w:val="22"/>
              </w:rPr>
              <w:t>Note: No modification of SSB will be discussed under this objective</w:t>
            </w:r>
          </w:p>
          <w:p w14:paraId="1B14AC04" w14:textId="77777777" w:rsidR="0034666C" w:rsidRPr="002D4C86" w:rsidRDefault="0034666C" w:rsidP="0034666C">
            <w:pPr>
              <w:numPr>
                <w:ilvl w:val="1"/>
                <w:numId w:val="30"/>
              </w:numPr>
              <w:spacing w:after="120"/>
              <w:ind w:left="1124" w:hanging="329"/>
              <w:jc w:val="both"/>
              <w:textAlignment w:val="baseline"/>
              <w:rPr>
                <w:bCs/>
                <w:i/>
                <w:iCs/>
                <w:color w:val="auto"/>
                <w:sz w:val="22"/>
                <w:szCs w:val="22"/>
                <w:lang w:eastAsia="zh-CN"/>
              </w:rPr>
            </w:pPr>
            <w:r w:rsidRPr="002D4C86">
              <w:rPr>
                <w:i/>
                <w:iCs/>
                <w:color w:val="auto"/>
                <w:sz w:val="22"/>
                <w:szCs w:val="22"/>
              </w:rPr>
              <w:t>Information</w:t>
            </w:r>
            <w:r w:rsidRPr="002D4C86">
              <w:rPr>
                <w:bCs/>
                <w:i/>
                <w:iCs/>
                <w:color w:val="auto"/>
                <w:sz w:val="22"/>
                <w:szCs w:val="22"/>
                <w:lang w:eastAsia="zh-CN"/>
              </w:rPr>
              <w:t xml:space="preserve"> exchange between gNBs at least for the configuration of wake-up signal, if necessary.</w:t>
            </w:r>
          </w:p>
          <w:p w14:paraId="58FF125E" w14:textId="0DE5A000" w:rsidR="0034666C" w:rsidRPr="002D4C86" w:rsidRDefault="0034666C" w:rsidP="002D4C86">
            <w:pPr>
              <w:numPr>
                <w:ilvl w:val="1"/>
                <w:numId w:val="30"/>
              </w:numPr>
              <w:spacing w:after="120"/>
              <w:ind w:left="1124" w:hanging="329"/>
              <w:jc w:val="both"/>
              <w:textAlignment w:val="baseline"/>
              <w:rPr>
                <w:bCs/>
                <w:i/>
                <w:iCs/>
                <w:color w:val="auto"/>
                <w:sz w:val="22"/>
                <w:szCs w:val="22"/>
                <w:lang w:eastAsia="zh-CN"/>
              </w:rPr>
            </w:pPr>
            <w:r w:rsidRPr="002D4C86">
              <w:rPr>
                <w:i/>
                <w:iCs/>
                <w:color w:val="auto"/>
                <w:sz w:val="22"/>
                <w:szCs w:val="22"/>
              </w:rPr>
              <w:t>Checkpoint for normative work in RAN#105</w:t>
            </w:r>
          </w:p>
        </w:tc>
      </w:tr>
    </w:tbl>
    <w:p w14:paraId="3D5CBC6E" w14:textId="77777777" w:rsidR="00D02CC1" w:rsidRPr="0034666C" w:rsidRDefault="00D02CC1" w:rsidP="0034666C">
      <w:pPr>
        <w:tabs>
          <w:tab w:val="left" w:pos="1080"/>
        </w:tabs>
        <w:snapToGrid w:val="0"/>
        <w:spacing w:after="120"/>
        <w:rPr>
          <w:color w:val="auto"/>
          <w:sz w:val="22"/>
          <w:szCs w:val="22"/>
        </w:rPr>
      </w:pPr>
    </w:p>
    <w:p w14:paraId="29B59D02" w14:textId="527F990D" w:rsidR="00D02CC1" w:rsidRDefault="00D02CC1" w:rsidP="00501FB7">
      <w:pPr>
        <w:spacing w:after="120"/>
        <w:rPr>
          <w:sz w:val="22"/>
          <w:szCs w:val="22"/>
        </w:rPr>
      </w:pPr>
      <w:r w:rsidRPr="0034666C">
        <w:rPr>
          <w:color w:val="auto"/>
          <w:sz w:val="22"/>
          <w:szCs w:val="22"/>
        </w:rPr>
        <w:t xml:space="preserve">In this contribution, we discuss </w:t>
      </w:r>
      <w:r w:rsidR="0034666C" w:rsidRPr="0034666C">
        <w:rPr>
          <w:sz w:val="22"/>
          <w:szCs w:val="22"/>
        </w:rPr>
        <w:t xml:space="preserve">scenarios or use cases </w:t>
      </w:r>
      <w:r w:rsidR="004C516F">
        <w:rPr>
          <w:sz w:val="22"/>
          <w:szCs w:val="22"/>
        </w:rPr>
        <w:t xml:space="preserve">for on-demand </w:t>
      </w:r>
      <w:r w:rsidR="002D4C86">
        <w:rPr>
          <w:sz w:val="22"/>
          <w:szCs w:val="22"/>
        </w:rPr>
        <w:t>SIB1</w:t>
      </w:r>
      <w:r w:rsidR="004C516F">
        <w:rPr>
          <w:sz w:val="22"/>
          <w:szCs w:val="22"/>
        </w:rPr>
        <w:t xml:space="preserve"> </w:t>
      </w:r>
      <w:r w:rsidR="0034666C" w:rsidRPr="0034666C">
        <w:rPr>
          <w:sz w:val="22"/>
          <w:szCs w:val="22"/>
        </w:rPr>
        <w:t>and potential impact to specification work.</w:t>
      </w:r>
    </w:p>
    <w:p w14:paraId="1F15DA54" w14:textId="77777777" w:rsidR="004C516F" w:rsidRDefault="004456F4" w:rsidP="00D02CC1">
      <w:pPr>
        <w:pStyle w:val="Heading1"/>
        <w:ind w:left="360" w:hanging="360"/>
        <w:rPr>
          <w:lang w:val="en-US"/>
        </w:rPr>
      </w:pPr>
      <w:r w:rsidRPr="000E215F">
        <w:rPr>
          <w:lang w:val="en-US"/>
        </w:rPr>
        <w:t>Discussion</w:t>
      </w:r>
    </w:p>
    <w:p w14:paraId="577AC138" w14:textId="6AF1110A" w:rsidR="004456F4" w:rsidRDefault="00F120A5" w:rsidP="004C516F">
      <w:pPr>
        <w:pStyle w:val="Heading2"/>
      </w:pPr>
      <w:r>
        <w:t>RAN1 Case 3</w:t>
      </w:r>
    </w:p>
    <w:p w14:paraId="29BAD196" w14:textId="66827C94" w:rsidR="008E45C4" w:rsidRPr="00501FB7" w:rsidRDefault="00E273FC" w:rsidP="00501FB7">
      <w:pPr>
        <w:pStyle w:val="paragraph"/>
        <w:spacing w:before="0" w:beforeAutospacing="0" w:after="120" w:afterAutospacing="0"/>
        <w:textAlignment w:val="baseline"/>
        <w:rPr>
          <w:rFonts w:eastAsia="Batang"/>
          <w:noProof/>
          <w:sz w:val="22"/>
          <w:szCs w:val="22"/>
          <w:lang w:val="en-GB"/>
        </w:rPr>
      </w:pPr>
      <w:r>
        <w:rPr>
          <w:rFonts w:eastAsia="Batang"/>
          <w:noProof/>
          <w:sz w:val="22"/>
          <w:szCs w:val="22"/>
          <w:lang w:val="en-GB"/>
        </w:rPr>
        <w:t>F</w:t>
      </w:r>
      <w:r w:rsidR="008E45C4" w:rsidRPr="00501FB7">
        <w:rPr>
          <w:rFonts w:eastAsia="Batang"/>
          <w:noProof/>
          <w:sz w:val="22"/>
          <w:szCs w:val="22"/>
          <w:lang w:val="en-GB"/>
        </w:rPr>
        <w:t xml:space="preserve">or on-demand </w:t>
      </w:r>
      <w:r>
        <w:rPr>
          <w:rFonts w:eastAsia="Batang"/>
          <w:noProof/>
          <w:sz w:val="22"/>
          <w:szCs w:val="22"/>
          <w:lang w:val="en-GB"/>
        </w:rPr>
        <w:t xml:space="preserve">SIB1 for UEs in Idle or Inactive state, </w:t>
      </w:r>
      <w:r w:rsidR="00380285">
        <w:rPr>
          <w:rFonts w:eastAsia="Batang"/>
          <w:noProof/>
          <w:sz w:val="22"/>
          <w:szCs w:val="22"/>
          <w:lang w:val="en-GB"/>
        </w:rPr>
        <w:t>t</w:t>
      </w:r>
      <w:r>
        <w:rPr>
          <w:rFonts w:eastAsia="Batang"/>
          <w:noProof/>
          <w:sz w:val="22"/>
          <w:szCs w:val="22"/>
          <w:lang w:val="en-GB"/>
        </w:rPr>
        <w:t xml:space="preserve">he following agreements were made at </w:t>
      </w:r>
      <w:r w:rsidR="008E45C4" w:rsidRPr="00501FB7">
        <w:rPr>
          <w:rFonts w:eastAsia="Batang"/>
          <w:noProof/>
          <w:sz w:val="22"/>
          <w:szCs w:val="22"/>
          <w:lang w:val="en-GB"/>
        </w:rPr>
        <w:t>RAN1 #116 for further study [2].</w:t>
      </w:r>
    </w:p>
    <w:tbl>
      <w:tblPr>
        <w:tblW w:w="891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0"/>
      </w:tblGrid>
      <w:tr w:rsidR="008E45C4" w:rsidRPr="00501FB7" w14:paraId="6EF7C131" w14:textId="77777777" w:rsidTr="00C47083">
        <w:trPr>
          <w:trHeight w:val="1061"/>
        </w:trPr>
        <w:tc>
          <w:tcPr>
            <w:tcW w:w="8910" w:type="dxa"/>
          </w:tcPr>
          <w:p w14:paraId="0A48D542" w14:textId="2729E8A5" w:rsidR="008E45C4" w:rsidRPr="00092B31" w:rsidRDefault="008E45C4" w:rsidP="00E273FC">
            <w:pPr>
              <w:spacing w:after="120"/>
              <w:contextualSpacing/>
              <w:jc w:val="both"/>
              <w:rPr>
                <w:i/>
                <w:iCs/>
                <w:color w:val="auto"/>
                <w:sz w:val="22"/>
                <w:szCs w:val="22"/>
              </w:rPr>
            </w:pPr>
            <w:r w:rsidRPr="00092B31">
              <w:rPr>
                <w:b/>
                <w:bCs/>
                <w:i/>
                <w:iCs/>
                <w:color w:val="auto"/>
                <w:sz w:val="22"/>
                <w:szCs w:val="22"/>
                <w:highlight w:val="green"/>
                <w:lang w:eastAsia="x-none"/>
              </w:rPr>
              <w:t>Agreement</w:t>
            </w:r>
          </w:p>
          <w:p w14:paraId="7E406860" w14:textId="77777777" w:rsidR="00E273FC" w:rsidRPr="00092B31" w:rsidRDefault="00E273FC" w:rsidP="00E273FC">
            <w:pPr>
              <w:spacing w:after="120"/>
              <w:rPr>
                <w:rFonts w:eastAsia="PMingLiU"/>
                <w:bCs/>
                <w:i/>
                <w:iCs/>
                <w:sz w:val="22"/>
                <w:szCs w:val="22"/>
                <w:lang w:eastAsia="zh-TW"/>
              </w:rPr>
            </w:pPr>
            <w:r w:rsidRPr="00092B31">
              <w:rPr>
                <w:rFonts w:eastAsia="PMingLiU"/>
                <w:bCs/>
                <w:i/>
                <w:iCs/>
                <w:sz w:val="22"/>
                <w:szCs w:val="22"/>
                <w:lang w:eastAsia="zh-TW"/>
              </w:rPr>
              <w:t>For discussion purpose, the following assumption will be used in RAN1</w:t>
            </w:r>
          </w:p>
          <w:p w14:paraId="07F1313A" w14:textId="77777777" w:rsidR="00E273FC" w:rsidRPr="00092B31" w:rsidRDefault="00E273FC" w:rsidP="00E273FC">
            <w:pPr>
              <w:numPr>
                <w:ilvl w:val="0"/>
                <w:numId w:val="33"/>
              </w:numPr>
              <w:overflowPunct/>
              <w:autoSpaceDE/>
              <w:autoSpaceDN/>
              <w:adjustRightInd/>
              <w:spacing w:after="120"/>
              <w:rPr>
                <w:rFonts w:eastAsia="PMingLiU"/>
                <w:bCs/>
                <w:i/>
                <w:iCs/>
                <w:sz w:val="22"/>
                <w:szCs w:val="22"/>
                <w:lang w:eastAsia="zh-TW"/>
              </w:rPr>
            </w:pPr>
            <w:r w:rsidRPr="00092B31">
              <w:rPr>
                <w:rFonts w:eastAsia="PMingLiU"/>
                <w:b/>
                <w:i/>
                <w:iCs/>
                <w:sz w:val="22"/>
                <w:szCs w:val="22"/>
                <w:lang w:eastAsia="zh-TW"/>
              </w:rPr>
              <w:t>Cell A</w:t>
            </w:r>
            <w:r w:rsidRPr="00092B31">
              <w:rPr>
                <w:rFonts w:eastAsia="PMingLiU"/>
                <w:bCs/>
                <w:i/>
                <w:iCs/>
                <w:sz w:val="22"/>
                <w:szCs w:val="22"/>
                <w:lang w:eastAsia="zh-TW"/>
              </w:rPr>
              <w:t>: A cell that is periodically transmitting at least its own SIB1</w:t>
            </w:r>
          </w:p>
          <w:p w14:paraId="4AFA2568" w14:textId="77777777" w:rsidR="00E273FC" w:rsidRPr="00092B31" w:rsidRDefault="00E273FC" w:rsidP="00E273FC">
            <w:pPr>
              <w:numPr>
                <w:ilvl w:val="0"/>
                <w:numId w:val="33"/>
              </w:numPr>
              <w:overflowPunct/>
              <w:autoSpaceDE/>
              <w:autoSpaceDN/>
              <w:adjustRightInd/>
              <w:spacing w:after="120"/>
              <w:rPr>
                <w:rFonts w:eastAsia="PMingLiU"/>
                <w:bCs/>
                <w:i/>
                <w:iCs/>
                <w:sz w:val="22"/>
                <w:szCs w:val="22"/>
                <w:lang w:eastAsia="zh-TW"/>
              </w:rPr>
            </w:pPr>
            <w:r w:rsidRPr="00092B31">
              <w:rPr>
                <w:rFonts w:eastAsia="PMingLiU"/>
                <w:b/>
                <w:i/>
                <w:iCs/>
                <w:sz w:val="22"/>
                <w:szCs w:val="22"/>
                <w:lang w:eastAsia="zh-TW"/>
              </w:rPr>
              <w:t>NES Cell</w:t>
            </w:r>
            <w:r w:rsidRPr="00092B31">
              <w:rPr>
                <w:rFonts w:eastAsia="PMingLiU"/>
                <w:bCs/>
                <w:i/>
                <w:iCs/>
                <w:sz w:val="22"/>
                <w:szCs w:val="22"/>
                <w:lang w:eastAsia="zh-TW"/>
              </w:rPr>
              <w:t>: A cell that may transmit SIB1 transmission in response to UL WUS from a UE</w:t>
            </w:r>
          </w:p>
          <w:p w14:paraId="7979EE7B" w14:textId="77777777" w:rsidR="00E273FC" w:rsidRPr="00092B31" w:rsidRDefault="00E273FC" w:rsidP="00E273FC">
            <w:pPr>
              <w:spacing w:after="120"/>
              <w:rPr>
                <w:rFonts w:eastAsia="PMingLiU"/>
                <w:bCs/>
                <w:i/>
                <w:iCs/>
                <w:sz w:val="22"/>
                <w:szCs w:val="22"/>
                <w:lang w:eastAsia="zh-TW"/>
              </w:rPr>
            </w:pPr>
            <w:r w:rsidRPr="00092B31">
              <w:rPr>
                <w:rFonts w:eastAsia="PMingLiU"/>
                <w:bCs/>
                <w:i/>
                <w:iCs/>
                <w:sz w:val="22"/>
                <w:szCs w:val="22"/>
                <w:lang w:eastAsia="zh-TW"/>
              </w:rPr>
              <w:t>For the further study of on-demand SIB1 for idle/inactive mode UE, RAN1 studies the following options.</w:t>
            </w:r>
          </w:p>
          <w:p w14:paraId="55BECD82" w14:textId="77777777" w:rsidR="00E273FC" w:rsidRPr="00092B31" w:rsidRDefault="00E273FC" w:rsidP="00E273FC">
            <w:pPr>
              <w:spacing w:after="120"/>
              <w:rPr>
                <w:rFonts w:eastAsia="PMingLiU"/>
                <w:bCs/>
                <w:i/>
                <w:iCs/>
                <w:sz w:val="22"/>
                <w:szCs w:val="22"/>
                <w:lang w:eastAsia="zh-TW"/>
              </w:rPr>
            </w:pPr>
            <w:r w:rsidRPr="00092B31">
              <w:rPr>
                <w:rFonts w:eastAsia="PMingLiU"/>
                <w:b/>
                <w:i/>
                <w:iCs/>
                <w:sz w:val="22"/>
                <w:szCs w:val="22"/>
                <w:lang w:eastAsia="zh-TW"/>
              </w:rPr>
              <w:t>On target cell of UL WUS transmission</w:t>
            </w:r>
            <w:r w:rsidRPr="00092B31">
              <w:rPr>
                <w:rFonts w:eastAsia="PMingLiU"/>
                <w:bCs/>
                <w:i/>
                <w:iCs/>
                <w:sz w:val="22"/>
                <w:szCs w:val="22"/>
                <w:lang w:eastAsia="zh-TW"/>
              </w:rPr>
              <w:t>:</w:t>
            </w:r>
          </w:p>
          <w:p w14:paraId="13DED290" w14:textId="77777777" w:rsidR="00E273FC" w:rsidRPr="00092B31" w:rsidRDefault="00E273FC" w:rsidP="00E273FC">
            <w:pPr>
              <w:numPr>
                <w:ilvl w:val="0"/>
                <w:numId w:val="33"/>
              </w:numPr>
              <w:overflowPunct/>
              <w:autoSpaceDE/>
              <w:autoSpaceDN/>
              <w:adjustRightInd/>
              <w:spacing w:after="120"/>
              <w:rPr>
                <w:rFonts w:eastAsia="PMingLiU"/>
                <w:bCs/>
                <w:i/>
                <w:iCs/>
                <w:sz w:val="22"/>
                <w:szCs w:val="22"/>
                <w:lang w:eastAsia="zh-TW"/>
              </w:rPr>
            </w:pPr>
            <w:r w:rsidRPr="00092B31">
              <w:rPr>
                <w:rFonts w:eastAsia="PMingLiU"/>
                <w:b/>
                <w:i/>
                <w:iCs/>
                <w:sz w:val="22"/>
                <w:szCs w:val="22"/>
                <w:lang w:eastAsia="zh-TW"/>
              </w:rPr>
              <w:t>Option 1</w:t>
            </w:r>
            <w:r w:rsidRPr="00092B31">
              <w:rPr>
                <w:rFonts w:eastAsia="PMingLiU"/>
                <w:bCs/>
                <w:i/>
                <w:iCs/>
                <w:sz w:val="22"/>
                <w:szCs w:val="22"/>
                <w:lang w:eastAsia="zh-TW"/>
              </w:rPr>
              <w:t>: UE transmits UL WUS to NES Cell</w:t>
            </w:r>
          </w:p>
          <w:p w14:paraId="6640AC16" w14:textId="77777777" w:rsidR="00E273FC" w:rsidRPr="00092B31" w:rsidRDefault="00E273FC" w:rsidP="00E273FC">
            <w:pPr>
              <w:numPr>
                <w:ilvl w:val="0"/>
                <w:numId w:val="33"/>
              </w:numPr>
              <w:overflowPunct/>
              <w:autoSpaceDE/>
              <w:autoSpaceDN/>
              <w:adjustRightInd/>
              <w:spacing w:after="120"/>
              <w:rPr>
                <w:rFonts w:eastAsia="PMingLiU"/>
                <w:bCs/>
                <w:i/>
                <w:iCs/>
                <w:sz w:val="22"/>
                <w:szCs w:val="22"/>
                <w:lang w:eastAsia="zh-TW"/>
              </w:rPr>
            </w:pPr>
            <w:r w:rsidRPr="00092B31">
              <w:rPr>
                <w:rFonts w:eastAsia="PMingLiU"/>
                <w:b/>
                <w:i/>
                <w:iCs/>
                <w:sz w:val="22"/>
                <w:szCs w:val="22"/>
                <w:lang w:eastAsia="zh-TW"/>
              </w:rPr>
              <w:lastRenderedPageBreak/>
              <w:t>Option 2</w:t>
            </w:r>
            <w:r w:rsidRPr="00092B31">
              <w:rPr>
                <w:rFonts w:eastAsia="PMingLiU"/>
                <w:bCs/>
                <w:i/>
                <w:iCs/>
                <w:sz w:val="22"/>
                <w:szCs w:val="22"/>
                <w:lang w:eastAsia="zh-TW"/>
              </w:rPr>
              <w:t>: UE transmits UL WUS to Cell A</w:t>
            </w:r>
          </w:p>
          <w:p w14:paraId="5A16B6A9" w14:textId="77777777" w:rsidR="00E273FC" w:rsidRPr="00092B31" w:rsidRDefault="00E273FC" w:rsidP="00E273FC">
            <w:pPr>
              <w:spacing w:after="120"/>
              <w:rPr>
                <w:rFonts w:eastAsia="PMingLiU"/>
                <w:b/>
                <w:i/>
                <w:iCs/>
                <w:sz w:val="22"/>
                <w:szCs w:val="22"/>
                <w:lang w:eastAsia="zh-TW"/>
              </w:rPr>
            </w:pPr>
            <w:r w:rsidRPr="00092B31">
              <w:rPr>
                <w:rFonts w:eastAsia="PMingLiU"/>
                <w:b/>
                <w:i/>
                <w:iCs/>
                <w:sz w:val="22"/>
                <w:szCs w:val="22"/>
                <w:lang w:eastAsia="zh-TW"/>
              </w:rPr>
              <w:t>On configuration provision for UL WUS transmission</w:t>
            </w:r>
          </w:p>
          <w:p w14:paraId="346A5619" w14:textId="77777777" w:rsidR="00E273FC" w:rsidRPr="00092B31" w:rsidRDefault="00E273FC" w:rsidP="00E273FC">
            <w:pPr>
              <w:numPr>
                <w:ilvl w:val="0"/>
                <w:numId w:val="33"/>
              </w:numPr>
              <w:overflowPunct/>
              <w:autoSpaceDE/>
              <w:autoSpaceDN/>
              <w:adjustRightInd/>
              <w:spacing w:after="120"/>
              <w:rPr>
                <w:rFonts w:eastAsia="PMingLiU"/>
                <w:bCs/>
                <w:i/>
                <w:iCs/>
                <w:sz w:val="22"/>
                <w:szCs w:val="22"/>
                <w:lang w:eastAsia="zh-TW"/>
              </w:rPr>
            </w:pPr>
            <w:r w:rsidRPr="00092B31">
              <w:rPr>
                <w:rFonts w:eastAsia="PMingLiU"/>
                <w:b/>
                <w:i/>
                <w:iCs/>
                <w:sz w:val="22"/>
                <w:szCs w:val="22"/>
                <w:lang w:eastAsia="zh-TW"/>
              </w:rPr>
              <w:t>Option A</w:t>
            </w:r>
            <w:r w:rsidRPr="00092B31">
              <w:rPr>
                <w:rFonts w:eastAsia="PMingLiU"/>
                <w:bCs/>
                <w:i/>
                <w:iCs/>
                <w:sz w:val="22"/>
                <w:szCs w:val="22"/>
                <w:lang w:eastAsia="zh-TW"/>
              </w:rPr>
              <w:t>: UE obtains the UL WUS configuration from NES Cell</w:t>
            </w:r>
          </w:p>
          <w:p w14:paraId="6E75DBB7" w14:textId="77777777" w:rsidR="00E273FC" w:rsidRPr="00092B31" w:rsidRDefault="00E273FC" w:rsidP="00E273FC">
            <w:pPr>
              <w:numPr>
                <w:ilvl w:val="0"/>
                <w:numId w:val="33"/>
              </w:numPr>
              <w:overflowPunct/>
              <w:autoSpaceDE/>
              <w:autoSpaceDN/>
              <w:adjustRightInd/>
              <w:spacing w:after="120"/>
              <w:rPr>
                <w:rFonts w:eastAsia="PMingLiU"/>
                <w:bCs/>
                <w:i/>
                <w:iCs/>
                <w:sz w:val="22"/>
                <w:szCs w:val="22"/>
                <w:lang w:eastAsia="zh-TW"/>
              </w:rPr>
            </w:pPr>
            <w:r w:rsidRPr="00092B31">
              <w:rPr>
                <w:rFonts w:eastAsia="PMingLiU"/>
                <w:b/>
                <w:i/>
                <w:iCs/>
                <w:sz w:val="22"/>
                <w:szCs w:val="22"/>
                <w:lang w:eastAsia="zh-TW"/>
              </w:rPr>
              <w:t>Option B</w:t>
            </w:r>
            <w:r w:rsidRPr="00092B31">
              <w:rPr>
                <w:rFonts w:eastAsia="PMingLiU"/>
                <w:bCs/>
                <w:i/>
                <w:iCs/>
                <w:sz w:val="22"/>
                <w:szCs w:val="22"/>
                <w:lang w:eastAsia="zh-TW"/>
              </w:rPr>
              <w:t xml:space="preserve">: UE obtains the UL WUS configuration from Cell A </w:t>
            </w:r>
          </w:p>
          <w:p w14:paraId="1A314383" w14:textId="59327753" w:rsidR="008E45C4" w:rsidRPr="00501FB7" w:rsidRDefault="00E273FC" w:rsidP="00E273FC">
            <w:pPr>
              <w:spacing w:after="120"/>
              <w:rPr>
                <w:sz w:val="22"/>
                <w:szCs w:val="22"/>
              </w:rPr>
            </w:pPr>
            <w:r w:rsidRPr="00092B31">
              <w:rPr>
                <w:rFonts w:eastAsia="PMingLiU"/>
                <w:bCs/>
                <w:i/>
                <w:iCs/>
                <w:sz w:val="22"/>
                <w:szCs w:val="22"/>
                <w:lang w:eastAsia="zh-TW"/>
              </w:rPr>
              <w:t>Other options are not precluded.</w:t>
            </w:r>
          </w:p>
        </w:tc>
      </w:tr>
    </w:tbl>
    <w:p w14:paraId="665EF8AC" w14:textId="77777777" w:rsidR="00501FB7" w:rsidRPr="00501FB7" w:rsidRDefault="00501FB7" w:rsidP="00501FB7">
      <w:pPr>
        <w:spacing w:after="120"/>
        <w:rPr>
          <w:sz w:val="22"/>
          <w:szCs w:val="22"/>
          <w:lang w:eastAsia="en-US"/>
        </w:rPr>
      </w:pPr>
    </w:p>
    <w:p w14:paraId="0EB81FE4" w14:textId="33EEB36D" w:rsidR="00C47083" w:rsidRPr="001C67F3" w:rsidRDefault="00C47083" w:rsidP="001C67F3">
      <w:pPr>
        <w:snapToGrid w:val="0"/>
        <w:spacing w:after="120"/>
        <w:rPr>
          <w:sz w:val="22"/>
          <w:szCs w:val="22"/>
          <w:lang w:eastAsia="en-US"/>
        </w:rPr>
      </w:pPr>
      <w:r>
        <w:rPr>
          <w:sz w:val="22"/>
          <w:szCs w:val="22"/>
          <w:lang w:eastAsia="en-US"/>
        </w:rPr>
        <w:t>Furthermore, the following cases were agreed at RAN1 #115-bis [3], as illustrated in Figure 1.</w:t>
      </w:r>
      <w:bookmarkStart w:id="0" w:name="OLE_LINK271"/>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24"/>
      </w:tblGrid>
      <w:tr w:rsidR="00C47083" w14:paraId="79985597" w14:textId="77777777" w:rsidTr="00C47083">
        <w:trPr>
          <w:trHeight w:val="3519"/>
        </w:trPr>
        <w:tc>
          <w:tcPr>
            <w:tcW w:w="9124" w:type="dxa"/>
          </w:tcPr>
          <w:bookmarkEnd w:id="0"/>
          <w:p w14:paraId="2EFFD0CF" w14:textId="26FA73D6" w:rsidR="001C67F3" w:rsidRPr="001C67F3" w:rsidRDefault="001C67F3" w:rsidP="00C47083">
            <w:pPr>
              <w:spacing w:after="0"/>
              <w:ind w:left="20"/>
              <w:rPr>
                <w:rFonts w:eastAsia="PMingLiU"/>
                <w:bCs/>
                <w:i/>
                <w:iCs/>
                <w:sz w:val="22"/>
                <w:szCs w:val="22"/>
                <w:lang w:eastAsia="zh-TW"/>
              </w:rPr>
            </w:pPr>
            <w:r w:rsidRPr="001C67F3">
              <w:rPr>
                <w:b/>
                <w:bCs/>
                <w:i/>
                <w:iCs/>
                <w:sz w:val="22"/>
                <w:szCs w:val="22"/>
                <w:highlight w:val="green"/>
                <w:lang w:eastAsia="x-none"/>
              </w:rPr>
              <w:t>Agreement</w:t>
            </w:r>
          </w:p>
          <w:p w14:paraId="641889E3" w14:textId="6EE053E8" w:rsidR="00C47083" w:rsidRPr="001C67F3" w:rsidRDefault="00C47083" w:rsidP="00C47083">
            <w:pPr>
              <w:spacing w:after="0"/>
              <w:ind w:left="20"/>
              <w:rPr>
                <w:rFonts w:eastAsia="PMingLiU"/>
                <w:bCs/>
                <w:i/>
                <w:iCs/>
                <w:sz w:val="22"/>
                <w:szCs w:val="22"/>
                <w:lang w:eastAsia="zh-TW"/>
              </w:rPr>
            </w:pPr>
            <w:r w:rsidRPr="001C67F3">
              <w:rPr>
                <w:rFonts w:eastAsia="PMingLiU"/>
                <w:bCs/>
                <w:i/>
                <w:iCs/>
                <w:sz w:val="22"/>
                <w:szCs w:val="22"/>
                <w:lang w:eastAsia="zh-TW"/>
              </w:rPr>
              <w:t>For the further study of on-demand SIB1 for idle/inactive mode UE, RAN1 focuses its studies on the following cases:</w:t>
            </w:r>
          </w:p>
          <w:p w14:paraId="1C6EADA5" w14:textId="219E61D8" w:rsidR="00C47083" w:rsidRPr="001C67F3" w:rsidRDefault="00C47083" w:rsidP="00C47083">
            <w:pPr>
              <w:pStyle w:val="ListParagraph"/>
              <w:numPr>
                <w:ilvl w:val="0"/>
                <w:numId w:val="43"/>
              </w:numPr>
              <w:overflowPunct/>
              <w:autoSpaceDE/>
              <w:autoSpaceDN/>
              <w:adjustRightInd/>
              <w:spacing w:after="0"/>
              <w:ind w:left="740" w:firstLineChars="0"/>
              <w:textAlignment w:val="auto"/>
              <w:rPr>
                <w:rFonts w:eastAsia="PMingLiU"/>
                <w:bCs/>
                <w:i/>
                <w:iCs/>
                <w:sz w:val="22"/>
                <w:szCs w:val="22"/>
                <w:lang w:eastAsia="zh-TW"/>
              </w:rPr>
            </w:pPr>
            <w:r w:rsidRPr="001C67F3">
              <w:rPr>
                <w:rFonts w:eastAsia="PMingLiU" w:hint="eastAsia"/>
                <w:b/>
                <w:i/>
                <w:iCs/>
                <w:sz w:val="22"/>
                <w:szCs w:val="22"/>
                <w:lang w:eastAsia="zh-TW"/>
              </w:rPr>
              <w:t>C</w:t>
            </w:r>
            <w:r w:rsidRPr="001C67F3">
              <w:rPr>
                <w:rFonts w:eastAsia="PMingLiU"/>
                <w:b/>
                <w:i/>
                <w:iCs/>
                <w:sz w:val="22"/>
                <w:szCs w:val="22"/>
                <w:lang w:eastAsia="zh-TW"/>
              </w:rPr>
              <w:t>ase 1</w:t>
            </w:r>
            <w:r w:rsidRPr="001C67F3">
              <w:rPr>
                <w:rFonts w:eastAsia="PMingLiU"/>
                <w:bCs/>
                <w:i/>
                <w:iCs/>
                <w:sz w:val="22"/>
                <w:szCs w:val="22"/>
                <w:lang w:eastAsia="zh-TW"/>
              </w:rPr>
              <w:t>: Option 1+A+X</w:t>
            </w:r>
            <w:r w:rsidRPr="001C67F3">
              <w:rPr>
                <w:rFonts w:eastAsia="PMingLiU"/>
                <w:bCs/>
                <w:i/>
                <w:iCs/>
                <w:sz w:val="22"/>
                <w:szCs w:val="22"/>
                <w:lang w:eastAsia="zh-TW"/>
              </w:rPr>
              <w:tab/>
            </w:r>
            <w:r w:rsidRPr="001C67F3">
              <w:rPr>
                <w:rFonts w:eastAsia="PMingLiU"/>
                <w:bCs/>
                <w:i/>
                <w:iCs/>
                <w:sz w:val="22"/>
                <w:szCs w:val="22"/>
                <w:lang w:eastAsia="zh-TW"/>
              </w:rPr>
              <w:tab/>
              <w:t xml:space="preserve"> </w:t>
            </w:r>
          </w:p>
          <w:p w14:paraId="5D086729" w14:textId="20FF0AF5" w:rsidR="00C47083" w:rsidRPr="001C67F3" w:rsidRDefault="00C47083" w:rsidP="00C47083">
            <w:pPr>
              <w:pStyle w:val="ListParagraph"/>
              <w:numPr>
                <w:ilvl w:val="0"/>
                <w:numId w:val="43"/>
              </w:numPr>
              <w:overflowPunct/>
              <w:autoSpaceDE/>
              <w:autoSpaceDN/>
              <w:adjustRightInd/>
              <w:spacing w:after="0"/>
              <w:ind w:left="740" w:firstLineChars="0"/>
              <w:textAlignment w:val="auto"/>
              <w:rPr>
                <w:rFonts w:eastAsia="PMingLiU"/>
                <w:bCs/>
                <w:i/>
                <w:iCs/>
                <w:sz w:val="22"/>
                <w:szCs w:val="22"/>
                <w:lang w:eastAsia="zh-TW"/>
              </w:rPr>
            </w:pPr>
            <w:r w:rsidRPr="001C67F3">
              <w:rPr>
                <w:rFonts w:eastAsia="PMingLiU" w:hint="eastAsia"/>
                <w:b/>
                <w:i/>
                <w:iCs/>
                <w:sz w:val="22"/>
                <w:szCs w:val="22"/>
                <w:lang w:eastAsia="zh-TW"/>
              </w:rPr>
              <w:t>C</w:t>
            </w:r>
            <w:r w:rsidRPr="001C67F3">
              <w:rPr>
                <w:rFonts w:eastAsia="PMingLiU"/>
                <w:b/>
                <w:i/>
                <w:iCs/>
                <w:sz w:val="22"/>
                <w:szCs w:val="22"/>
                <w:lang w:eastAsia="zh-TW"/>
              </w:rPr>
              <w:t>ase 2</w:t>
            </w:r>
            <w:r w:rsidRPr="001C67F3">
              <w:rPr>
                <w:rFonts w:eastAsia="PMingLiU"/>
                <w:bCs/>
                <w:i/>
                <w:iCs/>
                <w:sz w:val="22"/>
                <w:szCs w:val="22"/>
                <w:lang w:eastAsia="zh-TW"/>
              </w:rPr>
              <w:t>: Option 1+B+X</w:t>
            </w:r>
            <w:r w:rsidRPr="001C67F3">
              <w:rPr>
                <w:rFonts w:eastAsia="PMingLiU"/>
                <w:bCs/>
                <w:i/>
                <w:iCs/>
                <w:sz w:val="22"/>
                <w:szCs w:val="22"/>
                <w:lang w:eastAsia="zh-TW"/>
              </w:rPr>
              <w:tab/>
            </w:r>
            <w:r w:rsidRPr="001C67F3">
              <w:rPr>
                <w:rFonts w:eastAsia="PMingLiU"/>
                <w:bCs/>
                <w:i/>
                <w:iCs/>
                <w:sz w:val="22"/>
                <w:szCs w:val="22"/>
                <w:lang w:eastAsia="zh-TW"/>
              </w:rPr>
              <w:tab/>
            </w:r>
          </w:p>
          <w:p w14:paraId="266A7008" w14:textId="4D3EEF2E" w:rsidR="00C47083" w:rsidRPr="001C67F3" w:rsidRDefault="00C47083" w:rsidP="00C47083">
            <w:pPr>
              <w:pStyle w:val="ListParagraph"/>
              <w:numPr>
                <w:ilvl w:val="0"/>
                <w:numId w:val="43"/>
              </w:numPr>
              <w:overflowPunct/>
              <w:autoSpaceDE/>
              <w:autoSpaceDN/>
              <w:adjustRightInd/>
              <w:spacing w:after="0"/>
              <w:ind w:left="740" w:firstLineChars="0"/>
              <w:textAlignment w:val="auto"/>
              <w:rPr>
                <w:rFonts w:eastAsia="PMingLiU"/>
                <w:bCs/>
                <w:i/>
                <w:iCs/>
                <w:sz w:val="22"/>
                <w:szCs w:val="22"/>
                <w:lang w:eastAsia="zh-TW"/>
              </w:rPr>
            </w:pPr>
            <w:r w:rsidRPr="001C67F3">
              <w:rPr>
                <w:rFonts w:eastAsia="PMingLiU" w:hint="eastAsia"/>
                <w:b/>
                <w:i/>
                <w:iCs/>
                <w:sz w:val="22"/>
                <w:szCs w:val="22"/>
                <w:lang w:eastAsia="zh-TW"/>
              </w:rPr>
              <w:t>C</w:t>
            </w:r>
            <w:r w:rsidRPr="001C67F3">
              <w:rPr>
                <w:rFonts w:eastAsia="PMingLiU"/>
                <w:b/>
                <w:i/>
                <w:iCs/>
                <w:sz w:val="22"/>
                <w:szCs w:val="22"/>
                <w:lang w:eastAsia="zh-TW"/>
              </w:rPr>
              <w:t>ase 3</w:t>
            </w:r>
            <w:r w:rsidRPr="001C67F3">
              <w:rPr>
                <w:rFonts w:eastAsia="PMingLiU"/>
                <w:bCs/>
                <w:i/>
                <w:iCs/>
                <w:sz w:val="22"/>
                <w:szCs w:val="22"/>
                <w:lang w:eastAsia="zh-TW"/>
              </w:rPr>
              <w:t>: Option 2+B+Y</w:t>
            </w:r>
            <w:r w:rsidRPr="001C67F3">
              <w:rPr>
                <w:rFonts w:eastAsia="PMingLiU"/>
                <w:bCs/>
                <w:i/>
                <w:iCs/>
                <w:sz w:val="22"/>
                <w:szCs w:val="22"/>
                <w:lang w:eastAsia="zh-TW"/>
              </w:rPr>
              <w:tab/>
            </w:r>
            <w:r w:rsidRPr="001C67F3">
              <w:rPr>
                <w:rFonts w:eastAsia="PMingLiU"/>
                <w:bCs/>
                <w:i/>
                <w:iCs/>
                <w:sz w:val="22"/>
                <w:szCs w:val="22"/>
                <w:lang w:eastAsia="zh-TW"/>
              </w:rPr>
              <w:tab/>
            </w:r>
          </w:p>
          <w:p w14:paraId="5C58981B" w14:textId="77777777" w:rsidR="00C47083" w:rsidRPr="001C67F3" w:rsidRDefault="00C47083" w:rsidP="00C47083">
            <w:pPr>
              <w:spacing w:after="0"/>
              <w:ind w:left="20"/>
              <w:rPr>
                <w:rFonts w:eastAsia="PMingLiU"/>
                <w:bCs/>
                <w:i/>
                <w:iCs/>
                <w:sz w:val="22"/>
                <w:szCs w:val="22"/>
                <w:lang w:eastAsia="zh-TW"/>
              </w:rPr>
            </w:pPr>
            <w:r w:rsidRPr="001C67F3">
              <w:rPr>
                <w:rFonts w:eastAsia="PMingLiU" w:hint="eastAsia"/>
                <w:bCs/>
                <w:i/>
                <w:iCs/>
                <w:sz w:val="22"/>
                <w:szCs w:val="22"/>
                <w:lang w:eastAsia="zh-TW"/>
              </w:rPr>
              <w:t>W</w:t>
            </w:r>
            <w:r w:rsidRPr="001C67F3">
              <w:rPr>
                <w:rFonts w:eastAsia="PMingLiU"/>
                <w:bCs/>
                <w:i/>
                <w:iCs/>
                <w:sz w:val="22"/>
                <w:szCs w:val="22"/>
                <w:lang w:eastAsia="zh-TW"/>
              </w:rPr>
              <w:t>here the options 1/2/A/B/X/Y are defined below:</w:t>
            </w:r>
          </w:p>
          <w:p w14:paraId="4DD01C4C" w14:textId="77777777" w:rsidR="00C47083" w:rsidRPr="001C67F3" w:rsidRDefault="00C47083" w:rsidP="00C47083">
            <w:pPr>
              <w:pStyle w:val="ListParagraph"/>
              <w:numPr>
                <w:ilvl w:val="0"/>
                <w:numId w:val="44"/>
              </w:numPr>
              <w:overflowPunct/>
              <w:autoSpaceDE/>
              <w:autoSpaceDN/>
              <w:adjustRightInd/>
              <w:spacing w:after="0"/>
              <w:ind w:left="740" w:firstLineChars="0"/>
              <w:textAlignment w:val="auto"/>
              <w:rPr>
                <w:rFonts w:eastAsia="PMingLiU"/>
                <w:bCs/>
                <w:i/>
                <w:iCs/>
                <w:sz w:val="22"/>
                <w:szCs w:val="22"/>
                <w:lang w:eastAsia="zh-TW"/>
              </w:rPr>
            </w:pPr>
            <w:r w:rsidRPr="001C67F3">
              <w:rPr>
                <w:rFonts w:eastAsia="PMingLiU"/>
                <w:bCs/>
                <w:i/>
                <w:iCs/>
                <w:sz w:val="22"/>
                <w:szCs w:val="22"/>
                <w:lang w:eastAsia="zh-TW"/>
              </w:rPr>
              <w:t>On target cell of UL WUS transmission:</w:t>
            </w:r>
          </w:p>
          <w:p w14:paraId="43DA7D4E" w14:textId="77777777" w:rsidR="00C47083" w:rsidRPr="001C67F3" w:rsidRDefault="00C47083" w:rsidP="00C47083">
            <w:pPr>
              <w:numPr>
                <w:ilvl w:val="1"/>
                <w:numId w:val="33"/>
              </w:numPr>
              <w:overflowPunct/>
              <w:autoSpaceDE/>
              <w:autoSpaceDN/>
              <w:adjustRightInd/>
              <w:spacing w:after="0"/>
              <w:ind w:left="1460"/>
              <w:rPr>
                <w:i/>
                <w:iCs/>
                <w:sz w:val="22"/>
                <w:szCs w:val="22"/>
                <w:lang w:eastAsia="x-none"/>
              </w:rPr>
            </w:pPr>
            <w:bookmarkStart w:id="1" w:name="OLE_LINK191"/>
            <w:r w:rsidRPr="001C67F3">
              <w:rPr>
                <w:b/>
                <w:bCs/>
                <w:i/>
                <w:iCs/>
                <w:sz w:val="22"/>
                <w:szCs w:val="22"/>
                <w:lang w:eastAsia="x-none"/>
              </w:rPr>
              <w:t>Option 1</w:t>
            </w:r>
            <w:r w:rsidRPr="001C67F3">
              <w:rPr>
                <w:i/>
                <w:iCs/>
                <w:sz w:val="22"/>
                <w:szCs w:val="22"/>
                <w:lang w:eastAsia="x-none"/>
              </w:rPr>
              <w:t>: UE transmits UL WUS to NES Cell</w:t>
            </w:r>
          </w:p>
          <w:p w14:paraId="3005F02E" w14:textId="77777777" w:rsidR="00C47083" w:rsidRPr="001C67F3" w:rsidRDefault="00C47083" w:rsidP="00C47083">
            <w:pPr>
              <w:numPr>
                <w:ilvl w:val="1"/>
                <w:numId w:val="33"/>
              </w:numPr>
              <w:overflowPunct/>
              <w:autoSpaceDE/>
              <w:autoSpaceDN/>
              <w:adjustRightInd/>
              <w:spacing w:after="0"/>
              <w:ind w:left="1460"/>
              <w:rPr>
                <w:i/>
                <w:iCs/>
                <w:sz w:val="22"/>
                <w:szCs w:val="22"/>
                <w:lang w:eastAsia="x-none"/>
              </w:rPr>
            </w:pPr>
            <w:r w:rsidRPr="001C67F3">
              <w:rPr>
                <w:b/>
                <w:bCs/>
                <w:i/>
                <w:iCs/>
                <w:sz w:val="22"/>
                <w:szCs w:val="22"/>
                <w:lang w:eastAsia="x-none"/>
              </w:rPr>
              <w:t>Option 2</w:t>
            </w:r>
            <w:r w:rsidRPr="001C67F3">
              <w:rPr>
                <w:i/>
                <w:iCs/>
                <w:sz w:val="22"/>
                <w:szCs w:val="22"/>
                <w:lang w:eastAsia="x-none"/>
              </w:rPr>
              <w:t>: UE transmits UL WUS to Cell A</w:t>
            </w:r>
          </w:p>
          <w:bookmarkEnd w:id="1"/>
          <w:p w14:paraId="6EDBDC31" w14:textId="77777777" w:rsidR="00C47083" w:rsidRPr="001C67F3" w:rsidRDefault="00C47083" w:rsidP="00C47083">
            <w:pPr>
              <w:pStyle w:val="ListParagraph"/>
              <w:numPr>
                <w:ilvl w:val="0"/>
                <w:numId w:val="44"/>
              </w:numPr>
              <w:overflowPunct/>
              <w:autoSpaceDE/>
              <w:autoSpaceDN/>
              <w:adjustRightInd/>
              <w:spacing w:after="0"/>
              <w:ind w:left="740" w:firstLineChars="0"/>
              <w:textAlignment w:val="auto"/>
              <w:rPr>
                <w:rFonts w:eastAsia="PMingLiU"/>
                <w:bCs/>
                <w:i/>
                <w:iCs/>
                <w:sz w:val="22"/>
                <w:szCs w:val="22"/>
                <w:lang w:eastAsia="zh-TW"/>
              </w:rPr>
            </w:pPr>
            <w:r w:rsidRPr="001C67F3">
              <w:rPr>
                <w:rFonts w:eastAsia="PMingLiU"/>
                <w:bCs/>
                <w:i/>
                <w:iCs/>
                <w:sz w:val="22"/>
                <w:szCs w:val="22"/>
                <w:lang w:eastAsia="zh-TW"/>
              </w:rPr>
              <w:t>On configuration provision for UL WUS transmission</w:t>
            </w:r>
          </w:p>
          <w:p w14:paraId="039B2895" w14:textId="77777777" w:rsidR="00C47083" w:rsidRPr="001C67F3" w:rsidRDefault="00C47083" w:rsidP="00C47083">
            <w:pPr>
              <w:numPr>
                <w:ilvl w:val="1"/>
                <w:numId w:val="33"/>
              </w:numPr>
              <w:overflowPunct/>
              <w:autoSpaceDE/>
              <w:autoSpaceDN/>
              <w:adjustRightInd/>
              <w:spacing w:after="0"/>
              <w:ind w:left="1460"/>
              <w:rPr>
                <w:i/>
                <w:iCs/>
                <w:sz w:val="22"/>
                <w:szCs w:val="22"/>
                <w:lang w:eastAsia="x-none"/>
              </w:rPr>
            </w:pPr>
            <w:bookmarkStart w:id="2" w:name="OLE_LINK192"/>
            <w:r w:rsidRPr="001C67F3">
              <w:rPr>
                <w:b/>
                <w:bCs/>
                <w:i/>
                <w:iCs/>
                <w:sz w:val="22"/>
                <w:szCs w:val="22"/>
                <w:lang w:eastAsia="x-none"/>
              </w:rPr>
              <w:t>Option A</w:t>
            </w:r>
            <w:r w:rsidRPr="001C67F3">
              <w:rPr>
                <w:i/>
                <w:iCs/>
                <w:sz w:val="22"/>
                <w:szCs w:val="22"/>
                <w:lang w:eastAsia="x-none"/>
              </w:rPr>
              <w:t>: UE obtains the UL WUS configuration from NES Cell</w:t>
            </w:r>
          </w:p>
          <w:p w14:paraId="72709B71" w14:textId="77777777" w:rsidR="00C47083" w:rsidRPr="001C67F3" w:rsidRDefault="00C47083" w:rsidP="00C47083">
            <w:pPr>
              <w:numPr>
                <w:ilvl w:val="1"/>
                <w:numId w:val="33"/>
              </w:numPr>
              <w:overflowPunct/>
              <w:autoSpaceDE/>
              <w:autoSpaceDN/>
              <w:adjustRightInd/>
              <w:spacing w:after="0"/>
              <w:ind w:left="1460"/>
              <w:rPr>
                <w:i/>
                <w:iCs/>
                <w:sz w:val="22"/>
                <w:szCs w:val="22"/>
                <w:lang w:eastAsia="x-none"/>
              </w:rPr>
            </w:pPr>
            <w:r w:rsidRPr="001C67F3">
              <w:rPr>
                <w:b/>
                <w:bCs/>
                <w:i/>
                <w:iCs/>
                <w:sz w:val="22"/>
                <w:szCs w:val="22"/>
                <w:lang w:eastAsia="x-none"/>
              </w:rPr>
              <w:t>Option B</w:t>
            </w:r>
            <w:r w:rsidRPr="001C67F3">
              <w:rPr>
                <w:i/>
                <w:iCs/>
                <w:sz w:val="22"/>
                <w:szCs w:val="22"/>
                <w:lang w:eastAsia="x-none"/>
              </w:rPr>
              <w:t xml:space="preserve">: </w:t>
            </w:r>
            <w:bookmarkStart w:id="3" w:name="OLE_LINK283"/>
            <w:r w:rsidRPr="001C67F3">
              <w:rPr>
                <w:i/>
                <w:iCs/>
                <w:sz w:val="22"/>
                <w:szCs w:val="22"/>
                <w:lang w:eastAsia="x-none"/>
              </w:rPr>
              <w:t xml:space="preserve">UE obtains the </w:t>
            </w:r>
            <w:bookmarkStart w:id="4" w:name="OLE_LINK277"/>
            <w:r w:rsidRPr="001C67F3">
              <w:rPr>
                <w:i/>
                <w:iCs/>
                <w:sz w:val="22"/>
                <w:szCs w:val="22"/>
                <w:lang w:eastAsia="x-none"/>
              </w:rPr>
              <w:t>UL WUS configuration from Cell A</w:t>
            </w:r>
            <w:bookmarkEnd w:id="3"/>
            <w:bookmarkEnd w:id="4"/>
            <w:r w:rsidRPr="001C67F3">
              <w:rPr>
                <w:i/>
                <w:iCs/>
                <w:sz w:val="22"/>
                <w:szCs w:val="22"/>
                <w:lang w:eastAsia="x-none"/>
              </w:rPr>
              <w:t xml:space="preserve"> </w:t>
            </w:r>
          </w:p>
          <w:p w14:paraId="65082A8C" w14:textId="77777777" w:rsidR="00C47083" w:rsidRPr="001C67F3" w:rsidRDefault="00C47083" w:rsidP="00C47083">
            <w:pPr>
              <w:numPr>
                <w:ilvl w:val="0"/>
                <w:numId w:val="44"/>
              </w:numPr>
              <w:overflowPunct/>
              <w:autoSpaceDE/>
              <w:autoSpaceDN/>
              <w:adjustRightInd/>
              <w:spacing w:after="0"/>
              <w:ind w:left="740"/>
              <w:rPr>
                <w:rFonts w:eastAsia="PMingLiU"/>
                <w:bCs/>
                <w:i/>
                <w:iCs/>
                <w:sz w:val="22"/>
                <w:szCs w:val="22"/>
                <w:lang w:eastAsia="zh-TW"/>
              </w:rPr>
            </w:pPr>
            <w:r w:rsidRPr="001C67F3">
              <w:rPr>
                <w:rFonts w:eastAsia="PMingLiU"/>
                <w:bCs/>
                <w:i/>
                <w:iCs/>
                <w:sz w:val="22"/>
                <w:szCs w:val="22"/>
                <w:lang w:eastAsia="zh-TW"/>
              </w:rPr>
              <w:t xml:space="preserve">On receiving of SIB1 </w:t>
            </w:r>
          </w:p>
          <w:p w14:paraId="0555174D" w14:textId="77777777" w:rsidR="00C47083" w:rsidRPr="001C67F3" w:rsidRDefault="00C47083" w:rsidP="00C47083">
            <w:pPr>
              <w:numPr>
                <w:ilvl w:val="1"/>
                <w:numId w:val="33"/>
              </w:numPr>
              <w:overflowPunct/>
              <w:autoSpaceDE/>
              <w:autoSpaceDN/>
              <w:adjustRightInd/>
              <w:spacing w:after="0"/>
              <w:ind w:left="1460"/>
              <w:rPr>
                <w:i/>
                <w:iCs/>
                <w:sz w:val="22"/>
                <w:szCs w:val="22"/>
                <w:lang w:eastAsia="x-none"/>
              </w:rPr>
            </w:pPr>
            <w:r w:rsidRPr="001C67F3">
              <w:rPr>
                <w:b/>
                <w:bCs/>
                <w:i/>
                <w:iCs/>
                <w:sz w:val="22"/>
                <w:szCs w:val="22"/>
                <w:lang w:eastAsia="x-none"/>
              </w:rPr>
              <w:t>Option X</w:t>
            </w:r>
            <w:r w:rsidRPr="001C67F3">
              <w:rPr>
                <w:i/>
                <w:iCs/>
                <w:sz w:val="22"/>
                <w:szCs w:val="22"/>
                <w:lang w:eastAsia="x-none"/>
              </w:rPr>
              <w:t xml:space="preserve">: UE receives on-demand SIB1 from NES Cell </w:t>
            </w:r>
          </w:p>
          <w:p w14:paraId="106E7C04" w14:textId="3825D58B" w:rsidR="00C47083" w:rsidRPr="00C47083" w:rsidRDefault="00C47083" w:rsidP="00C47083">
            <w:pPr>
              <w:pStyle w:val="ListParagraph"/>
              <w:numPr>
                <w:ilvl w:val="1"/>
                <w:numId w:val="33"/>
              </w:numPr>
              <w:spacing w:after="0"/>
              <w:ind w:firstLineChars="0"/>
              <w:rPr>
                <w:rFonts w:eastAsia="PMingLiU"/>
                <w:bCs/>
                <w:iCs/>
                <w:lang w:eastAsia="zh-TW"/>
              </w:rPr>
            </w:pPr>
            <w:r w:rsidRPr="001C67F3">
              <w:rPr>
                <w:b/>
                <w:bCs/>
                <w:i/>
                <w:iCs/>
                <w:sz w:val="22"/>
                <w:szCs w:val="22"/>
                <w:lang w:eastAsia="x-none"/>
              </w:rPr>
              <w:t>Option Y</w:t>
            </w:r>
            <w:r w:rsidRPr="001C67F3">
              <w:rPr>
                <w:i/>
                <w:iCs/>
                <w:sz w:val="22"/>
                <w:szCs w:val="22"/>
                <w:lang w:eastAsia="x-none"/>
              </w:rPr>
              <w:t>: UE receives on-demand SIB1 from Cell A</w:t>
            </w:r>
            <w:bookmarkEnd w:id="2"/>
          </w:p>
        </w:tc>
      </w:tr>
    </w:tbl>
    <w:p w14:paraId="4E3E0AC1" w14:textId="77777777" w:rsidR="00C47083" w:rsidRDefault="00C47083" w:rsidP="009D4136">
      <w:pPr>
        <w:snapToGrid w:val="0"/>
        <w:spacing w:after="120"/>
        <w:rPr>
          <w:sz w:val="22"/>
          <w:szCs w:val="22"/>
          <w:lang w:eastAsia="en-US"/>
        </w:rPr>
      </w:pPr>
    </w:p>
    <w:p w14:paraId="40EA145C" w14:textId="74715BA9" w:rsidR="00C47083" w:rsidRDefault="001C67F3" w:rsidP="009D4136">
      <w:pPr>
        <w:snapToGrid w:val="0"/>
        <w:spacing w:after="120"/>
        <w:rPr>
          <w:sz w:val="22"/>
          <w:szCs w:val="22"/>
          <w:lang w:eastAsia="en-US"/>
        </w:rPr>
      </w:pPr>
      <w:r>
        <w:object w:dxaOrig="10306" w:dyaOrig="4605" w14:anchorId="7F043C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212.25pt" o:ole="">
            <v:imagedata r:id="rId8" o:title=""/>
          </v:shape>
          <o:OLEObject Type="Embed" ProgID="Visio.Drawing.15" ShapeID="_x0000_i1025" DrawAspect="Content" ObjectID="_1784688431" r:id="rId9"/>
        </w:object>
      </w:r>
    </w:p>
    <w:p w14:paraId="5A2A7118" w14:textId="3BE15BF1" w:rsidR="001C67F3" w:rsidRPr="00962DEA" w:rsidRDefault="001C67F3" w:rsidP="001C67F3">
      <w:pPr>
        <w:pStyle w:val="Caption"/>
        <w:jc w:val="center"/>
        <w:rPr>
          <w:sz w:val="22"/>
          <w:szCs w:val="22"/>
        </w:rPr>
      </w:pPr>
      <w:r w:rsidRPr="00962DEA">
        <w:rPr>
          <w:sz w:val="22"/>
          <w:szCs w:val="22"/>
        </w:rPr>
        <w:t xml:space="preserve">Figure </w:t>
      </w:r>
      <w:r w:rsidRPr="00962DEA">
        <w:rPr>
          <w:sz w:val="22"/>
          <w:szCs w:val="22"/>
        </w:rPr>
        <w:fldChar w:fldCharType="begin"/>
      </w:r>
      <w:r w:rsidRPr="00962DEA">
        <w:rPr>
          <w:sz w:val="22"/>
          <w:szCs w:val="22"/>
        </w:rPr>
        <w:instrText xml:space="preserve"> SEQ Figure \* ARABIC </w:instrText>
      </w:r>
      <w:r w:rsidRPr="00962DEA">
        <w:rPr>
          <w:sz w:val="22"/>
          <w:szCs w:val="22"/>
        </w:rPr>
        <w:fldChar w:fldCharType="separate"/>
      </w:r>
      <w:r w:rsidRPr="00962DEA">
        <w:rPr>
          <w:sz w:val="22"/>
          <w:szCs w:val="22"/>
        </w:rPr>
        <w:t>1</w:t>
      </w:r>
      <w:r w:rsidRPr="00962DEA">
        <w:rPr>
          <w:sz w:val="22"/>
          <w:szCs w:val="22"/>
        </w:rPr>
        <w:fldChar w:fldCharType="end"/>
      </w:r>
      <w:r w:rsidRPr="00962DEA">
        <w:rPr>
          <w:sz w:val="22"/>
          <w:szCs w:val="22"/>
        </w:rPr>
        <w:t xml:space="preserve">: </w:t>
      </w:r>
      <w:r>
        <w:rPr>
          <w:sz w:val="22"/>
          <w:szCs w:val="22"/>
        </w:rPr>
        <w:t xml:space="preserve">RAN1 Cases for </w:t>
      </w:r>
      <w:r w:rsidRPr="00962DEA">
        <w:rPr>
          <w:sz w:val="22"/>
          <w:szCs w:val="22"/>
        </w:rPr>
        <w:t xml:space="preserve">On-demand </w:t>
      </w:r>
      <w:r>
        <w:rPr>
          <w:sz w:val="22"/>
          <w:szCs w:val="22"/>
        </w:rPr>
        <w:t>SIB1</w:t>
      </w:r>
    </w:p>
    <w:p w14:paraId="6595F27A" w14:textId="77777777" w:rsidR="00D605B0" w:rsidRDefault="00D605B0" w:rsidP="00D605B0">
      <w:pPr>
        <w:snapToGrid w:val="0"/>
        <w:spacing w:after="120"/>
        <w:rPr>
          <w:sz w:val="22"/>
          <w:szCs w:val="22"/>
          <w:lang w:eastAsia="en-US"/>
        </w:rPr>
      </w:pPr>
    </w:p>
    <w:p w14:paraId="6E36061D" w14:textId="751FE50C" w:rsidR="00D605B0" w:rsidRDefault="00D605B0" w:rsidP="00D605B0">
      <w:pPr>
        <w:snapToGrid w:val="0"/>
        <w:spacing w:after="120"/>
        <w:rPr>
          <w:sz w:val="22"/>
          <w:szCs w:val="22"/>
          <w:lang w:eastAsia="en-US"/>
        </w:rPr>
      </w:pPr>
      <w:r>
        <w:rPr>
          <w:sz w:val="22"/>
          <w:szCs w:val="22"/>
          <w:lang w:eastAsia="en-US"/>
        </w:rPr>
        <w:t>At RAN2 #123-bis [4], the following agreement was made for on-demand scenarios based on RAN1’s agreement made at RAN1 #116 [2].</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86"/>
      </w:tblGrid>
      <w:tr w:rsidR="00D605B0" w14:paraId="1B6E849F" w14:textId="77777777" w:rsidTr="00D605B0">
        <w:trPr>
          <w:trHeight w:val="1390"/>
        </w:trPr>
        <w:tc>
          <w:tcPr>
            <w:tcW w:w="9086" w:type="dxa"/>
          </w:tcPr>
          <w:p w14:paraId="79E2770A" w14:textId="77777777" w:rsidR="00D605B0" w:rsidRPr="00D605B0" w:rsidRDefault="00D605B0" w:rsidP="00D605B0">
            <w:pPr>
              <w:ind w:left="45"/>
              <w:rPr>
                <w:b/>
                <w:bCs/>
                <w:i/>
                <w:iCs/>
                <w:sz w:val="22"/>
                <w:szCs w:val="22"/>
                <w:highlight w:val="green"/>
                <w:lang w:eastAsia="x-none"/>
              </w:rPr>
            </w:pPr>
            <w:r w:rsidRPr="00D605B0">
              <w:rPr>
                <w:b/>
                <w:bCs/>
                <w:i/>
                <w:iCs/>
                <w:sz w:val="22"/>
                <w:szCs w:val="22"/>
                <w:highlight w:val="green"/>
                <w:lang w:eastAsia="x-none"/>
              </w:rPr>
              <w:t>Agreement</w:t>
            </w:r>
          </w:p>
          <w:p w14:paraId="7FFDAC12" w14:textId="77777777" w:rsidR="00D605B0" w:rsidRPr="00D605B0" w:rsidRDefault="00D605B0" w:rsidP="00D605B0">
            <w:pPr>
              <w:ind w:left="45"/>
              <w:rPr>
                <w:bCs/>
                <w:i/>
                <w:iCs/>
                <w:color w:val="000000" w:themeColor="text1"/>
                <w:sz w:val="22"/>
                <w:szCs w:val="22"/>
              </w:rPr>
            </w:pPr>
            <w:r w:rsidRPr="00D605B0">
              <w:rPr>
                <w:bCs/>
                <w:i/>
                <w:iCs/>
                <w:color w:val="000000" w:themeColor="text1"/>
                <w:sz w:val="22"/>
                <w:szCs w:val="22"/>
              </w:rPr>
              <w:t xml:space="preserve">Scenario1: UE obtains the UL WUS configuration from Cell </w:t>
            </w:r>
            <w:proofErr w:type="gramStart"/>
            <w:r w:rsidRPr="00D605B0">
              <w:rPr>
                <w:bCs/>
                <w:i/>
                <w:iCs/>
                <w:color w:val="000000" w:themeColor="text1"/>
                <w:sz w:val="22"/>
                <w:szCs w:val="22"/>
              </w:rPr>
              <w:t>A, and</w:t>
            </w:r>
            <w:proofErr w:type="gramEnd"/>
            <w:r w:rsidRPr="00D605B0">
              <w:rPr>
                <w:bCs/>
                <w:i/>
                <w:iCs/>
                <w:color w:val="000000" w:themeColor="text1"/>
                <w:sz w:val="22"/>
                <w:szCs w:val="22"/>
              </w:rPr>
              <w:t xml:space="preserve"> transmits UL WUS to NES Cell.</w:t>
            </w:r>
          </w:p>
          <w:p w14:paraId="137C1CEE" w14:textId="24CAF909" w:rsidR="00D605B0" w:rsidRPr="00D605B0" w:rsidRDefault="00D605B0" w:rsidP="00D605B0">
            <w:pPr>
              <w:pStyle w:val="ListParagraph"/>
              <w:numPr>
                <w:ilvl w:val="0"/>
                <w:numId w:val="33"/>
              </w:numPr>
              <w:snapToGrid w:val="0"/>
              <w:spacing w:after="120"/>
              <w:ind w:firstLineChars="0"/>
              <w:rPr>
                <w:bCs/>
                <w:i/>
                <w:iCs/>
                <w:color w:val="000000" w:themeColor="text1"/>
                <w:sz w:val="22"/>
                <w:szCs w:val="22"/>
              </w:rPr>
            </w:pPr>
            <w:r w:rsidRPr="00D605B0">
              <w:rPr>
                <w:bCs/>
                <w:i/>
                <w:iCs/>
                <w:color w:val="000000" w:themeColor="text1"/>
                <w:sz w:val="22"/>
                <w:szCs w:val="22"/>
              </w:rPr>
              <w:t>UL WUS configuration from NES Cell to Cell A via Xn, e.g., before entering on-demand SIB1 mode in the NES Cell or when the UL WUS configuration is changed.</w:t>
            </w:r>
          </w:p>
        </w:tc>
      </w:tr>
    </w:tbl>
    <w:p w14:paraId="07F9125B" w14:textId="77777777" w:rsidR="00D605B0" w:rsidRDefault="00D605B0" w:rsidP="009D4136">
      <w:pPr>
        <w:snapToGrid w:val="0"/>
        <w:spacing w:after="120"/>
        <w:rPr>
          <w:sz w:val="22"/>
          <w:szCs w:val="22"/>
          <w:lang w:eastAsia="en-US"/>
        </w:rPr>
      </w:pPr>
    </w:p>
    <w:p w14:paraId="26796B16" w14:textId="4F2DC922" w:rsidR="00C47083" w:rsidRDefault="001C67F3" w:rsidP="009D4136">
      <w:pPr>
        <w:snapToGrid w:val="0"/>
        <w:spacing w:after="120"/>
        <w:rPr>
          <w:sz w:val="22"/>
          <w:szCs w:val="22"/>
          <w:lang w:eastAsia="en-US"/>
        </w:rPr>
      </w:pPr>
      <w:r>
        <w:rPr>
          <w:sz w:val="22"/>
          <w:szCs w:val="22"/>
          <w:lang w:eastAsia="en-US"/>
        </w:rPr>
        <w:t>At RAN2 #125-bis [</w:t>
      </w:r>
      <w:r w:rsidR="00D605B0">
        <w:rPr>
          <w:sz w:val="22"/>
          <w:szCs w:val="22"/>
          <w:lang w:eastAsia="en-US"/>
        </w:rPr>
        <w:t>5</w:t>
      </w:r>
      <w:r>
        <w:rPr>
          <w:sz w:val="22"/>
          <w:szCs w:val="22"/>
          <w:lang w:eastAsia="en-US"/>
        </w:rPr>
        <w:t>], the scenarios illustrated in Figure 2 were discussed and the following agreement was made.</w:t>
      </w:r>
    </w:p>
    <w:p w14:paraId="43F7C87C" w14:textId="7FB28D10" w:rsidR="001C67F3" w:rsidRDefault="00350066" w:rsidP="009D4136">
      <w:pPr>
        <w:snapToGrid w:val="0"/>
        <w:spacing w:after="120"/>
      </w:pPr>
      <w:r>
        <w:object w:dxaOrig="11521" w:dyaOrig="5086" w14:anchorId="3F80E87E">
          <v:shape id="_x0000_i1026" type="#_x0000_t75" style="width:475.5pt;height:210pt" o:ole="">
            <v:imagedata r:id="rId10" o:title=""/>
          </v:shape>
          <o:OLEObject Type="Embed" ProgID="Visio.Drawing.15" ShapeID="_x0000_i1026" DrawAspect="Content" ObjectID="_1784688432" r:id="rId11"/>
        </w:object>
      </w:r>
    </w:p>
    <w:p w14:paraId="30DE0DFE" w14:textId="77777777" w:rsidR="00D605B0" w:rsidRDefault="00D605B0" w:rsidP="00D605B0">
      <w:pPr>
        <w:pStyle w:val="Caption"/>
        <w:jc w:val="center"/>
        <w:rPr>
          <w:sz w:val="22"/>
          <w:szCs w:val="22"/>
        </w:rPr>
      </w:pPr>
    </w:p>
    <w:p w14:paraId="5941FBD4" w14:textId="76C9A579" w:rsidR="00D605B0" w:rsidRDefault="00D605B0" w:rsidP="00D605B0">
      <w:pPr>
        <w:pStyle w:val="Caption"/>
        <w:jc w:val="center"/>
        <w:rPr>
          <w:sz w:val="22"/>
          <w:szCs w:val="22"/>
        </w:rPr>
      </w:pPr>
      <w:r w:rsidRPr="00962DEA">
        <w:rPr>
          <w:sz w:val="22"/>
          <w:szCs w:val="22"/>
        </w:rPr>
        <w:t xml:space="preserve">Figure </w:t>
      </w:r>
      <w:r w:rsidRPr="00962DEA">
        <w:rPr>
          <w:sz w:val="22"/>
          <w:szCs w:val="22"/>
        </w:rPr>
        <w:fldChar w:fldCharType="begin"/>
      </w:r>
      <w:r w:rsidRPr="00962DEA">
        <w:rPr>
          <w:sz w:val="22"/>
          <w:szCs w:val="22"/>
        </w:rPr>
        <w:instrText xml:space="preserve"> SEQ Figure \* ARABIC </w:instrText>
      </w:r>
      <w:r w:rsidRPr="00962DEA">
        <w:rPr>
          <w:sz w:val="22"/>
          <w:szCs w:val="22"/>
        </w:rPr>
        <w:fldChar w:fldCharType="separate"/>
      </w:r>
      <w:r>
        <w:rPr>
          <w:noProof/>
          <w:sz w:val="22"/>
          <w:szCs w:val="22"/>
        </w:rPr>
        <w:t>2</w:t>
      </w:r>
      <w:r w:rsidRPr="00962DEA">
        <w:rPr>
          <w:sz w:val="22"/>
          <w:szCs w:val="22"/>
        </w:rPr>
        <w:fldChar w:fldCharType="end"/>
      </w:r>
      <w:r w:rsidRPr="00962DEA">
        <w:rPr>
          <w:sz w:val="22"/>
          <w:szCs w:val="22"/>
        </w:rPr>
        <w:t xml:space="preserve">: </w:t>
      </w:r>
      <w:r>
        <w:rPr>
          <w:sz w:val="22"/>
          <w:szCs w:val="22"/>
        </w:rPr>
        <w:t xml:space="preserve">RAN2 Cases for </w:t>
      </w:r>
      <w:r w:rsidRPr="00962DEA">
        <w:rPr>
          <w:sz w:val="22"/>
          <w:szCs w:val="22"/>
        </w:rPr>
        <w:t xml:space="preserve">On-demand </w:t>
      </w:r>
      <w:r>
        <w:rPr>
          <w:sz w:val="22"/>
          <w:szCs w:val="22"/>
        </w:rPr>
        <w:t>SIB1</w:t>
      </w:r>
    </w:p>
    <w:p w14:paraId="27B1012F" w14:textId="77777777" w:rsidR="005B5721" w:rsidRPr="005B5721" w:rsidRDefault="005B5721" w:rsidP="005B5721"/>
    <w:p w14:paraId="21C621A1" w14:textId="77777777" w:rsidR="00AB720E" w:rsidRPr="00AB720E" w:rsidRDefault="00AB720E" w:rsidP="00AB720E">
      <w:pPr>
        <w:pStyle w:val="Doc-text2"/>
        <w:pBdr>
          <w:top w:val="single" w:sz="4" w:space="1" w:color="auto"/>
          <w:left w:val="single" w:sz="4" w:space="18" w:color="auto"/>
          <w:bottom w:val="single" w:sz="4" w:space="1" w:color="auto"/>
          <w:right w:val="single" w:sz="4" w:space="4" w:color="auto"/>
        </w:pBdr>
        <w:ind w:left="1083"/>
        <w:rPr>
          <w:rFonts w:ascii="Times New Roman" w:eastAsia="SimSun" w:hAnsi="Times New Roman"/>
          <w:b/>
          <w:i/>
          <w:iCs/>
          <w:color w:val="000000" w:themeColor="text1"/>
          <w:sz w:val="22"/>
          <w:szCs w:val="22"/>
          <w:lang w:eastAsia="ja-JP"/>
        </w:rPr>
      </w:pPr>
      <w:r w:rsidRPr="00AB720E">
        <w:rPr>
          <w:rFonts w:ascii="Times New Roman" w:eastAsia="SimSun" w:hAnsi="Times New Roman"/>
          <w:b/>
          <w:i/>
          <w:iCs/>
          <w:color w:val="000000" w:themeColor="text1"/>
          <w:sz w:val="22"/>
          <w:szCs w:val="22"/>
          <w:highlight w:val="green"/>
          <w:lang w:eastAsia="ja-JP"/>
        </w:rPr>
        <w:t>Agreements on on-demand SIB1:</w:t>
      </w:r>
    </w:p>
    <w:p w14:paraId="4904E199" w14:textId="77777777" w:rsidR="00AB720E" w:rsidRPr="00AB720E" w:rsidRDefault="00AB720E" w:rsidP="00AB720E">
      <w:pPr>
        <w:pStyle w:val="Doc-text2"/>
        <w:numPr>
          <w:ilvl w:val="0"/>
          <w:numId w:val="46"/>
        </w:numPr>
        <w:pBdr>
          <w:top w:val="single" w:sz="4" w:space="1" w:color="auto"/>
          <w:left w:val="single" w:sz="4" w:space="18" w:color="auto"/>
          <w:bottom w:val="single" w:sz="4" w:space="1" w:color="auto"/>
          <w:right w:val="single" w:sz="4" w:space="4" w:color="auto"/>
        </w:pBdr>
        <w:ind w:left="1080"/>
        <w:rPr>
          <w:rFonts w:ascii="Times New Roman" w:eastAsia="SimSun" w:hAnsi="Times New Roman"/>
          <w:bCs/>
          <w:i/>
          <w:iCs/>
          <w:color w:val="000000" w:themeColor="text1"/>
          <w:sz w:val="22"/>
          <w:szCs w:val="22"/>
          <w:lang w:eastAsia="ja-JP"/>
        </w:rPr>
      </w:pPr>
      <w:r w:rsidRPr="00AB720E">
        <w:rPr>
          <w:rFonts w:ascii="Times New Roman" w:eastAsia="SimSun" w:hAnsi="Times New Roman"/>
          <w:bCs/>
          <w:i/>
          <w:iCs/>
          <w:color w:val="000000" w:themeColor="text1"/>
          <w:sz w:val="22"/>
          <w:szCs w:val="22"/>
          <w:lang w:eastAsia="ja-JP"/>
        </w:rPr>
        <w:t>At least RAN2 starts scenario 1a (Cell A SIB assisted intra-cell WUS. And WUS and SIB1 is sent to/from NES cell). Other scenarios are not excluded.</w:t>
      </w:r>
    </w:p>
    <w:p w14:paraId="0B66C837" w14:textId="77777777" w:rsidR="00D605B0" w:rsidRDefault="00D605B0" w:rsidP="009D4136">
      <w:pPr>
        <w:snapToGrid w:val="0"/>
        <w:spacing w:after="120"/>
      </w:pPr>
    </w:p>
    <w:p w14:paraId="0F28CE54" w14:textId="77777777" w:rsidR="00350066" w:rsidRPr="00092B31" w:rsidRDefault="00AB720E" w:rsidP="009D4136">
      <w:pPr>
        <w:snapToGrid w:val="0"/>
        <w:spacing w:after="120"/>
        <w:rPr>
          <w:sz w:val="22"/>
          <w:szCs w:val="22"/>
          <w:lang w:eastAsia="en-US"/>
        </w:rPr>
      </w:pPr>
      <w:r w:rsidRPr="00092B31">
        <w:rPr>
          <w:sz w:val="22"/>
          <w:szCs w:val="22"/>
          <w:lang w:eastAsia="en-US"/>
        </w:rPr>
        <w:t xml:space="preserve">Comparing </w:t>
      </w:r>
      <w:r w:rsidR="00350066" w:rsidRPr="00092B31">
        <w:rPr>
          <w:sz w:val="22"/>
          <w:szCs w:val="22"/>
          <w:lang w:eastAsia="en-US"/>
        </w:rPr>
        <w:t xml:space="preserve">with </w:t>
      </w:r>
      <w:r w:rsidRPr="00092B31">
        <w:rPr>
          <w:sz w:val="22"/>
          <w:szCs w:val="22"/>
          <w:lang w:eastAsia="en-US"/>
        </w:rPr>
        <w:t>RAN1’s cases</w:t>
      </w:r>
      <w:r w:rsidR="00350066" w:rsidRPr="00092B31">
        <w:rPr>
          <w:sz w:val="22"/>
          <w:szCs w:val="22"/>
          <w:lang w:eastAsia="en-US"/>
        </w:rPr>
        <w:t>,</w:t>
      </w:r>
      <w:r w:rsidRPr="00092B31">
        <w:rPr>
          <w:sz w:val="22"/>
          <w:szCs w:val="22"/>
          <w:lang w:eastAsia="en-US"/>
        </w:rPr>
        <w:t xml:space="preserve"> RAN2’s </w:t>
      </w:r>
      <w:r w:rsidR="00350066" w:rsidRPr="00092B31">
        <w:rPr>
          <w:sz w:val="22"/>
          <w:szCs w:val="22"/>
          <w:lang w:eastAsia="en-US"/>
        </w:rPr>
        <w:t>Scenario 1a is the same as RAN1’s Case 2</w:t>
      </w:r>
      <w:r w:rsidRPr="00092B31">
        <w:rPr>
          <w:sz w:val="22"/>
          <w:szCs w:val="22"/>
          <w:lang w:eastAsia="en-US"/>
        </w:rPr>
        <w:t>,</w:t>
      </w:r>
      <w:r w:rsidR="00350066" w:rsidRPr="00092B31">
        <w:rPr>
          <w:sz w:val="22"/>
          <w:szCs w:val="22"/>
          <w:lang w:eastAsia="en-US"/>
        </w:rPr>
        <w:t xml:space="preserve"> RAN2’s Scenario 3 is the same as RAN1’s Case 1, and RAN2’s Scenario 1b is </w:t>
      </w:r>
      <w:proofErr w:type="gramStart"/>
      <w:r w:rsidR="00350066" w:rsidRPr="00092B31">
        <w:rPr>
          <w:sz w:val="22"/>
          <w:szCs w:val="22"/>
          <w:lang w:eastAsia="en-US"/>
        </w:rPr>
        <w:t>similar to</w:t>
      </w:r>
      <w:proofErr w:type="gramEnd"/>
      <w:r w:rsidR="00350066" w:rsidRPr="00092B31">
        <w:rPr>
          <w:sz w:val="22"/>
          <w:szCs w:val="22"/>
          <w:lang w:eastAsia="en-US"/>
        </w:rPr>
        <w:t xml:space="preserve"> RAN1’s Case 3 except that NES Cell’s on-demand SIB1 is transmitted from Cell A (not NES Cell as in Scenario 1b).</w:t>
      </w:r>
    </w:p>
    <w:p w14:paraId="0E340652" w14:textId="6C1C94E8" w:rsidR="00501FB7" w:rsidRPr="00092B31" w:rsidRDefault="00350066" w:rsidP="009D4136">
      <w:pPr>
        <w:snapToGrid w:val="0"/>
        <w:spacing w:after="120"/>
        <w:rPr>
          <w:sz w:val="22"/>
          <w:szCs w:val="22"/>
          <w:lang w:eastAsia="en-US"/>
        </w:rPr>
      </w:pPr>
      <w:r w:rsidRPr="00092B31">
        <w:rPr>
          <w:sz w:val="22"/>
          <w:szCs w:val="22"/>
          <w:lang w:eastAsia="en-US"/>
        </w:rPr>
        <w:t>For the</w:t>
      </w:r>
      <w:r w:rsidR="009C2D84" w:rsidRPr="00092B31">
        <w:rPr>
          <w:sz w:val="22"/>
          <w:szCs w:val="22"/>
          <w:lang w:eastAsia="en-US"/>
        </w:rPr>
        <w:t xml:space="preserve"> following</w:t>
      </w:r>
      <w:r w:rsidR="00E273FC" w:rsidRPr="00092B31">
        <w:rPr>
          <w:sz w:val="22"/>
          <w:szCs w:val="22"/>
          <w:lang w:eastAsia="en-US"/>
        </w:rPr>
        <w:t xml:space="preserve"> options for</w:t>
      </w:r>
      <w:r w:rsidR="009C2D84" w:rsidRPr="00092B31">
        <w:rPr>
          <w:sz w:val="22"/>
          <w:szCs w:val="22"/>
          <w:lang w:eastAsia="en-US"/>
        </w:rPr>
        <w:t xml:space="preserve"> supporting on-demand SIB1 of a NES Cell</w:t>
      </w:r>
      <w:r w:rsidR="004A55DC" w:rsidRPr="00092B31">
        <w:rPr>
          <w:sz w:val="22"/>
          <w:szCs w:val="22"/>
          <w:lang w:eastAsia="en-US"/>
        </w:rPr>
        <w:t>.</w:t>
      </w:r>
    </w:p>
    <w:p w14:paraId="60B33514" w14:textId="20FE98FB" w:rsidR="009C2D84" w:rsidRPr="00092B31" w:rsidRDefault="009C2D84" w:rsidP="009D4136">
      <w:pPr>
        <w:pStyle w:val="ListParagraph"/>
        <w:numPr>
          <w:ilvl w:val="0"/>
          <w:numId w:val="37"/>
        </w:numPr>
        <w:overflowPunct/>
        <w:autoSpaceDE/>
        <w:autoSpaceDN/>
        <w:adjustRightInd/>
        <w:snapToGrid w:val="0"/>
        <w:spacing w:after="120"/>
        <w:ind w:firstLineChars="0"/>
        <w:jc w:val="both"/>
        <w:textAlignment w:val="auto"/>
        <w:rPr>
          <w:bCs/>
          <w:sz w:val="22"/>
          <w:szCs w:val="22"/>
        </w:rPr>
      </w:pPr>
      <w:r w:rsidRPr="00092B31">
        <w:rPr>
          <w:b/>
          <w:i/>
          <w:iCs/>
          <w:sz w:val="22"/>
          <w:szCs w:val="22"/>
        </w:rPr>
        <w:t>Option 1</w:t>
      </w:r>
      <w:r w:rsidR="00350066" w:rsidRPr="00092B31">
        <w:rPr>
          <w:b/>
          <w:i/>
          <w:iCs/>
          <w:sz w:val="22"/>
          <w:szCs w:val="22"/>
        </w:rPr>
        <w:t xml:space="preserve"> (RAN2 Scenario 1b)</w:t>
      </w:r>
      <w:r w:rsidRPr="00092B31">
        <w:rPr>
          <w:bCs/>
          <w:sz w:val="22"/>
          <w:szCs w:val="22"/>
        </w:rPr>
        <w:t>: A UE transmits UL WUS to a Cell A for a NES Cell’s on-demand SIB1 and receives the NES Cell’s on-demand SIB1 from the NES Cell.</w:t>
      </w:r>
    </w:p>
    <w:p w14:paraId="19D3CB6C" w14:textId="4DE6579C" w:rsidR="004B4263" w:rsidRPr="00092B31" w:rsidRDefault="009C2D84" w:rsidP="009D4136">
      <w:pPr>
        <w:pStyle w:val="ListParagraph"/>
        <w:numPr>
          <w:ilvl w:val="0"/>
          <w:numId w:val="37"/>
        </w:numPr>
        <w:overflowPunct/>
        <w:autoSpaceDE/>
        <w:autoSpaceDN/>
        <w:adjustRightInd/>
        <w:snapToGrid w:val="0"/>
        <w:spacing w:after="120"/>
        <w:ind w:firstLineChars="0"/>
        <w:jc w:val="both"/>
        <w:textAlignment w:val="auto"/>
        <w:rPr>
          <w:bCs/>
          <w:sz w:val="22"/>
          <w:szCs w:val="22"/>
        </w:rPr>
      </w:pPr>
      <w:r w:rsidRPr="00092B31">
        <w:rPr>
          <w:b/>
          <w:i/>
          <w:iCs/>
          <w:sz w:val="22"/>
          <w:szCs w:val="22"/>
        </w:rPr>
        <w:t>Option 2</w:t>
      </w:r>
      <w:r w:rsidR="00350066" w:rsidRPr="00092B31">
        <w:rPr>
          <w:b/>
          <w:i/>
          <w:iCs/>
          <w:sz w:val="22"/>
          <w:szCs w:val="22"/>
        </w:rPr>
        <w:t xml:space="preserve"> (RAN1 </w:t>
      </w:r>
      <w:r w:rsidR="00EC0A33">
        <w:rPr>
          <w:b/>
          <w:i/>
          <w:iCs/>
          <w:sz w:val="22"/>
          <w:szCs w:val="22"/>
        </w:rPr>
        <w:t>c</w:t>
      </w:r>
      <w:r w:rsidR="00350066" w:rsidRPr="00092B31">
        <w:rPr>
          <w:b/>
          <w:i/>
          <w:iCs/>
          <w:sz w:val="22"/>
          <w:szCs w:val="22"/>
        </w:rPr>
        <w:t>ase 3)</w:t>
      </w:r>
      <w:r w:rsidRPr="00092B31">
        <w:rPr>
          <w:b/>
          <w:i/>
          <w:iCs/>
          <w:sz w:val="22"/>
          <w:szCs w:val="22"/>
        </w:rPr>
        <w:t>:</w:t>
      </w:r>
      <w:r w:rsidRPr="00092B31">
        <w:rPr>
          <w:bCs/>
          <w:sz w:val="22"/>
          <w:szCs w:val="22"/>
        </w:rPr>
        <w:t xml:space="preserve"> </w:t>
      </w:r>
      <w:r w:rsidR="004B4263" w:rsidRPr="00092B31">
        <w:rPr>
          <w:bCs/>
          <w:sz w:val="22"/>
          <w:szCs w:val="22"/>
        </w:rPr>
        <w:t xml:space="preserve">A </w:t>
      </w:r>
      <w:r w:rsidRPr="00092B31">
        <w:rPr>
          <w:bCs/>
          <w:sz w:val="22"/>
          <w:szCs w:val="22"/>
        </w:rPr>
        <w:t xml:space="preserve">UE transmits UL WUS to </w:t>
      </w:r>
      <w:r w:rsidR="004B4263" w:rsidRPr="00092B31">
        <w:rPr>
          <w:bCs/>
          <w:sz w:val="22"/>
          <w:szCs w:val="22"/>
        </w:rPr>
        <w:t xml:space="preserve">a Cell A for a NES Cell’s on-demand SIB1 and receives the NES Cell’s on-demand SIB1 </w:t>
      </w:r>
      <w:r w:rsidRPr="00092B31">
        <w:rPr>
          <w:bCs/>
          <w:sz w:val="22"/>
          <w:szCs w:val="22"/>
        </w:rPr>
        <w:t xml:space="preserve">from </w:t>
      </w:r>
      <w:r w:rsidR="004B4263" w:rsidRPr="00092B31">
        <w:rPr>
          <w:bCs/>
          <w:sz w:val="22"/>
          <w:szCs w:val="22"/>
        </w:rPr>
        <w:t>the C</w:t>
      </w:r>
      <w:r w:rsidRPr="00092B31">
        <w:rPr>
          <w:bCs/>
          <w:sz w:val="22"/>
          <w:szCs w:val="22"/>
        </w:rPr>
        <w:t>ell A.</w:t>
      </w:r>
    </w:p>
    <w:p w14:paraId="7DD27E2B" w14:textId="77777777" w:rsidR="005B5721" w:rsidRPr="00291523" w:rsidRDefault="005B5721" w:rsidP="00291523">
      <w:pPr>
        <w:overflowPunct/>
        <w:autoSpaceDE/>
        <w:autoSpaceDN/>
        <w:adjustRightInd/>
        <w:snapToGrid w:val="0"/>
        <w:spacing w:after="120"/>
        <w:ind w:left="360"/>
        <w:jc w:val="both"/>
        <w:rPr>
          <w:bCs/>
        </w:rPr>
      </w:pPr>
    </w:p>
    <w:p w14:paraId="0D3FF0A1" w14:textId="261C0083" w:rsidR="005B5721" w:rsidRDefault="005B5721" w:rsidP="005B5721">
      <w:pPr>
        <w:overflowPunct/>
        <w:autoSpaceDE/>
        <w:autoSpaceDN/>
        <w:adjustRightInd/>
        <w:snapToGrid w:val="0"/>
        <w:spacing w:after="120"/>
        <w:ind w:left="360"/>
        <w:jc w:val="both"/>
      </w:pPr>
      <w:r>
        <w:object w:dxaOrig="9480" w:dyaOrig="3345" w14:anchorId="70A93325">
          <v:shape id="_x0000_i1027" type="#_x0000_t75" style="width:474pt;height:167.25pt" o:ole="">
            <v:imagedata r:id="rId12" o:title=""/>
          </v:shape>
          <o:OLEObject Type="Embed" ProgID="Visio.Drawing.15" ShapeID="_x0000_i1027" DrawAspect="Content" ObjectID="_1784688433" r:id="rId13"/>
        </w:object>
      </w:r>
    </w:p>
    <w:p w14:paraId="43940625" w14:textId="77777777" w:rsidR="005B5721" w:rsidRPr="00962DEA" w:rsidRDefault="005B5721" w:rsidP="00291523">
      <w:pPr>
        <w:pStyle w:val="Caption"/>
        <w:spacing w:before="120" w:after="120"/>
        <w:jc w:val="center"/>
        <w:rPr>
          <w:sz w:val="22"/>
          <w:szCs w:val="22"/>
        </w:rPr>
      </w:pPr>
      <w:bookmarkStart w:id="5" w:name="_Ref162531058"/>
      <w:r w:rsidRPr="00962DEA">
        <w:rPr>
          <w:sz w:val="22"/>
          <w:szCs w:val="22"/>
        </w:rPr>
        <w:t xml:space="preserve">Figure </w:t>
      </w:r>
      <w:r w:rsidRPr="00962DEA">
        <w:rPr>
          <w:sz w:val="22"/>
          <w:szCs w:val="22"/>
        </w:rPr>
        <w:fldChar w:fldCharType="begin"/>
      </w:r>
      <w:r w:rsidRPr="00962DEA">
        <w:rPr>
          <w:sz w:val="22"/>
          <w:szCs w:val="22"/>
        </w:rPr>
        <w:instrText xml:space="preserve"> SEQ Figure \* ARABIC </w:instrText>
      </w:r>
      <w:r w:rsidRPr="00962DEA">
        <w:rPr>
          <w:sz w:val="22"/>
          <w:szCs w:val="22"/>
        </w:rPr>
        <w:fldChar w:fldCharType="separate"/>
      </w:r>
      <w:r>
        <w:rPr>
          <w:noProof/>
          <w:sz w:val="22"/>
          <w:szCs w:val="22"/>
        </w:rPr>
        <w:t>3</w:t>
      </w:r>
      <w:r w:rsidRPr="00962DEA">
        <w:rPr>
          <w:sz w:val="22"/>
          <w:szCs w:val="22"/>
        </w:rPr>
        <w:fldChar w:fldCharType="end"/>
      </w:r>
      <w:bookmarkEnd w:id="5"/>
      <w:r w:rsidRPr="00962DEA">
        <w:rPr>
          <w:sz w:val="22"/>
          <w:szCs w:val="22"/>
        </w:rPr>
        <w:t xml:space="preserve">: </w:t>
      </w:r>
      <w:r>
        <w:rPr>
          <w:sz w:val="22"/>
          <w:szCs w:val="22"/>
        </w:rPr>
        <w:t xml:space="preserve">Options for </w:t>
      </w:r>
      <w:r w:rsidRPr="00962DEA">
        <w:rPr>
          <w:sz w:val="22"/>
          <w:szCs w:val="22"/>
        </w:rPr>
        <w:t xml:space="preserve">On-demand </w:t>
      </w:r>
      <w:r>
        <w:rPr>
          <w:sz w:val="22"/>
          <w:szCs w:val="22"/>
        </w:rPr>
        <w:t>SIB1</w:t>
      </w:r>
    </w:p>
    <w:p w14:paraId="1F943D09" w14:textId="4573C8FF" w:rsidR="00040F3A" w:rsidRPr="00092B31" w:rsidRDefault="002B257E" w:rsidP="009D4136">
      <w:pPr>
        <w:overflowPunct/>
        <w:autoSpaceDE/>
        <w:autoSpaceDN/>
        <w:adjustRightInd/>
        <w:snapToGrid w:val="0"/>
        <w:spacing w:after="120"/>
        <w:jc w:val="both"/>
        <w:rPr>
          <w:bCs/>
          <w:sz w:val="22"/>
          <w:szCs w:val="22"/>
        </w:rPr>
      </w:pPr>
      <w:r w:rsidRPr="00092B31">
        <w:rPr>
          <w:bCs/>
          <w:sz w:val="22"/>
          <w:szCs w:val="22"/>
        </w:rPr>
        <w:lastRenderedPageBreak/>
        <w:t xml:space="preserve">For Option 1 </w:t>
      </w:r>
      <w:r w:rsidR="00EC0A33" w:rsidRPr="00EC0A33">
        <w:rPr>
          <w:bCs/>
          <w:sz w:val="22"/>
          <w:szCs w:val="22"/>
        </w:rPr>
        <w:t>(RAN2 Scenario 1b)</w:t>
      </w:r>
      <w:r w:rsidR="00EC0A33" w:rsidRPr="00092B31">
        <w:rPr>
          <w:bCs/>
          <w:sz w:val="22"/>
          <w:szCs w:val="22"/>
        </w:rPr>
        <w:t xml:space="preserve"> </w:t>
      </w:r>
      <w:r w:rsidRPr="00092B31">
        <w:rPr>
          <w:bCs/>
          <w:sz w:val="22"/>
          <w:szCs w:val="22"/>
        </w:rPr>
        <w:t xml:space="preserve">as illustrated in Figure </w:t>
      </w:r>
      <w:r w:rsidR="00350066" w:rsidRPr="00092B31">
        <w:rPr>
          <w:bCs/>
          <w:sz w:val="22"/>
          <w:szCs w:val="22"/>
        </w:rPr>
        <w:t>3</w:t>
      </w:r>
      <w:r w:rsidRPr="00092B31">
        <w:rPr>
          <w:bCs/>
          <w:sz w:val="22"/>
          <w:szCs w:val="22"/>
        </w:rPr>
        <w:t>, the Cell A receiving a</w:t>
      </w:r>
      <w:r w:rsidR="00040F3A" w:rsidRPr="00092B31">
        <w:rPr>
          <w:bCs/>
          <w:sz w:val="22"/>
          <w:szCs w:val="22"/>
        </w:rPr>
        <w:t>n</w:t>
      </w:r>
      <w:r w:rsidRPr="00092B31">
        <w:rPr>
          <w:bCs/>
          <w:sz w:val="22"/>
          <w:szCs w:val="22"/>
        </w:rPr>
        <w:t xml:space="preserve"> uplink WUS for on-demand SIB1 of a NES Cell needs to communicate </w:t>
      </w:r>
      <w:r w:rsidR="00040F3A" w:rsidRPr="00092B31">
        <w:rPr>
          <w:bCs/>
          <w:sz w:val="22"/>
          <w:szCs w:val="22"/>
        </w:rPr>
        <w:t xml:space="preserve">the </w:t>
      </w:r>
      <w:r w:rsidRPr="00092B31">
        <w:rPr>
          <w:bCs/>
          <w:sz w:val="22"/>
          <w:szCs w:val="22"/>
        </w:rPr>
        <w:t>on-demand SIB1 request to the NES Cell</w:t>
      </w:r>
      <w:r w:rsidR="00040F3A" w:rsidRPr="00092B31">
        <w:rPr>
          <w:bCs/>
          <w:sz w:val="22"/>
          <w:szCs w:val="22"/>
        </w:rPr>
        <w:t xml:space="preserve"> where the communication may depend on whether the Cell A and NES Cell share the same CU or not. In this case, the NES Cell doesn’t need to monitor uplink WUS </w:t>
      </w:r>
      <w:r w:rsidR="001A714D" w:rsidRPr="00092B31">
        <w:rPr>
          <w:bCs/>
          <w:sz w:val="22"/>
          <w:szCs w:val="22"/>
        </w:rPr>
        <w:t xml:space="preserve">signals </w:t>
      </w:r>
      <w:r w:rsidR="00040F3A" w:rsidRPr="00092B31">
        <w:rPr>
          <w:bCs/>
          <w:sz w:val="22"/>
          <w:szCs w:val="22"/>
        </w:rPr>
        <w:t xml:space="preserve">from different UEs, but still needs to transmit the on-demand SIB1 to different UEs </w:t>
      </w:r>
      <w:r w:rsidR="001A714D" w:rsidRPr="00092B31">
        <w:rPr>
          <w:bCs/>
          <w:sz w:val="22"/>
          <w:szCs w:val="22"/>
        </w:rPr>
        <w:t>accordingly</w:t>
      </w:r>
      <w:r w:rsidR="00040F3A" w:rsidRPr="00092B31">
        <w:rPr>
          <w:bCs/>
          <w:sz w:val="22"/>
          <w:szCs w:val="22"/>
        </w:rPr>
        <w:t>.</w:t>
      </w:r>
    </w:p>
    <w:p w14:paraId="72D10C6E" w14:textId="7D06A9BD" w:rsidR="001A714D" w:rsidRPr="00092B31" w:rsidRDefault="00040F3A" w:rsidP="00EC0A33">
      <w:pPr>
        <w:overflowPunct/>
        <w:autoSpaceDE/>
        <w:autoSpaceDN/>
        <w:adjustRightInd/>
        <w:snapToGrid w:val="0"/>
        <w:spacing w:after="120"/>
        <w:jc w:val="both"/>
        <w:rPr>
          <w:bCs/>
          <w:sz w:val="22"/>
          <w:szCs w:val="22"/>
        </w:rPr>
      </w:pPr>
      <w:r w:rsidRPr="00092B31">
        <w:rPr>
          <w:bCs/>
          <w:sz w:val="22"/>
          <w:szCs w:val="22"/>
        </w:rPr>
        <w:t xml:space="preserve">For Option 2 </w:t>
      </w:r>
      <w:r w:rsidR="00EC0A33" w:rsidRPr="00EC0A33">
        <w:rPr>
          <w:bCs/>
          <w:sz w:val="22"/>
          <w:szCs w:val="22"/>
        </w:rPr>
        <w:t>(RAN1 case 3)</w:t>
      </w:r>
      <w:r w:rsidR="00EC0A33" w:rsidRPr="00092B31">
        <w:rPr>
          <w:bCs/>
          <w:sz w:val="22"/>
          <w:szCs w:val="22"/>
        </w:rPr>
        <w:t xml:space="preserve"> </w:t>
      </w:r>
      <w:r w:rsidRPr="00092B31">
        <w:rPr>
          <w:bCs/>
          <w:sz w:val="22"/>
          <w:szCs w:val="22"/>
        </w:rPr>
        <w:t xml:space="preserve">as illustrated in Figure 1, a UE may </w:t>
      </w:r>
      <w:r w:rsidR="001A714D" w:rsidRPr="00092B31">
        <w:rPr>
          <w:bCs/>
          <w:sz w:val="22"/>
          <w:szCs w:val="22"/>
        </w:rPr>
        <w:t>directly communicate with the Cell A for the on-demand SIB1</w:t>
      </w:r>
      <w:r w:rsidR="008C2F50">
        <w:rPr>
          <w:bCs/>
          <w:sz w:val="22"/>
          <w:szCs w:val="22"/>
        </w:rPr>
        <w:t>(s)</w:t>
      </w:r>
      <w:r w:rsidR="001A714D" w:rsidRPr="00092B31">
        <w:rPr>
          <w:bCs/>
          <w:sz w:val="22"/>
          <w:szCs w:val="22"/>
        </w:rPr>
        <w:t xml:space="preserve"> of NES Cell</w:t>
      </w:r>
      <w:r w:rsidR="008C2F50">
        <w:rPr>
          <w:bCs/>
          <w:sz w:val="22"/>
          <w:szCs w:val="22"/>
        </w:rPr>
        <w:t>(s)</w:t>
      </w:r>
      <w:r w:rsidR="001A714D" w:rsidRPr="00092B31">
        <w:rPr>
          <w:bCs/>
          <w:sz w:val="22"/>
          <w:szCs w:val="22"/>
        </w:rPr>
        <w:t xml:space="preserve"> which may require </w:t>
      </w:r>
      <w:r w:rsidR="00E33E5C" w:rsidRPr="00092B31">
        <w:rPr>
          <w:bCs/>
          <w:sz w:val="22"/>
          <w:szCs w:val="22"/>
        </w:rPr>
        <w:t xml:space="preserve">the </w:t>
      </w:r>
      <w:r w:rsidR="001A714D" w:rsidRPr="00092B31">
        <w:rPr>
          <w:bCs/>
          <w:sz w:val="22"/>
          <w:szCs w:val="22"/>
        </w:rPr>
        <w:t>least specification work. In this case, the NES Cell</w:t>
      </w:r>
      <w:r w:rsidR="008C2F50">
        <w:rPr>
          <w:bCs/>
          <w:sz w:val="22"/>
          <w:szCs w:val="22"/>
        </w:rPr>
        <w:t>(s)</w:t>
      </w:r>
      <w:r w:rsidR="001A714D" w:rsidRPr="00092B31">
        <w:rPr>
          <w:bCs/>
          <w:sz w:val="22"/>
          <w:szCs w:val="22"/>
        </w:rPr>
        <w:t xml:space="preserve"> may have the most power saving since it doesn’t need to monitor uplink WUS from different UEs and transmit the on-demand SIB1 to different UEs respectively.</w:t>
      </w:r>
      <w:r w:rsidR="0064132D" w:rsidRPr="00092B31">
        <w:rPr>
          <w:bCs/>
          <w:sz w:val="22"/>
          <w:szCs w:val="22"/>
        </w:rPr>
        <w:t xml:space="preserve"> In this case, the Cell A needs to know NES Cells</w:t>
      </w:r>
      <w:r w:rsidR="008C2F50">
        <w:rPr>
          <w:bCs/>
          <w:sz w:val="22"/>
          <w:szCs w:val="22"/>
        </w:rPr>
        <w:t>’</w:t>
      </w:r>
      <w:r w:rsidR="0064132D" w:rsidRPr="00092B31">
        <w:rPr>
          <w:bCs/>
          <w:sz w:val="22"/>
          <w:szCs w:val="22"/>
        </w:rPr>
        <w:t xml:space="preserve"> SIB1</w:t>
      </w:r>
      <w:r w:rsidR="008C2F50">
        <w:rPr>
          <w:bCs/>
          <w:sz w:val="22"/>
          <w:szCs w:val="22"/>
        </w:rPr>
        <w:t>s</w:t>
      </w:r>
      <w:r w:rsidR="005B5721" w:rsidRPr="00092B31">
        <w:rPr>
          <w:bCs/>
          <w:sz w:val="22"/>
          <w:szCs w:val="22"/>
        </w:rPr>
        <w:t xml:space="preserve"> which may result</w:t>
      </w:r>
      <w:r w:rsidR="00350066" w:rsidRPr="00092B31">
        <w:rPr>
          <w:bCs/>
          <w:sz w:val="22"/>
          <w:szCs w:val="22"/>
        </w:rPr>
        <w:t xml:space="preserve"> more traffic on F1 or Xn interface</w:t>
      </w:r>
      <w:r w:rsidR="005B5721" w:rsidRPr="00092B31">
        <w:rPr>
          <w:bCs/>
          <w:sz w:val="22"/>
          <w:szCs w:val="22"/>
        </w:rPr>
        <w:t xml:space="preserve"> (e.g., </w:t>
      </w:r>
      <w:r w:rsidR="008C2F50">
        <w:rPr>
          <w:bCs/>
          <w:sz w:val="22"/>
          <w:szCs w:val="22"/>
        </w:rPr>
        <w:t>traffic</w:t>
      </w:r>
      <w:r w:rsidR="005B5721" w:rsidRPr="00092B31">
        <w:rPr>
          <w:bCs/>
          <w:sz w:val="22"/>
          <w:szCs w:val="22"/>
        </w:rPr>
        <w:t xml:space="preserve"> with SIB1 content</w:t>
      </w:r>
      <w:r w:rsidR="008C2F50">
        <w:rPr>
          <w:bCs/>
          <w:sz w:val="22"/>
          <w:szCs w:val="22"/>
        </w:rPr>
        <w:t>s</w:t>
      </w:r>
      <w:r w:rsidR="005B5721" w:rsidRPr="00092B31">
        <w:rPr>
          <w:bCs/>
          <w:sz w:val="22"/>
          <w:szCs w:val="22"/>
        </w:rPr>
        <w:t>)</w:t>
      </w:r>
      <w:r w:rsidR="0064132D" w:rsidRPr="00092B31">
        <w:rPr>
          <w:bCs/>
          <w:sz w:val="22"/>
          <w:szCs w:val="22"/>
        </w:rPr>
        <w:t>.</w:t>
      </w:r>
    </w:p>
    <w:p w14:paraId="376D96D9" w14:textId="793013F1" w:rsidR="005B5721" w:rsidRPr="00FC01CA" w:rsidRDefault="005B5721" w:rsidP="00FC01CA">
      <w:pPr>
        <w:overflowPunct/>
        <w:autoSpaceDE/>
        <w:autoSpaceDN/>
        <w:adjustRightInd/>
        <w:snapToGrid w:val="0"/>
        <w:spacing w:after="120"/>
        <w:jc w:val="both"/>
        <w:rPr>
          <w:b/>
          <w:bCs/>
          <w:i/>
          <w:iCs/>
          <w:sz w:val="22"/>
          <w:szCs w:val="22"/>
        </w:rPr>
      </w:pPr>
      <w:r w:rsidRPr="000E0951">
        <w:rPr>
          <w:b/>
          <w:bCs/>
          <w:i/>
          <w:iCs/>
          <w:sz w:val="22"/>
          <w:szCs w:val="22"/>
        </w:rPr>
        <w:t>Observation 1</w:t>
      </w:r>
      <w:r w:rsidR="003C5BA4">
        <w:rPr>
          <w:b/>
          <w:bCs/>
          <w:i/>
          <w:iCs/>
          <w:sz w:val="22"/>
          <w:szCs w:val="22"/>
        </w:rPr>
        <w:t>:</w:t>
      </w:r>
      <w:r w:rsidRPr="000E0951">
        <w:rPr>
          <w:b/>
          <w:bCs/>
          <w:i/>
          <w:iCs/>
          <w:sz w:val="22"/>
          <w:szCs w:val="22"/>
        </w:rPr>
        <w:t xml:space="preserve"> For the Option 1 where A UE transmits UL WUS to a Cell A for a NES Cell’s on-demand SIB1 and receives the NES Cell’s on-demand SIB1 from the NES Cell, it may still </w:t>
      </w:r>
      <w:r w:rsidRPr="00FC01CA">
        <w:rPr>
          <w:b/>
          <w:bCs/>
          <w:i/>
          <w:iCs/>
          <w:sz w:val="22"/>
          <w:szCs w:val="22"/>
        </w:rPr>
        <w:t>require the specification work for uplink WUS</w:t>
      </w:r>
      <w:r w:rsidR="00FC01CA">
        <w:rPr>
          <w:b/>
          <w:bCs/>
          <w:i/>
          <w:iCs/>
          <w:sz w:val="22"/>
          <w:szCs w:val="22"/>
        </w:rPr>
        <w:t xml:space="preserve"> and </w:t>
      </w:r>
      <w:r w:rsidRPr="00FC01CA">
        <w:rPr>
          <w:b/>
          <w:bCs/>
          <w:i/>
          <w:iCs/>
          <w:sz w:val="22"/>
          <w:szCs w:val="22"/>
        </w:rPr>
        <w:t>cause some power consumption for a NES Cell transmitting on-demand SIB1.</w:t>
      </w:r>
    </w:p>
    <w:p w14:paraId="0963ADA3" w14:textId="4450DA0A" w:rsidR="00222CD1" w:rsidRPr="00FC01CA" w:rsidRDefault="00222CD1" w:rsidP="00FC01CA">
      <w:pPr>
        <w:overflowPunct/>
        <w:autoSpaceDE/>
        <w:autoSpaceDN/>
        <w:adjustRightInd/>
        <w:snapToGrid w:val="0"/>
        <w:spacing w:after="120"/>
        <w:jc w:val="both"/>
        <w:rPr>
          <w:b/>
          <w:bCs/>
          <w:i/>
          <w:iCs/>
          <w:sz w:val="22"/>
          <w:szCs w:val="22"/>
        </w:rPr>
      </w:pPr>
      <w:r w:rsidRPr="000E0951">
        <w:rPr>
          <w:b/>
          <w:bCs/>
          <w:i/>
          <w:iCs/>
          <w:sz w:val="22"/>
          <w:szCs w:val="22"/>
        </w:rPr>
        <w:t xml:space="preserve">Observation </w:t>
      </w:r>
      <w:r w:rsidR="00605ED2" w:rsidRPr="000E0951">
        <w:rPr>
          <w:b/>
          <w:bCs/>
          <w:i/>
          <w:iCs/>
          <w:sz w:val="22"/>
          <w:szCs w:val="22"/>
        </w:rPr>
        <w:t>2</w:t>
      </w:r>
      <w:r w:rsidRPr="000E0951">
        <w:rPr>
          <w:b/>
          <w:bCs/>
          <w:i/>
          <w:iCs/>
          <w:sz w:val="22"/>
          <w:szCs w:val="22"/>
        </w:rPr>
        <w:t xml:space="preserve">: </w:t>
      </w:r>
      <w:r w:rsidR="00037900" w:rsidRPr="000E0951">
        <w:rPr>
          <w:b/>
          <w:bCs/>
          <w:i/>
          <w:iCs/>
          <w:sz w:val="22"/>
          <w:szCs w:val="22"/>
        </w:rPr>
        <w:t xml:space="preserve">For the Option </w:t>
      </w:r>
      <w:r w:rsidR="005B5721" w:rsidRPr="000E0951">
        <w:rPr>
          <w:b/>
          <w:bCs/>
          <w:i/>
          <w:iCs/>
          <w:sz w:val="22"/>
          <w:szCs w:val="22"/>
        </w:rPr>
        <w:t>2</w:t>
      </w:r>
      <w:r w:rsidR="00037900" w:rsidRPr="000E0951">
        <w:rPr>
          <w:b/>
          <w:bCs/>
          <w:i/>
          <w:iCs/>
          <w:sz w:val="22"/>
          <w:szCs w:val="22"/>
        </w:rPr>
        <w:t xml:space="preserve"> where a UE transmits UL WUS to a Cell A for NES Cell</w:t>
      </w:r>
      <w:r w:rsidR="008C2F50" w:rsidRPr="000E0951">
        <w:rPr>
          <w:b/>
          <w:bCs/>
          <w:i/>
          <w:iCs/>
          <w:sz w:val="22"/>
          <w:szCs w:val="22"/>
        </w:rPr>
        <w:t>’</w:t>
      </w:r>
      <w:r w:rsidR="00037900" w:rsidRPr="000E0951">
        <w:rPr>
          <w:b/>
          <w:bCs/>
          <w:i/>
          <w:iCs/>
          <w:sz w:val="22"/>
          <w:szCs w:val="22"/>
        </w:rPr>
        <w:t xml:space="preserve">s on-demand SIB1 and receives </w:t>
      </w:r>
      <w:r w:rsidR="008C2F50" w:rsidRPr="000E0951">
        <w:rPr>
          <w:b/>
          <w:bCs/>
          <w:i/>
          <w:iCs/>
          <w:sz w:val="22"/>
          <w:szCs w:val="22"/>
        </w:rPr>
        <w:t>one or more</w:t>
      </w:r>
      <w:r w:rsidR="00037900" w:rsidRPr="000E0951">
        <w:rPr>
          <w:b/>
          <w:bCs/>
          <w:i/>
          <w:iCs/>
          <w:sz w:val="22"/>
          <w:szCs w:val="22"/>
        </w:rPr>
        <w:t xml:space="preserve"> NES Cells</w:t>
      </w:r>
      <w:r w:rsidR="008C2F50" w:rsidRPr="000E0951">
        <w:rPr>
          <w:b/>
          <w:bCs/>
          <w:i/>
          <w:iCs/>
          <w:sz w:val="22"/>
          <w:szCs w:val="22"/>
        </w:rPr>
        <w:t>’</w:t>
      </w:r>
      <w:r w:rsidR="00037900" w:rsidRPr="000E0951">
        <w:rPr>
          <w:b/>
          <w:bCs/>
          <w:i/>
          <w:iCs/>
          <w:sz w:val="22"/>
          <w:szCs w:val="22"/>
        </w:rPr>
        <w:t xml:space="preserve"> on-demand SIB1</w:t>
      </w:r>
      <w:r w:rsidR="008C2F50" w:rsidRPr="000E0951">
        <w:rPr>
          <w:b/>
          <w:bCs/>
          <w:i/>
          <w:iCs/>
          <w:sz w:val="22"/>
          <w:szCs w:val="22"/>
        </w:rPr>
        <w:t>s</w:t>
      </w:r>
      <w:r w:rsidR="00037900" w:rsidRPr="000E0951">
        <w:rPr>
          <w:b/>
          <w:bCs/>
          <w:i/>
          <w:iCs/>
          <w:sz w:val="22"/>
          <w:szCs w:val="22"/>
        </w:rPr>
        <w:t xml:space="preserve"> from the Cell A, it </w:t>
      </w:r>
      <w:r w:rsidRPr="000E0951">
        <w:rPr>
          <w:b/>
          <w:bCs/>
          <w:i/>
          <w:iCs/>
          <w:sz w:val="22"/>
          <w:szCs w:val="22"/>
        </w:rPr>
        <w:t xml:space="preserve">may </w:t>
      </w:r>
      <w:r w:rsidRPr="00FC01CA">
        <w:rPr>
          <w:b/>
          <w:bCs/>
          <w:i/>
          <w:iCs/>
          <w:sz w:val="22"/>
          <w:szCs w:val="22"/>
        </w:rPr>
        <w:t>require le</w:t>
      </w:r>
      <w:r w:rsidR="00EC0A33" w:rsidRPr="00FC01CA">
        <w:rPr>
          <w:b/>
          <w:bCs/>
          <w:i/>
          <w:iCs/>
          <w:sz w:val="22"/>
          <w:szCs w:val="22"/>
        </w:rPr>
        <w:t>ast</w:t>
      </w:r>
      <w:r w:rsidRPr="00FC01CA">
        <w:rPr>
          <w:b/>
          <w:bCs/>
          <w:i/>
          <w:iCs/>
          <w:sz w:val="22"/>
          <w:szCs w:val="22"/>
        </w:rPr>
        <w:t xml:space="preserve"> specification work</w:t>
      </w:r>
      <w:r w:rsidR="00FC01CA">
        <w:rPr>
          <w:b/>
          <w:bCs/>
          <w:i/>
          <w:iCs/>
          <w:sz w:val="22"/>
          <w:szCs w:val="22"/>
        </w:rPr>
        <w:t xml:space="preserve"> and </w:t>
      </w:r>
      <w:r w:rsidRPr="00FC01CA">
        <w:rPr>
          <w:b/>
          <w:bCs/>
          <w:i/>
          <w:iCs/>
          <w:sz w:val="22"/>
          <w:szCs w:val="22"/>
        </w:rPr>
        <w:t xml:space="preserve">save </w:t>
      </w:r>
      <w:r w:rsidR="005B5721" w:rsidRPr="00FC01CA">
        <w:rPr>
          <w:b/>
          <w:bCs/>
          <w:i/>
          <w:iCs/>
          <w:sz w:val="22"/>
          <w:szCs w:val="22"/>
        </w:rPr>
        <w:t>more</w:t>
      </w:r>
      <w:r w:rsidRPr="00FC01CA">
        <w:rPr>
          <w:b/>
          <w:bCs/>
          <w:i/>
          <w:iCs/>
          <w:sz w:val="22"/>
          <w:szCs w:val="22"/>
        </w:rPr>
        <w:t xml:space="preserve"> power for a NES Cell.</w:t>
      </w:r>
    </w:p>
    <w:p w14:paraId="0B88F322" w14:textId="24E947E9" w:rsidR="00605ED2" w:rsidRPr="000E0951" w:rsidRDefault="00E33E5C" w:rsidP="00EC0A33">
      <w:pPr>
        <w:overflowPunct/>
        <w:autoSpaceDE/>
        <w:autoSpaceDN/>
        <w:adjustRightInd/>
        <w:snapToGrid w:val="0"/>
        <w:spacing w:after="120"/>
        <w:jc w:val="both"/>
        <w:rPr>
          <w:b/>
          <w:i/>
          <w:iCs/>
          <w:sz w:val="22"/>
          <w:szCs w:val="22"/>
          <w:lang w:eastAsia="en-US"/>
        </w:rPr>
      </w:pPr>
      <w:r w:rsidRPr="00EC0A33">
        <w:rPr>
          <w:b/>
          <w:i/>
          <w:iCs/>
          <w:sz w:val="22"/>
          <w:szCs w:val="22"/>
          <w:lang w:eastAsia="en-US"/>
        </w:rPr>
        <w:t>Proposal 1</w:t>
      </w:r>
      <w:r w:rsidR="003C5BA4">
        <w:rPr>
          <w:b/>
          <w:i/>
          <w:iCs/>
          <w:sz w:val="22"/>
          <w:szCs w:val="22"/>
          <w:lang w:eastAsia="en-US"/>
        </w:rPr>
        <w:t>:</w:t>
      </w:r>
      <w:r w:rsidRPr="00EC0A33">
        <w:rPr>
          <w:b/>
          <w:i/>
          <w:iCs/>
          <w:sz w:val="22"/>
          <w:szCs w:val="22"/>
          <w:lang w:eastAsia="en-US"/>
        </w:rPr>
        <w:t xml:space="preserve"> </w:t>
      </w:r>
      <w:r w:rsidR="000E0951" w:rsidRPr="00EC0A33">
        <w:rPr>
          <w:b/>
          <w:i/>
          <w:iCs/>
          <w:sz w:val="22"/>
          <w:szCs w:val="22"/>
          <w:lang w:eastAsia="en-US"/>
        </w:rPr>
        <w:t>RAN2 discusses how to support</w:t>
      </w:r>
      <w:r w:rsidR="005B5721" w:rsidRPr="00EC0A33">
        <w:rPr>
          <w:b/>
          <w:i/>
          <w:iCs/>
          <w:sz w:val="22"/>
          <w:szCs w:val="22"/>
          <w:lang w:eastAsia="en-US"/>
        </w:rPr>
        <w:t xml:space="preserve"> the </w:t>
      </w:r>
      <w:r w:rsidR="00A218FF" w:rsidRPr="00EC0A33">
        <w:rPr>
          <w:b/>
          <w:i/>
          <w:iCs/>
          <w:sz w:val="22"/>
          <w:szCs w:val="22"/>
          <w:lang w:eastAsia="en-US"/>
        </w:rPr>
        <w:t>RAN1 case 3</w:t>
      </w:r>
      <w:r w:rsidR="00092B31" w:rsidRPr="00EC0A33">
        <w:rPr>
          <w:b/>
          <w:i/>
          <w:iCs/>
          <w:sz w:val="22"/>
          <w:szCs w:val="22"/>
          <w:lang w:eastAsia="en-US"/>
        </w:rPr>
        <w:t xml:space="preserve"> and sends an LS to RAN1 and RAN3 based on the decision.</w:t>
      </w:r>
      <w:r w:rsidR="00092B31" w:rsidRPr="000E0951">
        <w:rPr>
          <w:b/>
          <w:i/>
          <w:iCs/>
          <w:sz w:val="22"/>
          <w:szCs w:val="22"/>
          <w:lang w:eastAsia="en-US"/>
        </w:rPr>
        <w:t xml:space="preserve"> </w:t>
      </w:r>
    </w:p>
    <w:p w14:paraId="2B508468" w14:textId="61BD7CC1" w:rsidR="00F27CD2" w:rsidRDefault="000E0951" w:rsidP="00EC0A33">
      <w:pPr>
        <w:overflowPunct/>
        <w:autoSpaceDE/>
        <w:autoSpaceDN/>
        <w:adjustRightInd/>
        <w:snapToGrid w:val="0"/>
        <w:spacing w:after="120"/>
        <w:jc w:val="both"/>
        <w:rPr>
          <w:bCs/>
          <w:sz w:val="22"/>
          <w:szCs w:val="22"/>
        </w:rPr>
      </w:pPr>
      <w:r w:rsidRPr="000E0951">
        <w:rPr>
          <w:bCs/>
          <w:sz w:val="22"/>
          <w:szCs w:val="22"/>
        </w:rPr>
        <w:t>For RAN1 case 3, one or more NES cells’ on-demand SIB1s</w:t>
      </w:r>
      <w:r>
        <w:rPr>
          <w:bCs/>
          <w:sz w:val="22"/>
          <w:szCs w:val="22"/>
        </w:rPr>
        <w:t xml:space="preserve"> may be transmitted by Cell-A via a new SIBx</w:t>
      </w:r>
      <w:r w:rsidR="00F27CD2">
        <w:rPr>
          <w:bCs/>
          <w:sz w:val="22"/>
          <w:szCs w:val="22"/>
        </w:rPr>
        <w:t xml:space="preserve"> (i.e., a container for NES cell’s SIB1)</w:t>
      </w:r>
      <w:r>
        <w:rPr>
          <w:bCs/>
          <w:sz w:val="22"/>
          <w:szCs w:val="22"/>
        </w:rPr>
        <w:t xml:space="preserve">. In this case, on-demand SIB1 for RAN1 case 3 is very similar to the current on-demand SI. For example, the current on-demand SI configuration in Cell-A SIB1 may be extended </w:t>
      </w:r>
      <w:r w:rsidR="00F27CD2">
        <w:rPr>
          <w:bCs/>
          <w:sz w:val="22"/>
          <w:szCs w:val="22"/>
        </w:rPr>
        <w:t>to</w:t>
      </w:r>
      <w:r>
        <w:rPr>
          <w:bCs/>
          <w:sz w:val="22"/>
          <w:szCs w:val="22"/>
        </w:rPr>
        <w:t xml:space="preserve"> support on-demand SIBx which is the container of a NES cell’s SIB1. </w:t>
      </w:r>
    </w:p>
    <w:p w14:paraId="46054991" w14:textId="3D67F28C" w:rsidR="00A218FF" w:rsidRPr="000E0951" w:rsidRDefault="00F27CD2" w:rsidP="00EC0A33">
      <w:pPr>
        <w:overflowPunct/>
        <w:autoSpaceDE/>
        <w:autoSpaceDN/>
        <w:adjustRightInd/>
        <w:snapToGrid w:val="0"/>
        <w:spacing w:after="120"/>
        <w:jc w:val="both"/>
        <w:rPr>
          <w:bCs/>
          <w:sz w:val="22"/>
          <w:szCs w:val="22"/>
        </w:rPr>
      </w:pPr>
      <w:r>
        <w:rPr>
          <w:bCs/>
          <w:sz w:val="22"/>
          <w:szCs w:val="22"/>
        </w:rPr>
        <w:t>Another option can be a unified design for UL WUS configuration for both RAN2’s scenario 1a and RAN1’s case 3 with a new SIBy.</w:t>
      </w:r>
    </w:p>
    <w:p w14:paraId="34802AAA" w14:textId="3FBDDE60" w:rsidR="00A218FF" w:rsidRPr="00EC0A33" w:rsidRDefault="00A218FF" w:rsidP="00EC0A33">
      <w:pPr>
        <w:overflowPunct/>
        <w:autoSpaceDE/>
        <w:autoSpaceDN/>
        <w:adjustRightInd/>
        <w:snapToGrid w:val="0"/>
        <w:spacing w:after="120"/>
        <w:jc w:val="both"/>
        <w:rPr>
          <w:b/>
          <w:i/>
          <w:iCs/>
          <w:sz w:val="22"/>
          <w:szCs w:val="22"/>
          <w:lang w:eastAsia="en-US"/>
        </w:rPr>
      </w:pPr>
      <w:r w:rsidRPr="00EC0A33">
        <w:rPr>
          <w:b/>
          <w:i/>
          <w:iCs/>
          <w:sz w:val="22"/>
          <w:szCs w:val="22"/>
          <w:lang w:eastAsia="en-US"/>
        </w:rPr>
        <w:t>Proposal 2</w:t>
      </w:r>
      <w:r w:rsidR="003C5BA4">
        <w:rPr>
          <w:b/>
          <w:i/>
          <w:iCs/>
          <w:sz w:val="22"/>
          <w:szCs w:val="22"/>
          <w:lang w:eastAsia="en-US"/>
        </w:rPr>
        <w:t>:</w:t>
      </w:r>
      <w:r w:rsidRPr="00EC0A33">
        <w:rPr>
          <w:b/>
          <w:i/>
          <w:iCs/>
          <w:sz w:val="22"/>
          <w:szCs w:val="22"/>
          <w:lang w:eastAsia="en-US"/>
        </w:rPr>
        <w:t xml:space="preserve"> RAN2 discusses the following options for supporting RAN1 case 3</w:t>
      </w:r>
      <w:r w:rsidR="00F27CD2" w:rsidRPr="00EC0A33">
        <w:rPr>
          <w:b/>
          <w:i/>
          <w:iCs/>
          <w:sz w:val="22"/>
          <w:szCs w:val="22"/>
          <w:lang w:eastAsia="en-US"/>
        </w:rPr>
        <w:t xml:space="preserve"> and leave the design details to stage 3.</w:t>
      </w:r>
    </w:p>
    <w:p w14:paraId="0E903F42" w14:textId="5960417B" w:rsidR="00A218FF" w:rsidRPr="00FC01CA" w:rsidRDefault="00FC01CA" w:rsidP="00FC01CA">
      <w:pPr>
        <w:overflowPunct/>
        <w:autoSpaceDE/>
        <w:autoSpaceDN/>
        <w:adjustRightInd/>
        <w:snapToGrid w:val="0"/>
        <w:spacing w:after="120"/>
        <w:ind w:left="360"/>
        <w:jc w:val="both"/>
        <w:rPr>
          <w:b/>
          <w:i/>
          <w:iCs/>
          <w:sz w:val="22"/>
          <w:szCs w:val="22"/>
        </w:rPr>
      </w:pPr>
      <w:r>
        <w:rPr>
          <w:b/>
          <w:i/>
          <w:iCs/>
          <w:sz w:val="22"/>
          <w:szCs w:val="22"/>
        </w:rPr>
        <w:t xml:space="preserve">Option 1: </w:t>
      </w:r>
      <w:r w:rsidR="00605B0B" w:rsidRPr="00FC01CA">
        <w:rPr>
          <w:b/>
          <w:i/>
          <w:iCs/>
          <w:sz w:val="22"/>
          <w:szCs w:val="22"/>
        </w:rPr>
        <w:t>E</w:t>
      </w:r>
      <w:r w:rsidR="00A218FF" w:rsidRPr="00FC01CA">
        <w:rPr>
          <w:b/>
          <w:i/>
          <w:iCs/>
          <w:sz w:val="22"/>
          <w:szCs w:val="22"/>
        </w:rPr>
        <w:t xml:space="preserve">xtending the current </w:t>
      </w:r>
      <w:r w:rsidR="00EC0A33" w:rsidRPr="00FC01CA">
        <w:rPr>
          <w:b/>
          <w:i/>
          <w:iCs/>
          <w:sz w:val="22"/>
          <w:szCs w:val="22"/>
        </w:rPr>
        <w:t xml:space="preserve">on-demand </w:t>
      </w:r>
      <w:r w:rsidR="00A218FF" w:rsidRPr="00FC01CA">
        <w:rPr>
          <w:b/>
          <w:i/>
          <w:iCs/>
          <w:sz w:val="22"/>
          <w:szCs w:val="22"/>
        </w:rPr>
        <w:t xml:space="preserve">SI </w:t>
      </w:r>
      <w:r w:rsidR="00605B0B" w:rsidRPr="00FC01CA">
        <w:rPr>
          <w:b/>
          <w:i/>
          <w:iCs/>
          <w:sz w:val="22"/>
          <w:szCs w:val="22"/>
        </w:rPr>
        <w:t xml:space="preserve">configuration </w:t>
      </w:r>
      <w:r w:rsidR="00F27CD2" w:rsidRPr="00FC01CA">
        <w:rPr>
          <w:b/>
          <w:i/>
          <w:iCs/>
          <w:sz w:val="22"/>
          <w:szCs w:val="22"/>
        </w:rPr>
        <w:t xml:space="preserve">in Cell-A’s SIB1 for supporting a NES cell’s on-demand SIB1 </w:t>
      </w:r>
      <w:r w:rsidR="00A218FF" w:rsidRPr="00FC01CA">
        <w:rPr>
          <w:b/>
          <w:i/>
          <w:iCs/>
          <w:sz w:val="22"/>
          <w:szCs w:val="22"/>
        </w:rPr>
        <w:t xml:space="preserve">for </w:t>
      </w:r>
      <w:r w:rsidR="00605B0B" w:rsidRPr="00FC01CA">
        <w:rPr>
          <w:b/>
          <w:i/>
          <w:iCs/>
          <w:sz w:val="22"/>
          <w:szCs w:val="22"/>
        </w:rPr>
        <w:t xml:space="preserve">RAN1 </w:t>
      </w:r>
      <w:r w:rsidR="00A218FF" w:rsidRPr="00FC01CA">
        <w:rPr>
          <w:b/>
          <w:i/>
          <w:iCs/>
          <w:sz w:val="22"/>
          <w:szCs w:val="22"/>
        </w:rPr>
        <w:t>Case 3</w:t>
      </w:r>
      <w:r w:rsidR="00605B0B" w:rsidRPr="00FC01CA">
        <w:rPr>
          <w:b/>
          <w:i/>
          <w:iCs/>
          <w:sz w:val="22"/>
          <w:szCs w:val="22"/>
        </w:rPr>
        <w:t xml:space="preserve">. </w:t>
      </w:r>
    </w:p>
    <w:p w14:paraId="2BFA40CB" w14:textId="568A2E2B" w:rsidR="00605B0B" w:rsidRPr="00FC01CA" w:rsidRDefault="00FC01CA" w:rsidP="00FC01CA">
      <w:pPr>
        <w:overflowPunct/>
        <w:autoSpaceDE/>
        <w:autoSpaceDN/>
        <w:adjustRightInd/>
        <w:snapToGrid w:val="0"/>
        <w:spacing w:after="120"/>
        <w:ind w:left="360"/>
        <w:jc w:val="both"/>
        <w:rPr>
          <w:b/>
          <w:i/>
          <w:iCs/>
          <w:sz w:val="22"/>
          <w:szCs w:val="22"/>
        </w:rPr>
      </w:pPr>
      <w:r>
        <w:rPr>
          <w:b/>
          <w:i/>
          <w:iCs/>
          <w:sz w:val="22"/>
          <w:szCs w:val="22"/>
        </w:rPr>
        <w:t xml:space="preserve">Option2: </w:t>
      </w:r>
      <w:r w:rsidR="00605B0B" w:rsidRPr="00FC01CA">
        <w:rPr>
          <w:b/>
          <w:i/>
          <w:iCs/>
          <w:sz w:val="22"/>
          <w:szCs w:val="22"/>
        </w:rPr>
        <w:t xml:space="preserve">Add a new SIB for </w:t>
      </w:r>
      <w:r w:rsidR="00EC0A33" w:rsidRPr="00FC01CA">
        <w:rPr>
          <w:b/>
          <w:i/>
          <w:iCs/>
          <w:sz w:val="22"/>
          <w:szCs w:val="22"/>
        </w:rPr>
        <w:t xml:space="preserve">UL WUS </w:t>
      </w:r>
      <w:r w:rsidR="00605B0B" w:rsidRPr="00FC01CA">
        <w:rPr>
          <w:b/>
          <w:i/>
          <w:iCs/>
          <w:sz w:val="22"/>
          <w:szCs w:val="22"/>
        </w:rPr>
        <w:t xml:space="preserve">configuration for </w:t>
      </w:r>
      <w:r w:rsidR="00EC0A33" w:rsidRPr="00FC01CA">
        <w:rPr>
          <w:b/>
          <w:i/>
          <w:iCs/>
          <w:sz w:val="22"/>
          <w:szCs w:val="22"/>
        </w:rPr>
        <w:t xml:space="preserve">supporting a NES cell’s </w:t>
      </w:r>
      <w:r w:rsidR="00EC0A33" w:rsidRPr="00FC01CA">
        <w:rPr>
          <w:b/>
          <w:i/>
          <w:iCs/>
          <w:sz w:val="22"/>
          <w:szCs w:val="22"/>
        </w:rPr>
        <w:t xml:space="preserve">on-demand SIB1 </w:t>
      </w:r>
      <w:r w:rsidR="00EC0A33" w:rsidRPr="00FC01CA">
        <w:rPr>
          <w:b/>
          <w:i/>
          <w:iCs/>
          <w:sz w:val="22"/>
          <w:szCs w:val="22"/>
        </w:rPr>
        <w:t xml:space="preserve">in both RAN2’s scenario 1a and </w:t>
      </w:r>
      <w:r w:rsidR="00605B0B" w:rsidRPr="00FC01CA">
        <w:rPr>
          <w:b/>
          <w:i/>
          <w:iCs/>
          <w:sz w:val="22"/>
          <w:szCs w:val="22"/>
        </w:rPr>
        <w:t>RAN1</w:t>
      </w:r>
      <w:r w:rsidR="00EC0A33" w:rsidRPr="00FC01CA">
        <w:rPr>
          <w:b/>
          <w:i/>
          <w:iCs/>
          <w:sz w:val="22"/>
          <w:szCs w:val="22"/>
        </w:rPr>
        <w:t>’s</w:t>
      </w:r>
      <w:r w:rsidR="00605B0B" w:rsidRPr="00FC01CA">
        <w:rPr>
          <w:b/>
          <w:i/>
          <w:iCs/>
          <w:sz w:val="22"/>
          <w:szCs w:val="22"/>
        </w:rPr>
        <w:t xml:space="preserve"> </w:t>
      </w:r>
      <w:r w:rsidR="00EC0A33" w:rsidRPr="00FC01CA">
        <w:rPr>
          <w:b/>
          <w:i/>
          <w:iCs/>
          <w:sz w:val="22"/>
          <w:szCs w:val="22"/>
        </w:rPr>
        <w:t>c</w:t>
      </w:r>
      <w:r w:rsidR="00605B0B" w:rsidRPr="00FC01CA">
        <w:rPr>
          <w:b/>
          <w:i/>
          <w:iCs/>
          <w:sz w:val="22"/>
          <w:szCs w:val="22"/>
        </w:rPr>
        <w:t>ase 3.</w:t>
      </w:r>
    </w:p>
    <w:p w14:paraId="2E64E4B0" w14:textId="77777777" w:rsidR="002E436C" w:rsidRPr="008E45C4" w:rsidRDefault="002E436C" w:rsidP="00092B31">
      <w:pPr>
        <w:spacing w:after="120"/>
        <w:textAlignment w:val="baseline"/>
        <w:rPr>
          <w:rFonts w:eastAsia="Times New Roman"/>
          <w:b/>
          <w:bCs/>
          <w:sz w:val="22"/>
          <w:szCs w:val="22"/>
        </w:rPr>
      </w:pPr>
    </w:p>
    <w:p w14:paraId="74922EF1" w14:textId="297AC71D" w:rsidR="004C516F" w:rsidRDefault="004B4263" w:rsidP="004C516F">
      <w:pPr>
        <w:pStyle w:val="Heading2"/>
      </w:pPr>
      <w:r>
        <w:t>SIB1</w:t>
      </w:r>
      <w:r w:rsidR="00605B0B">
        <w:t xml:space="preserve"> validation</w:t>
      </w:r>
    </w:p>
    <w:p w14:paraId="18914054" w14:textId="77777777" w:rsidR="003C5BA4" w:rsidRDefault="00807C83" w:rsidP="003814B5">
      <w:pPr>
        <w:spacing w:after="120"/>
        <w:rPr>
          <w:bCs/>
          <w:color w:val="000000" w:themeColor="text1"/>
        </w:rPr>
      </w:pPr>
      <w:r w:rsidRPr="00C23270">
        <w:rPr>
          <w:color w:val="000000" w:themeColor="text1"/>
          <w:lang w:eastAsia="en-US"/>
        </w:rPr>
        <w:t>For o</w:t>
      </w:r>
      <w:r w:rsidR="002238D2" w:rsidRPr="00C23270">
        <w:rPr>
          <w:color w:val="000000" w:themeColor="text1"/>
          <w:lang w:eastAsia="en-US"/>
        </w:rPr>
        <w:t>n-demand S</w:t>
      </w:r>
      <w:r w:rsidRPr="00C23270">
        <w:rPr>
          <w:color w:val="000000" w:themeColor="text1"/>
          <w:lang w:eastAsia="en-US"/>
        </w:rPr>
        <w:t>IB1</w:t>
      </w:r>
      <w:r w:rsidR="00EC0A33" w:rsidRPr="00C23270">
        <w:rPr>
          <w:color w:val="000000" w:themeColor="text1"/>
          <w:lang w:eastAsia="en-US"/>
        </w:rPr>
        <w:t>, a UE needs to send UL WUS to trigger NES cell’s on-demand SIB1</w:t>
      </w:r>
      <w:r w:rsidR="00C23270" w:rsidRPr="00C23270">
        <w:rPr>
          <w:color w:val="000000" w:themeColor="text1"/>
          <w:lang w:eastAsia="en-US"/>
        </w:rPr>
        <w:t xml:space="preserve"> transmission which consumes power for both network and UE</w:t>
      </w:r>
      <w:r w:rsidR="00EC0A33" w:rsidRPr="00C23270">
        <w:rPr>
          <w:color w:val="000000" w:themeColor="text1"/>
          <w:lang w:eastAsia="en-US"/>
        </w:rPr>
        <w:t>.</w:t>
      </w:r>
      <w:r w:rsidRPr="00C23270">
        <w:rPr>
          <w:color w:val="000000" w:themeColor="text1"/>
          <w:lang w:eastAsia="en-US"/>
        </w:rPr>
        <w:t xml:space="preserve"> </w:t>
      </w:r>
      <w:r w:rsidR="00EC0A33" w:rsidRPr="00C23270">
        <w:rPr>
          <w:color w:val="000000" w:themeColor="text1"/>
          <w:lang w:eastAsia="en-US"/>
        </w:rPr>
        <w:t xml:space="preserve">To avoid unnecessary </w:t>
      </w:r>
      <w:r w:rsidR="00C23270" w:rsidRPr="00C23270">
        <w:rPr>
          <w:color w:val="000000" w:themeColor="text1"/>
          <w:lang w:eastAsia="en-US"/>
        </w:rPr>
        <w:t xml:space="preserve">on-demand SIB1 operation, e.g., UE had acquired the on-demand SIB1 of a NES cell (i.e., </w:t>
      </w:r>
      <w:r w:rsidR="00C23270" w:rsidRPr="00C23270">
        <w:rPr>
          <w:i/>
          <w:iCs/>
          <w:color w:val="000000" w:themeColor="text1"/>
          <w:lang w:eastAsia="en-US"/>
        </w:rPr>
        <w:t>NES1</w:t>
      </w:r>
      <w:r w:rsidR="00C23270" w:rsidRPr="00C23270">
        <w:rPr>
          <w:color w:val="000000" w:themeColor="text1"/>
          <w:lang w:eastAsia="en-US"/>
        </w:rPr>
        <w:t>) while camped on a Cell-A or the NES cell (</w:t>
      </w:r>
      <w:r w:rsidR="00C23270" w:rsidRPr="00C23270">
        <w:rPr>
          <w:i/>
          <w:iCs/>
          <w:color w:val="000000" w:themeColor="text1"/>
          <w:lang w:eastAsia="en-US"/>
        </w:rPr>
        <w:t>NES1</w:t>
      </w:r>
      <w:r w:rsidR="00C23270" w:rsidRPr="00C23270">
        <w:rPr>
          <w:color w:val="000000" w:themeColor="text1"/>
          <w:lang w:eastAsia="en-US"/>
        </w:rPr>
        <w:t>) and UE desire</w:t>
      </w:r>
      <w:r w:rsidR="00C23270">
        <w:rPr>
          <w:color w:val="000000" w:themeColor="text1"/>
          <w:lang w:eastAsia="en-US"/>
        </w:rPr>
        <w:t>s</w:t>
      </w:r>
      <w:r w:rsidR="00C23270" w:rsidRPr="00C23270">
        <w:rPr>
          <w:color w:val="000000" w:themeColor="text1"/>
          <w:lang w:eastAsia="en-US"/>
        </w:rPr>
        <w:t xml:space="preserve"> to</w:t>
      </w:r>
      <w:r w:rsidR="00C23270">
        <w:rPr>
          <w:color w:val="000000" w:themeColor="text1"/>
          <w:lang w:eastAsia="en-US"/>
        </w:rPr>
        <w:t xml:space="preserve"> reselect or reenter the NES cell (</w:t>
      </w:r>
      <w:r w:rsidR="00C23270" w:rsidRPr="00C23270">
        <w:rPr>
          <w:i/>
          <w:iCs/>
          <w:color w:val="000000" w:themeColor="text1"/>
          <w:lang w:eastAsia="en-US"/>
        </w:rPr>
        <w:t>NES1</w:t>
      </w:r>
      <w:r w:rsidR="00C23270">
        <w:rPr>
          <w:color w:val="000000" w:themeColor="text1"/>
          <w:lang w:eastAsia="en-US"/>
        </w:rPr>
        <w:t xml:space="preserve">) while currently camping on a Cell-A or another NES cell (i.e., </w:t>
      </w:r>
      <w:r w:rsidR="00C23270" w:rsidRPr="00C23270">
        <w:rPr>
          <w:i/>
          <w:iCs/>
          <w:color w:val="000000" w:themeColor="text1"/>
          <w:lang w:eastAsia="en-US"/>
        </w:rPr>
        <w:t>NES2</w:t>
      </w:r>
      <w:r w:rsidR="00C23270">
        <w:rPr>
          <w:color w:val="000000" w:themeColor="text1"/>
          <w:lang w:eastAsia="en-US"/>
        </w:rPr>
        <w:t>)</w:t>
      </w:r>
      <w:r w:rsidR="003C5BA4">
        <w:rPr>
          <w:color w:val="000000" w:themeColor="text1"/>
          <w:lang w:eastAsia="en-US"/>
        </w:rPr>
        <w:t>,</w:t>
      </w:r>
      <w:r w:rsidR="00C23270">
        <w:rPr>
          <w:color w:val="000000" w:themeColor="text1"/>
          <w:lang w:eastAsia="en-US"/>
        </w:rPr>
        <w:t xml:space="preserve"> </w:t>
      </w:r>
      <w:r w:rsidR="003C5BA4">
        <w:rPr>
          <w:color w:val="000000" w:themeColor="text1"/>
          <w:lang w:eastAsia="en-US"/>
        </w:rPr>
        <w:t xml:space="preserve">the UE may use its stored on-demand SIB1 of the </w:t>
      </w:r>
      <w:r w:rsidR="003C5BA4">
        <w:rPr>
          <w:color w:val="000000" w:themeColor="text1"/>
          <w:lang w:eastAsia="en-US"/>
        </w:rPr>
        <w:t>NES cell (</w:t>
      </w:r>
      <w:r w:rsidR="003C5BA4" w:rsidRPr="00C23270">
        <w:rPr>
          <w:i/>
          <w:iCs/>
          <w:color w:val="000000" w:themeColor="text1"/>
          <w:lang w:eastAsia="en-US"/>
        </w:rPr>
        <w:t>NES1</w:t>
      </w:r>
      <w:r w:rsidR="003C5BA4">
        <w:rPr>
          <w:color w:val="000000" w:themeColor="text1"/>
          <w:lang w:eastAsia="en-US"/>
        </w:rPr>
        <w:t>)</w:t>
      </w:r>
      <w:r w:rsidR="003C5BA4">
        <w:rPr>
          <w:color w:val="000000" w:themeColor="text1"/>
          <w:lang w:eastAsia="en-US"/>
        </w:rPr>
        <w:t xml:space="preserve"> if it’s still valid</w:t>
      </w:r>
      <w:r w:rsidR="002238D2" w:rsidRPr="00C23270">
        <w:rPr>
          <w:bCs/>
          <w:color w:val="000000" w:themeColor="text1"/>
        </w:rPr>
        <w:t>.</w:t>
      </w:r>
    </w:p>
    <w:p w14:paraId="68CDAC6F" w14:textId="671E4ACC" w:rsidR="003C5BA4" w:rsidRDefault="003C5BA4" w:rsidP="003814B5">
      <w:pPr>
        <w:spacing w:after="120"/>
        <w:rPr>
          <w:b/>
          <w:bCs/>
          <w:i/>
          <w:iCs/>
          <w:sz w:val="22"/>
          <w:szCs w:val="22"/>
        </w:rPr>
      </w:pPr>
      <w:r w:rsidRPr="000E0951">
        <w:rPr>
          <w:b/>
          <w:bCs/>
          <w:i/>
          <w:iCs/>
          <w:sz w:val="22"/>
          <w:szCs w:val="22"/>
        </w:rPr>
        <w:t xml:space="preserve">Observation </w:t>
      </w:r>
      <w:r>
        <w:rPr>
          <w:b/>
          <w:bCs/>
          <w:i/>
          <w:iCs/>
          <w:sz w:val="22"/>
          <w:szCs w:val="22"/>
        </w:rPr>
        <w:t>3:</w:t>
      </w:r>
      <w:r w:rsidRPr="000E0951">
        <w:rPr>
          <w:b/>
          <w:bCs/>
          <w:i/>
          <w:iCs/>
          <w:sz w:val="22"/>
          <w:szCs w:val="22"/>
        </w:rPr>
        <w:t xml:space="preserve"> </w:t>
      </w:r>
      <w:r>
        <w:rPr>
          <w:b/>
          <w:bCs/>
          <w:i/>
          <w:iCs/>
          <w:sz w:val="22"/>
          <w:szCs w:val="22"/>
        </w:rPr>
        <w:t xml:space="preserve">On-demand SIB1 validation is beneficial for both network’s and UE’s power saving </w:t>
      </w:r>
      <w:r w:rsidR="001533AD">
        <w:rPr>
          <w:b/>
          <w:bCs/>
          <w:i/>
          <w:iCs/>
          <w:sz w:val="22"/>
          <w:szCs w:val="22"/>
        </w:rPr>
        <w:t>when a UE wants to reselect or reenter a NES cell</w:t>
      </w:r>
      <w:r w:rsidR="001533AD">
        <w:rPr>
          <w:b/>
          <w:bCs/>
          <w:i/>
          <w:iCs/>
          <w:sz w:val="22"/>
          <w:szCs w:val="22"/>
        </w:rPr>
        <w:t xml:space="preserve"> using its</w:t>
      </w:r>
      <w:r>
        <w:rPr>
          <w:b/>
          <w:bCs/>
          <w:i/>
          <w:iCs/>
          <w:sz w:val="22"/>
          <w:szCs w:val="22"/>
        </w:rPr>
        <w:t xml:space="preserve"> stored on-demand SIB1.</w:t>
      </w:r>
    </w:p>
    <w:p w14:paraId="1730D807" w14:textId="72ACA2B7" w:rsidR="00536CF1" w:rsidRDefault="00536CF1" w:rsidP="003814B5">
      <w:pPr>
        <w:spacing w:after="120"/>
        <w:rPr>
          <w:b/>
          <w:bCs/>
          <w:i/>
          <w:iCs/>
          <w:sz w:val="22"/>
          <w:szCs w:val="22"/>
        </w:rPr>
      </w:pPr>
      <w:r w:rsidRPr="001533AD">
        <w:rPr>
          <w:b/>
          <w:bCs/>
          <w:i/>
          <w:iCs/>
          <w:sz w:val="22"/>
          <w:szCs w:val="22"/>
        </w:rPr>
        <w:t>Proposal 3</w:t>
      </w:r>
      <w:r w:rsidR="00D510B7">
        <w:rPr>
          <w:b/>
          <w:bCs/>
          <w:i/>
          <w:iCs/>
          <w:sz w:val="22"/>
          <w:szCs w:val="22"/>
        </w:rPr>
        <w:t>:</w:t>
      </w:r>
      <w:r w:rsidRPr="001533AD">
        <w:rPr>
          <w:b/>
          <w:bCs/>
          <w:i/>
          <w:iCs/>
          <w:sz w:val="22"/>
          <w:szCs w:val="22"/>
        </w:rPr>
        <w:t xml:space="preserve"> </w:t>
      </w:r>
      <w:r>
        <w:rPr>
          <w:b/>
          <w:bCs/>
          <w:i/>
          <w:iCs/>
          <w:sz w:val="22"/>
          <w:szCs w:val="22"/>
        </w:rPr>
        <w:t>Support o</w:t>
      </w:r>
      <w:r>
        <w:rPr>
          <w:b/>
          <w:bCs/>
          <w:i/>
          <w:iCs/>
          <w:sz w:val="22"/>
          <w:szCs w:val="22"/>
        </w:rPr>
        <w:t>n-demand SIB1 validation.</w:t>
      </w:r>
    </w:p>
    <w:p w14:paraId="0EA0AF9D" w14:textId="2DEDEEA5" w:rsidR="002238D2" w:rsidRPr="006E23E9" w:rsidRDefault="001533AD" w:rsidP="003814B5">
      <w:pPr>
        <w:spacing w:after="120"/>
        <w:rPr>
          <w:color w:val="000000" w:themeColor="text1"/>
        </w:rPr>
      </w:pPr>
      <w:r w:rsidRPr="006E23E9">
        <w:rPr>
          <w:color w:val="000000" w:themeColor="text1"/>
          <w:lang w:eastAsia="en-US"/>
        </w:rPr>
        <w:t xml:space="preserve">Currently, </w:t>
      </w:r>
      <w:r w:rsidR="006E23E9" w:rsidRPr="006E23E9">
        <w:rPr>
          <w:color w:val="000000" w:themeColor="text1"/>
          <w:lang w:eastAsia="en-US"/>
        </w:rPr>
        <w:t xml:space="preserve">SI validation is supported via </w:t>
      </w:r>
      <w:r w:rsidR="006E23E9" w:rsidRPr="006E23E9">
        <w:rPr>
          <w:i/>
          <w:iCs/>
          <w:color w:val="000000" w:themeColor="text1"/>
          <w:lang w:eastAsia="en-US"/>
        </w:rPr>
        <w:t>valueTag</w:t>
      </w:r>
      <w:r w:rsidR="006E23E9" w:rsidRPr="006E23E9">
        <w:rPr>
          <w:color w:val="000000" w:themeColor="text1"/>
          <w:lang w:eastAsia="en-US"/>
        </w:rPr>
        <w:t xml:space="preserve"> in SIB1.</w:t>
      </w:r>
      <w:r w:rsidR="006E23E9" w:rsidRPr="00536CF1">
        <w:rPr>
          <w:b/>
          <w:bCs/>
          <w:sz w:val="22"/>
          <w:szCs w:val="22"/>
        </w:rPr>
        <w:t xml:space="preserve"> </w:t>
      </w:r>
      <w:r w:rsidR="006E23E9" w:rsidRPr="00536CF1">
        <w:rPr>
          <w:sz w:val="22"/>
          <w:szCs w:val="22"/>
        </w:rPr>
        <w:t>If</w:t>
      </w:r>
      <w:r w:rsidR="006E23E9" w:rsidRPr="006E23E9">
        <w:rPr>
          <w:i/>
          <w:iCs/>
          <w:sz w:val="22"/>
          <w:szCs w:val="22"/>
        </w:rPr>
        <w:t xml:space="preserve"> valueTag</w:t>
      </w:r>
      <w:r w:rsidR="006E23E9">
        <w:rPr>
          <w:b/>
          <w:bCs/>
          <w:i/>
          <w:iCs/>
          <w:sz w:val="22"/>
          <w:szCs w:val="22"/>
        </w:rPr>
        <w:t xml:space="preserve"> </w:t>
      </w:r>
      <w:r w:rsidR="006E23E9" w:rsidRPr="006E23E9">
        <w:rPr>
          <w:sz w:val="22"/>
          <w:szCs w:val="22"/>
        </w:rPr>
        <w:t xml:space="preserve">based validation is extended to the </w:t>
      </w:r>
      <w:r w:rsidR="006E23E9" w:rsidRPr="006E23E9">
        <w:rPr>
          <w:sz w:val="22"/>
          <w:szCs w:val="22"/>
        </w:rPr>
        <w:t>on-demand SIB1</w:t>
      </w:r>
      <w:r w:rsidR="006E23E9" w:rsidRPr="006E23E9">
        <w:rPr>
          <w:sz w:val="22"/>
          <w:szCs w:val="22"/>
        </w:rPr>
        <w:t xml:space="preserve"> of a NES cell (</w:t>
      </w:r>
      <w:r w:rsidR="006E23E9" w:rsidRPr="006E23E9">
        <w:rPr>
          <w:i/>
          <w:iCs/>
          <w:sz w:val="22"/>
          <w:szCs w:val="22"/>
        </w:rPr>
        <w:t>NES1</w:t>
      </w:r>
      <w:r w:rsidR="006E23E9" w:rsidRPr="006E23E9">
        <w:rPr>
          <w:sz w:val="22"/>
          <w:szCs w:val="22"/>
        </w:rPr>
        <w:t xml:space="preserve">), a UE needs to check the </w:t>
      </w:r>
      <w:r w:rsidR="006E23E9" w:rsidRPr="006E23E9">
        <w:rPr>
          <w:i/>
          <w:iCs/>
          <w:sz w:val="22"/>
          <w:szCs w:val="22"/>
        </w:rPr>
        <w:t>valueTag</w:t>
      </w:r>
      <w:r w:rsidR="006E23E9" w:rsidRPr="006E23E9">
        <w:rPr>
          <w:sz w:val="22"/>
          <w:szCs w:val="22"/>
        </w:rPr>
        <w:t xml:space="preserve"> at the Cell-A or NES cell </w:t>
      </w:r>
      <w:r w:rsidR="006E23E9">
        <w:rPr>
          <w:sz w:val="22"/>
          <w:szCs w:val="22"/>
        </w:rPr>
        <w:t>(</w:t>
      </w:r>
      <w:r w:rsidR="006E23E9" w:rsidRPr="006E23E9">
        <w:rPr>
          <w:i/>
          <w:iCs/>
          <w:sz w:val="22"/>
          <w:szCs w:val="22"/>
        </w:rPr>
        <w:t>NES2</w:t>
      </w:r>
      <w:r w:rsidR="006E23E9">
        <w:rPr>
          <w:sz w:val="22"/>
          <w:szCs w:val="22"/>
        </w:rPr>
        <w:t xml:space="preserve">) </w:t>
      </w:r>
      <w:r w:rsidR="006E23E9" w:rsidRPr="006E23E9">
        <w:rPr>
          <w:sz w:val="22"/>
          <w:szCs w:val="22"/>
        </w:rPr>
        <w:t>that the UE is</w:t>
      </w:r>
      <w:r w:rsidR="00536CF1">
        <w:rPr>
          <w:sz w:val="22"/>
          <w:szCs w:val="22"/>
        </w:rPr>
        <w:t xml:space="preserve"> currently</w:t>
      </w:r>
      <w:r w:rsidR="006E23E9" w:rsidRPr="006E23E9">
        <w:rPr>
          <w:sz w:val="22"/>
          <w:szCs w:val="22"/>
        </w:rPr>
        <w:t xml:space="preserve"> camped, this requires </w:t>
      </w:r>
      <w:r w:rsidR="00536CF1">
        <w:rPr>
          <w:sz w:val="22"/>
          <w:szCs w:val="22"/>
        </w:rPr>
        <w:t>that the</w:t>
      </w:r>
      <w:r w:rsidR="006E23E9" w:rsidRPr="006E23E9">
        <w:rPr>
          <w:sz w:val="22"/>
          <w:szCs w:val="22"/>
        </w:rPr>
        <w:t xml:space="preserve"> Cell-A or the NES cell</w:t>
      </w:r>
      <w:r w:rsidR="00536CF1">
        <w:rPr>
          <w:sz w:val="22"/>
          <w:szCs w:val="22"/>
        </w:rPr>
        <w:t xml:space="preserve"> (</w:t>
      </w:r>
      <w:r w:rsidR="00536CF1" w:rsidRPr="00536CF1">
        <w:rPr>
          <w:i/>
          <w:iCs/>
          <w:sz w:val="22"/>
          <w:szCs w:val="22"/>
        </w:rPr>
        <w:t>NES2</w:t>
      </w:r>
      <w:r w:rsidR="00536CF1">
        <w:rPr>
          <w:sz w:val="22"/>
          <w:szCs w:val="22"/>
        </w:rPr>
        <w:t>)</w:t>
      </w:r>
      <w:r w:rsidR="006E23E9" w:rsidRPr="006E23E9">
        <w:rPr>
          <w:sz w:val="22"/>
          <w:szCs w:val="22"/>
        </w:rPr>
        <w:t xml:space="preserve"> </w:t>
      </w:r>
      <w:r w:rsidR="00536CF1">
        <w:rPr>
          <w:sz w:val="22"/>
          <w:szCs w:val="22"/>
        </w:rPr>
        <w:t>can s</w:t>
      </w:r>
      <w:r w:rsidRPr="006E23E9">
        <w:rPr>
          <w:sz w:val="22"/>
          <w:szCs w:val="22"/>
        </w:rPr>
        <w:t>upport </w:t>
      </w:r>
      <w:r w:rsidRPr="00536CF1">
        <w:rPr>
          <w:i/>
          <w:iCs/>
          <w:sz w:val="22"/>
          <w:szCs w:val="22"/>
        </w:rPr>
        <w:t>valueTag</w:t>
      </w:r>
      <w:r w:rsidR="00536CF1">
        <w:rPr>
          <w:sz w:val="22"/>
          <w:szCs w:val="22"/>
        </w:rPr>
        <w:t>.</w:t>
      </w:r>
      <w:r w:rsidR="002238D2" w:rsidRPr="006E23E9">
        <w:rPr>
          <w:color w:val="000000" w:themeColor="text1"/>
        </w:rPr>
        <w:t xml:space="preserve"> </w:t>
      </w:r>
    </w:p>
    <w:p w14:paraId="3D11BD93" w14:textId="51855608" w:rsidR="006E23E9" w:rsidRDefault="006E23E9" w:rsidP="006E23E9">
      <w:pPr>
        <w:spacing w:after="120"/>
        <w:rPr>
          <w:b/>
          <w:bCs/>
          <w:i/>
          <w:iCs/>
          <w:sz w:val="22"/>
          <w:szCs w:val="22"/>
        </w:rPr>
      </w:pPr>
      <w:r w:rsidRPr="001533AD">
        <w:rPr>
          <w:b/>
          <w:bCs/>
          <w:i/>
          <w:iCs/>
          <w:sz w:val="22"/>
          <w:szCs w:val="22"/>
        </w:rPr>
        <w:t xml:space="preserve">Proposal </w:t>
      </w:r>
      <w:r w:rsidR="00536CF1">
        <w:rPr>
          <w:b/>
          <w:bCs/>
          <w:i/>
          <w:iCs/>
          <w:sz w:val="22"/>
          <w:szCs w:val="22"/>
        </w:rPr>
        <w:t>4</w:t>
      </w:r>
      <w:r w:rsidR="00D510B7">
        <w:rPr>
          <w:b/>
          <w:bCs/>
          <w:i/>
          <w:iCs/>
          <w:sz w:val="22"/>
          <w:szCs w:val="22"/>
        </w:rPr>
        <w:t>:</w:t>
      </w:r>
      <w:r w:rsidRPr="001533AD">
        <w:rPr>
          <w:b/>
          <w:bCs/>
          <w:i/>
          <w:iCs/>
          <w:sz w:val="22"/>
          <w:szCs w:val="22"/>
        </w:rPr>
        <w:t xml:space="preserve"> </w:t>
      </w:r>
      <w:r>
        <w:rPr>
          <w:b/>
          <w:bCs/>
          <w:i/>
          <w:iCs/>
          <w:sz w:val="22"/>
          <w:szCs w:val="22"/>
        </w:rPr>
        <w:t xml:space="preserve">RAN2 </w:t>
      </w:r>
      <w:r w:rsidR="00536CF1">
        <w:rPr>
          <w:b/>
          <w:bCs/>
          <w:i/>
          <w:iCs/>
          <w:sz w:val="22"/>
          <w:szCs w:val="22"/>
        </w:rPr>
        <w:t xml:space="preserve">discusses how to </w:t>
      </w:r>
      <w:r>
        <w:rPr>
          <w:b/>
          <w:bCs/>
          <w:i/>
          <w:iCs/>
          <w:sz w:val="22"/>
          <w:szCs w:val="22"/>
        </w:rPr>
        <w:t>supports on-demand SIB1 validation.</w:t>
      </w:r>
    </w:p>
    <w:p w14:paraId="7982D191" w14:textId="5FADC9D4" w:rsidR="004B4263" w:rsidRDefault="004B4263" w:rsidP="004B4263">
      <w:pPr>
        <w:pStyle w:val="Heading2"/>
      </w:pPr>
      <w:bookmarkStart w:id="6" w:name="_Hlk174075429"/>
      <w:r>
        <w:lastRenderedPageBreak/>
        <w:t>Uplink WUS</w:t>
      </w:r>
      <w:r w:rsidR="00605B0B">
        <w:t xml:space="preserve"> acquisition at NES cell</w:t>
      </w:r>
      <w:r>
        <w:t xml:space="preserve"> </w:t>
      </w:r>
    </w:p>
    <w:bookmarkEnd w:id="6"/>
    <w:p w14:paraId="4700FE6B" w14:textId="77777777" w:rsidR="00D510B7" w:rsidRDefault="00536CF1" w:rsidP="00536CF1">
      <w:pPr>
        <w:spacing w:after="120"/>
        <w:rPr>
          <w:color w:val="000000" w:themeColor="text1"/>
          <w:lang w:eastAsia="en-US"/>
        </w:rPr>
      </w:pPr>
      <w:r w:rsidRPr="00C23270">
        <w:rPr>
          <w:color w:val="000000" w:themeColor="text1"/>
          <w:lang w:eastAsia="en-US"/>
        </w:rPr>
        <w:t xml:space="preserve">For on-demand SIB1, a UE needs to send UL WUS to trigger NES cell’s on-demand SIB1 transmission. </w:t>
      </w:r>
      <w:r>
        <w:rPr>
          <w:color w:val="000000" w:themeColor="text1"/>
          <w:lang w:eastAsia="en-US"/>
        </w:rPr>
        <w:t xml:space="preserve">Currently, it’s agreed that a Cell-A may provide UL WUS configuration for a UE camped at the Cell-A. However, if the UE is camped at a NES cell (i.e., </w:t>
      </w:r>
      <w:r w:rsidRPr="00536CF1">
        <w:rPr>
          <w:i/>
          <w:iCs/>
          <w:color w:val="000000" w:themeColor="text1"/>
          <w:lang w:eastAsia="en-US"/>
        </w:rPr>
        <w:t>NES1</w:t>
      </w:r>
      <w:r>
        <w:rPr>
          <w:color w:val="000000" w:themeColor="text1"/>
          <w:lang w:eastAsia="en-US"/>
        </w:rPr>
        <w:t xml:space="preserve">) and wants to select a best cell which is a NES cell (i.e., NES2), </w:t>
      </w:r>
      <w:r w:rsidR="00D510B7">
        <w:rPr>
          <w:color w:val="000000" w:themeColor="text1"/>
          <w:lang w:eastAsia="en-US"/>
        </w:rPr>
        <w:t xml:space="preserve">the UE </w:t>
      </w:r>
      <w:proofErr w:type="gramStart"/>
      <w:r w:rsidR="00D510B7">
        <w:rPr>
          <w:color w:val="000000" w:themeColor="text1"/>
          <w:lang w:eastAsia="en-US"/>
        </w:rPr>
        <w:t>has to</w:t>
      </w:r>
      <w:proofErr w:type="gramEnd"/>
      <w:r w:rsidR="00D510B7">
        <w:rPr>
          <w:color w:val="000000" w:themeColor="text1"/>
          <w:lang w:eastAsia="en-US"/>
        </w:rPr>
        <w:t xml:space="preserve"> go to a Cell-A to acquire UL WUS configuration in order to trigger the on-demand SIB1 transmission from the NES cell (</w:t>
      </w:r>
      <w:r w:rsidR="00D510B7" w:rsidRPr="00D510B7">
        <w:rPr>
          <w:i/>
          <w:iCs/>
          <w:color w:val="000000" w:themeColor="text1"/>
          <w:lang w:eastAsia="en-US"/>
        </w:rPr>
        <w:t>NES2</w:t>
      </w:r>
      <w:r w:rsidR="00D510B7">
        <w:rPr>
          <w:color w:val="000000" w:themeColor="text1"/>
          <w:lang w:eastAsia="en-US"/>
        </w:rPr>
        <w:t>). Always returning to Cell A for UL WUS is not efficient and may cause more power consumption for both network and UE.</w:t>
      </w:r>
    </w:p>
    <w:p w14:paraId="4273CD43" w14:textId="6FB1D6E9" w:rsidR="00D510B7" w:rsidRDefault="00D510B7" w:rsidP="00D510B7">
      <w:pPr>
        <w:spacing w:after="120"/>
        <w:rPr>
          <w:b/>
          <w:bCs/>
          <w:i/>
          <w:iCs/>
          <w:sz w:val="22"/>
          <w:szCs w:val="22"/>
        </w:rPr>
      </w:pPr>
      <w:r w:rsidRPr="000E0951">
        <w:rPr>
          <w:b/>
          <w:bCs/>
          <w:i/>
          <w:iCs/>
          <w:sz w:val="22"/>
          <w:szCs w:val="22"/>
        </w:rPr>
        <w:t xml:space="preserve">Observation </w:t>
      </w:r>
      <w:r>
        <w:rPr>
          <w:b/>
          <w:bCs/>
          <w:i/>
          <w:iCs/>
          <w:sz w:val="22"/>
          <w:szCs w:val="22"/>
        </w:rPr>
        <w:t>4</w:t>
      </w:r>
      <w:r>
        <w:rPr>
          <w:b/>
          <w:bCs/>
          <w:i/>
          <w:iCs/>
          <w:sz w:val="22"/>
          <w:szCs w:val="22"/>
        </w:rPr>
        <w:t>:</w:t>
      </w:r>
      <w:r w:rsidRPr="000E0951">
        <w:rPr>
          <w:b/>
          <w:bCs/>
          <w:i/>
          <w:iCs/>
          <w:sz w:val="22"/>
          <w:szCs w:val="22"/>
        </w:rPr>
        <w:t xml:space="preserve"> </w:t>
      </w:r>
      <w:r>
        <w:rPr>
          <w:b/>
          <w:bCs/>
          <w:i/>
          <w:iCs/>
          <w:sz w:val="22"/>
          <w:szCs w:val="22"/>
        </w:rPr>
        <w:t>UL WUS acquisition at a NES cell is</w:t>
      </w:r>
      <w:r>
        <w:rPr>
          <w:b/>
          <w:bCs/>
          <w:i/>
          <w:iCs/>
          <w:sz w:val="22"/>
          <w:szCs w:val="22"/>
        </w:rPr>
        <w:t xml:space="preserve"> beneficial for both network’s and UE’s power saving when a UE </w:t>
      </w:r>
      <w:r>
        <w:rPr>
          <w:b/>
          <w:bCs/>
          <w:i/>
          <w:iCs/>
          <w:sz w:val="22"/>
          <w:szCs w:val="22"/>
        </w:rPr>
        <w:t xml:space="preserve">is camped on a NES cell (i.e., NES1) and </w:t>
      </w:r>
      <w:r>
        <w:rPr>
          <w:b/>
          <w:bCs/>
          <w:i/>
          <w:iCs/>
          <w:sz w:val="22"/>
          <w:szCs w:val="22"/>
        </w:rPr>
        <w:t>wants to select or enter a</w:t>
      </w:r>
      <w:r>
        <w:rPr>
          <w:b/>
          <w:bCs/>
          <w:i/>
          <w:iCs/>
          <w:sz w:val="22"/>
          <w:szCs w:val="22"/>
        </w:rPr>
        <w:t>nother</w:t>
      </w:r>
      <w:r>
        <w:rPr>
          <w:b/>
          <w:bCs/>
          <w:i/>
          <w:iCs/>
          <w:sz w:val="22"/>
          <w:szCs w:val="22"/>
        </w:rPr>
        <w:t xml:space="preserve"> NES cell</w:t>
      </w:r>
      <w:r>
        <w:rPr>
          <w:b/>
          <w:bCs/>
          <w:i/>
          <w:iCs/>
          <w:sz w:val="22"/>
          <w:szCs w:val="22"/>
        </w:rPr>
        <w:t xml:space="preserve"> (i.e., NES2)</w:t>
      </w:r>
      <w:r>
        <w:rPr>
          <w:b/>
          <w:bCs/>
          <w:i/>
          <w:iCs/>
          <w:sz w:val="22"/>
          <w:szCs w:val="22"/>
        </w:rPr>
        <w:t>.</w:t>
      </w:r>
    </w:p>
    <w:p w14:paraId="0851B6C7" w14:textId="39B03A68" w:rsidR="00FC01CA" w:rsidRPr="00F34EA5" w:rsidRDefault="00FC01CA" w:rsidP="00D510B7">
      <w:pPr>
        <w:spacing w:after="120"/>
        <w:rPr>
          <w:color w:val="000000" w:themeColor="text1"/>
          <w:lang w:eastAsia="en-US"/>
        </w:rPr>
      </w:pPr>
      <w:r w:rsidRPr="00F34EA5">
        <w:rPr>
          <w:color w:val="000000" w:themeColor="text1"/>
          <w:lang w:eastAsia="en-US"/>
        </w:rPr>
        <w:t>Additionally, when a UE leaves a NES cell that it’s currently camped, the UE may receive the latest UL WUS configuration for the NES cell’s on-demand SIB1 via the NES cell’s SIB or RRC release. Since the UL WUS configuration is not expected to change frequently, the UE may store the UL WUS for triggering on-demand SIB1</w:t>
      </w:r>
      <w:r w:rsidR="00F34EA5" w:rsidRPr="00F34EA5">
        <w:rPr>
          <w:color w:val="000000" w:themeColor="text1"/>
          <w:lang w:eastAsia="en-US"/>
        </w:rPr>
        <w:t xml:space="preserve"> when the UE wants to reselect or reenter the NES cell </w:t>
      </w:r>
      <w:proofErr w:type="gramStart"/>
      <w:r w:rsidR="00F34EA5" w:rsidRPr="00F34EA5">
        <w:rPr>
          <w:color w:val="000000" w:themeColor="text1"/>
          <w:lang w:eastAsia="en-US"/>
        </w:rPr>
        <w:t>at a later time</w:t>
      </w:r>
      <w:proofErr w:type="gramEnd"/>
      <w:r w:rsidR="00F34EA5" w:rsidRPr="00F34EA5">
        <w:rPr>
          <w:color w:val="000000" w:themeColor="text1"/>
          <w:lang w:eastAsia="en-US"/>
        </w:rPr>
        <w:t xml:space="preserve"> if its stored on-demand SIB1 is not valid. </w:t>
      </w:r>
    </w:p>
    <w:p w14:paraId="6F965F20" w14:textId="51E4D9A5" w:rsidR="00D510B7" w:rsidRDefault="00D510B7" w:rsidP="00D510B7">
      <w:pPr>
        <w:spacing w:after="120"/>
        <w:rPr>
          <w:b/>
          <w:bCs/>
          <w:i/>
          <w:iCs/>
          <w:sz w:val="22"/>
          <w:szCs w:val="22"/>
        </w:rPr>
      </w:pPr>
      <w:r w:rsidRPr="001533AD">
        <w:rPr>
          <w:b/>
          <w:bCs/>
          <w:i/>
          <w:iCs/>
          <w:sz w:val="22"/>
          <w:szCs w:val="22"/>
        </w:rPr>
        <w:t xml:space="preserve">Proposal </w:t>
      </w:r>
      <w:r>
        <w:rPr>
          <w:b/>
          <w:bCs/>
          <w:i/>
          <w:iCs/>
          <w:sz w:val="22"/>
          <w:szCs w:val="22"/>
        </w:rPr>
        <w:t>5:</w:t>
      </w:r>
      <w:r w:rsidRPr="001533AD">
        <w:rPr>
          <w:b/>
          <w:bCs/>
          <w:i/>
          <w:iCs/>
          <w:sz w:val="22"/>
          <w:szCs w:val="22"/>
        </w:rPr>
        <w:t xml:space="preserve"> </w:t>
      </w:r>
      <w:r>
        <w:rPr>
          <w:b/>
          <w:bCs/>
          <w:i/>
          <w:iCs/>
          <w:sz w:val="22"/>
          <w:szCs w:val="22"/>
        </w:rPr>
        <w:t xml:space="preserve">Support </w:t>
      </w:r>
      <w:r w:rsidR="00FC01CA">
        <w:rPr>
          <w:b/>
          <w:bCs/>
          <w:i/>
          <w:iCs/>
          <w:sz w:val="22"/>
          <w:szCs w:val="22"/>
        </w:rPr>
        <w:t xml:space="preserve">that </w:t>
      </w:r>
      <w:r>
        <w:rPr>
          <w:b/>
          <w:bCs/>
          <w:i/>
          <w:iCs/>
          <w:sz w:val="22"/>
          <w:szCs w:val="22"/>
        </w:rPr>
        <w:t>a NES cell</w:t>
      </w:r>
      <w:r w:rsidR="00FC01CA">
        <w:rPr>
          <w:b/>
          <w:bCs/>
          <w:i/>
          <w:iCs/>
          <w:sz w:val="22"/>
          <w:szCs w:val="22"/>
        </w:rPr>
        <w:t xml:space="preserve"> provides</w:t>
      </w:r>
      <w:r w:rsidR="00F34EA5">
        <w:rPr>
          <w:b/>
          <w:bCs/>
          <w:i/>
          <w:iCs/>
          <w:sz w:val="22"/>
          <w:szCs w:val="22"/>
        </w:rPr>
        <w:t xml:space="preserve"> </w:t>
      </w:r>
      <w:r w:rsidR="00FC01CA">
        <w:rPr>
          <w:b/>
          <w:bCs/>
          <w:i/>
          <w:iCs/>
          <w:sz w:val="22"/>
          <w:szCs w:val="22"/>
        </w:rPr>
        <w:t>UL WUS configuration</w:t>
      </w:r>
      <w:r w:rsidR="00F34EA5">
        <w:rPr>
          <w:b/>
          <w:bCs/>
          <w:i/>
          <w:iCs/>
          <w:sz w:val="22"/>
          <w:szCs w:val="22"/>
        </w:rPr>
        <w:t xml:space="preserve"> via SI or RRC release where the</w:t>
      </w:r>
      <w:r w:rsidR="00F34EA5" w:rsidRPr="00F34EA5">
        <w:rPr>
          <w:b/>
          <w:bCs/>
          <w:i/>
          <w:iCs/>
          <w:sz w:val="22"/>
          <w:szCs w:val="22"/>
        </w:rPr>
        <w:t xml:space="preserve"> </w:t>
      </w:r>
      <w:r w:rsidR="00F34EA5">
        <w:rPr>
          <w:b/>
          <w:bCs/>
          <w:i/>
          <w:iCs/>
          <w:sz w:val="22"/>
          <w:szCs w:val="22"/>
        </w:rPr>
        <w:t>UL WUS configuration</w:t>
      </w:r>
      <w:r w:rsidR="00F34EA5">
        <w:rPr>
          <w:b/>
          <w:bCs/>
          <w:i/>
          <w:iCs/>
          <w:sz w:val="22"/>
          <w:szCs w:val="22"/>
        </w:rPr>
        <w:t xml:space="preserve"> includes the UL WUS configuration for its own and/or other NES cells</w:t>
      </w:r>
      <w:r>
        <w:rPr>
          <w:b/>
          <w:bCs/>
          <w:i/>
          <w:iCs/>
          <w:sz w:val="22"/>
          <w:szCs w:val="22"/>
        </w:rPr>
        <w:t>.</w:t>
      </w:r>
    </w:p>
    <w:p w14:paraId="5835139C" w14:textId="77777777" w:rsidR="00C44D1A" w:rsidRPr="00451CB6" w:rsidRDefault="00C44D1A" w:rsidP="001810B7">
      <w:pPr>
        <w:spacing w:after="120"/>
        <w:rPr>
          <w:b/>
          <w:bCs/>
          <w:i/>
          <w:iCs/>
          <w:sz w:val="22"/>
          <w:szCs w:val="22"/>
        </w:rPr>
      </w:pPr>
    </w:p>
    <w:p w14:paraId="034395A0" w14:textId="77777777" w:rsidR="00440C2B" w:rsidRPr="00692DEB" w:rsidRDefault="00440C2B" w:rsidP="00D02CC1">
      <w:pPr>
        <w:pStyle w:val="Heading1"/>
        <w:ind w:left="360" w:hanging="360"/>
        <w:rPr>
          <w:b/>
          <w:lang w:val="en-US"/>
        </w:rPr>
      </w:pPr>
      <w:r>
        <w:rPr>
          <w:lang w:val="en-US"/>
        </w:rPr>
        <w:t>Conclusion</w:t>
      </w:r>
    </w:p>
    <w:p w14:paraId="52CFD56B" w14:textId="687BBB1B" w:rsidR="004C4F7D" w:rsidRPr="00D305C8" w:rsidRDefault="008E65BF" w:rsidP="00D305C8">
      <w:pPr>
        <w:spacing w:after="120"/>
        <w:rPr>
          <w:color w:val="BFBFBF" w:themeColor="background1" w:themeShade="BF"/>
          <w:sz w:val="22"/>
          <w:szCs w:val="22"/>
        </w:rPr>
      </w:pPr>
      <w:r w:rsidRPr="00D305C8">
        <w:rPr>
          <w:color w:val="000000" w:themeColor="text1"/>
          <w:sz w:val="22"/>
          <w:szCs w:val="22"/>
        </w:rPr>
        <w:t xml:space="preserve">In this contribution, we </w:t>
      </w:r>
      <w:bookmarkStart w:id="7" w:name="_Hlk92772570"/>
      <w:r w:rsidR="003A2ABD" w:rsidRPr="00D305C8">
        <w:rPr>
          <w:color w:val="auto"/>
          <w:sz w:val="22"/>
          <w:szCs w:val="22"/>
        </w:rPr>
        <w:t>discuss</w:t>
      </w:r>
      <w:r w:rsidR="00F26D1D" w:rsidRPr="00D305C8">
        <w:rPr>
          <w:color w:val="auto"/>
          <w:sz w:val="22"/>
          <w:szCs w:val="22"/>
        </w:rPr>
        <w:t>ed</w:t>
      </w:r>
      <w:r w:rsidR="003A2ABD" w:rsidRPr="00D305C8">
        <w:rPr>
          <w:color w:val="auto"/>
          <w:sz w:val="22"/>
          <w:szCs w:val="22"/>
        </w:rPr>
        <w:t xml:space="preserve"> </w:t>
      </w:r>
      <w:r w:rsidR="00D305C8" w:rsidRPr="00D305C8">
        <w:rPr>
          <w:sz w:val="22"/>
          <w:szCs w:val="22"/>
        </w:rPr>
        <w:t xml:space="preserve">scenarios or </w:t>
      </w:r>
      <w:r w:rsidR="00037900">
        <w:rPr>
          <w:sz w:val="22"/>
          <w:szCs w:val="22"/>
        </w:rPr>
        <w:t>options</w:t>
      </w:r>
      <w:r w:rsidR="00D305C8" w:rsidRPr="00D305C8">
        <w:rPr>
          <w:sz w:val="22"/>
          <w:szCs w:val="22"/>
        </w:rPr>
        <w:t xml:space="preserve"> for on-demand </w:t>
      </w:r>
      <w:r w:rsidR="00037900">
        <w:rPr>
          <w:sz w:val="22"/>
          <w:szCs w:val="22"/>
        </w:rPr>
        <w:t>SIB1</w:t>
      </w:r>
      <w:r w:rsidR="00D305C8" w:rsidRPr="00D305C8">
        <w:rPr>
          <w:sz w:val="22"/>
          <w:szCs w:val="22"/>
        </w:rPr>
        <w:t xml:space="preserve"> </w:t>
      </w:r>
      <w:r w:rsidR="00037900">
        <w:rPr>
          <w:sz w:val="22"/>
          <w:szCs w:val="22"/>
        </w:rPr>
        <w:t>operation</w:t>
      </w:r>
      <w:r w:rsidR="00D305C8" w:rsidRPr="00D305C8">
        <w:rPr>
          <w:sz w:val="22"/>
          <w:szCs w:val="22"/>
        </w:rPr>
        <w:t xml:space="preserve"> </w:t>
      </w:r>
      <w:r w:rsidR="004F0F3B" w:rsidRPr="00D305C8">
        <w:rPr>
          <w:color w:val="auto"/>
          <w:sz w:val="22"/>
          <w:szCs w:val="22"/>
        </w:rPr>
        <w:t>and</w:t>
      </w:r>
      <w:r w:rsidR="00DB0F72" w:rsidRPr="00D305C8">
        <w:rPr>
          <w:color w:val="auto"/>
          <w:sz w:val="22"/>
          <w:szCs w:val="22"/>
        </w:rPr>
        <w:t xml:space="preserve"> concluded with </w:t>
      </w:r>
      <w:r w:rsidR="004C4F7D" w:rsidRPr="00D305C8">
        <w:rPr>
          <w:color w:val="auto"/>
          <w:sz w:val="22"/>
          <w:szCs w:val="22"/>
        </w:rPr>
        <w:t xml:space="preserve">the following </w:t>
      </w:r>
      <w:r w:rsidR="00A261D8" w:rsidRPr="00D305C8">
        <w:rPr>
          <w:color w:val="auto"/>
          <w:sz w:val="22"/>
          <w:szCs w:val="22"/>
        </w:rPr>
        <w:t>observation</w:t>
      </w:r>
      <w:r w:rsidR="00287D93" w:rsidRPr="00D305C8">
        <w:rPr>
          <w:color w:val="auto"/>
          <w:sz w:val="22"/>
          <w:szCs w:val="22"/>
        </w:rPr>
        <w:t>s</w:t>
      </w:r>
      <w:r w:rsidR="00A261D8" w:rsidRPr="00D305C8">
        <w:rPr>
          <w:color w:val="auto"/>
          <w:sz w:val="22"/>
          <w:szCs w:val="22"/>
        </w:rPr>
        <w:t xml:space="preserve"> and </w:t>
      </w:r>
      <w:r w:rsidR="004C4F7D" w:rsidRPr="00D305C8">
        <w:rPr>
          <w:color w:val="auto"/>
          <w:sz w:val="22"/>
          <w:szCs w:val="22"/>
        </w:rPr>
        <w:t>proposal</w:t>
      </w:r>
      <w:bookmarkEnd w:id="7"/>
      <w:r w:rsidR="00D305C8" w:rsidRPr="00D305C8">
        <w:rPr>
          <w:color w:val="auto"/>
          <w:sz w:val="22"/>
          <w:szCs w:val="22"/>
        </w:rPr>
        <w:t>s</w:t>
      </w:r>
      <w:r w:rsidR="004C4F7D" w:rsidRPr="00D305C8">
        <w:rPr>
          <w:color w:val="BFBFBF" w:themeColor="background1" w:themeShade="BF"/>
          <w:sz w:val="22"/>
          <w:szCs w:val="22"/>
        </w:rPr>
        <w:t>.</w:t>
      </w:r>
    </w:p>
    <w:p w14:paraId="6D70B906" w14:textId="1A0528C6" w:rsidR="00D305C8" w:rsidRPr="00F120A5" w:rsidRDefault="00F120A5" w:rsidP="00CD359B">
      <w:pPr>
        <w:overflowPunct/>
        <w:autoSpaceDE/>
        <w:autoSpaceDN/>
        <w:adjustRightInd/>
        <w:spacing w:before="120" w:after="0"/>
        <w:textAlignment w:val="baseline"/>
        <w:rPr>
          <w:b/>
          <w:bCs/>
          <w:color w:val="000000" w:themeColor="text1"/>
          <w:sz w:val="22"/>
          <w:szCs w:val="22"/>
          <w:u w:val="single"/>
        </w:rPr>
      </w:pPr>
      <w:r w:rsidRPr="00F120A5">
        <w:rPr>
          <w:b/>
          <w:bCs/>
          <w:color w:val="000000" w:themeColor="text1"/>
          <w:sz w:val="22"/>
          <w:szCs w:val="22"/>
          <w:u w:val="single"/>
        </w:rPr>
        <w:t>RAN1 Case 3</w:t>
      </w:r>
    </w:p>
    <w:p w14:paraId="720E11A2" w14:textId="77777777" w:rsidR="00F34EA5" w:rsidRPr="00F120A5" w:rsidRDefault="00F34EA5" w:rsidP="00F34EA5">
      <w:pPr>
        <w:overflowPunct/>
        <w:autoSpaceDE/>
        <w:autoSpaceDN/>
        <w:adjustRightInd/>
        <w:snapToGrid w:val="0"/>
        <w:spacing w:after="120"/>
        <w:jc w:val="both"/>
        <w:rPr>
          <w:sz w:val="22"/>
          <w:szCs w:val="22"/>
        </w:rPr>
      </w:pPr>
      <w:r w:rsidRPr="00F120A5">
        <w:rPr>
          <w:b/>
          <w:bCs/>
          <w:sz w:val="22"/>
          <w:szCs w:val="22"/>
        </w:rPr>
        <w:t>Observation 1</w:t>
      </w:r>
      <w:r w:rsidRPr="00F120A5">
        <w:rPr>
          <w:sz w:val="22"/>
          <w:szCs w:val="22"/>
        </w:rPr>
        <w:t>: For the Option 1 where A UE transmits UL WUS to a Cell A for a NES Cell’s on-demand SIB1 and receives the NES Cell’s on-demand SIB1 from the NES Cell, it may still require the specification work for uplink WUS and cause some power consumption for a NES Cell transmitting on-demand SIB1.</w:t>
      </w:r>
    </w:p>
    <w:p w14:paraId="20C75616" w14:textId="77777777" w:rsidR="00F34EA5" w:rsidRPr="00F120A5" w:rsidRDefault="00F34EA5" w:rsidP="00F34EA5">
      <w:pPr>
        <w:overflowPunct/>
        <w:autoSpaceDE/>
        <w:autoSpaceDN/>
        <w:adjustRightInd/>
        <w:snapToGrid w:val="0"/>
        <w:spacing w:after="120"/>
        <w:jc w:val="both"/>
        <w:rPr>
          <w:sz w:val="22"/>
          <w:szCs w:val="22"/>
        </w:rPr>
      </w:pPr>
      <w:r w:rsidRPr="00F120A5">
        <w:rPr>
          <w:b/>
          <w:bCs/>
          <w:sz w:val="22"/>
          <w:szCs w:val="22"/>
        </w:rPr>
        <w:t>Observation 2:</w:t>
      </w:r>
      <w:r w:rsidRPr="00F120A5">
        <w:rPr>
          <w:sz w:val="22"/>
          <w:szCs w:val="22"/>
        </w:rPr>
        <w:t xml:space="preserve"> For the Option 2 where a UE transmits UL WUS to a Cell A for NES Cell’s on-demand SIB1 and receives one or more NES Cells’ on-demand SIB1s from the Cell A, it may require least specification work and save more power for a NES Cell.</w:t>
      </w:r>
    </w:p>
    <w:p w14:paraId="1A3E4291" w14:textId="77777777" w:rsidR="00F34EA5" w:rsidRPr="00F120A5" w:rsidRDefault="00F34EA5" w:rsidP="00F34EA5">
      <w:pPr>
        <w:overflowPunct/>
        <w:autoSpaceDE/>
        <w:autoSpaceDN/>
        <w:adjustRightInd/>
        <w:snapToGrid w:val="0"/>
        <w:spacing w:after="120"/>
        <w:jc w:val="both"/>
        <w:rPr>
          <w:sz w:val="22"/>
          <w:szCs w:val="22"/>
          <w:lang w:eastAsia="en-US"/>
        </w:rPr>
      </w:pPr>
      <w:r w:rsidRPr="00F120A5">
        <w:rPr>
          <w:b/>
          <w:bCs/>
          <w:sz w:val="22"/>
          <w:szCs w:val="22"/>
          <w:lang w:eastAsia="en-US"/>
        </w:rPr>
        <w:t>Proposal 1:</w:t>
      </w:r>
      <w:r w:rsidRPr="00F120A5">
        <w:rPr>
          <w:sz w:val="22"/>
          <w:szCs w:val="22"/>
          <w:lang w:eastAsia="en-US"/>
        </w:rPr>
        <w:t xml:space="preserve"> RAN2 discusses how to support the RAN1 case 3 and sends an LS to RAN1 and RAN3 based on the decision. </w:t>
      </w:r>
    </w:p>
    <w:p w14:paraId="52D80269" w14:textId="4A05F787" w:rsidR="00037900" w:rsidRPr="00F120A5" w:rsidRDefault="00F120A5" w:rsidP="00F120A5">
      <w:pPr>
        <w:pStyle w:val="Heading2"/>
        <w:numPr>
          <w:ilvl w:val="0"/>
          <w:numId w:val="0"/>
        </w:numPr>
        <w:ind w:left="576" w:hanging="576"/>
        <w:rPr>
          <w:rFonts w:ascii="Times New Roman" w:hAnsi="Times New Roman"/>
          <w:b/>
          <w:bCs/>
          <w:color w:val="000000" w:themeColor="text1"/>
          <w:sz w:val="22"/>
          <w:szCs w:val="22"/>
          <w:u w:val="single"/>
          <w:lang w:val="en-US"/>
        </w:rPr>
      </w:pPr>
      <w:r>
        <w:rPr>
          <w:rFonts w:ascii="Times New Roman" w:hAnsi="Times New Roman"/>
          <w:b/>
          <w:bCs/>
          <w:color w:val="000000" w:themeColor="text1"/>
          <w:sz w:val="22"/>
          <w:szCs w:val="22"/>
          <w:u w:val="single"/>
          <w:lang w:val="en-US"/>
        </w:rPr>
        <w:t xml:space="preserve">On-demand </w:t>
      </w:r>
      <w:r w:rsidRPr="00F120A5">
        <w:rPr>
          <w:rFonts w:ascii="Times New Roman" w:hAnsi="Times New Roman"/>
          <w:b/>
          <w:bCs/>
          <w:color w:val="000000" w:themeColor="text1"/>
          <w:sz w:val="22"/>
          <w:szCs w:val="22"/>
          <w:u w:val="single"/>
          <w:lang w:val="en-US"/>
        </w:rPr>
        <w:t>SIB1 validation</w:t>
      </w:r>
    </w:p>
    <w:p w14:paraId="0525317D" w14:textId="77777777" w:rsidR="00F120A5" w:rsidRPr="00F120A5" w:rsidRDefault="00F120A5" w:rsidP="00F120A5">
      <w:pPr>
        <w:spacing w:after="120"/>
        <w:rPr>
          <w:sz w:val="22"/>
          <w:szCs w:val="22"/>
        </w:rPr>
      </w:pPr>
      <w:r w:rsidRPr="00F120A5">
        <w:rPr>
          <w:b/>
          <w:bCs/>
          <w:sz w:val="22"/>
          <w:szCs w:val="22"/>
        </w:rPr>
        <w:t>Observation 3:</w:t>
      </w:r>
      <w:r w:rsidRPr="00F120A5">
        <w:rPr>
          <w:sz w:val="22"/>
          <w:szCs w:val="22"/>
        </w:rPr>
        <w:t xml:space="preserve"> On-demand SIB1 validation is beneficial for both network’s and UE’s power saving when a UE wants to reselect or reenter a NES cell using its stored on-demand SIB1.</w:t>
      </w:r>
    </w:p>
    <w:p w14:paraId="7EE83B82" w14:textId="77777777" w:rsidR="00F120A5" w:rsidRPr="00F120A5" w:rsidRDefault="00F120A5" w:rsidP="00F120A5">
      <w:pPr>
        <w:spacing w:after="120"/>
        <w:rPr>
          <w:sz w:val="22"/>
          <w:szCs w:val="22"/>
        </w:rPr>
      </w:pPr>
      <w:r w:rsidRPr="00F120A5">
        <w:rPr>
          <w:b/>
          <w:bCs/>
          <w:sz w:val="22"/>
          <w:szCs w:val="22"/>
        </w:rPr>
        <w:t>Proposal 3:</w:t>
      </w:r>
      <w:r w:rsidRPr="00F120A5">
        <w:rPr>
          <w:sz w:val="22"/>
          <w:szCs w:val="22"/>
        </w:rPr>
        <w:t xml:space="preserve"> Support on-demand SIB1 validation.</w:t>
      </w:r>
    </w:p>
    <w:p w14:paraId="645F17B9" w14:textId="77777777" w:rsidR="00F120A5" w:rsidRPr="00F120A5" w:rsidRDefault="00F120A5" w:rsidP="00F120A5">
      <w:pPr>
        <w:spacing w:after="120"/>
        <w:rPr>
          <w:sz w:val="22"/>
          <w:szCs w:val="22"/>
        </w:rPr>
      </w:pPr>
      <w:r w:rsidRPr="00F120A5">
        <w:rPr>
          <w:b/>
          <w:bCs/>
          <w:sz w:val="22"/>
          <w:szCs w:val="22"/>
        </w:rPr>
        <w:t>Proposal 4:</w:t>
      </w:r>
      <w:r w:rsidRPr="00F120A5">
        <w:rPr>
          <w:sz w:val="22"/>
          <w:szCs w:val="22"/>
        </w:rPr>
        <w:t xml:space="preserve"> RAN2 discusses how to supports on-demand SIB1 validation.</w:t>
      </w:r>
    </w:p>
    <w:p w14:paraId="3B5B6CC0" w14:textId="150C4C33" w:rsidR="00037900" w:rsidRPr="00F120A5" w:rsidRDefault="00037900" w:rsidP="00CD359B">
      <w:pPr>
        <w:overflowPunct/>
        <w:autoSpaceDE/>
        <w:autoSpaceDN/>
        <w:adjustRightInd/>
        <w:spacing w:before="120" w:after="0"/>
        <w:textAlignment w:val="baseline"/>
        <w:rPr>
          <w:b/>
          <w:bCs/>
          <w:color w:val="000000" w:themeColor="text1"/>
          <w:sz w:val="22"/>
          <w:szCs w:val="22"/>
          <w:u w:val="single"/>
        </w:rPr>
      </w:pPr>
      <w:r w:rsidRPr="00F120A5">
        <w:rPr>
          <w:b/>
          <w:bCs/>
          <w:color w:val="000000" w:themeColor="text1"/>
          <w:sz w:val="22"/>
          <w:szCs w:val="22"/>
          <w:u w:val="single"/>
        </w:rPr>
        <w:t>Uplink WUS</w:t>
      </w:r>
      <w:r w:rsidR="00F120A5" w:rsidRPr="00F120A5">
        <w:rPr>
          <w:color w:val="000000" w:themeColor="text1"/>
          <w:u w:val="single"/>
        </w:rPr>
        <w:t xml:space="preserve"> </w:t>
      </w:r>
      <w:r w:rsidR="00F120A5" w:rsidRPr="00F120A5">
        <w:rPr>
          <w:b/>
          <w:bCs/>
          <w:color w:val="000000" w:themeColor="text1"/>
          <w:sz w:val="22"/>
          <w:szCs w:val="22"/>
          <w:u w:val="single"/>
        </w:rPr>
        <w:t>acquisition at NES cell</w:t>
      </w:r>
    </w:p>
    <w:p w14:paraId="1551CF7F" w14:textId="77777777" w:rsidR="00F120A5" w:rsidRPr="00F120A5" w:rsidRDefault="00F120A5" w:rsidP="00F120A5">
      <w:pPr>
        <w:spacing w:after="120"/>
        <w:rPr>
          <w:sz w:val="22"/>
          <w:szCs w:val="22"/>
        </w:rPr>
      </w:pPr>
      <w:r w:rsidRPr="00F120A5">
        <w:rPr>
          <w:b/>
          <w:bCs/>
          <w:sz w:val="22"/>
          <w:szCs w:val="22"/>
        </w:rPr>
        <w:t>Observation 4:</w:t>
      </w:r>
      <w:r w:rsidRPr="00F120A5">
        <w:rPr>
          <w:sz w:val="22"/>
          <w:szCs w:val="22"/>
        </w:rPr>
        <w:t xml:space="preserve"> UL WUS acquisition at a NES cell is beneficial for both network’s and UE’s power saving when a UE is camped on a NES cell (i.e., NES1) and wants to select or enter another NES cell (i.e., NES2).</w:t>
      </w:r>
    </w:p>
    <w:p w14:paraId="40CEFF72" w14:textId="77777777" w:rsidR="00F120A5" w:rsidRPr="00F120A5" w:rsidRDefault="00F120A5" w:rsidP="00F120A5">
      <w:pPr>
        <w:spacing w:after="120"/>
        <w:rPr>
          <w:sz w:val="22"/>
          <w:szCs w:val="22"/>
        </w:rPr>
      </w:pPr>
      <w:r w:rsidRPr="00F120A5">
        <w:rPr>
          <w:b/>
          <w:bCs/>
          <w:sz w:val="22"/>
          <w:szCs w:val="22"/>
        </w:rPr>
        <w:t>Proposal 5:</w:t>
      </w:r>
      <w:r w:rsidRPr="00F120A5">
        <w:rPr>
          <w:sz w:val="22"/>
          <w:szCs w:val="22"/>
        </w:rPr>
        <w:t xml:space="preserve"> Support that a NES cell provides UL WUS configuration via SI or RRC release where the UL WUS configuration includes the UL WUS configuration for its own and/or other NES cells.</w:t>
      </w:r>
    </w:p>
    <w:p w14:paraId="3418FE21" w14:textId="25182AFC" w:rsidR="00D02CC1" w:rsidRPr="00D02CC1" w:rsidRDefault="004B3D91" w:rsidP="00D02CC1">
      <w:pPr>
        <w:pStyle w:val="Heading1"/>
        <w:ind w:left="360" w:hanging="360"/>
        <w:rPr>
          <w:lang w:val="en-US"/>
        </w:rPr>
      </w:pPr>
      <w:r w:rsidRPr="00692DEB">
        <w:rPr>
          <w:lang w:val="en-US"/>
        </w:rPr>
        <w:t>References</w:t>
      </w:r>
    </w:p>
    <w:p w14:paraId="34DA2A74" w14:textId="309B7F68" w:rsidR="00AB720E" w:rsidRPr="00AB720E" w:rsidRDefault="00F06A96" w:rsidP="00AB720E">
      <w:pPr>
        <w:pStyle w:val="Header"/>
        <w:tabs>
          <w:tab w:val="right" w:pos="9639"/>
        </w:tabs>
        <w:spacing w:after="120"/>
        <w:ind w:left="270" w:hanging="270"/>
        <w:rPr>
          <w:sz w:val="22"/>
          <w:szCs w:val="22"/>
        </w:rPr>
      </w:pPr>
      <w:bookmarkStart w:id="8" w:name="_Ref149856481"/>
      <w:r w:rsidRPr="00AB720E">
        <w:rPr>
          <w:bCs/>
          <w:sz w:val="22"/>
          <w:szCs w:val="22"/>
        </w:rPr>
        <w:t>[1</w:t>
      </w:r>
      <w:r w:rsidRPr="00AB720E">
        <w:rPr>
          <w:sz w:val="22"/>
          <w:szCs w:val="22"/>
        </w:rPr>
        <w:t xml:space="preserve">] </w:t>
      </w:r>
      <w:r w:rsidR="003A2D98" w:rsidRPr="00AB720E">
        <w:rPr>
          <w:sz w:val="22"/>
          <w:szCs w:val="22"/>
        </w:rPr>
        <w:t xml:space="preserve">RP-240170 </w:t>
      </w:r>
      <w:r w:rsidR="009F6437" w:rsidRPr="00AB720E">
        <w:rPr>
          <w:sz w:val="22"/>
          <w:szCs w:val="22"/>
        </w:rPr>
        <w:t>“</w:t>
      </w:r>
      <w:r w:rsidR="003A2D98" w:rsidRPr="00AB720E">
        <w:rPr>
          <w:sz w:val="22"/>
          <w:szCs w:val="22"/>
        </w:rPr>
        <w:t>Revised WID for Enhancements of network energy savings for NR</w:t>
      </w:r>
      <w:r w:rsidR="009F6437" w:rsidRPr="00AB720E">
        <w:rPr>
          <w:sz w:val="22"/>
          <w:szCs w:val="22"/>
        </w:rPr>
        <w:t xml:space="preserve">”, </w:t>
      </w:r>
      <w:r w:rsidR="003A2D98" w:rsidRPr="00AB720E">
        <w:rPr>
          <w:sz w:val="22"/>
          <w:szCs w:val="22"/>
        </w:rPr>
        <w:t>RAN Meeting #103</w:t>
      </w:r>
      <w:r w:rsidR="009F6437" w:rsidRPr="00AB720E">
        <w:rPr>
          <w:sz w:val="22"/>
          <w:szCs w:val="22"/>
        </w:rPr>
        <w:t xml:space="preserve">, </w:t>
      </w:r>
      <w:r w:rsidR="003A2D98" w:rsidRPr="00AB720E">
        <w:rPr>
          <w:sz w:val="22"/>
          <w:szCs w:val="22"/>
        </w:rPr>
        <w:t>Maastricht, Netherlands, March 18-21, 2024</w:t>
      </w:r>
      <w:r w:rsidR="009F6437" w:rsidRPr="00AB720E">
        <w:rPr>
          <w:sz w:val="22"/>
          <w:szCs w:val="22"/>
        </w:rPr>
        <w:t>.</w:t>
      </w:r>
    </w:p>
    <w:p w14:paraId="1A9349AE" w14:textId="64B95A83" w:rsidR="00D36354" w:rsidRPr="00AB720E" w:rsidRDefault="009F6437" w:rsidP="00AB720E">
      <w:pPr>
        <w:tabs>
          <w:tab w:val="center" w:pos="4536"/>
          <w:tab w:val="right" w:pos="7938"/>
          <w:tab w:val="right" w:pos="9639"/>
        </w:tabs>
        <w:spacing w:after="120"/>
        <w:ind w:right="2"/>
        <w:rPr>
          <w:sz w:val="22"/>
          <w:szCs w:val="22"/>
        </w:rPr>
      </w:pPr>
      <w:r w:rsidRPr="00AB720E">
        <w:rPr>
          <w:sz w:val="22"/>
          <w:szCs w:val="22"/>
        </w:rPr>
        <w:lastRenderedPageBreak/>
        <w:t xml:space="preserve">[2] </w:t>
      </w:r>
      <w:r w:rsidR="00D02CC1" w:rsidRPr="00AB720E">
        <w:rPr>
          <w:sz w:val="22"/>
          <w:szCs w:val="22"/>
        </w:rPr>
        <w:t>“</w:t>
      </w:r>
      <w:r w:rsidR="002E436C" w:rsidRPr="00AB720E">
        <w:rPr>
          <w:sz w:val="22"/>
          <w:szCs w:val="22"/>
        </w:rPr>
        <w:t>Chair notes RAN1#116 eom0</w:t>
      </w:r>
      <w:r w:rsidR="00D02CC1" w:rsidRPr="00AB720E">
        <w:rPr>
          <w:sz w:val="22"/>
          <w:szCs w:val="22"/>
        </w:rPr>
        <w:t>”</w:t>
      </w:r>
      <w:r w:rsidR="00FD08BA" w:rsidRPr="00AB720E">
        <w:rPr>
          <w:sz w:val="22"/>
          <w:szCs w:val="22"/>
        </w:rPr>
        <w:t xml:space="preserve">, </w:t>
      </w:r>
      <w:bookmarkEnd w:id="8"/>
      <w:r w:rsidR="002E436C" w:rsidRPr="00AB720E">
        <w:rPr>
          <w:sz w:val="22"/>
          <w:szCs w:val="22"/>
        </w:rPr>
        <w:t>RAN1 #116</w:t>
      </w:r>
      <w:r w:rsidR="008A7CA8">
        <w:rPr>
          <w:sz w:val="22"/>
          <w:szCs w:val="22"/>
        </w:rPr>
        <w:t>,</w:t>
      </w:r>
      <w:r w:rsidR="002E436C" w:rsidRPr="00AB720E">
        <w:rPr>
          <w:sz w:val="22"/>
          <w:szCs w:val="22"/>
        </w:rPr>
        <w:tab/>
        <w:t xml:space="preserve"> Athens, Greece, February 26</w:t>
      </w:r>
      <w:r w:rsidR="002E436C" w:rsidRPr="00AB720E">
        <w:rPr>
          <w:rFonts w:hint="eastAsia"/>
          <w:sz w:val="22"/>
          <w:szCs w:val="22"/>
        </w:rPr>
        <w:t>th</w:t>
      </w:r>
      <w:r w:rsidR="002E436C" w:rsidRPr="00AB720E">
        <w:rPr>
          <w:sz w:val="22"/>
          <w:szCs w:val="22"/>
        </w:rPr>
        <w:t xml:space="preserve"> – March 1st, 2024</w:t>
      </w:r>
      <w:r w:rsidR="00F06A96" w:rsidRPr="00AB720E">
        <w:rPr>
          <w:sz w:val="22"/>
          <w:szCs w:val="22"/>
        </w:rPr>
        <w:t>.</w:t>
      </w:r>
    </w:p>
    <w:p w14:paraId="29B43441" w14:textId="22EE9E27" w:rsidR="00FD08BA" w:rsidRPr="00AB720E" w:rsidRDefault="00FD08BA" w:rsidP="00AB720E">
      <w:pPr>
        <w:tabs>
          <w:tab w:val="center" w:pos="4536"/>
          <w:tab w:val="right" w:pos="7938"/>
          <w:tab w:val="right" w:pos="9639"/>
        </w:tabs>
        <w:spacing w:after="120"/>
        <w:ind w:right="2"/>
        <w:rPr>
          <w:sz w:val="22"/>
          <w:szCs w:val="22"/>
        </w:rPr>
      </w:pPr>
      <w:r w:rsidRPr="00AB720E">
        <w:rPr>
          <w:sz w:val="22"/>
          <w:szCs w:val="22"/>
        </w:rPr>
        <w:t>[3] “Chair notes RAN1#116bis eom0”, RAN1 #116bis</w:t>
      </w:r>
      <w:r w:rsidRPr="00AB720E">
        <w:rPr>
          <w:sz w:val="22"/>
          <w:szCs w:val="22"/>
        </w:rPr>
        <w:tab/>
      </w:r>
      <w:r w:rsidR="008A7CA8">
        <w:rPr>
          <w:sz w:val="22"/>
          <w:szCs w:val="22"/>
        </w:rPr>
        <w:t>,</w:t>
      </w:r>
      <w:r w:rsidRPr="00AB720E">
        <w:rPr>
          <w:sz w:val="22"/>
          <w:szCs w:val="22"/>
        </w:rPr>
        <w:t xml:space="preserve"> Changsha, Hunan Province, China, April 15th – 19th, 2024.</w:t>
      </w:r>
    </w:p>
    <w:p w14:paraId="1C992FEF" w14:textId="4586A54D" w:rsidR="00D605B0" w:rsidRPr="00AB720E" w:rsidRDefault="00FD08BA" w:rsidP="00AB720E">
      <w:pPr>
        <w:tabs>
          <w:tab w:val="center" w:pos="4536"/>
          <w:tab w:val="right" w:pos="7938"/>
          <w:tab w:val="right" w:pos="9639"/>
        </w:tabs>
        <w:spacing w:after="120"/>
        <w:ind w:right="2"/>
        <w:rPr>
          <w:sz w:val="22"/>
          <w:szCs w:val="22"/>
        </w:rPr>
      </w:pPr>
      <w:r w:rsidRPr="00AB720E">
        <w:rPr>
          <w:sz w:val="22"/>
          <w:szCs w:val="22"/>
        </w:rPr>
        <w:t xml:space="preserve">[4] </w:t>
      </w:r>
      <w:r w:rsidR="00AB720E" w:rsidRPr="00AB720E">
        <w:rPr>
          <w:sz w:val="22"/>
          <w:szCs w:val="22"/>
        </w:rPr>
        <w:t>“RAN3_123bis_agenda_20240419_EOM”</w:t>
      </w:r>
      <w:r w:rsidR="00D605B0" w:rsidRPr="00AB720E">
        <w:rPr>
          <w:sz w:val="22"/>
          <w:szCs w:val="22"/>
        </w:rPr>
        <w:t xml:space="preserve">, RAN3 meeting #123bis, Changsha, </w:t>
      </w:r>
      <w:r w:rsidR="008A7CA8" w:rsidRPr="00AB720E">
        <w:rPr>
          <w:sz w:val="22"/>
          <w:szCs w:val="22"/>
        </w:rPr>
        <w:t xml:space="preserve">Hunan Province, </w:t>
      </w:r>
      <w:r w:rsidR="00D605B0" w:rsidRPr="00AB720E">
        <w:rPr>
          <w:sz w:val="22"/>
          <w:szCs w:val="22"/>
        </w:rPr>
        <w:t xml:space="preserve">China, April 2024 </w:t>
      </w:r>
    </w:p>
    <w:p w14:paraId="534BE5F5" w14:textId="679A3BA2" w:rsidR="00FD08BA" w:rsidRDefault="00D605B0" w:rsidP="00AB720E">
      <w:pPr>
        <w:tabs>
          <w:tab w:val="center" w:pos="4536"/>
          <w:tab w:val="right" w:pos="7938"/>
          <w:tab w:val="right" w:pos="9639"/>
        </w:tabs>
        <w:spacing w:after="120"/>
        <w:ind w:right="2"/>
        <w:rPr>
          <w:sz w:val="22"/>
          <w:szCs w:val="22"/>
        </w:rPr>
      </w:pPr>
      <w:r w:rsidRPr="00AB720E">
        <w:rPr>
          <w:sz w:val="22"/>
          <w:szCs w:val="22"/>
        </w:rPr>
        <w:t xml:space="preserve">[5] </w:t>
      </w:r>
      <w:r w:rsidR="00FD08BA" w:rsidRPr="00AB720E">
        <w:rPr>
          <w:sz w:val="22"/>
          <w:szCs w:val="22"/>
        </w:rPr>
        <w:t>“R2_125bis_SL_R19 NES_MOB_Session Notes (Kyeongin Jeong)_EoM”, RAN2 #125bis</w:t>
      </w:r>
      <w:r w:rsidR="008A7CA8">
        <w:rPr>
          <w:sz w:val="22"/>
          <w:szCs w:val="22"/>
        </w:rPr>
        <w:t>,</w:t>
      </w:r>
      <w:r w:rsidR="00FD08BA" w:rsidRPr="00AB720E">
        <w:rPr>
          <w:sz w:val="22"/>
          <w:szCs w:val="22"/>
        </w:rPr>
        <w:t xml:space="preserve"> Changsha, Hunan Province, China, April 15th – 19th, 2024.</w:t>
      </w:r>
    </w:p>
    <w:p w14:paraId="6937B6B8" w14:textId="16770071" w:rsidR="008A7CA8" w:rsidRDefault="008A7CA8" w:rsidP="008A7CA8">
      <w:pPr>
        <w:tabs>
          <w:tab w:val="center" w:pos="4536"/>
          <w:tab w:val="right" w:pos="7938"/>
          <w:tab w:val="right" w:pos="9639"/>
        </w:tabs>
        <w:spacing w:after="120"/>
        <w:ind w:right="2"/>
        <w:rPr>
          <w:sz w:val="22"/>
          <w:szCs w:val="22"/>
        </w:rPr>
      </w:pPr>
      <w:r>
        <w:rPr>
          <w:sz w:val="22"/>
          <w:szCs w:val="22"/>
        </w:rPr>
        <w:t>[6] “</w:t>
      </w:r>
      <w:r w:rsidRPr="008A7CA8">
        <w:rPr>
          <w:sz w:val="22"/>
          <w:szCs w:val="22"/>
        </w:rPr>
        <w:t>R2_126_R18 SL_R19 NES_MOB_Session Notes (Kyeongin Jeong)_EoM</w:t>
      </w:r>
      <w:r>
        <w:rPr>
          <w:sz w:val="22"/>
          <w:szCs w:val="22"/>
        </w:rPr>
        <w:t xml:space="preserve">”, </w:t>
      </w:r>
      <w:r w:rsidRPr="00AB720E">
        <w:rPr>
          <w:sz w:val="22"/>
          <w:szCs w:val="22"/>
        </w:rPr>
        <w:t>RAN2 #12</w:t>
      </w:r>
      <w:r>
        <w:rPr>
          <w:sz w:val="22"/>
          <w:szCs w:val="22"/>
        </w:rPr>
        <w:t>6,</w:t>
      </w:r>
      <w:r w:rsidRPr="00AB720E">
        <w:rPr>
          <w:sz w:val="22"/>
          <w:szCs w:val="22"/>
        </w:rPr>
        <w:t xml:space="preserve"> </w:t>
      </w:r>
      <w:r w:rsidRPr="008A7CA8">
        <w:rPr>
          <w:sz w:val="22"/>
          <w:szCs w:val="22"/>
        </w:rPr>
        <w:t>Fukuoka City</w:t>
      </w:r>
      <w:r>
        <w:rPr>
          <w:sz w:val="22"/>
          <w:szCs w:val="22"/>
        </w:rPr>
        <w:t>,</w:t>
      </w:r>
      <w:r w:rsidRPr="008A7CA8">
        <w:rPr>
          <w:sz w:val="22"/>
          <w:szCs w:val="22"/>
        </w:rPr>
        <w:t xml:space="preserve"> </w:t>
      </w:r>
      <w:r w:rsidRPr="008A7CA8">
        <w:rPr>
          <w:sz w:val="22"/>
          <w:szCs w:val="22"/>
        </w:rPr>
        <w:t>Fukuoka, Japan, May 20th – 24th, 2024</w:t>
      </w:r>
      <w:r w:rsidRPr="00AB720E">
        <w:rPr>
          <w:sz w:val="22"/>
          <w:szCs w:val="22"/>
        </w:rPr>
        <w:t>.</w:t>
      </w:r>
    </w:p>
    <w:p w14:paraId="1E0DA763" w14:textId="1969916E" w:rsidR="008A7CA8" w:rsidRPr="00AB720E" w:rsidRDefault="008A7CA8" w:rsidP="00AB720E">
      <w:pPr>
        <w:tabs>
          <w:tab w:val="center" w:pos="4536"/>
          <w:tab w:val="right" w:pos="7938"/>
          <w:tab w:val="right" w:pos="9639"/>
        </w:tabs>
        <w:spacing w:after="120"/>
        <w:ind w:right="2"/>
        <w:rPr>
          <w:sz w:val="22"/>
          <w:szCs w:val="22"/>
        </w:rPr>
      </w:pPr>
      <w:r>
        <w:rPr>
          <w:sz w:val="22"/>
          <w:szCs w:val="22"/>
        </w:rPr>
        <w:t xml:space="preserve"> </w:t>
      </w:r>
    </w:p>
    <w:p w14:paraId="019419F3" w14:textId="21C1BC13" w:rsidR="00FD08BA" w:rsidRDefault="00FD08BA" w:rsidP="002E436C">
      <w:pPr>
        <w:tabs>
          <w:tab w:val="center" w:pos="4536"/>
          <w:tab w:val="right" w:pos="7938"/>
          <w:tab w:val="right" w:pos="9639"/>
        </w:tabs>
        <w:ind w:right="2"/>
        <w:rPr>
          <w:sz w:val="22"/>
          <w:szCs w:val="22"/>
        </w:rPr>
      </w:pPr>
    </w:p>
    <w:p w14:paraId="215AA1AA" w14:textId="77777777" w:rsidR="001B6020" w:rsidRDefault="001B6020" w:rsidP="00491E74">
      <w:pPr>
        <w:pStyle w:val="Header"/>
        <w:tabs>
          <w:tab w:val="clear" w:pos="4153"/>
          <w:tab w:val="clear" w:pos="8306"/>
          <w:tab w:val="right" w:pos="9639"/>
        </w:tabs>
        <w:rPr>
          <w:color w:val="0D0D0D"/>
        </w:rPr>
      </w:pPr>
    </w:p>
    <w:p w14:paraId="000FAC92" w14:textId="07B8804F" w:rsidR="00C44D1A" w:rsidRDefault="00C44D1A" w:rsidP="00F120A5">
      <w:pPr>
        <w:overflowPunct/>
        <w:autoSpaceDE/>
        <w:autoSpaceDN/>
        <w:adjustRightInd/>
        <w:spacing w:after="0"/>
        <w:rPr>
          <w:color w:val="0D0D0D"/>
        </w:rPr>
      </w:pPr>
    </w:p>
    <w:sectPr w:rsidR="00C44D1A" w:rsidSect="00691103">
      <w:headerReference w:type="even" r:id="rId14"/>
      <w:footerReference w:type="default" r:id="rId15"/>
      <w:pgSz w:w="11906" w:h="16838" w:code="9"/>
      <w:pgMar w:top="1134" w:right="1134" w:bottom="1134" w:left="126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110419" w14:textId="77777777" w:rsidR="00E96B38" w:rsidRDefault="00E96B38">
      <w:r>
        <w:separator/>
      </w:r>
    </w:p>
    <w:p w14:paraId="61D6DCD1" w14:textId="77777777" w:rsidR="00E96B38" w:rsidRDefault="00E96B38"/>
  </w:endnote>
  <w:endnote w:type="continuationSeparator" w:id="0">
    <w:p w14:paraId="2328AAA8" w14:textId="77777777" w:rsidR="00E96B38" w:rsidRDefault="00E96B38">
      <w:r>
        <w:continuationSeparator/>
      </w:r>
    </w:p>
    <w:p w14:paraId="6A27C5DF" w14:textId="77777777" w:rsidR="00E96B38" w:rsidRDefault="00E96B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variable"/>
    <w:sig w:usb0="E00002FF" w:usb1="5000205A" w:usb2="00000000" w:usb3="00000000" w:csb0="0000019F" w:csb1="00000000"/>
  </w:font>
  <w:font w:name="TimesNewRomanPSMT">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2CE849" w14:textId="77777777" w:rsidR="00E96B38" w:rsidRDefault="00E96B38">
      <w:r>
        <w:separator/>
      </w:r>
    </w:p>
    <w:p w14:paraId="2FD80D6A" w14:textId="77777777" w:rsidR="00E96B38" w:rsidRDefault="00E96B38"/>
  </w:footnote>
  <w:footnote w:type="continuationSeparator" w:id="0">
    <w:p w14:paraId="7C859652" w14:textId="77777777" w:rsidR="00E96B38" w:rsidRDefault="00E96B38">
      <w:r>
        <w:continuationSeparator/>
      </w:r>
    </w:p>
    <w:p w14:paraId="2BE4CA04" w14:textId="77777777" w:rsidR="00E96B38" w:rsidRDefault="00E96B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3A2147A"/>
    <w:multiLevelType w:val="hybridMultilevel"/>
    <w:tmpl w:val="79B0F246"/>
    <w:lvl w:ilvl="0" w:tplc="04090001">
      <w:start w:val="1"/>
      <w:numFmt w:val="bullet"/>
      <w:lvlText w:val=""/>
      <w:lvlJc w:val="left"/>
      <w:pPr>
        <w:ind w:left="723" w:hanging="360"/>
      </w:pPr>
      <w:rPr>
        <w:rFonts w:ascii="Symbol" w:hAnsi="Symbo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E1263"/>
    <w:multiLevelType w:val="hybridMultilevel"/>
    <w:tmpl w:val="E7D8F1BE"/>
    <w:lvl w:ilvl="0" w:tplc="ADFACC9A">
      <w:start w:val="2"/>
      <w:numFmt w:val="bullet"/>
      <w:lvlText w:val="-"/>
      <w:lvlJc w:val="left"/>
      <w:pPr>
        <w:ind w:left="1665" w:hanging="360"/>
      </w:pPr>
      <w:rPr>
        <w:rFonts w:ascii="Times New Roman" w:eastAsia="Times New Roman" w:hAnsi="Times New Roman" w:cs="Times New Roman" w:hint="default"/>
      </w:rPr>
    </w:lvl>
    <w:lvl w:ilvl="1" w:tplc="04090003" w:tentative="1">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abstractNum w:abstractNumId="6" w15:restartNumberingAfterBreak="0">
    <w:nsid w:val="0C670EBD"/>
    <w:multiLevelType w:val="hybridMultilevel"/>
    <w:tmpl w:val="F0B60960"/>
    <w:lvl w:ilvl="0" w:tplc="8CAAFB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E712A60"/>
    <w:multiLevelType w:val="hybridMultilevel"/>
    <w:tmpl w:val="B87A8D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67B86"/>
    <w:multiLevelType w:val="hybridMultilevel"/>
    <w:tmpl w:val="1F3CC8C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2BC7AE6"/>
    <w:multiLevelType w:val="hybridMultilevel"/>
    <w:tmpl w:val="5440ACDC"/>
    <w:lvl w:ilvl="0" w:tplc="77EC3E24">
      <w:start w:val="1"/>
      <w:numFmt w:val="decimal"/>
      <w:lvlText w:val="[%1]"/>
      <w:lvlJc w:val="left"/>
      <w:pPr>
        <w:ind w:left="420" w:hanging="420"/>
      </w:pPr>
      <w:rPr>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6590710"/>
    <w:multiLevelType w:val="hybridMultilevel"/>
    <w:tmpl w:val="5AA03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7147356"/>
    <w:multiLevelType w:val="hybridMultilevel"/>
    <w:tmpl w:val="EC8E9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2DDB68C5"/>
    <w:multiLevelType w:val="hybridMultilevel"/>
    <w:tmpl w:val="2862A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1BBA041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F246EB"/>
    <w:multiLevelType w:val="hybridMultilevel"/>
    <w:tmpl w:val="BF968E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5F4441"/>
    <w:multiLevelType w:val="hybridMultilevel"/>
    <w:tmpl w:val="6D7C8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D3322E"/>
    <w:multiLevelType w:val="hybridMultilevel"/>
    <w:tmpl w:val="987EC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71F25"/>
    <w:multiLevelType w:val="hybridMultilevel"/>
    <w:tmpl w:val="829C1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A405B4"/>
    <w:multiLevelType w:val="multilevel"/>
    <w:tmpl w:val="DF2C2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9615B85"/>
    <w:multiLevelType w:val="hybridMultilevel"/>
    <w:tmpl w:val="07302954"/>
    <w:lvl w:ilvl="0" w:tplc="66346C38">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0D3522"/>
    <w:multiLevelType w:val="hybridMultilevel"/>
    <w:tmpl w:val="025CC1A4"/>
    <w:lvl w:ilvl="0" w:tplc="78CEFFB0">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131122"/>
    <w:multiLevelType w:val="hybridMultilevel"/>
    <w:tmpl w:val="9564B558"/>
    <w:lvl w:ilvl="0" w:tplc="D87A43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728644F"/>
    <w:multiLevelType w:val="hybridMultilevel"/>
    <w:tmpl w:val="025A9B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946128C"/>
    <w:multiLevelType w:val="hybridMultilevel"/>
    <w:tmpl w:val="05C0F434"/>
    <w:lvl w:ilvl="0" w:tplc="AA3085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94855F0"/>
    <w:multiLevelType w:val="hybridMultilevel"/>
    <w:tmpl w:val="B7026C30"/>
    <w:lvl w:ilvl="0" w:tplc="04090001">
      <w:start w:val="1"/>
      <w:numFmt w:val="bullet"/>
      <w:lvlText w:val=""/>
      <w:lvlJc w:val="left"/>
      <w:pPr>
        <w:ind w:left="1440" w:hanging="360"/>
      </w:pPr>
      <w:rPr>
        <w:rFonts w:ascii="Symbol" w:hAnsi="Symbol" w:hint="default"/>
        <w:color w:val="000000"/>
        <w:u w:val="none"/>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2" w15:restartNumberingAfterBreak="0">
    <w:nsid w:val="5B150317"/>
    <w:multiLevelType w:val="hybridMultilevel"/>
    <w:tmpl w:val="33FA8D5A"/>
    <w:lvl w:ilvl="0" w:tplc="DFF4350A">
      <w:start w:val="6"/>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3" w15:restartNumberingAfterBreak="0">
    <w:nsid w:val="5CB66DC0"/>
    <w:multiLevelType w:val="hybridMultilevel"/>
    <w:tmpl w:val="374E32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1243D0"/>
    <w:multiLevelType w:val="hybridMultilevel"/>
    <w:tmpl w:val="E8408546"/>
    <w:lvl w:ilvl="0" w:tplc="3552DB9E">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F94D89"/>
    <w:multiLevelType w:val="hybridMultilevel"/>
    <w:tmpl w:val="6EF2C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517724"/>
    <w:multiLevelType w:val="hybridMultilevel"/>
    <w:tmpl w:val="D81E6E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CB3656"/>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68833113"/>
    <w:multiLevelType w:val="hybridMultilevel"/>
    <w:tmpl w:val="DD442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C438EB"/>
    <w:multiLevelType w:val="hybridMultilevel"/>
    <w:tmpl w:val="0C184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681CAE"/>
    <w:multiLevelType w:val="hybridMultilevel"/>
    <w:tmpl w:val="0D18B4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EC71F3"/>
    <w:multiLevelType w:val="hybridMultilevel"/>
    <w:tmpl w:val="8D464E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50E773B"/>
    <w:multiLevelType w:val="hybridMultilevel"/>
    <w:tmpl w:val="3D30DA1C"/>
    <w:lvl w:ilvl="0" w:tplc="9D66F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77E30194"/>
    <w:multiLevelType w:val="hybridMultilevel"/>
    <w:tmpl w:val="1B1C7D70"/>
    <w:lvl w:ilvl="0" w:tplc="F3C43D26">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326858"/>
    <w:multiLevelType w:val="hybridMultilevel"/>
    <w:tmpl w:val="AC14E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C8750F"/>
    <w:multiLevelType w:val="multilevel"/>
    <w:tmpl w:val="04090025"/>
    <w:lvl w:ilvl="0">
      <w:start w:val="1"/>
      <w:numFmt w:val="decimal"/>
      <w:pStyle w:val="Heading1"/>
      <w:lvlText w:val="%1"/>
      <w:lvlJc w:val="left"/>
      <w:pPr>
        <w:ind w:left="160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8" w15:restartNumberingAfterBreak="0">
    <w:nsid w:val="78CD2D64"/>
    <w:multiLevelType w:val="hybridMultilevel"/>
    <w:tmpl w:val="1CEE3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9C372DC"/>
    <w:multiLevelType w:val="hybridMultilevel"/>
    <w:tmpl w:val="90020204"/>
    <w:lvl w:ilvl="0" w:tplc="78CEFFB0">
      <w:start w:val="5"/>
      <w:numFmt w:val="bullet"/>
      <w:lvlText w:val="-"/>
      <w:lvlJc w:val="left"/>
      <w:pPr>
        <w:ind w:left="720" w:hanging="360"/>
      </w:pPr>
      <w:rPr>
        <w:rFonts w:ascii="Arial" w:eastAsia="MS Mincho"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1" w15:restartNumberingAfterBreak="0">
    <w:nsid w:val="7B524BF3"/>
    <w:multiLevelType w:val="hybridMultilevel"/>
    <w:tmpl w:val="1FBAA178"/>
    <w:lvl w:ilvl="0" w:tplc="825C85C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52"/>
  </w:num>
  <w:num w:numId="2" w16cid:durableId="1542982269">
    <w:abstractNumId w:val="47"/>
  </w:num>
  <w:num w:numId="3" w16cid:durableId="89743588">
    <w:abstractNumId w:val="24"/>
  </w:num>
  <w:num w:numId="4" w16cid:durableId="545223178">
    <w:abstractNumId w:val="42"/>
  </w:num>
  <w:num w:numId="5" w16cid:durableId="423693691">
    <w:abstractNumId w:val="0"/>
  </w:num>
  <w:num w:numId="6" w16cid:durableId="1419671084">
    <w:abstractNumId w:val="18"/>
  </w:num>
  <w:num w:numId="7" w16cid:durableId="244341172">
    <w:abstractNumId w:val="31"/>
  </w:num>
  <w:num w:numId="8" w16cid:durableId="581263184">
    <w:abstractNumId w:val="33"/>
  </w:num>
  <w:num w:numId="9" w16cid:durableId="807547945">
    <w:abstractNumId w:val="5"/>
  </w:num>
  <w:num w:numId="10" w16cid:durableId="864633928">
    <w:abstractNumId w:val="49"/>
  </w:num>
  <w:num w:numId="11" w16cid:durableId="586351984">
    <w:abstractNumId w:val="25"/>
  </w:num>
  <w:num w:numId="12" w16cid:durableId="543250717">
    <w:abstractNumId w:val="4"/>
  </w:num>
  <w:num w:numId="13" w16cid:durableId="1913655272">
    <w:abstractNumId w:val="21"/>
  </w:num>
  <w:num w:numId="14" w16cid:durableId="1869178335">
    <w:abstractNumId w:val="41"/>
  </w:num>
  <w:num w:numId="15" w16cid:durableId="162812439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968393058">
    <w:abstractNumId w:val="32"/>
  </w:num>
  <w:num w:numId="17" w16cid:durableId="503470556">
    <w:abstractNumId w:val="13"/>
  </w:num>
  <w:num w:numId="18" w16cid:durableId="1273440764">
    <w:abstractNumId w:val="39"/>
  </w:num>
  <w:num w:numId="19" w16cid:durableId="994649202">
    <w:abstractNumId w:val="43"/>
  </w:num>
  <w:num w:numId="20" w16cid:durableId="583226712">
    <w:abstractNumId w:val="29"/>
  </w:num>
  <w:num w:numId="21" w16cid:durableId="1497302629">
    <w:abstractNumId w:val="3"/>
  </w:num>
  <w:num w:numId="22" w16cid:durableId="7375566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26836900">
    <w:abstractNumId w:val="44"/>
  </w:num>
  <w:num w:numId="24" w16cid:durableId="900822241">
    <w:abstractNumId w:val="30"/>
  </w:num>
  <w:num w:numId="25" w16cid:durableId="650253530">
    <w:abstractNumId w:val="27"/>
  </w:num>
  <w:num w:numId="26" w16cid:durableId="1295909628">
    <w:abstractNumId w:val="28"/>
  </w:num>
  <w:num w:numId="27" w16cid:durableId="1034962573">
    <w:abstractNumId w:val="34"/>
  </w:num>
  <w:num w:numId="28" w16cid:durableId="736634049">
    <w:abstractNumId w:val="6"/>
  </w:num>
  <w:num w:numId="29" w16cid:durableId="1600798725">
    <w:abstractNumId w:val="51"/>
  </w:num>
  <w:num w:numId="30" w16cid:durableId="152263208">
    <w:abstractNumId w:val="45"/>
  </w:num>
  <w:num w:numId="31" w16cid:durableId="853500306">
    <w:abstractNumId w:val="37"/>
  </w:num>
  <w:num w:numId="32" w16cid:durableId="135495240">
    <w:abstractNumId w:val="19"/>
  </w:num>
  <w:num w:numId="33" w16cid:durableId="1648894261">
    <w:abstractNumId w:val="15"/>
  </w:num>
  <w:num w:numId="34" w16cid:durableId="1601525616">
    <w:abstractNumId w:val="17"/>
  </w:num>
  <w:num w:numId="35" w16cid:durableId="1365012597">
    <w:abstractNumId w:val="48"/>
  </w:num>
  <w:num w:numId="36" w16cid:durableId="595526964">
    <w:abstractNumId w:val="20"/>
  </w:num>
  <w:num w:numId="37" w16cid:durableId="525606933">
    <w:abstractNumId w:val="40"/>
  </w:num>
  <w:num w:numId="38" w16cid:durableId="908350264">
    <w:abstractNumId w:val="35"/>
  </w:num>
  <w:num w:numId="39" w16cid:durableId="941913596">
    <w:abstractNumId w:val="10"/>
  </w:num>
  <w:num w:numId="40" w16cid:durableId="521358315">
    <w:abstractNumId w:val="14"/>
  </w:num>
  <w:num w:numId="41" w16cid:durableId="142744457">
    <w:abstractNumId w:val="8"/>
  </w:num>
  <w:num w:numId="42" w16cid:durableId="2121145401">
    <w:abstractNumId w:val="38"/>
  </w:num>
  <w:num w:numId="43" w16cid:durableId="294454373">
    <w:abstractNumId w:val="11"/>
  </w:num>
  <w:num w:numId="44" w16cid:durableId="963266542">
    <w:abstractNumId w:val="2"/>
  </w:num>
  <w:num w:numId="45" w16cid:durableId="965738543">
    <w:abstractNumId w:val="16"/>
  </w:num>
  <w:num w:numId="46" w16cid:durableId="516041250">
    <w:abstractNumId w:val="50"/>
  </w:num>
  <w:num w:numId="47" w16cid:durableId="1210603940">
    <w:abstractNumId w:val="26"/>
  </w:num>
  <w:num w:numId="48" w16cid:durableId="1493644794">
    <w:abstractNumId w:val="46"/>
  </w:num>
  <w:num w:numId="49" w16cid:durableId="148787946">
    <w:abstractNumId w:val="12"/>
  </w:num>
  <w:num w:numId="50" w16cid:durableId="1412658835">
    <w:abstractNumId w:val="23"/>
  </w:num>
  <w:num w:numId="51" w16cid:durableId="1021934542">
    <w:abstractNumId w:val="36"/>
  </w:num>
  <w:num w:numId="52" w16cid:durableId="1126392166">
    <w:abstractNumId w:val="22"/>
  </w:num>
  <w:num w:numId="53" w16cid:durableId="532702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663"/>
    <w:rsid w:val="00024BA4"/>
    <w:rsid w:val="000254C7"/>
    <w:rsid w:val="00025788"/>
    <w:rsid w:val="00025EA8"/>
    <w:rsid w:val="000266FB"/>
    <w:rsid w:val="000268F4"/>
    <w:rsid w:val="000269D8"/>
    <w:rsid w:val="00026AC2"/>
    <w:rsid w:val="00026CD5"/>
    <w:rsid w:val="000271D7"/>
    <w:rsid w:val="000276C7"/>
    <w:rsid w:val="0003008C"/>
    <w:rsid w:val="00030AAE"/>
    <w:rsid w:val="00031410"/>
    <w:rsid w:val="0003156B"/>
    <w:rsid w:val="000315DB"/>
    <w:rsid w:val="000323D3"/>
    <w:rsid w:val="000326A4"/>
    <w:rsid w:val="00033473"/>
    <w:rsid w:val="000335C0"/>
    <w:rsid w:val="000337A4"/>
    <w:rsid w:val="00033A99"/>
    <w:rsid w:val="00034425"/>
    <w:rsid w:val="000345ED"/>
    <w:rsid w:val="00034C8A"/>
    <w:rsid w:val="0003546D"/>
    <w:rsid w:val="00037435"/>
    <w:rsid w:val="0003776B"/>
    <w:rsid w:val="00037900"/>
    <w:rsid w:val="00037D2C"/>
    <w:rsid w:val="00037DEE"/>
    <w:rsid w:val="00037ED7"/>
    <w:rsid w:val="000400F4"/>
    <w:rsid w:val="0004031A"/>
    <w:rsid w:val="00040A33"/>
    <w:rsid w:val="00040C4E"/>
    <w:rsid w:val="00040F3A"/>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2EA"/>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2C9"/>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4F5"/>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51B"/>
    <w:rsid w:val="00092B31"/>
    <w:rsid w:val="00092EAE"/>
    <w:rsid w:val="0009346A"/>
    <w:rsid w:val="000934B6"/>
    <w:rsid w:val="00094832"/>
    <w:rsid w:val="00094E87"/>
    <w:rsid w:val="00094EE8"/>
    <w:rsid w:val="00095151"/>
    <w:rsid w:val="00095C5B"/>
    <w:rsid w:val="00095CD2"/>
    <w:rsid w:val="00095F09"/>
    <w:rsid w:val="000965A7"/>
    <w:rsid w:val="000973C8"/>
    <w:rsid w:val="00097516"/>
    <w:rsid w:val="00097C2A"/>
    <w:rsid w:val="000A01C0"/>
    <w:rsid w:val="000A051C"/>
    <w:rsid w:val="000A0E06"/>
    <w:rsid w:val="000A1361"/>
    <w:rsid w:val="000A153D"/>
    <w:rsid w:val="000A19BA"/>
    <w:rsid w:val="000A1BF7"/>
    <w:rsid w:val="000A2084"/>
    <w:rsid w:val="000A214F"/>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3E6"/>
    <w:rsid w:val="000A6933"/>
    <w:rsid w:val="000A7ABA"/>
    <w:rsid w:val="000A7BB3"/>
    <w:rsid w:val="000A7C17"/>
    <w:rsid w:val="000A7DAB"/>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04"/>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8EE"/>
    <w:rsid w:val="000D69BD"/>
    <w:rsid w:val="000D6CFE"/>
    <w:rsid w:val="000D6E6F"/>
    <w:rsid w:val="000D707E"/>
    <w:rsid w:val="000D71BF"/>
    <w:rsid w:val="000D7329"/>
    <w:rsid w:val="000D7E7A"/>
    <w:rsid w:val="000E00A3"/>
    <w:rsid w:val="000E0951"/>
    <w:rsid w:val="000E0961"/>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599"/>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601"/>
    <w:rsid w:val="00101D5D"/>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3AD"/>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E16"/>
    <w:rsid w:val="00161FBE"/>
    <w:rsid w:val="0016207B"/>
    <w:rsid w:val="0016266C"/>
    <w:rsid w:val="0016269E"/>
    <w:rsid w:val="00162B53"/>
    <w:rsid w:val="00162FCC"/>
    <w:rsid w:val="001631D2"/>
    <w:rsid w:val="00163717"/>
    <w:rsid w:val="0016376F"/>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835"/>
    <w:rsid w:val="00176A50"/>
    <w:rsid w:val="00176B73"/>
    <w:rsid w:val="00177C8B"/>
    <w:rsid w:val="00180838"/>
    <w:rsid w:val="00180B63"/>
    <w:rsid w:val="001810B7"/>
    <w:rsid w:val="001816DC"/>
    <w:rsid w:val="0018180B"/>
    <w:rsid w:val="0018197C"/>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729"/>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84"/>
    <w:rsid w:val="001A7138"/>
    <w:rsid w:val="001A714D"/>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5FFF"/>
    <w:rsid w:val="001B6020"/>
    <w:rsid w:val="001B65CE"/>
    <w:rsid w:val="001B66BE"/>
    <w:rsid w:val="001B66FD"/>
    <w:rsid w:val="001B68D9"/>
    <w:rsid w:val="001B6ADB"/>
    <w:rsid w:val="001B6F14"/>
    <w:rsid w:val="001B7180"/>
    <w:rsid w:val="001B7693"/>
    <w:rsid w:val="001C0976"/>
    <w:rsid w:val="001C1EBE"/>
    <w:rsid w:val="001C1ED5"/>
    <w:rsid w:val="001C22E4"/>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7F3"/>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295"/>
    <w:rsid w:val="001D3481"/>
    <w:rsid w:val="001D3C53"/>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4E1"/>
    <w:rsid w:val="001F0930"/>
    <w:rsid w:val="001F0959"/>
    <w:rsid w:val="001F0B93"/>
    <w:rsid w:val="001F0E19"/>
    <w:rsid w:val="001F110A"/>
    <w:rsid w:val="001F113A"/>
    <w:rsid w:val="001F1162"/>
    <w:rsid w:val="001F11A3"/>
    <w:rsid w:val="001F1E7A"/>
    <w:rsid w:val="001F234A"/>
    <w:rsid w:val="001F24E2"/>
    <w:rsid w:val="001F2E90"/>
    <w:rsid w:val="001F3170"/>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1F7DB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0D7D"/>
    <w:rsid w:val="00221383"/>
    <w:rsid w:val="002216F1"/>
    <w:rsid w:val="00221977"/>
    <w:rsid w:val="00221FA9"/>
    <w:rsid w:val="00222003"/>
    <w:rsid w:val="00222170"/>
    <w:rsid w:val="002229A7"/>
    <w:rsid w:val="00222CD1"/>
    <w:rsid w:val="0022319C"/>
    <w:rsid w:val="00223689"/>
    <w:rsid w:val="002238D2"/>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D1E"/>
    <w:rsid w:val="00242E86"/>
    <w:rsid w:val="0024308A"/>
    <w:rsid w:val="002437A2"/>
    <w:rsid w:val="002439C5"/>
    <w:rsid w:val="00243D62"/>
    <w:rsid w:val="00244270"/>
    <w:rsid w:val="002444DE"/>
    <w:rsid w:val="00244F51"/>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6A"/>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D93"/>
    <w:rsid w:val="00287E40"/>
    <w:rsid w:val="00287EC1"/>
    <w:rsid w:val="00290754"/>
    <w:rsid w:val="00290CDA"/>
    <w:rsid w:val="00290D4B"/>
    <w:rsid w:val="00290D6B"/>
    <w:rsid w:val="00291523"/>
    <w:rsid w:val="00291A35"/>
    <w:rsid w:val="00291CA8"/>
    <w:rsid w:val="00292860"/>
    <w:rsid w:val="00292BF6"/>
    <w:rsid w:val="00292D5A"/>
    <w:rsid w:val="00292E7C"/>
    <w:rsid w:val="002930C5"/>
    <w:rsid w:val="00293342"/>
    <w:rsid w:val="002933AD"/>
    <w:rsid w:val="002938DA"/>
    <w:rsid w:val="00294B92"/>
    <w:rsid w:val="0029508E"/>
    <w:rsid w:val="0029535F"/>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EC2"/>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51"/>
    <w:rsid w:val="002A6D8D"/>
    <w:rsid w:val="002A74C3"/>
    <w:rsid w:val="002A7676"/>
    <w:rsid w:val="002A784A"/>
    <w:rsid w:val="002A7FA0"/>
    <w:rsid w:val="002B0755"/>
    <w:rsid w:val="002B0F35"/>
    <w:rsid w:val="002B1393"/>
    <w:rsid w:val="002B167B"/>
    <w:rsid w:val="002B17ED"/>
    <w:rsid w:val="002B19B6"/>
    <w:rsid w:val="002B1A56"/>
    <w:rsid w:val="002B2183"/>
    <w:rsid w:val="002B257E"/>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1E37"/>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34B8"/>
    <w:rsid w:val="002D3FA8"/>
    <w:rsid w:val="002D439C"/>
    <w:rsid w:val="002D45B0"/>
    <w:rsid w:val="002D4766"/>
    <w:rsid w:val="002D49C2"/>
    <w:rsid w:val="002D4C86"/>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36C"/>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46"/>
    <w:rsid w:val="00327F28"/>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66C"/>
    <w:rsid w:val="003469D5"/>
    <w:rsid w:val="00346C35"/>
    <w:rsid w:val="00346EAF"/>
    <w:rsid w:val="00346FAC"/>
    <w:rsid w:val="00347E57"/>
    <w:rsid w:val="00347ED0"/>
    <w:rsid w:val="00350066"/>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6D8"/>
    <w:rsid w:val="00355BC9"/>
    <w:rsid w:val="00356155"/>
    <w:rsid w:val="00356349"/>
    <w:rsid w:val="00356879"/>
    <w:rsid w:val="00356AFB"/>
    <w:rsid w:val="00356B64"/>
    <w:rsid w:val="00356C38"/>
    <w:rsid w:val="003570A4"/>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E2"/>
    <w:rsid w:val="00364136"/>
    <w:rsid w:val="0036474B"/>
    <w:rsid w:val="00364A37"/>
    <w:rsid w:val="00364AFD"/>
    <w:rsid w:val="00364EAC"/>
    <w:rsid w:val="003650C6"/>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C5"/>
    <w:rsid w:val="0037609B"/>
    <w:rsid w:val="00376474"/>
    <w:rsid w:val="00376A2E"/>
    <w:rsid w:val="00376EC6"/>
    <w:rsid w:val="003772AB"/>
    <w:rsid w:val="00377559"/>
    <w:rsid w:val="003776CF"/>
    <w:rsid w:val="00380004"/>
    <w:rsid w:val="00380285"/>
    <w:rsid w:val="003802A4"/>
    <w:rsid w:val="00380514"/>
    <w:rsid w:val="003805C3"/>
    <w:rsid w:val="0038096B"/>
    <w:rsid w:val="003814B5"/>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A44"/>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98"/>
    <w:rsid w:val="003A2DB0"/>
    <w:rsid w:val="003A2EC3"/>
    <w:rsid w:val="003A2F64"/>
    <w:rsid w:val="003A33F4"/>
    <w:rsid w:val="003A34CD"/>
    <w:rsid w:val="003A3E29"/>
    <w:rsid w:val="003A3F55"/>
    <w:rsid w:val="003A43BA"/>
    <w:rsid w:val="003A4DCE"/>
    <w:rsid w:val="003A4DE4"/>
    <w:rsid w:val="003A4EF8"/>
    <w:rsid w:val="003A5AE1"/>
    <w:rsid w:val="003A5B37"/>
    <w:rsid w:val="003A5D0A"/>
    <w:rsid w:val="003A62E2"/>
    <w:rsid w:val="003A6665"/>
    <w:rsid w:val="003A6833"/>
    <w:rsid w:val="003A7730"/>
    <w:rsid w:val="003A77F1"/>
    <w:rsid w:val="003A7BB0"/>
    <w:rsid w:val="003A7FE9"/>
    <w:rsid w:val="003B00B4"/>
    <w:rsid w:val="003B11C0"/>
    <w:rsid w:val="003B129C"/>
    <w:rsid w:val="003B13FF"/>
    <w:rsid w:val="003B1604"/>
    <w:rsid w:val="003B1A89"/>
    <w:rsid w:val="003B1F96"/>
    <w:rsid w:val="003B239C"/>
    <w:rsid w:val="003B2F0C"/>
    <w:rsid w:val="003B2F34"/>
    <w:rsid w:val="003B341C"/>
    <w:rsid w:val="003B3837"/>
    <w:rsid w:val="003B40D4"/>
    <w:rsid w:val="003B4170"/>
    <w:rsid w:val="003B5087"/>
    <w:rsid w:val="003B50AD"/>
    <w:rsid w:val="003B54A7"/>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5BA4"/>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3C4"/>
    <w:rsid w:val="003E44BD"/>
    <w:rsid w:val="003E4535"/>
    <w:rsid w:val="003E4635"/>
    <w:rsid w:val="003E4B7E"/>
    <w:rsid w:val="003E4D6C"/>
    <w:rsid w:val="003E5817"/>
    <w:rsid w:val="003E5EC1"/>
    <w:rsid w:val="003E6926"/>
    <w:rsid w:val="003E6A90"/>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2CA3"/>
    <w:rsid w:val="003F37FB"/>
    <w:rsid w:val="003F46ED"/>
    <w:rsid w:val="003F4EEF"/>
    <w:rsid w:val="003F518F"/>
    <w:rsid w:val="003F5408"/>
    <w:rsid w:val="003F5A3E"/>
    <w:rsid w:val="003F5C95"/>
    <w:rsid w:val="003F63F3"/>
    <w:rsid w:val="003F6721"/>
    <w:rsid w:val="003F73B4"/>
    <w:rsid w:val="003F7AF5"/>
    <w:rsid w:val="0040007E"/>
    <w:rsid w:val="00400157"/>
    <w:rsid w:val="004002A7"/>
    <w:rsid w:val="004008CD"/>
    <w:rsid w:val="00400A7E"/>
    <w:rsid w:val="00400AA0"/>
    <w:rsid w:val="004014B1"/>
    <w:rsid w:val="00401E43"/>
    <w:rsid w:val="00401FA8"/>
    <w:rsid w:val="00402969"/>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6F4"/>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CB6"/>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24C"/>
    <w:rsid w:val="00463737"/>
    <w:rsid w:val="00463A70"/>
    <w:rsid w:val="00463CEC"/>
    <w:rsid w:val="00463DB8"/>
    <w:rsid w:val="00464223"/>
    <w:rsid w:val="00464229"/>
    <w:rsid w:val="00464B1D"/>
    <w:rsid w:val="00465932"/>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5226"/>
    <w:rsid w:val="004755E2"/>
    <w:rsid w:val="00475C8C"/>
    <w:rsid w:val="004768DB"/>
    <w:rsid w:val="00476B5F"/>
    <w:rsid w:val="0047740E"/>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9030D"/>
    <w:rsid w:val="004906EB"/>
    <w:rsid w:val="00490C10"/>
    <w:rsid w:val="00490D1D"/>
    <w:rsid w:val="00490F27"/>
    <w:rsid w:val="004913DC"/>
    <w:rsid w:val="00491D5E"/>
    <w:rsid w:val="00491E74"/>
    <w:rsid w:val="00491FDC"/>
    <w:rsid w:val="00492178"/>
    <w:rsid w:val="00492D46"/>
    <w:rsid w:val="004931FF"/>
    <w:rsid w:val="00493489"/>
    <w:rsid w:val="004939F4"/>
    <w:rsid w:val="00493DFF"/>
    <w:rsid w:val="00493FBC"/>
    <w:rsid w:val="0049455E"/>
    <w:rsid w:val="0049462A"/>
    <w:rsid w:val="0049467D"/>
    <w:rsid w:val="004946D7"/>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5DC"/>
    <w:rsid w:val="004A5708"/>
    <w:rsid w:val="004A5E46"/>
    <w:rsid w:val="004A5E90"/>
    <w:rsid w:val="004A6053"/>
    <w:rsid w:val="004A6093"/>
    <w:rsid w:val="004A6166"/>
    <w:rsid w:val="004A659F"/>
    <w:rsid w:val="004A69D5"/>
    <w:rsid w:val="004A6A9A"/>
    <w:rsid w:val="004A6C65"/>
    <w:rsid w:val="004A75B8"/>
    <w:rsid w:val="004A7669"/>
    <w:rsid w:val="004A7BC3"/>
    <w:rsid w:val="004B026E"/>
    <w:rsid w:val="004B0524"/>
    <w:rsid w:val="004B0716"/>
    <w:rsid w:val="004B1035"/>
    <w:rsid w:val="004B1128"/>
    <w:rsid w:val="004B208C"/>
    <w:rsid w:val="004B25F6"/>
    <w:rsid w:val="004B2656"/>
    <w:rsid w:val="004B2FE9"/>
    <w:rsid w:val="004B3516"/>
    <w:rsid w:val="004B35E8"/>
    <w:rsid w:val="004B3CA9"/>
    <w:rsid w:val="004B3D91"/>
    <w:rsid w:val="004B4263"/>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C3"/>
    <w:rsid w:val="004C468F"/>
    <w:rsid w:val="004C4DDA"/>
    <w:rsid w:val="004C4F7D"/>
    <w:rsid w:val="004C516F"/>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393"/>
    <w:rsid w:val="004E6428"/>
    <w:rsid w:val="004E6461"/>
    <w:rsid w:val="004E66E4"/>
    <w:rsid w:val="004E6727"/>
    <w:rsid w:val="004E709A"/>
    <w:rsid w:val="004E711F"/>
    <w:rsid w:val="004E73D5"/>
    <w:rsid w:val="004E79F4"/>
    <w:rsid w:val="004E7D49"/>
    <w:rsid w:val="004F021E"/>
    <w:rsid w:val="004F0699"/>
    <w:rsid w:val="004F0EB0"/>
    <w:rsid w:val="004F0ED9"/>
    <w:rsid w:val="004F0F3B"/>
    <w:rsid w:val="004F15D7"/>
    <w:rsid w:val="004F1E21"/>
    <w:rsid w:val="004F1F2D"/>
    <w:rsid w:val="004F24F9"/>
    <w:rsid w:val="004F2635"/>
    <w:rsid w:val="004F2B37"/>
    <w:rsid w:val="004F310D"/>
    <w:rsid w:val="004F3D85"/>
    <w:rsid w:val="004F403D"/>
    <w:rsid w:val="004F47B8"/>
    <w:rsid w:val="004F5AAB"/>
    <w:rsid w:val="004F5DFF"/>
    <w:rsid w:val="004F5FF0"/>
    <w:rsid w:val="004F689B"/>
    <w:rsid w:val="004F70C3"/>
    <w:rsid w:val="004F7253"/>
    <w:rsid w:val="004F79B6"/>
    <w:rsid w:val="004F7C97"/>
    <w:rsid w:val="004F7F69"/>
    <w:rsid w:val="005008AE"/>
    <w:rsid w:val="00500CE9"/>
    <w:rsid w:val="00501360"/>
    <w:rsid w:val="00501AB5"/>
    <w:rsid w:val="00501C86"/>
    <w:rsid w:val="00501FB7"/>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0B6F"/>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6CF1"/>
    <w:rsid w:val="0053742B"/>
    <w:rsid w:val="0053797F"/>
    <w:rsid w:val="00537EFD"/>
    <w:rsid w:val="00537F43"/>
    <w:rsid w:val="0054034D"/>
    <w:rsid w:val="00540445"/>
    <w:rsid w:val="0054083C"/>
    <w:rsid w:val="00540EBA"/>
    <w:rsid w:val="00541DBB"/>
    <w:rsid w:val="00541E12"/>
    <w:rsid w:val="00542F23"/>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4D2"/>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44"/>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DFC"/>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1CAE"/>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1D05"/>
    <w:rsid w:val="005B20CE"/>
    <w:rsid w:val="005B2440"/>
    <w:rsid w:val="005B26D2"/>
    <w:rsid w:val="005B2812"/>
    <w:rsid w:val="005B2B1B"/>
    <w:rsid w:val="005B2F87"/>
    <w:rsid w:val="005B32A6"/>
    <w:rsid w:val="005B440D"/>
    <w:rsid w:val="005B4916"/>
    <w:rsid w:val="005B4AFB"/>
    <w:rsid w:val="005B4D5E"/>
    <w:rsid w:val="005B4F84"/>
    <w:rsid w:val="005B518B"/>
    <w:rsid w:val="005B5721"/>
    <w:rsid w:val="005B5799"/>
    <w:rsid w:val="005B57F1"/>
    <w:rsid w:val="005B5813"/>
    <w:rsid w:val="005B6318"/>
    <w:rsid w:val="005B68DF"/>
    <w:rsid w:val="005B7498"/>
    <w:rsid w:val="005B753A"/>
    <w:rsid w:val="005C0364"/>
    <w:rsid w:val="005C070C"/>
    <w:rsid w:val="005C0B96"/>
    <w:rsid w:val="005C1816"/>
    <w:rsid w:val="005C19D6"/>
    <w:rsid w:val="005C231A"/>
    <w:rsid w:val="005C251C"/>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1F8"/>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0BB"/>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0B"/>
    <w:rsid w:val="00605B28"/>
    <w:rsid w:val="00605ED2"/>
    <w:rsid w:val="00605F8A"/>
    <w:rsid w:val="0060610A"/>
    <w:rsid w:val="006068DB"/>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7CA"/>
    <w:rsid w:val="00630822"/>
    <w:rsid w:val="00630B37"/>
    <w:rsid w:val="00630B88"/>
    <w:rsid w:val="00630DFA"/>
    <w:rsid w:val="00630EB9"/>
    <w:rsid w:val="00630F29"/>
    <w:rsid w:val="00631324"/>
    <w:rsid w:val="006316A6"/>
    <w:rsid w:val="00631B0E"/>
    <w:rsid w:val="006336E9"/>
    <w:rsid w:val="00633E60"/>
    <w:rsid w:val="006345EA"/>
    <w:rsid w:val="00634DBE"/>
    <w:rsid w:val="006350BA"/>
    <w:rsid w:val="00635EE5"/>
    <w:rsid w:val="00636BB4"/>
    <w:rsid w:val="00636EB1"/>
    <w:rsid w:val="00636F3E"/>
    <w:rsid w:val="00637526"/>
    <w:rsid w:val="006402F4"/>
    <w:rsid w:val="00640E69"/>
    <w:rsid w:val="00640F1F"/>
    <w:rsid w:val="0064132D"/>
    <w:rsid w:val="00641859"/>
    <w:rsid w:val="006419F8"/>
    <w:rsid w:val="00641E1D"/>
    <w:rsid w:val="006420AB"/>
    <w:rsid w:val="006424BA"/>
    <w:rsid w:val="00642559"/>
    <w:rsid w:val="006428B1"/>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79D"/>
    <w:rsid w:val="00657BE2"/>
    <w:rsid w:val="006603B1"/>
    <w:rsid w:val="00661344"/>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2981"/>
    <w:rsid w:val="00673544"/>
    <w:rsid w:val="00673950"/>
    <w:rsid w:val="00673D08"/>
    <w:rsid w:val="0067411E"/>
    <w:rsid w:val="006750C9"/>
    <w:rsid w:val="00675D8C"/>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493"/>
    <w:rsid w:val="00685574"/>
    <w:rsid w:val="006857F5"/>
    <w:rsid w:val="00686397"/>
    <w:rsid w:val="006863F8"/>
    <w:rsid w:val="006872D6"/>
    <w:rsid w:val="00687723"/>
    <w:rsid w:val="0068775B"/>
    <w:rsid w:val="00687AB1"/>
    <w:rsid w:val="00687EF4"/>
    <w:rsid w:val="0069000D"/>
    <w:rsid w:val="00690588"/>
    <w:rsid w:val="00690626"/>
    <w:rsid w:val="00690649"/>
    <w:rsid w:val="00691103"/>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8D4"/>
    <w:rsid w:val="006A0B82"/>
    <w:rsid w:val="006A0FCC"/>
    <w:rsid w:val="006A0FE2"/>
    <w:rsid w:val="006A1054"/>
    <w:rsid w:val="006A148F"/>
    <w:rsid w:val="006A15AC"/>
    <w:rsid w:val="006A16E9"/>
    <w:rsid w:val="006A1868"/>
    <w:rsid w:val="006A241D"/>
    <w:rsid w:val="006A2A69"/>
    <w:rsid w:val="006A2D29"/>
    <w:rsid w:val="006A33EB"/>
    <w:rsid w:val="006A3A48"/>
    <w:rsid w:val="006A4E4E"/>
    <w:rsid w:val="006A4ED2"/>
    <w:rsid w:val="006A53D3"/>
    <w:rsid w:val="006A5C15"/>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4A62"/>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C96"/>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3E9"/>
    <w:rsid w:val="006E2502"/>
    <w:rsid w:val="006E2DA6"/>
    <w:rsid w:val="006E323D"/>
    <w:rsid w:val="006E37A3"/>
    <w:rsid w:val="006E3A1B"/>
    <w:rsid w:val="006E3B68"/>
    <w:rsid w:val="006E3CA8"/>
    <w:rsid w:val="006E4A99"/>
    <w:rsid w:val="006E5144"/>
    <w:rsid w:val="006E5221"/>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0406"/>
    <w:rsid w:val="007010A0"/>
    <w:rsid w:val="007017F7"/>
    <w:rsid w:val="00701828"/>
    <w:rsid w:val="00701B8A"/>
    <w:rsid w:val="00702AC4"/>
    <w:rsid w:val="00702C5A"/>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2F29"/>
    <w:rsid w:val="0072361C"/>
    <w:rsid w:val="007239D7"/>
    <w:rsid w:val="00723AFE"/>
    <w:rsid w:val="00724669"/>
    <w:rsid w:val="00724B4D"/>
    <w:rsid w:val="007272BA"/>
    <w:rsid w:val="00727602"/>
    <w:rsid w:val="0072769D"/>
    <w:rsid w:val="00727D62"/>
    <w:rsid w:val="00727E6D"/>
    <w:rsid w:val="00730089"/>
    <w:rsid w:val="0073041E"/>
    <w:rsid w:val="00730582"/>
    <w:rsid w:val="0073076B"/>
    <w:rsid w:val="007307C7"/>
    <w:rsid w:val="0073096F"/>
    <w:rsid w:val="00730A30"/>
    <w:rsid w:val="0073106E"/>
    <w:rsid w:val="00731575"/>
    <w:rsid w:val="00732FF4"/>
    <w:rsid w:val="00733479"/>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27"/>
    <w:rsid w:val="00740191"/>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4D6"/>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6B5"/>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93B"/>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5C14"/>
    <w:rsid w:val="007A6569"/>
    <w:rsid w:val="007A6E48"/>
    <w:rsid w:val="007A6F01"/>
    <w:rsid w:val="007A7055"/>
    <w:rsid w:val="007A7166"/>
    <w:rsid w:val="007A752C"/>
    <w:rsid w:val="007A7940"/>
    <w:rsid w:val="007A7C0B"/>
    <w:rsid w:val="007B10B9"/>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93"/>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69C"/>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7E"/>
    <w:rsid w:val="007D4DCF"/>
    <w:rsid w:val="007D53EE"/>
    <w:rsid w:val="007D5488"/>
    <w:rsid w:val="007D5C21"/>
    <w:rsid w:val="007D6297"/>
    <w:rsid w:val="007D6780"/>
    <w:rsid w:val="007D6E9D"/>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2E9B"/>
    <w:rsid w:val="00803373"/>
    <w:rsid w:val="00803493"/>
    <w:rsid w:val="00803632"/>
    <w:rsid w:val="00803896"/>
    <w:rsid w:val="00803C3E"/>
    <w:rsid w:val="00803F11"/>
    <w:rsid w:val="00804021"/>
    <w:rsid w:val="0080447A"/>
    <w:rsid w:val="00804913"/>
    <w:rsid w:val="00804BD5"/>
    <w:rsid w:val="00806105"/>
    <w:rsid w:val="0080650B"/>
    <w:rsid w:val="008066F5"/>
    <w:rsid w:val="00806BB9"/>
    <w:rsid w:val="00807B93"/>
    <w:rsid w:val="00807C83"/>
    <w:rsid w:val="008101A3"/>
    <w:rsid w:val="00810452"/>
    <w:rsid w:val="0081050F"/>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70A"/>
    <w:rsid w:val="00826E75"/>
    <w:rsid w:val="00826EF9"/>
    <w:rsid w:val="0082741E"/>
    <w:rsid w:val="00827A6B"/>
    <w:rsid w:val="00827DC3"/>
    <w:rsid w:val="0083049D"/>
    <w:rsid w:val="0083079D"/>
    <w:rsid w:val="008308D5"/>
    <w:rsid w:val="00830DAE"/>
    <w:rsid w:val="00830DB8"/>
    <w:rsid w:val="0083101D"/>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A8C"/>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AA3"/>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12A"/>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77B65"/>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C47"/>
    <w:rsid w:val="008A5D5D"/>
    <w:rsid w:val="008A5EBB"/>
    <w:rsid w:val="008A60EB"/>
    <w:rsid w:val="008A6A02"/>
    <w:rsid w:val="008A70C6"/>
    <w:rsid w:val="008A70D5"/>
    <w:rsid w:val="008A7A42"/>
    <w:rsid w:val="008A7CA8"/>
    <w:rsid w:val="008A7CE0"/>
    <w:rsid w:val="008A7D4A"/>
    <w:rsid w:val="008A7DF0"/>
    <w:rsid w:val="008B02FF"/>
    <w:rsid w:val="008B0578"/>
    <w:rsid w:val="008B0AA8"/>
    <w:rsid w:val="008B11C7"/>
    <w:rsid w:val="008B1FDF"/>
    <w:rsid w:val="008B219C"/>
    <w:rsid w:val="008B2556"/>
    <w:rsid w:val="008B2DF0"/>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2A9"/>
    <w:rsid w:val="008C0653"/>
    <w:rsid w:val="008C1068"/>
    <w:rsid w:val="008C136D"/>
    <w:rsid w:val="008C166F"/>
    <w:rsid w:val="008C243E"/>
    <w:rsid w:val="008C2592"/>
    <w:rsid w:val="008C2AF7"/>
    <w:rsid w:val="008C2C1A"/>
    <w:rsid w:val="008C2F50"/>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4"/>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7B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01"/>
    <w:rsid w:val="009179FC"/>
    <w:rsid w:val="00917AF9"/>
    <w:rsid w:val="00917BDF"/>
    <w:rsid w:val="00917EAD"/>
    <w:rsid w:val="009208C1"/>
    <w:rsid w:val="00920EA7"/>
    <w:rsid w:val="00921765"/>
    <w:rsid w:val="00921937"/>
    <w:rsid w:val="00921BC5"/>
    <w:rsid w:val="00922B16"/>
    <w:rsid w:val="0092304C"/>
    <w:rsid w:val="00923383"/>
    <w:rsid w:val="0092365B"/>
    <w:rsid w:val="0092399A"/>
    <w:rsid w:val="009239DD"/>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4A6"/>
    <w:rsid w:val="00937A6E"/>
    <w:rsid w:val="00937B05"/>
    <w:rsid w:val="00937EF5"/>
    <w:rsid w:val="00937FF6"/>
    <w:rsid w:val="00940183"/>
    <w:rsid w:val="00940365"/>
    <w:rsid w:val="00940B7F"/>
    <w:rsid w:val="00940F6D"/>
    <w:rsid w:val="00941052"/>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5002F"/>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EF1"/>
    <w:rsid w:val="00961F20"/>
    <w:rsid w:val="00962506"/>
    <w:rsid w:val="00962DEA"/>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796"/>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B44"/>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2D84"/>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136"/>
    <w:rsid w:val="009D456B"/>
    <w:rsid w:val="009D4AC4"/>
    <w:rsid w:val="009D4AEF"/>
    <w:rsid w:val="009D4C74"/>
    <w:rsid w:val="009D4C77"/>
    <w:rsid w:val="009D4E44"/>
    <w:rsid w:val="009D5246"/>
    <w:rsid w:val="009D546C"/>
    <w:rsid w:val="009D56CE"/>
    <w:rsid w:val="009D59FE"/>
    <w:rsid w:val="009D6188"/>
    <w:rsid w:val="009D6AAF"/>
    <w:rsid w:val="009D6D3B"/>
    <w:rsid w:val="009D74C0"/>
    <w:rsid w:val="009E002E"/>
    <w:rsid w:val="009E0031"/>
    <w:rsid w:val="009E01F2"/>
    <w:rsid w:val="009E0268"/>
    <w:rsid w:val="009E0B01"/>
    <w:rsid w:val="009E1189"/>
    <w:rsid w:val="009E1269"/>
    <w:rsid w:val="009E134C"/>
    <w:rsid w:val="009E1637"/>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437"/>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114"/>
    <w:rsid w:val="00A20B2D"/>
    <w:rsid w:val="00A21415"/>
    <w:rsid w:val="00A218FF"/>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1D8"/>
    <w:rsid w:val="00A267DF"/>
    <w:rsid w:val="00A2728C"/>
    <w:rsid w:val="00A27BE2"/>
    <w:rsid w:val="00A27C57"/>
    <w:rsid w:val="00A27D81"/>
    <w:rsid w:val="00A27EEC"/>
    <w:rsid w:val="00A3001A"/>
    <w:rsid w:val="00A303F8"/>
    <w:rsid w:val="00A3064B"/>
    <w:rsid w:val="00A30C20"/>
    <w:rsid w:val="00A312CB"/>
    <w:rsid w:val="00A3154B"/>
    <w:rsid w:val="00A31E80"/>
    <w:rsid w:val="00A322D1"/>
    <w:rsid w:val="00A324F2"/>
    <w:rsid w:val="00A326AD"/>
    <w:rsid w:val="00A32734"/>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34B"/>
    <w:rsid w:val="00A45B51"/>
    <w:rsid w:val="00A46069"/>
    <w:rsid w:val="00A461F6"/>
    <w:rsid w:val="00A4627A"/>
    <w:rsid w:val="00A46483"/>
    <w:rsid w:val="00A46665"/>
    <w:rsid w:val="00A466D9"/>
    <w:rsid w:val="00A46DA4"/>
    <w:rsid w:val="00A47083"/>
    <w:rsid w:val="00A478C8"/>
    <w:rsid w:val="00A47B89"/>
    <w:rsid w:val="00A47F99"/>
    <w:rsid w:val="00A50382"/>
    <w:rsid w:val="00A50621"/>
    <w:rsid w:val="00A50EA8"/>
    <w:rsid w:val="00A52083"/>
    <w:rsid w:val="00A52737"/>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17C"/>
    <w:rsid w:val="00A7347E"/>
    <w:rsid w:val="00A73548"/>
    <w:rsid w:val="00A74F87"/>
    <w:rsid w:val="00A75A54"/>
    <w:rsid w:val="00A7603A"/>
    <w:rsid w:val="00A764BC"/>
    <w:rsid w:val="00A76CB8"/>
    <w:rsid w:val="00A77A3A"/>
    <w:rsid w:val="00A77C91"/>
    <w:rsid w:val="00A77CB0"/>
    <w:rsid w:val="00A800CF"/>
    <w:rsid w:val="00A803A2"/>
    <w:rsid w:val="00A80568"/>
    <w:rsid w:val="00A807CD"/>
    <w:rsid w:val="00A807D1"/>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406"/>
    <w:rsid w:val="00A93B45"/>
    <w:rsid w:val="00A93C34"/>
    <w:rsid w:val="00A94044"/>
    <w:rsid w:val="00A94EB1"/>
    <w:rsid w:val="00A953BD"/>
    <w:rsid w:val="00A96222"/>
    <w:rsid w:val="00A964A6"/>
    <w:rsid w:val="00A96DEA"/>
    <w:rsid w:val="00A96F70"/>
    <w:rsid w:val="00A9702C"/>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DC7"/>
    <w:rsid w:val="00AA5EA6"/>
    <w:rsid w:val="00AA6072"/>
    <w:rsid w:val="00AA637D"/>
    <w:rsid w:val="00AA66D4"/>
    <w:rsid w:val="00AA671C"/>
    <w:rsid w:val="00AA6B4F"/>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20E"/>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587B"/>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190"/>
    <w:rsid w:val="00B1230B"/>
    <w:rsid w:val="00B12483"/>
    <w:rsid w:val="00B12B6E"/>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6F35"/>
    <w:rsid w:val="00B57651"/>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3FFA"/>
    <w:rsid w:val="00B6418C"/>
    <w:rsid w:val="00B646B6"/>
    <w:rsid w:val="00B64ACC"/>
    <w:rsid w:val="00B64CE0"/>
    <w:rsid w:val="00B653B7"/>
    <w:rsid w:val="00B6584E"/>
    <w:rsid w:val="00B65CF0"/>
    <w:rsid w:val="00B6613C"/>
    <w:rsid w:val="00B6667F"/>
    <w:rsid w:val="00B66D9A"/>
    <w:rsid w:val="00B6755A"/>
    <w:rsid w:val="00B67608"/>
    <w:rsid w:val="00B67EA9"/>
    <w:rsid w:val="00B7035A"/>
    <w:rsid w:val="00B70E74"/>
    <w:rsid w:val="00B71237"/>
    <w:rsid w:val="00B71922"/>
    <w:rsid w:val="00B71A20"/>
    <w:rsid w:val="00B71AD8"/>
    <w:rsid w:val="00B7252A"/>
    <w:rsid w:val="00B726CB"/>
    <w:rsid w:val="00B727B9"/>
    <w:rsid w:val="00B727C0"/>
    <w:rsid w:val="00B72B4D"/>
    <w:rsid w:val="00B737A8"/>
    <w:rsid w:val="00B737D9"/>
    <w:rsid w:val="00B7419C"/>
    <w:rsid w:val="00B74439"/>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73"/>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24C"/>
    <w:rsid w:val="00B975A3"/>
    <w:rsid w:val="00B979A7"/>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A797D"/>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E2C"/>
    <w:rsid w:val="00BB7582"/>
    <w:rsid w:val="00BB75D3"/>
    <w:rsid w:val="00BB79C3"/>
    <w:rsid w:val="00BC10E1"/>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433"/>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747"/>
    <w:rsid w:val="00C07B71"/>
    <w:rsid w:val="00C10FBE"/>
    <w:rsid w:val="00C1168D"/>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270"/>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635"/>
    <w:rsid w:val="00C34A3B"/>
    <w:rsid w:val="00C34B5A"/>
    <w:rsid w:val="00C34DE9"/>
    <w:rsid w:val="00C34DF5"/>
    <w:rsid w:val="00C35445"/>
    <w:rsid w:val="00C37088"/>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D1A"/>
    <w:rsid w:val="00C44E48"/>
    <w:rsid w:val="00C45048"/>
    <w:rsid w:val="00C454D9"/>
    <w:rsid w:val="00C4585B"/>
    <w:rsid w:val="00C4586C"/>
    <w:rsid w:val="00C45E7B"/>
    <w:rsid w:val="00C46530"/>
    <w:rsid w:val="00C46682"/>
    <w:rsid w:val="00C46D4F"/>
    <w:rsid w:val="00C47083"/>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A41"/>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1F03"/>
    <w:rsid w:val="00C72173"/>
    <w:rsid w:val="00C72701"/>
    <w:rsid w:val="00C72994"/>
    <w:rsid w:val="00C72F49"/>
    <w:rsid w:val="00C734FE"/>
    <w:rsid w:val="00C7378B"/>
    <w:rsid w:val="00C739F1"/>
    <w:rsid w:val="00C744FA"/>
    <w:rsid w:val="00C74A66"/>
    <w:rsid w:val="00C74D6D"/>
    <w:rsid w:val="00C75351"/>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76F"/>
    <w:rsid w:val="00C818C4"/>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7EB"/>
    <w:rsid w:val="00C878AA"/>
    <w:rsid w:val="00C87D2F"/>
    <w:rsid w:val="00C87F47"/>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D96"/>
    <w:rsid w:val="00C96352"/>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3E6"/>
    <w:rsid w:val="00CB2516"/>
    <w:rsid w:val="00CB2C6E"/>
    <w:rsid w:val="00CB2F7E"/>
    <w:rsid w:val="00CB3580"/>
    <w:rsid w:val="00CB38E0"/>
    <w:rsid w:val="00CB440A"/>
    <w:rsid w:val="00CB4855"/>
    <w:rsid w:val="00CB495C"/>
    <w:rsid w:val="00CB5140"/>
    <w:rsid w:val="00CB56B0"/>
    <w:rsid w:val="00CB5905"/>
    <w:rsid w:val="00CB626E"/>
    <w:rsid w:val="00CB6292"/>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59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C1"/>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251"/>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0B1"/>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03C"/>
    <w:rsid w:val="00D26229"/>
    <w:rsid w:val="00D2655D"/>
    <w:rsid w:val="00D266C7"/>
    <w:rsid w:val="00D2694F"/>
    <w:rsid w:val="00D27396"/>
    <w:rsid w:val="00D27557"/>
    <w:rsid w:val="00D27F01"/>
    <w:rsid w:val="00D305C8"/>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354"/>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0B7"/>
    <w:rsid w:val="00D516BB"/>
    <w:rsid w:val="00D51B10"/>
    <w:rsid w:val="00D52245"/>
    <w:rsid w:val="00D52A29"/>
    <w:rsid w:val="00D53A4B"/>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5B0"/>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1CF7"/>
    <w:rsid w:val="00D722CA"/>
    <w:rsid w:val="00D72505"/>
    <w:rsid w:val="00D726D8"/>
    <w:rsid w:val="00D72B94"/>
    <w:rsid w:val="00D73128"/>
    <w:rsid w:val="00D7336A"/>
    <w:rsid w:val="00D7367F"/>
    <w:rsid w:val="00D7378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1DD2"/>
    <w:rsid w:val="00DA2045"/>
    <w:rsid w:val="00DA2339"/>
    <w:rsid w:val="00DA2366"/>
    <w:rsid w:val="00DA272F"/>
    <w:rsid w:val="00DA288D"/>
    <w:rsid w:val="00DA2BF1"/>
    <w:rsid w:val="00DA30B1"/>
    <w:rsid w:val="00DA3417"/>
    <w:rsid w:val="00DA38EC"/>
    <w:rsid w:val="00DA3F1F"/>
    <w:rsid w:val="00DA49CF"/>
    <w:rsid w:val="00DA552D"/>
    <w:rsid w:val="00DA61A6"/>
    <w:rsid w:val="00DA62A1"/>
    <w:rsid w:val="00DA66C3"/>
    <w:rsid w:val="00DA69FC"/>
    <w:rsid w:val="00DA7B19"/>
    <w:rsid w:val="00DB01E3"/>
    <w:rsid w:val="00DB07D4"/>
    <w:rsid w:val="00DB0F72"/>
    <w:rsid w:val="00DB1180"/>
    <w:rsid w:val="00DB1272"/>
    <w:rsid w:val="00DB1C35"/>
    <w:rsid w:val="00DB261A"/>
    <w:rsid w:val="00DB2831"/>
    <w:rsid w:val="00DB2B5C"/>
    <w:rsid w:val="00DB2DF6"/>
    <w:rsid w:val="00DB3423"/>
    <w:rsid w:val="00DB355C"/>
    <w:rsid w:val="00DB3E5E"/>
    <w:rsid w:val="00DB436A"/>
    <w:rsid w:val="00DB4B8C"/>
    <w:rsid w:val="00DB4DD4"/>
    <w:rsid w:val="00DB4E78"/>
    <w:rsid w:val="00DB5060"/>
    <w:rsid w:val="00DB5A6E"/>
    <w:rsid w:val="00DB5D60"/>
    <w:rsid w:val="00DB5D64"/>
    <w:rsid w:val="00DB6518"/>
    <w:rsid w:val="00DB6D16"/>
    <w:rsid w:val="00DB70AD"/>
    <w:rsid w:val="00DB73D1"/>
    <w:rsid w:val="00DB7549"/>
    <w:rsid w:val="00DC0014"/>
    <w:rsid w:val="00DC0776"/>
    <w:rsid w:val="00DC082E"/>
    <w:rsid w:val="00DC108C"/>
    <w:rsid w:val="00DC150D"/>
    <w:rsid w:val="00DC168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A9A"/>
    <w:rsid w:val="00DC6BE2"/>
    <w:rsid w:val="00DC702A"/>
    <w:rsid w:val="00DC7154"/>
    <w:rsid w:val="00DC71DF"/>
    <w:rsid w:val="00DC731E"/>
    <w:rsid w:val="00DC755A"/>
    <w:rsid w:val="00DC7946"/>
    <w:rsid w:val="00DD0181"/>
    <w:rsid w:val="00DD0202"/>
    <w:rsid w:val="00DD051D"/>
    <w:rsid w:val="00DD05EF"/>
    <w:rsid w:val="00DD0847"/>
    <w:rsid w:val="00DD1ABF"/>
    <w:rsid w:val="00DD1D78"/>
    <w:rsid w:val="00DD1E80"/>
    <w:rsid w:val="00DD2614"/>
    <w:rsid w:val="00DD3521"/>
    <w:rsid w:val="00DD3DD8"/>
    <w:rsid w:val="00DD48AC"/>
    <w:rsid w:val="00DD4F99"/>
    <w:rsid w:val="00DD54F4"/>
    <w:rsid w:val="00DD5628"/>
    <w:rsid w:val="00DD5AC1"/>
    <w:rsid w:val="00DD67AD"/>
    <w:rsid w:val="00DD68DE"/>
    <w:rsid w:val="00DD6B98"/>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9F2"/>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46F"/>
    <w:rsid w:val="00DF2C7A"/>
    <w:rsid w:val="00DF2DFD"/>
    <w:rsid w:val="00DF3189"/>
    <w:rsid w:val="00DF353D"/>
    <w:rsid w:val="00DF3642"/>
    <w:rsid w:val="00DF403E"/>
    <w:rsid w:val="00DF4348"/>
    <w:rsid w:val="00DF50A8"/>
    <w:rsid w:val="00DF5280"/>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3A2"/>
    <w:rsid w:val="00E13BDE"/>
    <w:rsid w:val="00E14195"/>
    <w:rsid w:val="00E145B3"/>
    <w:rsid w:val="00E14881"/>
    <w:rsid w:val="00E14BDF"/>
    <w:rsid w:val="00E155BF"/>
    <w:rsid w:val="00E155F1"/>
    <w:rsid w:val="00E1598A"/>
    <w:rsid w:val="00E15AD6"/>
    <w:rsid w:val="00E15C8D"/>
    <w:rsid w:val="00E15E84"/>
    <w:rsid w:val="00E16005"/>
    <w:rsid w:val="00E17604"/>
    <w:rsid w:val="00E202EF"/>
    <w:rsid w:val="00E2055C"/>
    <w:rsid w:val="00E20754"/>
    <w:rsid w:val="00E20E68"/>
    <w:rsid w:val="00E21676"/>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6C9E"/>
    <w:rsid w:val="00E270C3"/>
    <w:rsid w:val="00E273FC"/>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E5C"/>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2072"/>
    <w:rsid w:val="00E42A13"/>
    <w:rsid w:val="00E42C8D"/>
    <w:rsid w:val="00E42E62"/>
    <w:rsid w:val="00E4352D"/>
    <w:rsid w:val="00E444A9"/>
    <w:rsid w:val="00E44D2F"/>
    <w:rsid w:val="00E45558"/>
    <w:rsid w:val="00E460F8"/>
    <w:rsid w:val="00E469D7"/>
    <w:rsid w:val="00E4719D"/>
    <w:rsid w:val="00E47232"/>
    <w:rsid w:val="00E472CA"/>
    <w:rsid w:val="00E473F9"/>
    <w:rsid w:val="00E5025C"/>
    <w:rsid w:val="00E508BB"/>
    <w:rsid w:val="00E50E38"/>
    <w:rsid w:val="00E50FDB"/>
    <w:rsid w:val="00E51404"/>
    <w:rsid w:val="00E516D2"/>
    <w:rsid w:val="00E51810"/>
    <w:rsid w:val="00E51BDA"/>
    <w:rsid w:val="00E522A9"/>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459"/>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6B38"/>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A33"/>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3C0E"/>
    <w:rsid w:val="00F040E7"/>
    <w:rsid w:val="00F04963"/>
    <w:rsid w:val="00F05E5D"/>
    <w:rsid w:val="00F062D3"/>
    <w:rsid w:val="00F063D8"/>
    <w:rsid w:val="00F0677E"/>
    <w:rsid w:val="00F06A0A"/>
    <w:rsid w:val="00F06A96"/>
    <w:rsid w:val="00F0727B"/>
    <w:rsid w:val="00F0774D"/>
    <w:rsid w:val="00F07BB9"/>
    <w:rsid w:val="00F07D89"/>
    <w:rsid w:val="00F07FD8"/>
    <w:rsid w:val="00F10EDD"/>
    <w:rsid w:val="00F1112E"/>
    <w:rsid w:val="00F11358"/>
    <w:rsid w:val="00F113D3"/>
    <w:rsid w:val="00F1147B"/>
    <w:rsid w:val="00F11FDD"/>
    <w:rsid w:val="00F120A5"/>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CD2"/>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4EA5"/>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FD7"/>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75"/>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459"/>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01CA"/>
    <w:rsid w:val="00FC1170"/>
    <w:rsid w:val="00FC1534"/>
    <w:rsid w:val="00FC1C2B"/>
    <w:rsid w:val="00FC23EB"/>
    <w:rsid w:val="00FC25A5"/>
    <w:rsid w:val="00FC290E"/>
    <w:rsid w:val="00FC33BF"/>
    <w:rsid w:val="00FC4290"/>
    <w:rsid w:val="00FC4D4E"/>
    <w:rsid w:val="00FC504D"/>
    <w:rsid w:val="00FC527B"/>
    <w:rsid w:val="00FC52D8"/>
    <w:rsid w:val="00FC5971"/>
    <w:rsid w:val="00FC5DF0"/>
    <w:rsid w:val="00FC6610"/>
    <w:rsid w:val="00FC6E3D"/>
    <w:rsid w:val="00FC78C1"/>
    <w:rsid w:val="00FC7997"/>
    <w:rsid w:val="00FC7CD2"/>
    <w:rsid w:val="00FD074A"/>
    <w:rsid w:val="00FD08BA"/>
    <w:rsid w:val="00FD0DD2"/>
    <w:rsid w:val="00FD16A8"/>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uiPriority w:val="99"/>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customStyle="1" w:styleId="B3Car">
    <w:name w:val="B3 Car"/>
    <w:rsid w:val="006A241D"/>
  </w:style>
  <w:style w:type="character" w:styleId="Strong">
    <w:name w:val="Strong"/>
    <w:basedOn w:val="DefaultParagraphFont"/>
    <w:uiPriority w:val="22"/>
    <w:qFormat/>
    <w:rsid w:val="00AA5DC7"/>
    <w:rPr>
      <w:b/>
      <w:bCs/>
    </w:rPr>
  </w:style>
  <w:style w:type="character" w:customStyle="1" w:styleId="B4Char">
    <w:name w:val="B4 Char"/>
    <w:link w:val="B4"/>
    <w:qFormat/>
    <w:locked/>
    <w:rsid w:val="00E460F8"/>
    <w:rPr>
      <w:color w:val="000000"/>
      <w:lang w:eastAsia="ja-JP"/>
    </w:rPr>
  </w:style>
  <w:style w:type="character" w:customStyle="1" w:styleId="B5Char">
    <w:name w:val="B5 Char"/>
    <w:link w:val="B5"/>
    <w:qFormat/>
    <w:locked/>
    <w:rsid w:val="00E460F8"/>
    <w:rPr>
      <w:color w:val="000000"/>
      <w:lang w:eastAsia="ja-JP"/>
    </w:rPr>
  </w:style>
  <w:style w:type="paragraph" w:customStyle="1" w:styleId="EmailDiscussion">
    <w:name w:val="EmailDiscussion"/>
    <w:basedOn w:val="Normal"/>
    <w:next w:val="EmailDiscussion2"/>
    <w:link w:val="EmailDiscussionChar"/>
    <w:uiPriority w:val="99"/>
    <w:qFormat/>
    <w:rsid w:val="001C22E4"/>
    <w:pPr>
      <w:numPr>
        <w:numId w:val="25"/>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uiPriority w:val="99"/>
    <w:qFormat/>
    <w:rsid w:val="001C22E4"/>
    <w:rPr>
      <w:rFonts w:ascii="Arial" w:eastAsia="MS Mincho" w:hAnsi="Arial"/>
      <w:b/>
      <w:szCs w:val="24"/>
      <w:lang w:val="en-GB" w:eastAsia="en-GB"/>
    </w:rPr>
  </w:style>
  <w:style w:type="paragraph" w:customStyle="1" w:styleId="done">
    <w:name w:val="done"/>
    <w:basedOn w:val="Normal"/>
    <w:rsid w:val="00F06A96"/>
    <w:pPr>
      <w:keepNext/>
      <w:keepLines/>
      <w:widowControl w:val="0"/>
      <w:numPr>
        <w:numId w:val="26"/>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pPr>
    <w:rPr>
      <w:rFonts w:ascii="Arial" w:hAnsi="Arial"/>
      <w:b/>
      <w:color w:val="008000"/>
      <w:lang w:val="en-GB" w:eastAsia="en-US"/>
    </w:rPr>
  </w:style>
  <w:style w:type="character" w:customStyle="1" w:styleId="TFChar">
    <w:name w:val="TF Char"/>
    <w:link w:val="TF"/>
    <w:rsid w:val="00491E74"/>
    <w:rPr>
      <w:rFonts w:ascii="Arial" w:hAnsi="Arial"/>
      <w:b/>
      <w:color w:val="000000"/>
      <w:lang w:eastAsia="ja-JP"/>
    </w:rPr>
  </w:style>
  <w:style w:type="paragraph" w:customStyle="1" w:styleId="B8">
    <w:name w:val="B8"/>
    <w:basedOn w:val="Normal"/>
    <w:qFormat/>
    <w:rsid w:val="00A964A6"/>
    <w:pPr>
      <w:ind w:left="2552" w:hanging="284"/>
      <w:textAlignment w:val="baseline"/>
    </w:pPr>
    <w:rPr>
      <w:rFonts w:eastAsia="Times New Roman"/>
      <w:color w:val="auto"/>
    </w:rPr>
  </w:style>
  <w:style w:type="paragraph" w:customStyle="1" w:styleId="ListParagraph1">
    <w:name w:val="List Paragraph1"/>
    <w:basedOn w:val="Normal"/>
    <w:qFormat/>
    <w:rsid w:val="008E45C4"/>
    <w:pPr>
      <w:overflowPunct/>
      <w:autoSpaceDE/>
      <w:autoSpaceDN/>
      <w:adjustRightInd/>
      <w:spacing w:after="0"/>
      <w:ind w:left="720"/>
      <w:contextualSpacing/>
    </w:pPr>
    <w:rPr>
      <w:rFonts w:eastAsia="Times New Roman"/>
      <w:color w:val="auto"/>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4017775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87387376">
      <w:bodyDiv w:val="1"/>
      <w:marLeft w:val="0"/>
      <w:marRight w:val="0"/>
      <w:marTop w:val="0"/>
      <w:marBottom w:val="0"/>
      <w:divBdr>
        <w:top w:val="none" w:sz="0" w:space="0" w:color="auto"/>
        <w:left w:val="none" w:sz="0" w:space="0" w:color="auto"/>
        <w:bottom w:val="none" w:sz="0" w:space="0" w:color="auto"/>
        <w:right w:val="none" w:sz="0" w:space="0" w:color="auto"/>
      </w:divBdr>
    </w:div>
    <w:div w:id="412749167">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1876195479">
          <w:marLeft w:val="274"/>
          <w:marRight w:val="0"/>
          <w:marTop w:val="240"/>
          <w:marBottom w:val="120"/>
          <w:divBdr>
            <w:top w:val="none" w:sz="0" w:space="0" w:color="auto"/>
            <w:left w:val="none" w:sz="0" w:space="0" w:color="auto"/>
            <w:bottom w:val="none" w:sz="0" w:space="0" w:color="auto"/>
            <w:right w:val="none" w:sz="0" w:space="0" w:color="auto"/>
          </w:divBdr>
        </w:div>
        <w:div w:id="582109333">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5414280">
      <w:bodyDiv w:val="1"/>
      <w:marLeft w:val="0"/>
      <w:marRight w:val="0"/>
      <w:marTop w:val="0"/>
      <w:marBottom w:val="0"/>
      <w:divBdr>
        <w:top w:val="none" w:sz="0" w:space="0" w:color="auto"/>
        <w:left w:val="none" w:sz="0" w:space="0" w:color="auto"/>
        <w:bottom w:val="none" w:sz="0" w:space="0" w:color="auto"/>
        <w:right w:val="none" w:sz="0" w:space="0" w:color="auto"/>
      </w:divBdr>
      <w:divsChild>
        <w:div w:id="80613000">
          <w:marLeft w:val="0"/>
          <w:marRight w:val="0"/>
          <w:marTop w:val="0"/>
          <w:marBottom w:val="0"/>
          <w:divBdr>
            <w:top w:val="none" w:sz="0" w:space="0" w:color="auto"/>
            <w:left w:val="none" w:sz="0" w:space="0" w:color="auto"/>
            <w:bottom w:val="none" w:sz="0" w:space="0" w:color="auto"/>
            <w:right w:val="none" w:sz="0" w:space="0" w:color="auto"/>
          </w:divBdr>
        </w:div>
        <w:div w:id="144900113">
          <w:marLeft w:val="0"/>
          <w:marRight w:val="0"/>
          <w:marTop w:val="0"/>
          <w:marBottom w:val="0"/>
          <w:divBdr>
            <w:top w:val="none" w:sz="0" w:space="0" w:color="auto"/>
            <w:left w:val="none" w:sz="0" w:space="0" w:color="auto"/>
            <w:bottom w:val="none" w:sz="0" w:space="0" w:color="auto"/>
            <w:right w:val="none" w:sz="0" w:space="0" w:color="auto"/>
          </w:divBdr>
        </w:div>
        <w:div w:id="129906477">
          <w:marLeft w:val="0"/>
          <w:marRight w:val="0"/>
          <w:marTop w:val="0"/>
          <w:marBottom w:val="0"/>
          <w:divBdr>
            <w:top w:val="none" w:sz="0" w:space="0" w:color="auto"/>
            <w:left w:val="none" w:sz="0" w:space="0" w:color="auto"/>
            <w:bottom w:val="none" w:sz="0" w:space="0" w:color="auto"/>
            <w:right w:val="none" w:sz="0" w:space="0" w:color="auto"/>
          </w:divBdr>
        </w:div>
        <w:div w:id="1368144062">
          <w:marLeft w:val="0"/>
          <w:marRight w:val="0"/>
          <w:marTop w:val="0"/>
          <w:marBottom w:val="0"/>
          <w:divBdr>
            <w:top w:val="none" w:sz="0" w:space="0" w:color="auto"/>
            <w:left w:val="none" w:sz="0" w:space="0" w:color="auto"/>
            <w:bottom w:val="none" w:sz="0" w:space="0" w:color="auto"/>
            <w:right w:val="none" w:sz="0" w:space="0" w:color="auto"/>
          </w:divBdr>
        </w:div>
        <w:div w:id="1659457039">
          <w:marLeft w:val="0"/>
          <w:marRight w:val="0"/>
          <w:marTop w:val="0"/>
          <w:marBottom w:val="0"/>
          <w:divBdr>
            <w:top w:val="none" w:sz="0" w:space="0" w:color="auto"/>
            <w:left w:val="none" w:sz="0" w:space="0" w:color="auto"/>
            <w:bottom w:val="none" w:sz="0" w:space="0" w:color="auto"/>
            <w:right w:val="none" w:sz="0" w:space="0" w:color="auto"/>
          </w:divBdr>
        </w:div>
        <w:div w:id="789203230">
          <w:marLeft w:val="0"/>
          <w:marRight w:val="0"/>
          <w:marTop w:val="0"/>
          <w:marBottom w:val="0"/>
          <w:divBdr>
            <w:top w:val="none" w:sz="0" w:space="0" w:color="auto"/>
            <w:left w:val="none" w:sz="0" w:space="0" w:color="auto"/>
            <w:bottom w:val="none" w:sz="0" w:space="0" w:color="auto"/>
            <w:right w:val="none" w:sz="0" w:space="0" w:color="auto"/>
          </w:divBdr>
        </w:div>
      </w:divsChild>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61308462">
      <w:bodyDiv w:val="1"/>
      <w:marLeft w:val="0"/>
      <w:marRight w:val="0"/>
      <w:marTop w:val="0"/>
      <w:marBottom w:val="0"/>
      <w:divBdr>
        <w:top w:val="none" w:sz="0" w:space="0" w:color="auto"/>
        <w:left w:val="none" w:sz="0" w:space="0" w:color="auto"/>
        <w:bottom w:val="none" w:sz="0" w:space="0" w:color="auto"/>
        <w:right w:val="none" w:sz="0" w:space="0" w:color="auto"/>
      </w:divBdr>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5711697">
      <w:bodyDiv w:val="1"/>
      <w:marLeft w:val="0"/>
      <w:marRight w:val="0"/>
      <w:marTop w:val="0"/>
      <w:marBottom w:val="0"/>
      <w:divBdr>
        <w:top w:val="none" w:sz="0" w:space="0" w:color="auto"/>
        <w:left w:val="none" w:sz="0" w:space="0" w:color="auto"/>
        <w:bottom w:val="none" w:sz="0" w:space="0" w:color="auto"/>
        <w:right w:val="none" w:sz="0" w:space="0" w:color="auto"/>
      </w:divBdr>
      <w:divsChild>
        <w:div w:id="1439836460">
          <w:marLeft w:val="0"/>
          <w:marRight w:val="0"/>
          <w:marTop w:val="0"/>
          <w:marBottom w:val="0"/>
          <w:divBdr>
            <w:top w:val="none" w:sz="0" w:space="0" w:color="auto"/>
            <w:left w:val="none" w:sz="0" w:space="0" w:color="auto"/>
            <w:bottom w:val="none" w:sz="0" w:space="0" w:color="auto"/>
            <w:right w:val="none" w:sz="0" w:space="0" w:color="auto"/>
          </w:divBdr>
        </w:div>
        <w:div w:id="421074090">
          <w:marLeft w:val="0"/>
          <w:marRight w:val="0"/>
          <w:marTop w:val="0"/>
          <w:marBottom w:val="0"/>
          <w:divBdr>
            <w:top w:val="none" w:sz="0" w:space="0" w:color="auto"/>
            <w:left w:val="none" w:sz="0" w:space="0" w:color="auto"/>
            <w:bottom w:val="none" w:sz="0" w:space="0" w:color="auto"/>
            <w:right w:val="none" w:sz="0" w:space="0" w:color="auto"/>
          </w:divBdr>
        </w:div>
        <w:div w:id="1667854157">
          <w:marLeft w:val="0"/>
          <w:marRight w:val="0"/>
          <w:marTop w:val="0"/>
          <w:marBottom w:val="0"/>
          <w:divBdr>
            <w:top w:val="none" w:sz="0" w:space="0" w:color="auto"/>
            <w:left w:val="none" w:sz="0" w:space="0" w:color="auto"/>
            <w:bottom w:val="none" w:sz="0" w:space="0" w:color="auto"/>
            <w:right w:val="none" w:sz="0" w:space="0" w:color="auto"/>
          </w:divBdr>
        </w:div>
        <w:div w:id="2064402419">
          <w:marLeft w:val="0"/>
          <w:marRight w:val="0"/>
          <w:marTop w:val="0"/>
          <w:marBottom w:val="0"/>
          <w:divBdr>
            <w:top w:val="none" w:sz="0" w:space="0" w:color="auto"/>
            <w:left w:val="none" w:sz="0" w:space="0" w:color="auto"/>
            <w:bottom w:val="none" w:sz="0" w:space="0" w:color="auto"/>
            <w:right w:val="none" w:sz="0" w:space="0" w:color="auto"/>
          </w:divBdr>
        </w:div>
        <w:div w:id="1485318907">
          <w:marLeft w:val="0"/>
          <w:marRight w:val="0"/>
          <w:marTop w:val="0"/>
          <w:marBottom w:val="0"/>
          <w:divBdr>
            <w:top w:val="none" w:sz="0" w:space="0" w:color="auto"/>
            <w:left w:val="none" w:sz="0" w:space="0" w:color="auto"/>
            <w:bottom w:val="none" w:sz="0" w:space="0" w:color="auto"/>
            <w:right w:val="none" w:sz="0" w:space="0" w:color="auto"/>
          </w:divBdr>
        </w:div>
        <w:div w:id="108941553">
          <w:marLeft w:val="0"/>
          <w:marRight w:val="0"/>
          <w:marTop w:val="0"/>
          <w:marBottom w:val="0"/>
          <w:divBdr>
            <w:top w:val="none" w:sz="0" w:space="0" w:color="auto"/>
            <w:left w:val="none" w:sz="0" w:space="0" w:color="auto"/>
            <w:bottom w:val="none" w:sz="0" w:space="0" w:color="auto"/>
            <w:right w:val="none" w:sz="0" w:space="0" w:color="auto"/>
          </w:divBdr>
        </w:div>
        <w:div w:id="1362587588">
          <w:marLeft w:val="0"/>
          <w:marRight w:val="0"/>
          <w:marTop w:val="0"/>
          <w:marBottom w:val="0"/>
          <w:divBdr>
            <w:top w:val="none" w:sz="0" w:space="0" w:color="auto"/>
            <w:left w:val="none" w:sz="0" w:space="0" w:color="auto"/>
            <w:bottom w:val="none" w:sz="0" w:space="0" w:color="auto"/>
            <w:right w:val="none" w:sz="0" w:space="0" w:color="auto"/>
          </w:divBdr>
        </w:div>
        <w:div w:id="1402630049">
          <w:marLeft w:val="0"/>
          <w:marRight w:val="0"/>
          <w:marTop w:val="0"/>
          <w:marBottom w:val="0"/>
          <w:divBdr>
            <w:top w:val="none" w:sz="0" w:space="0" w:color="auto"/>
            <w:left w:val="none" w:sz="0" w:space="0" w:color="auto"/>
            <w:bottom w:val="none" w:sz="0" w:space="0" w:color="auto"/>
            <w:right w:val="none" w:sz="0" w:space="0" w:color="auto"/>
          </w:divBdr>
        </w:div>
        <w:div w:id="705642182">
          <w:marLeft w:val="0"/>
          <w:marRight w:val="0"/>
          <w:marTop w:val="0"/>
          <w:marBottom w:val="0"/>
          <w:divBdr>
            <w:top w:val="none" w:sz="0" w:space="0" w:color="auto"/>
            <w:left w:val="none" w:sz="0" w:space="0" w:color="auto"/>
            <w:bottom w:val="none" w:sz="0" w:space="0" w:color="auto"/>
            <w:right w:val="none" w:sz="0" w:space="0" w:color="auto"/>
          </w:divBdr>
        </w:div>
        <w:div w:id="1008017276">
          <w:marLeft w:val="0"/>
          <w:marRight w:val="0"/>
          <w:marTop w:val="0"/>
          <w:marBottom w:val="0"/>
          <w:divBdr>
            <w:top w:val="none" w:sz="0" w:space="0" w:color="auto"/>
            <w:left w:val="none" w:sz="0" w:space="0" w:color="auto"/>
            <w:bottom w:val="none" w:sz="0" w:space="0" w:color="auto"/>
            <w:right w:val="none" w:sz="0" w:space="0" w:color="auto"/>
          </w:divBdr>
        </w:div>
        <w:div w:id="1961568718">
          <w:marLeft w:val="0"/>
          <w:marRight w:val="0"/>
          <w:marTop w:val="0"/>
          <w:marBottom w:val="0"/>
          <w:divBdr>
            <w:top w:val="none" w:sz="0" w:space="0" w:color="auto"/>
            <w:left w:val="none" w:sz="0" w:space="0" w:color="auto"/>
            <w:bottom w:val="none" w:sz="0" w:space="0" w:color="auto"/>
            <w:right w:val="none" w:sz="0" w:space="0" w:color="auto"/>
          </w:divBdr>
        </w:div>
        <w:div w:id="1181511866">
          <w:marLeft w:val="0"/>
          <w:marRight w:val="0"/>
          <w:marTop w:val="0"/>
          <w:marBottom w:val="0"/>
          <w:divBdr>
            <w:top w:val="none" w:sz="0" w:space="0" w:color="auto"/>
            <w:left w:val="none" w:sz="0" w:space="0" w:color="auto"/>
            <w:bottom w:val="none" w:sz="0" w:space="0" w:color="auto"/>
            <w:right w:val="none" w:sz="0" w:space="0" w:color="auto"/>
          </w:divBdr>
        </w:div>
        <w:div w:id="703595811">
          <w:marLeft w:val="0"/>
          <w:marRight w:val="0"/>
          <w:marTop w:val="0"/>
          <w:marBottom w:val="0"/>
          <w:divBdr>
            <w:top w:val="none" w:sz="0" w:space="0" w:color="auto"/>
            <w:left w:val="none" w:sz="0" w:space="0" w:color="auto"/>
            <w:bottom w:val="none" w:sz="0" w:space="0" w:color="auto"/>
            <w:right w:val="none" w:sz="0" w:space="0" w:color="auto"/>
          </w:divBdr>
        </w:div>
        <w:div w:id="580413431">
          <w:marLeft w:val="0"/>
          <w:marRight w:val="0"/>
          <w:marTop w:val="0"/>
          <w:marBottom w:val="0"/>
          <w:divBdr>
            <w:top w:val="none" w:sz="0" w:space="0" w:color="auto"/>
            <w:left w:val="none" w:sz="0" w:space="0" w:color="auto"/>
            <w:bottom w:val="none" w:sz="0" w:space="0" w:color="auto"/>
            <w:right w:val="none" w:sz="0" w:space="0" w:color="auto"/>
          </w:divBdr>
        </w:div>
        <w:div w:id="359824340">
          <w:marLeft w:val="0"/>
          <w:marRight w:val="0"/>
          <w:marTop w:val="0"/>
          <w:marBottom w:val="0"/>
          <w:divBdr>
            <w:top w:val="none" w:sz="0" w:space="0" w:color="auto"/>
            <w:left w:val="none" w:sz="0" w:space="0" w:color="auto"/>
            <w:bottom w:val="none" w:sz="0" w:space="0" w:color="auto"/>
            <w:right w:val="none" w:sz="0" w:space="0" w:color="auto"/>
          </w:divBdr>
        </w:div>
        <w:div w:id="580874654">
          <w:marLeft w:val="0"/>
          <w:marRight w:val="0"/>
          <w:marTop w:val="0"/>
          <w:marBottom w:val="0"/>
          <w:divBdr>
            <w:top w:val="none" w:sz="0" w:space="0" w:color="auto"/>
            <w:left w:val="none" w:sz="0" w:space="0" w:color="auto"/>
            <w:bottom w:val="none" w:sz="0" w:space="0" w:color="auto"/>
            <w:right w:val="none" w:sz="0" w:space="0" w:color="auto"/>
          </w:divBdr>
        </w:div>
        <w:div w:id="1960909644">
          <w:marLeft w:val="0"/>
          <w:marRight w:val="0"/>
          <w:marTop w:val="0"/>
          <w:marBottom w:val="0"/>
          <w:divBdr>
            <w:top w:val="none" w:sz="0" w:space="0" w:color="auto"/>
            <w:left w:val="none" w:sz="0" w:space="0" w:color="auto"/>
            <w:bottom w:val="none" w:sz="0" w:space="0" w:color="auto"/>
            <w:right w:val="none" w:sz="0" w:space="0" w:color="auto"/>
          </w:divBdr>
        </w:div>
        <w:div w:id="1134058578">
          <w:marLeft w:val="0"/>
          <w:marRight w:val="0"/>
          <w:marTop w:val="0"/>
          <w:marBottom w:val="0"/>
          <w:divBdr>
            <w:top w:val="none" w:sz="0" w:space="0" w:color="auto"/>
            <w:left w:val="none" w:sz="0" w:space="0" w:color="auto"/>
            <w:bottom w:val="none" w:sz="0" w:space="0" w:color="auto"/>
            <w:right w:val="none" w:sz="0" w:space="0" w:color="auto"/>
          </w:divBdr>
        </w:div>
        <w:div w:id="1630210268">
          <w:marLeft w:val="0"/>
          <w:marRight w:val="0"/>
          <w:marTop w:val="0"/>
          <w:marBottom w:val="0"/>
          <w:divBdr>
            <w:top w:val="none" w:sz="0" w:space="0" w:color="auto"/>
            <w:left w:val="none" w:sz="0" w:space="0" w:color="auto"/>
            <w:bottom w:val="none" w:sz="0" w:space="0" w:color="auto"/>
            <w:right w:val="none" w:sz="0" w:space="0" w:color="auto"/>
          </w:divBdr>
        </w:div>
        <w:div w:id="1651010837">
          <w:marLeft w:val="0"/>
          <w:marRight w:val="0"/>
          <w:marTop w:val="0"/>
          <w:marBottom w:val="0"/>
          <w:divBdr>
            <w:top w:val="none" w:sz="0" w:space="0" w:color="auto"/>
            <w:left w:val="none" w:sz="0" w:space="0" w:color="auto"/>
            <w:bottom w:val="none" w:sz="0" w:space="0" w:color="auto"/>
            <w:right w:val="none" w:sz="0" w:space="0" w:color="auto"/>
          </w:divBdr>
        </w:div>
        <w:div w:id="1412193231">
          <w:marLeft w:val="0"/>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5602185">
      <w:bodyDiv w:val="1"/>
      <w:marLeft w:val="0"/>
      <w:marRight w:val="0"/>
      <w:marTop w:val="0"/>
      <w:marBottom w:val="0"/>
      <w:divBdr>
        <w:top w:val="none" w:sz="0" w:space="0" w:color="auto"/>
        <w:left w:val="none" w:sz="0" w:space="0" w:color="auto"/>
        <w:bottom w:val="none" w:sz="0" w:space="0" w:color="auto"/>
        <w:right w:val="none" w:sz="0" w:space="0" w:color="auto"/>
      </w:divBdr>
      <w:divsChild>
        <w:div w:id="589435362">
          <w:marLeft w:val="0"/>
          <w:marRight w:val="0"/>
          <w:marTop w:val="0"/>
          <w:marBottom w:val="0"/>
          <w:divBdr>
            <w:top w:val="none" w:sz="0" w:space="0" w:color="auto"/>
            <w:left w:val="none" w:sz="0" w:space="0" w:color="auto"/>
            <w:bottom w:val="none" w:sz="0" w:space="0" w:color="auto"/>
            <w:right w:val="none" w:sz="0" w:space="0" w:color="auto"/>
          </w:divBdr>
        </w:div>
        <w:div w:id="614601845">
          <w:marLeft w:val="0"/>
          <w:marRight w:val="0"/>
          <w:marTop w:val="0"/>
          <w:marBottom w:val="0"/>
          <w:divBdr>
            <w:top w:val="none" w:sz="0" w:space="0" w:color="auto"/>
            <w:left w:val="none" w:sz="0" w:space="0" w:color="auto"/>
            <w:bottom w:val="none" w:sz="0" w:space="0" w:color="auto"/>
            <w:right w:val="none" w:sz="0" w:space="0" w:color="auto"/>
          </w:divBdr>
        </w:div>
        <w:div w:id="1392734133">
          <w:marLeft w:val="0"/>
          <w:marRight w:val="0"/>
          <w:marTop w:val="0"/>
          <w:marBottom w:val="0"/>
          <w:divBdr>
            <w:top w:val="none" w:sz="0" w:space="0" w:color="auto"/>
            <w:left w:val="none" w:sz="0" w:space="0" w:color="auto"/>
            <w:bottom w:val="none" w:sz="0" w:space="0" w:color="auto"/>
            <w:right w:val="none" w:sz="0" w:space="0" w:color="auto"/>
          </w:divBdr>
        </w:div>
        <w:div w:id="751048629">
          <w:marLeft w:val="0"/>
          <w:marRight w:val="0"/>
          <w:marTop w:val="0"/>
          <w:marBottom w:val="0"/>
          <w:divBdr>
            <w:top w:val="none" w:sz="0" w:space="0" w:color="auto"/>
            <w:left w:val="none" w:sz="0" w:space="0" w:color="auto"/>
            <w:bottom w:val="none" w:sz="0" w:space="0" w:color="auto"/>
            <w:right w:val="none" w:sz="0" w:space="0" w:color="auto"/>
          </w:divBdr>
        </w:div>
        <w:div w:id="362285795">
          <w:marLeft w:val="0"/>
          <w:marRight w:val="0"/>
          <w:marTop w:val="0"/>
          <w:marBottom w:val="0"/>
          <w:divBdr>
            <w:top w:val="none" w:sz="0" w:space="0" w:color="auto"/>
            <w:left w:val="none" w:sz="0" w:space="0" w:color="auto"/>
            <w:bottom w:val="none" w:sz="0" w:space="0" w:color="auto"/>
            <w:right w:val="none" w:sz="0" w:space="0" w:color="auto"/>
          </w:divBdr>
        </w:div>
        <w:div w:id="519248486">
          <w:marLeft w:val="0"/>
          <w:marRight w:val="0"/>
          <w:marTop w:val="0"/>
          <w:marBottom w:val="0"/>
          <w:divBdr>
            <w:top w:val="none" w:sz="0" w:space="0" w:color="auto"/>
            <w:left w:val="none" w:sz="0" w:space="0" w:color="auto"/>
            <w:bottom w:val="none" w:sz="0" w:space="0" w:color="auto"/>
            <w:right w:val="none" w:sz="0" w:space="0" w:color="auto"/>
          </w:divBdr>
        </w:div>
        <w:div w:id="1574973368">
          <w:marLeft w:val="0"/>
          <w:marRight w:val="0"/>
          <w:marTop w:val="0"/>
          <w:marBottom w:val="0"/>
          <w:divBdr>
            <w:top w:val="none" w:sz="0" w:space="0" w:color="auto"/>
            <w:left w:val="none" w:sz="0" w:space="0" w:color="auto"/>
            <w:bottom w:val="none" w:sz="0" w:space="0" w:color="auto"/>
            <w:right w:val="none" w:sz="0" w:space="0" w:color="auto"/>
          </w:divBdr>
        </w:div>
        <w:div w:id="1159879963">
          <w:marLeft w:val="0"/>
          <w:marRight w:val="0"/>
          <w:marTop w:val="0"/>
          <w:marBottom w:val="0"/>
          <w:divBdr>
            <w:top w:val="none" w:sz="0" w:space="0" w:color="auto"/>
            <w:left w:val="none" w:sz="0" w:space="0" w:color="auto"/>
            <w:bottom w:val="none" w:sz="0" w:space="0" w:color="auto"/>
            <w:right w:val="none" w:sz="0" w:space="0" w:color="auto"/>
          </w:divBdr>
        </w:div>
        <w:div w:id="161355625">
          <w:marLeft w:val="0"/>
          <w:marRight w:val="0"/>
          <w:marTop w:val="0"/>
          <w:marBottom w:val="0"/>
          <w:divBdr>
            <w:top w:val="none" w:sz="0" w:space="0" w:color="auto"/>
            <w:left w:val="none" w:sz="0" w:space="0" w:color="auto"/>
            <w:bottom w:val="none" w:sz="0" w:space="0" w:color="auto"/>
            <w:right w:val="none" w:sz="0" w:space="0" w:color="auto"/>
          </w:divBdr>
        </w:div>
        <w:div w:id="569657239">
          <w:marLeft w:val="0"/>
          <w:marRight w:val="0"/>
          <w:marTop w:val="0"/>
          <w:marBottom w:val="0"/>
          <w:divBdr>
            <w:top w:val="none" w:sz="0" w:space="0" w:color="auto"/>
            <w:left w:val="none" w:sz="0" w:space="0" w:color="auto"/>
            <w:bottom w:val="none" w:sz="0" w:space="0" w:color="auto"/>
            <w:right w:val="none" w:sz="0" w:space="0" w:color="auto"/>
          </w:divBdr>
        </w:div>
        <w:div w:id="300043356">
          <w:marLeft w:val="0"/>
          <w:marRight w:val="0"/>
          <w:marTop w:val="0"/>
          <w:marBottom w:val="0"/>
          <w:divBdr>
            <w:top w:val="none" w:sz="0" w:space="0" w:color="auto"/>
            <w:left w:val="none" w:sz="0" w:space="0" w:color="auto"/>
            <w:bottom w:val="none" w:sz="0" w:space="0" w:color="auto"/>
            <w:right w:val="none" w:sz="0" w:space="0" w:color="auto"/>
          </w:divBdr>
        </w:div>
        <w:div w:id="2137336726">
          <w:marLeft w:val="0"/>
          <w:marRight w:val="0"/>
          <w:marTop w:val="0"/>
          <w:marBottom w:val="0"/>
          <w:divBdr>
            <w:top w:val="none" w:sz="0" w:space="0" w:color="auto"/>
            <w:left w:val="none" w:sz="0" w:space="0" w:color="auto"/>
            <w:bottom w:val="none" w:sz="0" w:space="0" w:color="auto"/>
            <w:right w:val="none" w:sz="0" w:space="0" w:color="auto"/>
          </w:divBdr>
        </w:div>
        <w:div w:id="556741377">
          <w:marLeft w:val="0"/>
          <w:marRight w:val="0"/>
          <w:marTop w:val="0"/>
          <w:marBottom w:val="0"/>
          <w:divBdr>
            <w:top w:val="none" w:sz="0" w:space="0" w:color="auto"/>
            <w:left w:val="none" w:sz="0" w:space="0" w:color="auto"/>
            <w:bottom w:val="none" w:sz="0" w:space="0" w:color="auto"/>
            <w:right w:val="none" w:sz="0" w:space="0" w:color="auto"/>
          </w:divBdr>
        </w:div>
        <w:div w:id="848906156">
          <w:marLeft w:val="0"/>
          <w:marRight w:val="0"/>
          <w:marTop w:val="0"/>
          <w:marBottom w:val="0"/>
          <w:divBdr>
            <w:top w:val="none" w:sz="0" w:space="0" w:color="auto"/>
            <w:left w:val="none" w:sz="0" w:space="0" w:color="auto"/>
            <w:bottom w:val="none" w:sz="0" w:space="0" w:color="auto"/>
            <w:right w:val="none" w:sz="0" w:space="0" w:color="auto"/>
          </w:divBdr>
        </w:div>
        <w:div w:id="489834321">
          <w:marLeft w:val="0"/>
          <w:marRight w:val="0"/>
          <w:marTop w:val="0"/>
          <w:marBottom w:val="0"/>
          <w:divBdr>
            <w:top w:val="none" w:sz="0" w:space="0" w:color="auto"/>
            <w:left w:val="none" w:sz="0" w:space="0" w:color="auto"/>
            <w:bottom w:val="none" w:sz="0" w:space="0" w:color="auto"/>
            <w:right w:val="none" w:sz="0" w:space="0" w:color="auto"/>
          </w:divBdr>
        </w:div>
        <w:div w:id="112141213">
          <w:marLeft w:val="0"/>
          <w:marRight w:val="0"/>
          <w:marTop w:val="0"/>
          <w:marBottom w:val="0"/>
          <w:divBdr>
            <w:top w:val="none" w:sz="0" w:space="0" w:color="auto"/>
            <w:left w:val="none" w:sz="0" w:space="0" w:color="auto"/>
            <w:bottom w:val="none" w:sz="0" w:space="0" w:color="auto"/>
            <w:right w:val="none" w:sz="0" w:space="0" w:color="auto"/>
          </w:divBdr>
        </w:div>
        <w:div w:id="1472284976">
          <w:marLeft w:val="0"/>
          <w:marRight w:val="0"/>
          <w:marTop w:val="0"/>
          <w:marBottom w:val="0"/>
          <w:divBdr>
            <w:top w:val="none" w:sz="0" w:space="0" w:color="auto"/>
            <w:left w:val="none" w:sz="0" w:space="0" w:color="auto"/>
            <w:bottom w:val="none" w:sz="0" w:space="0" w:color="auto"/>
            <w:right w:val="none" w:sz="0" w:space="0" w:color="auto"/>
          </w:divBdr>
        </w:div>
        <w:div w:id="1316644515">
          <w:marLeft w:val="0"/>
          <w:marRight w:val="0"/>
          <w:marTop w:val="0"/>
          <w:marBottom w:val="0"/>
          <w:divBdr>
            <w:top w:val="none" w:sz="0" w:space="0" w:color="auto"/>
            <w:left w:val="none" w:sz="0" w:space="0" w:color="auto"/>
            <w:bottom w:val="none" w:sz="0" w:space="0" w:color="auto"/>
            <w:right w:val="none" w:sz="0" w:space="0" w:color="auto"/>
          </w:divBdr>
        </w:div>
        <w:div w:id="739520544">
          <w:marLeft w:val="0"/>
          <w:marRight w:val="0"/>
          <w:marTop w:val="0"/>
          <w:marBottom w:val="0"/>
          <w:divBdr>
            <w:top w:val="none" w:sz="0" w:space="0" w:color="auto"/>
            <w:left w:val="none" w:sz="0" w:space="0" w:color="auto"/>
            <w:bottom w:val="none" w:sz="0" w:space="0" w:color="auto"/>
            <w:right w:val="none" w:sz="0" w:space="0" w:color="auto"/>
          </w:divBdr>
        </w:div>
        <w:div w:id="1128402444">
          <w:marLeft w:val="0"/>
          <w:marRight w:val="0"/>
          <w:marTop w:val="0"/>
          <w:marBottom w:val="0"/>
          <w:divBdr>
            <w:top w:val="none" w:sz="0" w:space="0" w:color="auto"/>
            <w:left w:val="none" w:sz="0" w:space="0" w:color="auto"/>
            <w:bottom w:val="none" w:sz="0" w:space="0" w:color="auto"/>
            <w:right w:val="none" w:sz="0" w:space="0" w:color="auto"/>
          </w:divBdr>
        </w:div>
        <w:div w:id="1952862406">
          <w:marLeft w:val="0"/>
          <w:marRight w:val="0"/>
          <w:marTop w:val="0"/>
          <w:marBottom w:val="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27073570">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266941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724677">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372340165">
          <w:marLeft w:val="0"/>
          <w:marRight w:val="0"/>
          <w:marTop w:val="0"/>
          <w:marBottom w:val="0"/>
          <w:divBdr>
            <w:top w:val="none" w:sz="0" w:space="0" w:color="auto"/>
            <w:left w:val="none" w:sz="0" w:space="0" w:color="auto"/>
            <w:bottom w:val="none" w:sz="0" w:space="0" w:color="auto"/>
            <w:right w:val="none" w:sz="0" w:space="0" w:color="auto"/>
          </w:divBdr>
        </w:div>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4294485">
      <w:bodyDiv w:val="1"/>
      <w:marLeft w:val="0"/>
      <w:marRight w:val="0"/>
      <w:marTop w:val="0"/>
      <w:marBottom w:val="0"/>
      <w:divBdr>
        <w:top w:val="none" w:sz="0" w:space="0" w:color="auto"/>
        <w:left w:val="none" w:sz="0" w:space="0" w:color="auto"/>
        <w:bottom w:val="none" w:sz="0" w:space="0" w:color="auto"/>
        <w:right w:val="none" w:sz="0" w:space="0" w:color="auto"/>
      </w:divBdr>
      <w:divsChild>
        <w:div w:id="1826703205">
          <w:marLeft w:val="0"/>
          <w:marRight w:val="0"/>
          <w:marTop w:val="0"/>
          <w:marBottom w:val="0"/>
          <w:divBdr>
            <w:top w:val="none" w:sz="0" w:space="0" w:color="auto"/>
            <w:left w:val="none" w:sz="0" w:space="0" w:color="auto"/>
            <w:bottom w:val="none" w:sz="0" w:space="0" w:color="auto"/>
            <w:right w:val="none" w:sz="0" w:space="0" w:color="auto"/>
          </w:divBdr>
        </w:div>
        <w:div w:id="136653556">
          <w:marLeft w:val="0"/>
          <w:marRight w:val="0"/>
          <w:marTop w:val="0"/>
          <w:marBottom w:val="0"/>
          <w:divBdr>
            <w:top w:val="none" w:sz="0" w:space="0" w:color="auto"/>
            <w:left w:val="none" w:sz="0" w:space="0" w:color="auto"/>
            <w:bottom w:val="none" w:sz="0" w:space="0" w:color="auto"/>
            <w:right w:val="none" w:sz="0" w:space="0" w:color="auto"/>
          </w:divBdr>
        </w:div>
        <w:div w:id="1460345735">
          <w:marLeft w:val="0"/>
          <w:marRight w:val="0"/>
          <w:marTop w:val="0"/>
          <w:marBottom w:val="0"/>
          <w:divBdr>
            <w:top w:val="none" w:sz="0" w:space="0" w:color="auto"/>
            <w:left w:val="none" w:sz="0" w:space="0" w:color="auto"/>
            <w:bottom w:val="none" w:sz="0" w:space="0" w:color="auto"/>
            <w:right w:val="none" w:sz="0" w:space="0" w:color="auto"/>
          </w:divBdr>
        </w:div>
        <w:div w:id="511384395">
          <w:marLeft w:val="0"/>
          <w:marRight w:val="0"/>
          <w:marTop w:val="0"/>
          <w:marBottom w:val="0"/>
          <w:divBdr>
            <w:top w:val="none" w:sz="0" w:space="0" w:color="auto"/>
            <w:left w:val="none" w:sz="0" w:space="0" w:color="auto"/>
            <w:bottom w:val="none" w:sz="0" w:space="0" w:color="auto"/>
            <w:right w:val="none" w:sz="0" w:space="0" w:color="auto"/>
          </w:divBdr>
        </w:div>
        <w:div w:id="185140232">
          <w:marLeft w:val="0"/>
          <w:marRight w:val="0"/>
          <w:marTop w:val="0"/>
          <w:marBottom w:val="0"/>
          <w:divBdr>
            <w:top w:val="none" w:sz="0" w:space="0" w:color="auto"/>
            <w:left w:val="none" w:sz="0" w:space="0" w:color="auto"/>
            <w:bottom w:val="none" w:sz="0" w:space="0" w:color="auto"/>
            <w:right w:val="none" w:sz="0" w:space="0" w:color="auto"/>
          </w:divBdr>
        </w:div>
        <w:div w:id="905190269">
          <w:marLeft w:val="0"/>
          <w:marRight w:val="0"/>
          <w:marTop w:val="0"/>
          <w:marBottom w:val="0"/>
          <w:divBdr>
            <w:top w:val="none" w:sz="0" w:space="0" w:color="auto"/>
            <w:left w:val="none" w:sz="0" w:space="0" w:color="auto"/>
            <w:bottom w:val="none" w:sz="0" w:space="0" w:color="auto"/>
            <w:right w:val="none" w:sz="0" w:space="0" w:color="auto"/>
          </w:divBdr>
        </w:div>
        <w:div w:id="300964299">
          <w:marLeft w:val="0"/>
          <w:marRight w:val="0"/>
          <w:marTop w:val="0"/>
          <w:marBottom w:val="0"/>
          <w:divBdr>
            <w:top w:val="none" w:sz="0" w:space="0" w:color="auto"/>
            <w:left w:val="none" w:sz="0" w:space="0" w:color="auto"/>
            <w:bottom w:val="none" w:sz="0" w:space="0" w:color="auto"/>
            <w:right w:val="none" w:sz="0" w:space="0" w:color="auto"/>
          </w:divBdr>
        </w:div>
        <w:div w:id="1985814904">
          <w:marLeft w:val="0"/>
          <w:marRight w:val="0"/>
          <w:marTop w:val="0"/>
          <w:marBottom w:val="0"/>
          <w:divBdr>
            <w:top w:val="none" w:sz="0" w:space="0" w:color="auto"/>
            <w:left w:val="none" w:sz="0" w:space="0" w:color="auto"/>
            <w:bottom w:val="none" w:sz="0" w:space="0" w:color="auto"/>
            <w:right w:val="none" w:sz="0" w:space="0" w:color="auto"/>
          </w:divBdr>
        </w:div>
        <w:div w:id="375089075">
          <w:marLeft w:val="0"/>
          <w:marRight w:val="0"/>
          <w:marTop w:val="0"/>
          <w:marBottom w:val="0"/>
          <w:divBdr>
            <w:top w:val="none" w:sz="0" w:space="0" w:color="auto"/>
            <w:left w:val="none" w:sz="0" w:space="0" w:color="auto"/>
            <w:bottom w:val="none" w:sz="0" w:space="0" w:color="auto"/>
            <w:right w:val="none" w:sz="0" w:space="0" w:color="auto"/>
          </w:divBdr>
        </w:div>
        <w:div w:id="1372804111">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1748</Words>
  <Characters>9966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QC (Qing)</cp:lastModifiedBy>
  <cp:revision>2</cp:revision>
  <cp:lastPrinted>2017-03-22T20:13:00Z</cp:lastPrinted>
  <dcterms:created xsi:type="dcterms:W3CDTF">2024-08-09T10:00:00Z</dcterms:created>
  <dcterms:modified xsi:type="dcterms:W3CDTF">2024-08-09T10:00:00Z</dcterms:modified>
</cp:coreProperties>
</file>