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6E200" w14:textId="5B2D9C8E" w:rsidR="00E460F8" w:rsidRDefault="00F063D8" w:rsidP="00F063D8">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C559BA">
        <w:rPr>
          <w:rFonts w:cs="Arial"/>
          <w:b/>
          <w:sz w:val="24"/>
          <w:lang w:val="en-US"/>
        </w:rPr>
        <w:t>7</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BB6345" w:rsidRPr="00BB6345">
        <w:rPr>
          <w:rFonts w:cs="Arial"/>
          <w:b/>
          <w:bCs/>
          <w:sz w:val="24"/>
          <w:lang w:val="en-US"/>
        </w:rPr>
        <w:t>R2-2407161</w:t>
      </w:r>
    </w:p>
    <w:p w14:paraId="7D41AC8C" w14:textId="77777777" w:rsidR="00C559BA" w:rsidRPr="00C559BA" w:rsidRDefault="00C559BA" w:rsidP="00C559BA">
      <w:pPr>
        <w:pStyle w:val="CRCoverPage"/>
        <w:outlineLvl w:val="0"/>
        <w:rPr>
          <w:rFonts w:cs="Arial"/>
          <w:b/>
          <w:sz w:val="24"/>
          <w:lang w:val="de-DE"/>
        </w:rPr>
      </w:pPr>
      <w:r w:rsidRPr="00C559BA">
        <w:rPr>
          <w:rFonts w:cs="Arial"/>
          <w:b/>
          <w:sz w:val="24"/>
          <w:lang w:val="de-DE"/>
        </w:rPr>
        <w:t>Maastricht, Netherlands, Aug 19</w:t>
      </w:r>
      <w:r w:rsidRPr="00C559BA">
        <w:rPr>
          <w:rFonts w:cs="Arial"/>
          <w:b/>
          <w:sz w:val="24"/>
          <w:vertAlign w:val="superscript"/>
          <w:lang w:val="de-DE"/>
        </w:rPr>
        <w:t>th</w:t>
      </w:r>
      <w:r w:rsidRPr="00C559BA">
        <w:rPr>
          <w:rFonts w:cs="Arial"/>
          <w:b/>
          <w:sz w:val="24"/>
          <w:lang w:val="de-DE"/>
        </w:rPr>
        <w:t xml:space="preserve"> – 23</w:t>
      </w:r>
      <w:r w:rsidRPr="00C559BA">
        <w:rPr>
          <w:rFonts w:cs="Arial"/>
          <w:b/>
          <w:sz w:val="24"/>
          <w:vertAlign w:val="superscript"/>
          <w:lang w:val="de-DE"/>
        </w:rPr>
        <w:t>rd</w:t>
      </w:r>
      <w:r w:rsidRPr="00C559BA">
        <w:rPr>
          <w:rFonts w:cs="Arial"/>
          <w:b/>
          <w:sz w:val="24"/>
          <w:lang w:val="de-DE"/>
        </w:rPr>
        <w:t>, 2024</w:t>
      </w:r>
    </w:p>
    <w:p w14:paraId="10E3DAFF" w14:textId="77777777" w:rsidR="00C71F03" w:rsidRPr="00C559BA" w:rsidRDefault="00C71F03" w:rsidP="00280751">
      <w:pPr>
        <w:pStyle w:val="CRCoverPage"/>
        <w:outlineLvl w:val="0"/>
        <w:rPr>
          <w:b/>
          <w:sz w:val="24"/>
          <w:lang w:val="de-DE"/>
        </w:rPr>
      </w:pPr>
    </w:p>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4666C" w:rsidRDefault="0034666C" w:rsidP="001C71A1">
      <w:pPr>
        <w:spacing w:after="120"/>
        <w:rPr>
          <w:sz w:val="22"/>
          <w:szCs w:val="22"/>
        </w:rPr>
      </w:pPr>
      <w:r w:rsidRPr="0034666C">
        <w:rPr>
          <w:sz w:val="22"/>
          <w:szCs w:val="22"/>
        </w:rPr>
        <w:t>The WID for “Enhancements of network energy savings for NR” was approved at RAN #102, and further updated at</w:t>
      </w:r>
      <w:r w:rsidR="009F6437" w:rsidRPr="0034666C">
        <w:rPr>
          <w:sz w:val="22"/>
          <w:szCs w:val="22"/>
        </w:rPr>
        <w:t xml:space="preserve"> RAN # </w:t>
      </w:r>
      <w:r w:rsidRPr="0034666C">
        <w:rPr>
          <w:sz w:val="22"/>
          <w:szCs w:val="22"/>
        </w:rPr>
        <w:t xml:space="preserve">103 with the follows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63AE5">
        <w:trPr>
          <w:trHeight w:val="2627"/>
        </w:trPr>
        <w:tc>
          <w:tcPr>
            <w:tcW w:w="927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rsidP="00576DE8">
            <w:pPr>
              <w:numPr>
                <w:ilvl w:val="0"/>
                <w:numId w:val="30"/>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34666C">
              <w:rPr>
                <w:bCs/>
                <w:i/>
                <w:iCs/>
                <w:sz w:val="22"/>
                <w:szCs w:val="22"/>
                <w:u w:val="single"/>
                <w:lang w:eastAsia="zh-CN"/>
              </w:rPr>
              <w:t>UEs in connected mode</w:t>
            </w:r>
            <w:r w:rsidRPr="0034666C">
              <w:rPr>
                <w:bCs/>
                <w:i/>
                <w:iCs/>
                <w:sz w:val="22"/>
                <w:szCs w:val="22"/>
                <w:lang w:eastAsia="zh-CN"/>
              </w:rPr>
              <w:t xml:space="preserve"> configured with CA, for both intra-/inter-band CA. [RAN1/2/3/4]</w:t>
            </w:r>
          </w:p>
          <w:p w14:paraId="11241C46" w14:textId="77777777" w:rsidR="0034666C" w:rsidRPr="0034666C" w:rsidRDefault="0034666C" w:rsidP="00576DE8">
            <w:pPr>
              <w:numPr>
                <w:ilvl w:val="1"/>
                <w:numId w:val="30"/>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rsidP="00576DE8">
            <w:pPr>
              <w:numPr>
                <w:ilvl w:val="1"/>
                <w:numId w:val="30"/>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0D3B3CCE" w:rsidR="00D02CC1" w:rsidRPr="0034666C" w:rsidRDefault="00D02CC1" w:rsidP="001C71A1">
      <w:pPr>
        <w:spacing w:after="120"/>
        <w:rPr>
          <w:color w:val="auto"/>
          <w:sz w:val="22"/>
          <w:szCs w:val="22"/>
        </w:rPr>
      </w:pPr>
      <w:r w:rsidRPr="0034666C">
        <w:rPr>
          <w:color w:val="auto"/>
          <w:sz w:val="22"/>
          <w:szCs w:val="22"/>
        </w:rPr>
        <w:t>In this contribution, we</w:t>
      </w:r>
      <w:r w:rsidR="00906907">
        <w:rPr>
          <w:color w:val="auto"/>
          <w:sz w:val="22"/>
          <w:szCs w:val="22"/>
        </w:rPr>
        <w:t xml:space="preserve"> discuss</w:t>
      </w:r>
      <w:r w:rsidRPr="0034666C">
        <w:rPr>
          <w:color w:val="auto"/>
          <w:sz w:val="22"/>
          <w:szCs w:val="22"/>
        </w:rPr>
        <w:t xml:space="preserve"> </w:t>
      </w:r>
      <w:r w:rsidR="00906907">
        <w:rPr>
          <w:color w:val="auto"/>
          <w:sz w:val="22"/>
          <w:szCs w:val="22"/>
        </w:rPr>
        <w:t xml:space="preserve">on-demand SSB transmission </w:t>
      </w:r>
      <w:r w:rsidR="00906907" w:rsidRPr="00D305C8">
        <w:rPr>
          <w:sz w:val="22"/>
          <w:szCs w:val="22"/>
        </w:rPr>
        <w:t xml:space="preserve">scenarios </w:t>
      </w:r>
      <w:r w:rsidR="00906907">
        <w:rPr>
          <w:sz w:val="22"/>
          <w:szCs w:val="22"/>
        </w:rPr>
        <w:t>and on-demand SSB</w:t>
      </w:r>
      <w:r w:rsidR="00906907" w:rsidRPr="00D305C8">
        <w:rPr>
          <w:sz w:val="22"/>
          <w:szCs w:val="22"/>
        </w:rPr>
        <w:t xml:space="preserve"> </w:t>
      </w:r>
      <w:r w:rsidR="00906907">
        <w:rPr>
          <w:sz w:val="22"/>
          <w:szCs w:val="22"/>
        </w:rPr>
        <w:t>cases</w:t>
      </w:r>
      <w:r w:rsidR="00906907" w:rsidRPr="00D305C8">
        <w:rPr>
          <w:sz w:val="22"/>
          <w:szCs w:val="22"/>
        </w:rPr>
        <w:t xml:space="preserve"> for on-demand SSB Scell operations </w:t>
      </w:r>
      <w:r w:rsidR="0034666C" w:rsidRPr="0034666C">
        <w:rPr>
          <w:sz w:val="22"/>
          <w:szCs w:val="22"/>
        </w:rPr>
        <w:t xml:space="preserve">and </w:t>
      </w:r>
      <w:r w:rsidR="00906907">
        <w:rPr>
          <w:sz w:val="22"/>
          <w:szCs w:val="22"/>
        </w:rPr>
        <w:t>the</w:t>
      </w:r>
      <w:r w:rsidR="004E2853">
        <w:rPr>
          <w:sz w:val="22"/>
          <w:szCs w:val="22"/>
        </w:rPr>
        <w:t xml:space="preserve"> </w:t>
      </w:r>
      <w:r w:rsidR="0034666C" w:rsidRPr="0034666C">
        <w:rPr>
          <w:sz w:val="22"/>
          <w:szCs w:val="22"/>
        </w:rPr>
        <w:t xml:space="preserve">potential </w:t>
      </w:r>
      <w:r w:rsidR="00E979D1">
        <w:rPr>
          <w:sz w:val="22"/>
          <w:szCs w:val="22"/>
        </w:rPr>
        <w:t xml:space="preserve">RAN2 </w:t>
      </w:r>
      <w:r w:rsidR="0034666C" w:rsidRPr="0034666C">
        <w:rPr>
          <w:sz w:val="22"/>
          <w:szCs w:val="22"/>
        </w:rPr>
        <w:t>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48CD0F8B" w:rsidR="004456F4" w:rsidRPr="00E979D1" w:rsidRDefault="004C516F" w:rsidP="004C516F">
      <w:pPr>
        <w:pStyle w:val="Heading2"/>
        <w:rPr>
          <w:color w:val="000000" w:themeColor="text1"/>
        </w:rPr>
      </w:pPr>
      <w:r w:rsidRPr="00E979D1">
        <w:rPr>
          <w:color w:val="000000" w:themeColor="text1"/>
        </w:rPr>
        <w:t xml:space="preserve">Use cases </w:t>
      </w:r>
      <w:r w:rsidR="004E2853">
        <w:rPr>
          <w:color w:val="000000" w:themeColor="text1"/>
        </w:rPr>
        <w:t xml:space="preserve">and Scenarios </w:t>
      </w:r>
      <w:r w:rsidRPr="00E979D1">
        <w:rPr>
          <w:color w:val="000000" w:themeColor="text1"/>
        </w:rPr>
        <w:t>for On-demand SSB</w:t>
      </w:r>
    </w:p>
    <w:p w14:paraId="29BAD196" w14:textId="7CA94537" w:rsidR="008E45C4" w:rsidRPr="00E979D1" w:rsidRDefault="00DB5508" w:rsidP="001C71A1">
      <w:pPr>
        <w:pStyle w:val="paragraph"/>
        <w:snapToGrid w:val="0"/>
        <w:spacing w:before="0" w:beforeAutospacing="0" w:after="120" w:afterAutospacing="0"/>
        <w:textAlignment w:val="baseline"/>
        <w:rPr>
          <w:rFonts w:eastAsia="Batang"/>
          <w:noProof/>
          <w:color w:val="000000" w:themeColor="text1"/>
          <w:sz w:val="22"/>
          <w:szCs w:val="22"/>
          <w:lang w:val="en-GB"/>
        </w:rPr>
      </w:pPr>
      <w:r w:rsidRPr="00E979D1">
        <w:rPr>
          <w:rFonts w:eastAsia="Batang"/>
          <w:noProof/>
          <w:color w:val="000000" w:themeColor="text1"/>
          <w:sz w:val="22"/>
          <w:szCs w:val="22"/>
          <w:lang w:val="en-GB"/>
        </w:rPr>
        <w:t>A</w:t>
      </w:r>
      <w:r w:rsidR="008E45C4" w:rsidRPr="00E979D1">
        <w:rPr>
          <w:rFonts w:eastAsia="Batang"/>
          <w:noProof/>
          <w:color w:val="000000" w:themeColor="text1"/>
          <w:sz w:val="22"/>
          <w:szCs w:val="22"/>
          <w:lang w:val="en-GB"/>
        </w:rPr>
        <w:t>t RAN1 #116</w:t>
      </w:r>
      <w:r w:rsidRPr="00E979D1">
        <w:rPr>
          <w:rFonts w:eastAsia="Batang"/>
          <w:noProof/>
          <w:color w:val="000000" w:themeColor="text1"/>
          <w:sz w:val="22"/>
          <w:szCs w:val="22"/>
          <w:lang w:val="en-GB"/>
        </w:rPr>
        <w:t xml:space="preserve">, the following </w:t>
      </w:r>
      <w:r w:rsidR="008E45C4" w:rsidRPr="00E979D1">
        <w:rPr>
          <w:rFonts w:eastAsia="Batang"/>
          <w:noProof/>
          <w:color w:val="000000" w:themeColor="text1"/>
          <w:sz w:val="22"/>
          <w:szCs w:val="22"/>
          <w:lang w:val="en-GB"/>
        </w:rPr>
        <w:t>aggreement</w:t>
      </w:r>
      <w:r w:rsidRPr="00E979D1">
        <w:rPr>
          <w:rFonts w:eastAsia="Batang"/>
          <w:noProof/>
          <w:color w:val="000000" w:themeColor="text1"/>
          <w:sz w:val="22"/>
          <w:szCs w:val="22"/>
          <w:lang w:val="en-GB"/>
        </w:rPr>
        <w:t>s</w:t>
      </w:r>
      <w:r w:rsidR="008E45C4" w:rsidRPr="00E979D1">
        <w:rPr>
          <w:rFonts w:eastAsia="Batang"/>
          <w:noProof/>
          <w:color w:val="000000" w:themeColor="text1"/>
          <w:sz w:val="22"/>
          <w:szCs w:val="22"/>
          <w:lang w:val="en-GB"/>
        </w:rPr>
        <w:t xml:space="preserve"> w</w:t>
      </w:r>
      <w:r w:rsidRPr="00E979D1">
        <w:rPr>
          <w:rFonts w:eastAsia="Batang"/>
          <w:noProof/>
          <w:color w:val="000000" w:themeColor="text1"/>
          <w:sz w:val="22"/>
          <w:szCs w:val="22"/>
          <w:lang w:val="en-GB"/>
        </w:rPr>
        <w:t>ere</w:t>
      </w:r>
      <w:r w:rsidR="008E45C4" w:rsidRPr="00E979D1">
        <w:rPr>
          <w:rFonts w:eastAsia="Batang"/>
          <w:noProof/>
          <w:color w:val="000000" w:themeColor="text1"/>
          <w:sz w:val="22"/>
          <w:szCs w:val="22"/>
          <w:lang w:val="en-GB"/>
        </w:rPr>
        <w:t xml:space="preserve"> made on </w:t>
      </w:r>
      <w:r w:rsidR="00962DEA" w:rsidRPr="00E979D1">
        <w:rPr>
          <w:rFonts w:eastAsia="Batang"/>
          <w:noProof/>
          <w:color w:val="000000" w:themeColor="text1"/>
          <w:sz w:val="22"/>
          <w:szCs w:val="22"/>
          <w:lang w:val="en-GB"/>
        </w:rPr>
        <w:t xml:space="preserve">the following </w:t>
      </w:r>
      <w:r w:rsidR="008E45C4" w:rsidRPr="00E979D1">
        <w:rPr>
          <w:rFonts w:eastAsia="Batang"/>
          <w:noProof/>
          <w:color w:val="000000" w:themeColor="text1"/>
          <w:sz w:val="22"/>
          <w:szCs w:val="22"/>
          <w:lang w:val="en-GB"/>
        </w:rPr>
        <w:t xml:space="preserve">use cases </w:t>
      </w:r>
      <w:r w:rsidR="009A24C1" w:rsidRPr="00E979D1">
        <w:rPr>
          <w:rFonts w:eastAsia="Batang"/>
          <w:noProof/>
          <w:color w:val="000000" w:themeColor="text1"/>
          <w:sz w:val="22"/>
          <w:szCs w:val="22"/>
          <w:lang w:val="en-GB"/>
        </w:rPr>
        <w:t xml:space="preserve">and scenarios </w:t>
      </w:r>
      <w:r w:rsidR="008E45C4" w:rsidRPr="00E979D1">
        <w:rPr>
          <w:rFonts w:eastAsia="Batang"/>
          <w:noProof/>
          <w:color w:val="000000" w:themeColor="text1"/>
          <w:sz w:val="22"/>
          <w:szCs w:val="22"/>
          <w:lang w:val="en-GB"/>
        </w:rPr>
        <w:t>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E979D1" w14:paraId="6EF7C131" w14:textId="77777777" w:rsidTr="00877B65">
        <w:trPr>
          <w:trHeight w:val="1529"/>
        </w:trPr>
        <w:tc>
          <w:tcPr>
            <w:tcW w:w="8910" w:type="dxa"/>
          </w:tcPr>
          <w:p w14:paraId="0A48D542" w14:textId="2729E8A5" w:rsidR="008E45C4" w:rsidRPr="00E979D1" w:rsidRDefault="008E45C4" w:rsidP="00576DE8">
            <w:pPr>
              <w:spacing w:after="120"/>
              <w:jc w:val="both"/>
              <w:rPr>
                <w:i/>
                <w:iCs/>
                <w:color w:val="000000" w:themeColor="text1"/>
                <w:sz w:val="22"/>
                <w:szCs w:val="22"/>
              </w:rPr>
            </w:pPr>
            <w:r w:rsidRPr="00E979D1">
              <w:rPr>
                <w:b/>
                <w:bCs/>
                <w:i/>
                <w:iCs/>
                <w:color w:val="000000" w:themeColor="text1"/>
                <w:sz w:val="22"/>
                <w:szCs w:val="22"/>
                <w:highlight w:val="green"/>
                <w:lang w:eastAsia="x-none"/>
              </w:rPr>
              <w:t>Agreement</w:t>
            </w:r>
          </w:p>
          <w:p w14:paraId="31BB7561" w14:textId="0FE61F3B" w:rsidR="008E45C4" w:rsidRPr="00E979D1" w:rsidRDefault="008E45C4" w:rsidP="00576DE8">
            <w:pPr>
              <w:pStyle w:val="ListParagraph"/>
              <w:spacing w:after="120"/>
              <w:ind w:left="45" w:firstLineChars="0" w:firstLine="0"/>
              <w:jc w:val="both"/>
              <w:textAlignment w:val="auto"/>
              <w:rPr>
                <w:rFonts w:eastAsia="Malgun Gothic"/>
                <w:i/>
                <w:iCs/>
                <w:color w:val="000000" w:themeColor="text1"/>
                <w:sz w:val="22"/>
                <w:szCs w:val="22"/>
              </w:rPr>
            </w:pPr>
            <w:r w:rsidRPr="00E979D1">
              <w:rPr>
                <w:i/>
                <w:iCs/>
                <w:color w:val="000000" w:themeColor="text1"/>
                <w:sz w:val="22"/>
                <w:szCs w:val="22"/>
              </w:rPr>
              <w:t>Regarding the UE assumption on SSB transmission on a cell supporting on-demand SSB SCell operation, the</w:t>
            </w:r>
            <w:r w:rsidRPr="00E979D1">
              <w:rPr>
                <w:i/>
                <w:iCs/>
                <w:color w:val="000000" w:themeColor="text1"/>
                <w:sz w:val="22"/>
                <w:szCs w:val="22"/>
                <w:lang w:eastAsia="ko-KR"/>
              </w:rPr>
              <w:t xml:space="preserve"> following </w:t>
            </w:r>
            <w:r w:rsidRPr="00E979D1">
              <w:rPr>
                <w:b/>
                <w:bCs/>
                <w:i/>
                <w:iCs/>
                <w:color w:val="000000" w:themeColor="text1"/>
                <w:sz w:val="22"/>
                <w:szCs w:val="22"/>
                <w:lang w:eastAsia="ko-KR"/>
              </w:rPr>
              <w:t xml:space="preserve">cases </w:t>
            </w:r>
            <w:r w:rsidRPr="00E979D1">
              <w:rPr>
                <w:i/>
                <w:iCs/>
                <w:color w:val="000000" w:themeColor="text1"/>
                <w:sz w:val="22"/>
                <w:szCs w:val="22"/>
                <w:lang w:eastAsia="ko-KR"/>
              </w:rPr>
              <w:t>are identified for further study:</w:t>
            </w:r>
          </w:p>
          <w:p w14:paraId="7F92D863" w14:textId="77777777" w:rsidR="008E45C4" w:rsidRPr="00E979D1" w:rsidRDefault="008E45C4" w:rsidP="00576DE8">
            <w:pPr>
              <w:pStyle w:val="ListParagraph"/>
              <w:numPr>
                <w:ilvl w:val="0"/>
                <w:numId w:val="32"/>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#1</w:t>
            </w:r>
            <w:r w:rsidRPr="00E979D1">
              <w:rPr>
                <w:i/>
                <w:iCs/>
                <w:color w:val="000000" w:themeColor="text1"/>
                <w:sz w:val="22"/>
                <w:szCs w:val="22"/>
              </w:rPr>
              <w:t xml:space="preserve">: </w:t>
            </w:r>
            <w:r w:rsidRPr="00E979D1">
              <w:rPr>
                <w:i/>
                <w:iCs/>
                <w:color w:val="000000" w:themeColor="text1"/>
                <w:sz w:val="22"/>
                <w:szCs w:val="22"/>
                <w:u w:val="single"/>
              </w:rPr>
              <w:t>No always-on SSB</w:t>
            </w:r>
            <w:r w:rsidRPr="00E979D1">
              <w:rPr>
                <w:i/>
                <w:iCs/>
                <w:color w:val="000000" w:themeColor="text1"/>
                <w:sz w:val="22"/>
                <w:szCs w:val="22"/>
              </w:rPr>
              <w:t xml:space="preserve"> on the cell</w:t>
            </w:r>
          </w:p>
          <w:p w14:paraId="3F84391D" w14:textId="77777777" w:rsidR="008E45C4" w:rsidRPr="00E979D1" w:rsidRDefault="008E45C4" w:rsidP="00576DE8">
            <w:pPr>
              <w:pStyle w:val="ListParagraph"/>
              <w:numPr>
                <w:ilvl w:val="0"/>
                <w:numId w:val="32"/>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#2</w:t>
            </w:r>
            <w:r w:rsidRPr="00E979D1">
              <w:rPr>
                <w:i/>
                <w:iCs/>
                <w:color w:val="000000" w:themeColor="text1"/>
                <w:sz w:val="22"/>
                <w:szCs w:val="22"/>
              </w:rPr>
              <w:t xml:space="preserve">: </w:t>
            </w:r>
            <w:r w:rsidRPr="00E979D1">
              <w:rPr>
                <w:i/>
                <w:iCs/>
                <w:color w:val="000000" w:themeColor="text1"/>
                <w:sz w:val="22"/>
                <w:szCs w:val="22"/>
                <w:u w:val="single"/>
              </w:rPr>
              <w:t>Always-on SSB</w:t>
            </w:r>
            <w:r w:rsidRPr="00E979D1">
              <w:rPr>
                <w:i/>
                <w:iCs/>
                <w:color w:val="000000" w:themeColor="text1"/>
                <w:sz w:val="22"/>
                <w:szCs w:val="22"/>
              </w:rPr>
              <w:t xml:space="preserve"> is periodically transmitted on the cell</w:t>
            </w:r>
          </w:p>
          <w:p w14:paraId="4E8FDDC8" w14:textId="77777777" w:rsidR="008E45C4" w:rsidRPr="00E979D1" w:rsidRDefault="008E45C4" w:rsidP="00576DE8">
            <w:pPr>
              <w:pStyle w:val="ListParagraph"/>
              <w:numPr>
                <w:ilvl w:val="0"/>
                <w:numId w:val="32"/>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i/>
                <w:iCs/>
                <w:color w:val="000000" w:themeColor="text1"/>
                <w:sz w:val="22"/>
                <w:szCs w:val="22"/>
              </w:rPr>
              <w:t xml:space="preserve">FFS: Whether always-on SSB and on-demand SSB are </w:t>
            </w:r>
            <w:r w:rsidRPr="00E979D1">
              <w:rPr>
                <w:i/>
                <w:iCs/>
                <w:color w:val="000000" w:themeColor="text1"/>
                <w:sz w:val="22"/>
                <w:szCs w:val="22"/>
                <w:u w:val="single"/>
              </w:rPr>
              <w:t>not cell-defining SSB</w:t>
            </w:r>
            <w:r w:rsidRPr="00E979D1">
              <w:rPr>
                <w:i/>
                <w:iCs/>
                <w:color w:val="000000" w:themeColor="text1"/>
                <w:sz w:val="22"/>
                <w:szCs w:val="22"/>
              </w:rPr>
              <w:t xml:space="preserve"> if transmitted.</w:t>
            </w:r>
          </w:p>
          <w:p w14:paraId="6C11EFBB" w14:textId="77777777" w:rsidR="008E45C4" w:rsidRPr="00E979D1" w:rsidRDefault="008E45C4" w:rsidP="00576DE8">
            <w:pPr>
              <w:spacing w:after="120"/>
              <w:jc w:val="both"/>
              <w:rPr>
                <w:color w:val="000000" w:themeColor="text1"/>
                <w:sz w:val="22"/>
                <w:szCs w:val="22"/>
                <w:lang w:eastAsia="x-none"/>
              </w:rPr>
            </w:pPr>
            <w:r w:rsidRPr="00E979D1">
              <w:rPr>
                <w:i/>
                <w:iCs/>
                <w:color w:val="000000" w:themeColor="text1"/>
                <w:sz w:val="22"/>
                <w:szCs w:val="22"/>
                <w:lang w:eastAsia="x-none"/>
              </w:rPr>
              <w:t>FFS: Which scenario the above applies for</w:t>
            </w:r>
            <w:r w:rsidRPr="00E979D1">
              <w:rPr>
                <w:color w:val="000000" w:themeColor="text1"/>
                <w:sz w:val="22"/>
                <w:szCs w:val="22"/>
                <w:lang w:eastAsia="x-none"/>
              </w:rPr>
              <w:t xml:space="preserve"> </w:t>
            </w:r>
          </w:p>
          <w:p w14:paraId="0726C595" w14:textId="77777777" w:rsidR="009A24C1" w:rsidRPr="00E979D1" w:rsidRDefault="009A24C1" w:rsidP="00576DE8">
            <w:pPr>
              <w:spacing w:after="120"/>
              <w:rPr>
                <w:b/>
                <w:bCs/>
                <w:i/>
                <w:iCs/>
                <w:color w:val="000000" w:themeColor="text1"/>
                <w:sz w:val="22"/>
                <w:szCs w:val="22"/>
                <w:highlight w:val="green"/>
                <w:lang w:eastAsia="x-none"/>
              </w:rPr>
            </w:pPr>
            <w:r w:rsidRPr="00E979D1">
              <w:rPr>
                <w:b/>
                <w:bCs/>
                <w:i/>
                <w:iCs/>
                <w:color w:val="000000" w:themeColor="text1"/>
                <w:sz w:val="22"/>
                <w:szCs w:val="22"/>
                <w:highlight w:val="green"/>
                <w:lang w:eastAsia="x-none"/>
              </w:rPr>
              <w:t>Agreement</w:t>
            </w:r>
          </w:p>
          <w:p w14:paraId="7576A74A" w14:textId="77777777" w:rsidR="009A24C1" w:rsidRPr="00E979D1" w:rsidRDefault="009A24C1" w:rsidP="00576DE8">
            <w:pPr>
              <w:pStyle w:val="ListParagraph1"/>
              <w:spacing w:after="120"/>
              <w:ind w:left="0"/>
              <w:jc w:val="both"/>
              <w:rPr>
                <w:rFonts w:eastAsia="Malgun Gothic"/>
                <w:i/>
                <w:iCs/>
                <w:color w:val="000000" w:themeColor="text1"/>
                <w:sz w:val="22"/>
                <w:szCs w:val="22"/>
              </w:rPr>
            </w:pPr>
            <w:r w:rsidRPr="00E979D1">
              <w:rPr>
                <w:i/>
                <w:iCs/>
                <w:color w:val="000000" w:themeColor="text1"/>
                <w:sz w:val="22"/>
                <w:szCs w:val="22"/>
              </w:rPr>
              <w:t>For the following identified scenarios for on-demand SSB SCell operation, focus future RAN1 discussion to down-select (both may be selected) between the two scenarios.</w:t>
            </w:r>
          </w:p>
          <w:p w14:paraId="63FCAAA1" w14:textId="77777777" w:rsidR="009A24C1" w:rsidRPr="00E979D1" w:rsidRDefault="009A24C1" w:rsidP="00576DE8">
            <w:pPr>
              <w:pStyle w:val="ListParagraph1"/>
              <w:numPr>
                <w:ilvl w:val="0"/>
                <w:numId w:val="32"/>
              </w:numPr>
              <w:spacing w:after="120"/>
              <w:jc w:val="both"/>
              <w:rPr>
                <w:rFonts w:eastAsia="Malgun Gothic"/>
                <w:i/>
                <w:iCs/>
                <w:color w:val="000000" w:themeColor="text1"/>
                <w:sz w:val="22"/>
                <w:szCs w:val="22"/>
              </w:rPr>
            </w:pPr>
            <w:r w:rsidRPr="00E979D1">
              <w:rPr>
                <w:b/>
                <w:bCs/>
                <w:i/>
                <w:iCs/>
                <w:color w:val="000000" w:themeColor="text1"/>
                <w:sz w:val="22"/>
                <w:szCs w:val="22"/>
              </w:rPr>
              <w:lastRenderedPageBreak/>
              <w:t>Scenario #2</w:t>
            </w:r>
            <w:r w:rsidRPr="00E979D1">
              <w:rPr>
                <w:i/>
                <w:iCs/>
                <w:color w:val="000000" w:themeColor="text1"/>
                <w:sz w:val="22"/>
                <w:szCs w:val="22"/>
              </w:rPr>
              <w:t xml:space="preserve">: SCell is configured to a UE but </w:t>
            </w:r>
            <w:r w:rsidRPr="00E979D1">
              <w:rPr>
                <w:b/>
                <w:bCs/>
                <w:i/>
                <w:iCs/>
                <w:color w:val="000000" w:themeColor="text1"/>
                <w:sz w:val="22"/>
                <w:szCs w:val="22"/>
                <w:u w:val="single"/>
              </w:rPr>
              <w:t>before</w:t>
            </w:r>
            <w:r w:rsidRPr="00E979D1">
              <w:rPr>
                <w:i/>
                <w:iCs/>
                <w:color w:val="000000" w:themeColor="text1"/>
                <w:sz w:val="22"/>
                <w:szCs w:val="22"/>
              </w:rPr>
              <w:t xml:space="preserve"> the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6F2AE04A" w14:textId="77777777" w:rsidR="009A24C1" w:rsidRPr="00E979D1" w:rsidRDefault="009A24C1" w:rsidP="00576DE8">
            <w:pPr>
              <w:pStyle w:val="ListParagraph1"/>
              <w:numPr>
                <w:ilvl w:val="0"/>
                <w:numId w:val="32"/>
              </w:numPr>
              <w:spacing w:after="120"/>
              <w:jc w:val="both"/>
              <w:rPr>
                <w:rFonts w:eastAsia="Malgun Gothic"/>
                <w:i/>
                <w:iCs/>
                <w:color w:val="000000" w:themeColor="text1"/>
                <w:sz w:val="22"/>
                <w:szCs w:val="22"/>
              </w:rPr>
            </w:pPr>
            <w:r w:rsidRPr="00E979D1">
              <w:rPr>
                <w:b/>
                <w:bCs/>
                <w:i/>
                <w:iCs/>
                <w:color w:val="000000" w:themeColor="text1"/>
                <w:sz w:val="22"/>
                <w:szCs w:val="22"/>
              </w:rPr>
              <w:t>Scenario #3</w:t>
            </w:r>
            <w:r w:rsidRPr="00E979D1">
              <w:rPr>
                <w:i/>
                <w:iCs/>
                <w:color w:val="000000" w:themeColor="text1"/>
                <w:sz w:val="22"/>
                <w:szCs w:val="22"/>
              </w:rPr>
              <w:t xml:space="preserve">: </w:t>
            </w:r>
            <w:r w:rsidRPr="00E979D1">
              <w:rPr>
                <w:b/>
                <w:bCs/>
                <w:i/>
                <w:iCs/>
                <w:color w:val="000000" w:themeColor="text1"/>
                <w:sz w:val="22"/>
                <w:szCs w:val="22"/>
                <w:u w:val="single"/>
              </w:rPr>
              <w:t>After</w:t>
            </w:r>
            <w:r w:rsidRPr="00E979D1">
              <w:rPr>
                <w:i/>
                <w:iCs/>
                <w:color w:val="000000" w:themeColor="text1"/>
                <w:sz w:val="22"/>
                <w:szCs w:val="22"/>
              </w:rPr>
              <w:t xml:space="preserv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5AEB761C" w14:textId="77777777" w:rsidR="009A24C1" w:rsidRPr="00E979D1" w:rsidRDefault="009A24C1" w:rsidP="00576DE8">
            <w:pPr>
              <w:pStyle w:val="ListParagraph1"/>
              <w:numPr>
                <w:ilvl w:val="1"/>
                <w:numId w:val="32"/>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This does not preclude SCell for which activation is completed</w:t>
            </w:r>
          </w:p>
          <w:p w14:paraId="161EFA7F" w14:textId="77777777" w:rsidR="009A24C1" w:rsidRPr="00E979D1" w:rsidRDefault="009A24C1" w:rsidP="00576DE8">
            <w:pPr>
              <w:pStyle w:val="ListParagraph1"/>
              <w:numPr>
                <w:ilvl w:val="1"/>
                <w:numId w:val="32"/>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FFS: The case where SCell activation is completed</w:t>
            </w:r>
          </w:p>
          <w:p w14:paraId="1A314383" w14:textId="4718648A" w:rsidR="009A24C1" w:rsidRPr="00E979D1" w:rsidRDefault="009A24C1" w:rsidP="00576DE8">
            <w:pPr>
              <w:spacing w:after="120"/>
              <w:rPr>
                <w:i/>
                <w:iCs/>
                <w:color w:val="000000" w:themeColor="text1"/>
                <w:sz w:val="22"/>
                <w:szCs w:val="22"/>
                <w:lang w:eastAsia="x-none"/>
              </w:rPr>
            </w:pPr>
            <w:r w:rsidRPr="00E979D1">
              <w:rPr>
                <w:i/>
                <w:iCs/>
                <w:color w:val="000000" w:themeColor="text1"/>
                <w:sz w:val="22"/>
                <w:szCs w:val="22"/>
                <w:lang w:eastAsia="x-none"/>
              </w:rPr>
              <w:t>FFS: Application timing between NW triggering message and on demand SSB transmission</w:t>
            </w:r>
          </w:p>
        </w:tc>
      </w:tr>
    </w:tbl>
    <w:p w14:paraId="665EF8AC" w14:textId="77777777" w:rsidR="00501FB7" w:rsidRPr="00E979D1" w:rsidRDefault="00501FB7" w:rsidP="001C71A1">
      <w:pPr>
        <w:snapToGrid w:val="0"/>
        <w:spacing w:after="120"/>
        <w:rPr>
          <w:color w:val="000000" w:themeColor="text1"/>
          <w:sz w:val="22"/>
          <w:szCs w:val="22"/>
          <w:lang w:eastAsia="en-US"/>
        </w:rPr>
      </w:pPr>
    </w:p>
    <w:p w14:paraId="4622183B" w14:textId="2C3B416F" w:rsidR="00F74047" w:rsidRPr="00E979D1" w:rsidRDefault="00E979D1" w:rsidP="001C71A1">
      <w:pPr>
        <w:snapToGrid w:val="0"/>
        <w:spacing w:after="120"/>
        <w:rPr>
          <w:color w:val="000000" w:themeColor="text1"/>
          <w:sz w:val="22"/>
          <w:szCs w:val="22"/>
          <w:lang w:eastAsia="en-US"/>
        </w:rPr>
      </w:pPr>
      <w:r>
        <w:rPr>
          <w:color w:val="000000" w:themeColor="text1"/>
          <w:sz w:val="22"/>
          <w:szCs w:val="22"/>
          <w:lang w:eastAsia="en-US"/>
        </w:rPr>
        <w:t xml:space="preserve">Additionally, </w:t>
      </w:r>
      <w:r w:rsidR="00F74047" w:rsidRPr="00E979D1">
        <w:rPr>
          <w:color w:val="000000" w:themeColor="text1"/>
          <w:sz w:val="22"/>
          <w:szCs w:val="22"/>
          <w:lang w:eastAsia="en-US"/>
        </w:rPr>
        <w:t xml:space="preserve">the following scenarios with Case </w:t>
      </w:r>
      <w:r w:rsidR="00162193" w:rsidRPr="00E979D1">
        <w:rPr>
          <w:color w:val="000000" w:themeColor="text1"/>
          <w:sz w:val="22"/>
          <w:szCs w:val="22"/>
          <w:lang w:eastAsia="en-US"/>
        </w:rPr>
        <w:t>#</w:t>
      </w:r>
      <w:r w:rsidR="00F74047" w:rsidRPr="00E979D1">
        <w:rPr>
          <w:color w:val="000000" w:themeColor="text1"/>
          <w:sz w:val="22"/>
          <w:szCs w:val="22"/>
          <w:lang w:eastAsia="en-US"/>
        </w:rPr>
        <w:t>1 (</w:t>
      </w:r>
      <w:r w:rsidR="00127F6B">
        <w:rPr>
          <w:color w:val="000000" w:themeColor="text1"/>
          <w:sz w:val="22"/>
          <w:szCs w:val="22"/>
          <w:lang w:eastAsia="en-US"/>
        </w:rPr>
        <w:t>no</w:t>
      </w:r>
      <w:r w:rsidR="00F74047" w:rsidRPr="00E979D1">
        <w:rPr>
          <w:color w:val="000000" w:themeColor="text1"/>
          <w:sz w:val="22"/>
          <w:szCs w:val="22"/>
          <w:lang w:eastAsia="en-US"/>
        </w:rPr>
        <w:t xml:space="preserve"> always-on SSB) and Case </w:t>
      </w:r>
      <w:r w:rsidR="00162193" w:rsidRPr="00E979D1">
        <w:rPr>
          <w:color w:val="000000" w:themeColor="text1"/>
          <w:sz w:val="22"/>
          <w:szCs w:val="22"/>
          <w:lang w:eastAsia="en-US"/>
        </w:rPr>
        <w:t>#</w:t>
      </w:r>
      <w:r w:rsidR="00F74047" w:rsidRPr="00E979D1">
        <w:rPr>
          <w:color w:val="000000" w:themeColor="text1"/>
          <w:sz w:val="22"/>
          <w:szCs w:val="22"/>
          <w:lang w:eastAsia="en-US"/>
        </w:rPr>
        <w:t>2 (always-on SSB) respectively were agreed at RAN1 #116-bis [3].</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5"/>
      </w:tblGrid>
      <w:tr w:rsidR="00E979D1" w:rsidRPr="00E979D1" w14:paraId="2DA3A47A" w14:textId="77777777" w:rsidTr="00F74047">
        <w:trPr>
          <w:trHeight w:val="2460"/>
        </w:trPr>
        <w:tc>
          <w:tcPr>
            <w:tcW w:w="8835" w:type="dxa"/>
          </w:tcPr>
          <w:p w14:paraId="09B9BE01" w14:textId="77777777" w:rsidR="00F74047" w:rsidRPr="00E979D1" w:rsidRDefault="00F74047" w:rsidP="00576DE8">
            <w:pPr>
              <w:spacing w:after="120"/>
              <w:rPr>
                <w:b/>
                <w:bCs/>
                <w:i/>
                <w:iCs/>
                <w:color w:val="000000" w:themeColor="text1"/>
                <w:sz w:val="22"/>
                <w:szCs w:val="22"/>
                <w:highlight w:val="green"/>
                <w:lang w:eastAsia="x-none"/>
              </w:rPr>
            </w:pPr>
            <w:r w:rsidRPr="00E979D1">
              <w:rPr>
                <w:b/>
                <w:bCs/>
                <w:i/>
                <w:iCs/>
                <w:color w:val="000000" w:themeColor="text1"/>
                <w:sz w:val="22"/>
                <w:szCs w:val="22"/>
                <w:highlight w:val="green"/>
                <w:lang w:eastAsia="x-none"/>
              </w:rPr>
              <w:t>Agreement</w:t>
            </w:r>
          </w:p>
          <w:p w14:paraId="35BADF64" w14:textId="77777777" w:rsidR="00F74047" w:rsidRPr="00E979D1" w:rsidRDefault="00F74047" w:rsidP="00576DE8">
            <w:pPr>
              <w:spacing w:after="120"/>
              <w:contextualSpacing/>
              <w:jc w:val="both"/>
              <w:rPr>
                <w:rFonts w:eastAsia="Malgun Gothic"/>
                <w:i/>
                <w:iCs/>
                <w:color w:val="000000" w:themeColor="text1"/>
                <w:sz w:val="22"/>
                <w:szCs w:val="22"/>
                <w:lang w:eastAsia="ko-KR"/>
              </w:rPr>
            </w:pPr>
            <w:r w:rsidRPr="00E979D1">
              <w:rPr>
                <w:i/>
                <w:iCs/>
                <w:color w:val="000000" w:themeColor="text1"/>
                <w:sz w:val="22"/>
                <w:szCs w:val="22"/>
              </w:rPr>
              <w:t>For the identified scenarios</w:t>
            </w:r>
            <w:r w:rsidRPr="00E979D1">
              <w:rPr>
                <w:i/>
                <w:iCs/>
                <w:color w:val="000000" w:themeColor="text1"/>
                <w:sz w:val="22"/>
                <w:szCs w:val="22"/>
                <w:lang w:eastAsia="ko-KR"/>
              </w:rPr>
              <w:t xml:space="preserve"> and cases (as per RAN1#116 agreement)</w:t>
            </w:r>
            <w:r w:rsidRPr="00E979D1">
              <w:rPr>
                <w:i/>
                <w:iCs/>
                <w:color w:val="000000" w:themeColor="text1"/>
                <w:sz w:val="22"/>
                <w:szCs w:val="22"/>
              </w:rPr>
              <w:t>,</w:t>
            </w:r>
            <w:r w:rsidRPr="00E979D1">
              <w:rPr>
                <w:i/>
                <w:iCs/>
                <w:color w:val="000000" w:themeColor="text1"/>
                <w:sz w:val="22"/>
                <w:szCs w:val="22"/>
                <w:lang w:eastAsia="ko-KR"/>
              </w:rPr>
              <w:t xml:space="preserve"> </w:t>
            </w:r>
            <w:r w:rsidRPr="00E979D1">
              <w:rPr>
                <w:b/>
                <w:bCs/>
                <w:i/>
                <w:iCs/>
                <w:color w:val="000000" w:themeColor="text1"/>
                <w:sz w:val="22"/>
                <w:szCs w:val="22"/>
                <w:u w:val="single"/>
                <w:lang w:eastAsia="ko-KR"/>
              </w:rPr>
              <w:t>on-demand SSB can be triggered</w:t>
            </w:r>
            <w:r w:rsidRPr="00E979D1">
              <w:rPr>
                <w:i/>
                <w:iCs/>
                <w:color w:val="000000" w:themeColor="text1"/>
                <w:sz w:val="22"/>
                <w:szCs w:val="22"/>
                <w:lang w:eastAsia="ko-KR"/>
              </w:rPr>
              <w:t xml:space="preserve"> by gNB at least for the following scenarios/cases:</w:t>
            </w:r>
          </w:p>
          <w:p w14:paraId="5D18CD8D"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rPr>
              <w:t>Scenario #2</w:t>
            </w:r>
            <w:r w:rsidRPr="00E979D1">
              <w:rPr>
                <w:i/>
                <w:iCs/>
                <w:color w:val="000000" w:themeColor="text1"/>
                <w:sz w:val="22"/>
                <w:szCs w:val="22"/>
                <w:lang w:eastAsia="ko-KR"/>
              </w:rPr>
              <w:t xml:space="preserve"> and Case #1</w:t>
            </w:r>
          </w:p>
          <w:p w14:paraId="1B928C57"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lang w:eastAsia="ko-KR"/>
              </w:rPr>
              <w:t>Scenario #2</w:t>
            </w:r>
            <w:r w:rsidRPr="00E979D1">
              <w:rPr>
                <w:i/>
                <w:iCs/>
                <w:color w:val="000000" w:themeColor="text1"/>
                <w:sz w:val="22"/>
                <w:szCs w:val="22"/>
                <w:lang w:eastAsia="ko-KR"/>
              </w:rPr>
              <w:t xml:space="preserve"> and Case #2</w:t>
            </w:r>
          </w:p>
          <w:p w14:paraId="601EB195"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rPr>
              <w:t>Scenario #</w:t>
            </w:r>
            <w:r w:rsidRPr="00E979D1">
              <w:rPr>
                <w:b/>
                <w:bCs/>
                <w:i/>
                <w:iCs/>
                <w:color w:val="000000" w:themeColor="text1"/>
                <w:sz w:val="22"/>
                <w:szCs w:val="22"/>
                <w:lang w:eastAsia="ko-KR"/>
              </w:rPr>
              <w:t>2A</w:t>
            </w:r>
            <w:r w:rsidRPr="00E979D1">
              <w:rPr>
                <w:i/>
                <w:iCs/>
                <w:color w:val="000000" w:themeColor="text1"/>
                <w:sz w:val="22"/>
                <w:szCs w:val="22"/>
                <w:lang w:eastAsia="ko-KR"/>
              </w:rPr>
              <w:t xml:space="preserve"> and Case #1</w:t>
            </w:r>
          </w:p>
          <w:p w14:paraId="148F8204"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lang w:eastAsia="ko-KR"/>
              </w:rPr>
              <w:t>Scenario #2A</w:t>
            </w:r>
            <w:r w:rsidRPr="00E979D1">
              <w:rPr>
                <w:i/>
                <w:iCs/>
                <w:color w:val="000000" w:themeColor="text1"/>
                <w:sz w:val="22"/>
                <w:szCs w:val="22"/>
                <w:lang w:eastAsia="ko-KR"/>
              </w:rPr>
              <w:t xml:space="preserve"> and Case #2</w:t>
            </w:r>
          </w:p>
          <w:p w14:paraId="607B819B"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 xml:space="preserve">FFS: </w:t>
            </w:r>
            <w:r w:rsidRPr="00E979D1">
              <w:rPr>
                <w:rFonts w:eastAsia="Malgun Gothic"/>
                <w:i/>
                <w:iCs/>
                <w:color w:val="000000" w:themeColor="text1"/>
                <w:sz w:val="22"/>
                <w:szCs w:val="22"/>
                <w:lang w:eastAsia="ko-KR"/>
              </w:rPr>
              <w:t>Scenario #3A and Case #1</w:t>
            </w:r>
          </w:p>
          <w:p w14:paraId="7D281350"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 xml:space="preserve">FFS: </w:t>
            </w:r>
            <w:r w:rsidRPr="00E979D1">
              <w:rPr>
                <w:i/>
                <w:iCs/>
                <w:color w:val="000000" w:themeColor="text1"/>
                <w:sz w:val="22"/>
                <w:szCs w:val="22"/>
              </w:rPr>
              <w:t>Scenario #3</w:t>
            </w:r>
            <w:r w:rsidRPr="00E979D1">
              <w:rPr>
                <w:i/>
                <w:iCs/>
                <w:color w:val="000000" w:themeColor="text1"/>
                <w:sz w:val="22"/>
                <w:szCs w:val="22"/>
                <w:lang w:eastAsia="ko-KR"/>
              </w:rPr>
              <w:t>A and Case #2</w:t>
            </w:r>
          </w:p>
          <w:p w14:paraId="0579D582"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FFS: Scenario #3B and Case #1</w:t>
            </w:r>
          </w:p>
          <w:p w14:paraId="2E009001"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FFS: Scenario #3B and Case #2</w:t>
            </w:r>
          </w:p>
          <w:p w14:paraId="66A13D8B"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For Case #1</w:t>
            </w:r>
            <w:r w:rsidRPr="00E979D1">
              <w:rPr>
                <w:rFonts w:eastAsia="Malgun Gothic"/>
                <w:i/>
                <w:iCs/>
                <w:color w:val="000000" w:themeColor="text1"/>
                <w:sz w:val="22"/>
                <w:szCs w:val="22"/>
                <w:lang w:eastAsia="ko-KR"/>
              </w:rPr>
              <w:t>, once on-demand SSB is triggered, its transmission is in a periodic manner.</w:t>
            </w:r>
          </w:p>
          <w:p w14:paraId="52C2ECC4"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Note: This does not imply periodic on-demand SSB is transmitted indefinitely after triggered.</w:t>
            </w:r>
          </w:p>
          <w:p w14:paraId="1B01EAEE"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u w:val="single"/>
                <w:lang w:eastAsia="ko-KR"/>
              </w:rPr>
              <w:t>Notes</w:t>
            </w:r>
            <w:r w:rsidRPr="00E979D1">
              <w:rPr>
                <w:rFonts w:eastAsia="Malgun Gothic"/>
                <w:i/>
                <w:iCs/>
                <w:color w:val="000000" w:themeColor="text1"/>
                <w:sz w:val="22"/>
                <w:szCs w:val="22"/>
                <w:lang w:eastAsia="ko-KR"/>
              </w:rPr>
              <w:t>:</w:t>
            </w:r>
          </w:p>
          <w:p w14:paraId="339E6A21"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Scenario #2A</w:t>
            </w:r>
            <w:r w:rsidRPr="00E979D1">
              <w:rPr>
                <w:rFonts w:eastAsia="Malgun Gothic"/>
                <w:i/>
                <w:iCs/>
                <w:color w:val="000000" w:themeColor="text1"/>
                <w:sz w:val="22"/>
                <w:szCs w:val="22"/>
                <w:lang w:eastAsia="ko-KR"/>
              </w:rPr>
              <w:t xml:space="preserve"> refers to</w:t>
            </w:r>
          </w:p>
          <w:p w14:paraId="5F5A3A45"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w:t>
            </w:r>
            <w:r w:rsidRPr="00E979D1">
              <w:rPr>
                <w:rFonts w:eastAsia="Malgun Gothic"/>
                <w:b/>
                <w:bCs/>
                <w:i/>
                <w:iCs/>
                <w:color w:val="000000" w:themeColor="text1"/>
                <w:sz w:val="22"/>
                <w:szCs w:val="22"/>
                <w:lang w:eastAsia="ko-KR"/>
              </w:rPr>
              <w:t>When</w:t>
            </w:r>
            <w:r w:rsidRPr="00E979D1">
              <w:rPr>
                <w:rFonts w:eastAsia="Malgun Gothic"/>
                <w:i/>
                <w:iCs/>
                <w:color w:val="000000" w:themeColor="text1"/>
                <w:sz w:val="22"/>
                <w:szCs w:val="22"/>
                <w:lang w:eastAsia="ko-KR"/>
              </w:rPr>
              <w:t xml:space="preserve"> </w:t>
            </w:r>
            <w:r w:rsidRPr="00E979D1">
              <w:rPr>
                <w:i/>
                <w:iCs/>
                <w:color w:val="000000" w:themeColor="text1"/>
                <w:sz w:val="22"/>
                <w:szCs w:val="22"/>
              </w:rPr>
              <w:t>UE receives SCell activation command (e.g., as defined in TS 38.321)</w:t>
            </w:r>
            <w:r w:rsidRPr="00E979D1">
              <w:rPr>
                <w:i/>
                <w:iCs/>
                <w:color w:val="000000" w:themeColor="text1"/>
                <w:sz w:val="22"/>
                <w:szCs w:val="22"/>
                <w:lang w:eastAsia="ko-KR"/>
              </w:rPr>
              <w:t>”</w:t>
            </w:r>
          </w:p>
          <w:p w14:paraId="237A5172"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Scenario #3A</w:t>
            </w:r>
            <w:r w:rsidRPr="00E979D1">
              <w:rPr>
                <w:rFonts w:eastAsia="Malgun Gothic"/>
                <w:i/>
                <w:iCs/>
                <w:color w:val="000000" w:themeColor="text1"/>
                <w:sz w:val="22"/>
                <w:szCs w:val="22"/>
                <w:lang w:eastAsia="ko-KR"/>
              </w:rPr>
              <w:t xml:space="preserve"> refers to</w:t>
            </w:r>
          </w:p>
          <w:p w14:paraId="269336DE"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“A</w:t>
            </w:r>
            <w:r w:rsidRPr="00E979D1">
              <w:rPr>
                <w:i/>
                <w:iCs/>
                <w:color w:val="000000" w:themeColor="text1"/>
                <w:sz w:val="22"/>
                <w:szCs w:val="22"/>
              </w:rPr>
              <w:t>fter UE receives SCell activation command (e.g., as defined in TS 38.321</w:t>
            </w:r>
            <w:r w:rsidRPr="00E979D1">
              <w:rPr>
                <w:b/>
                <w:bCs/>
                <w:i/>
                <w:iCs/>
                <w:color w:val="000000" w:themeColor="text1"/>
                <w:sz w:val="22"/>
                <w:szCs w:val="22"/>
              </w:rPr>
              <w:t>)</w:t>
            </w:r>
            <w:r w:rsidRPr="00E979D1">
              <w:rPr>
                <w:b/>
                <w:bCs/>
                <w:i/>
                <w:iCs/>
                <w:color w:val="000000" w:themeColor="text1"/>
                <w:sz w:val="22"/>
                <w:szCs w:val="22"/>
                <w:lang w:eastAsia="ko-KR"/>
              </w:rPr>
              <w:t xml:space="preserve"> until SCell activation is completed</w:t>
            </w:r>
            <w:r w:rsidRPr="00E979D1">
              <w:rPr>
                <w:i/>
                <w:iCs/>
                <w:color w:val="000000" w:themeColor="text1"/>
                <w:sz w:val="22"/>
                <w:szCs w:val="22"/>
                <w:lang w:eastAsia="ko-KR"/>
              </w:rPr>
              <w:t>”</w:t>
            </w:r>
          </w:p>
          <w:p w14:paraId="78AC9BD1"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Scenario #3B</w:t>
            </w:r>
            <w:r w:rsidRPr="00E979D1">
              <w:rPr>
                <w:rFonts w:eastAsia="Malgun Gothic"/>
                <w:i/>
                <w:iCs/>
                <w:color w:val="000000" w:themeColor="text1"/>
                <w:sz w:val="22"/>
                <w:szCs w:val="22"/>
                <w:lang w:eastAsia="ko-KR"/>
              </w:rPr>
              <w:t xml:space="preserve"> refers to</w:t>
            </w:r>
          </w:p>
          <w:p w14:paraId="10E29179"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w:t>
            </w:r>
            <w:r w:rsidRPr="00E979D1">
              <w:rPr>
                <w:rFonts w:eastAsia="Malgun Gothic"/>
                <w:b/>
                <w:bCs/>
                <w:i/>
                <w:iCs/>
                <w:color w:val="000000" w:themeColor="text1"/>
                <w:sz w:val="22"/>
                <w:szCs w:val="22"/>
                <w:lang w:eastAsia="ko-KR"/>
              </w:rPr>
              <w:t>When SCell activation is completed</w:t>
            </w:r>
            <w:r w:rsidRPr="00E979D1">
              <w:rPr>
                <w:rFonts w:eastAsia="Malgun Gothic"/>
                <w:i/>
                <w:iCs/>
                <w:color w:val="000000" w:themeColor="text1"/>
                <w:sz w:val="22"/>
                <w:szCs w:val="22"/>
                <w:lang w:eastAsia="ko-KR"/>
              </w:rPr>
              <w:t xml:space="preserve"> and SCell is activated” or</w:t>
            </w:r>
          </w:p>
          <w:p w14:paraId="5EF37BD6"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w:t>
            </w:r>
            <w:r w:rsidRPr="00E979D1">
              <w:rPr>
                <w:rFonts w:eastAsia="Malgun Gothic"/>
                <w:b/>
                <w:bCs/>
                <w:i/>
                <w:iCs/>
                <w:color w:val="000000" w:themeColor="text1"/>
                <w:sz w:val="22"/>
                <w:szCs w:val="22"/>
                <w:lang w:eastAsia="ko-KR"/>
              </w:rPr>
              <w:t>After SCell activation is completed</w:t>
            </w:r>
            <w:r w:rsidRPr="00E979D1">
              <w:rPr>
                <w:rFonts w:eastAsia="Malgun Gothic"/>
                <w:i/>
                <w:iCs/>
                <w:color w:val="000000" w:themeColor="text1"/>
                <w:sz w:val="22"/>
                <w:szCs w:val="22"/>
                <w:lang w:eastAsia="ko-KR"/>
              </w:rPr>
              <w:t xml:space="preserve"> and SCell is activated”</w:t>
            </w:r>
          </w:p>
          <w:p w14:paraId="3DE2B961"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rPr>
              <w:t>For discussion purpose</w:t>
            </w:r>
            <w:r w:rsidRPr="00E979D1">
              <w:rPr>
                <w:rFonts w:eastAsia="Malgun Gothic"/>
                <w:i/>
                <w:iCs/>
                <w:color w:val="000000" w:themeColor="text1"/>
                <w:sz w:val="22"/>
                <w:szCs w:val="22"/>
                <w:lang w:eastAsia="ko-KR"/>
              </w:rPr>
              <w:t xml:space="preserve"> under AI 9.5.1</w:t>
            </w:r>
            <w:r w:rsidRPr="00E979D1">
              <w:rPr>
                <w:rFonts w:eastAsia="Malgun Gothic"/>
                <w:i/>
                <w:iCs/>
                <w:color w:val="000000" w:themeColor="text1"/>
                <w:sz w:val="22"/>
                <w:szCs w:val="22"/>
              </w:rPr>
              <w:t xml:space="preserve">, </w:t>
            </w:r>
            <w:r w:rsidRPr="00E979D1">
              <w:rPr>
                <w:rFonts w:eastAsia="Malgun Gothic"/>
                <w:b/>
                <w:bCs/>
                <w:i/>
                <w:iCs/>
                <w:color w:val="000000" w:themeColor="text1"/>
                <w:sz w:val="22"/>
                <w:szCs w:val="22"/>
              </w:rPr>
              <w:t>always-on SSB</w:t>
            </w:r>
            <w:r w:rsidRPr="00E979D1">
              <w:rPr>
                <w:rFonts w:eastAsia="Malgun Gothic"/>
                <w:i/>
                <w:iCs/>
                <w:color w:val="000000" w:themeColor="text1"/>
                <w:sz w:val="22"/>
                <w:szCs w:val="22"/>
              </w:rPr>
              <w:t xml:space="preserve"> is </w:t>
            </w:r>
            <w:r w:rsidRPr="00E979D1">
              <w:rPr>
                <w:rFonts w:eastAsia="Malgun Gothic"/>
                <w:i/>
                <w:iCs/>
                <w:color w:val="000000" w:themeColor="text1"/>
                <w:sz w:val="22"/>
                <w:szCs w:val="22"/>
                <w:lang w:eastAsia="ko-KR"/>
              </w:rPr>
              <w:t>SSB supported in Rel-18 specifications.</w:t>
            </w:r>
          </w:p>
          <w:p w14:paraId="5060D3A1" w14:textId="5B5EEF94"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color w:val="000000" w:themeColor="text1"/>
              </w:rPr>
            </w:pPr>
            <w:r w:rsidRPr="00E979D1">
              <w:rPr>
                <w:rFonts w:eastAsia="Malgun Gothic"/>
                <w:i/>
                <w:iCs/>
                <w:color w:val="000000" w:themeColor="text1"/>
                <w:sz w:val="22"/>
                <w:szCs w:val="22"/>
                <w:lang w:eastAsia="ko-KR"/>
              </w:rPr>
              <w:t>Timing for on-demand SSB transmission (e.g. when the triggered SSB starts and ends) will be separately discussed.</w:t>
            </w:r>
          </w:p>
        </w:tc>
      </w:tr>
    </w:tbl>
    <w:p w14:paraId="0B48414B" w14:textId="77777777" w:rsidR="009A24C1" w:rsidRDefault="009A24C1" w:rsidP="001C71A1">
      <w:pPr>
        <w:snapToGrid w:val="0"/>
        <w:spacing w:after="120"/>
        <w:rPr>
          <w:color w:val="BFBFBF" w:themeColor="background1" w:themeShade="BF"/>
        </w:rPr>
      </w:pPr>
    </w:p>
    <w:p w14:paraId="58403E08" w14:textId="77777777" w:rsidR="00703F67" w:rsidRDefault="00703F67" w:rsidP="004B2C8A">
      <w:pPr>
        <w:snapToGrid w:val="0"/>
        <w:spacing w:after="120"/>
        <w:rPr>
          <w:color w:val="000000" w:themeColor="text1"/>
          <w:sz w:val="22"/>
          <w:szCs w:val="22"/>
        </w:rPr>
      </w:pPr>
    </w:p>
    <w:p w14:paraId="06CA3577" w14:textId="16DD325A" w:rsidR="00703F67" w:rsidRDefault="004B2C8A" w:rsidP="004B2C8A">
      <w:pPr>
        <w:snapToGrid w:val="0"/>
        <w:spacing w:after="120"/>
        <w:rPr>
          <w:color w:val="000000" w:themeColor="text1"/>
          <w:sz w:val="22"/>
          <w:szCs w:val="22"/>
        </w:rPr>
      </w:pPr>
      <w:r w:rsidRPr="004B2C8A">
        <w:rPr>
          <w:color w:val="000000" w:themeColor="text1"/>
          <w:sz w:val="22"/>
          <w:szCs w:val="22"/>
        </w:rPr>
        <w:t>On-demand SSB may be cell defin</w:t>
      </w:r>
      <w:r w:rsidR="0057791D">
        <w:rPr>
          <w:color w:val="000000" w:themeColor="text1"/>
          <w:sz w:val="22"/>
          <w:szCs w:val="22"/>
        </w:rPr>
        <w:t>ing</w:t>
      </w:r>
      <w:r w:rsidRPr="004B2C8A">
        <w:rPr>
          <w:color w:val="000000" w:themeColor="text1"/>
          <w:sz w:val="22"/>
          <w:szCs w:val="22"/>
        </w:rPr>
        <w:t xml:space="preserve"> </w:t>
      </w:r>
      <w:r w:rsidR="0057791D" w:rsidRPr="004B2C8A">
        <w:rPr>
          <w:color w:val="000000" w:themeColor="text1"/>
          <w:sz w:val="22"/>
          <w:szCs w:val="22"/>
        </w:rPr>
        <w:t xml:space="preserve">(i.e., SSB with associated SIB1) </w:t>
      </w:r>
      <w:r w:rsidRPr="004B2C8A">
        <w:rPr>
          <w:color w:val="000000" w:themeColor="text1"/>
          <w:sz w:val="22"/>
          <w:szCs w:val="22"/>
        </w:rPr>
        <w:t>or non-cell defin</w:t>
      </w:r>
      <w:r w:rsidR="0057791D">
        <w:rPr>
          <w:color w:val="000000" w:themeColor="text1"/>
          <w:sz w:val="22"/>
          <w:szCs w:val="22"/>
        </w:rPr>
        <w:t xml:space="preserve">ing </w:t>
      </w:r>
      <w:r w:rsidR="0057791D" w:rsidRPr="004B2C8A">
        <w:rPr>
          <w:color w:val="000000" w:themeColor="text1"/>
          <w:sz w:val="22"/>
          <w:szCs w:val="22"/>
        </w:rPr>
        <w:t>(i.e., SSB without associated SIB1)</w:t>
      </w:r>
      <w:r w:rsidRPr="004B2C8A">
        <w:rPr>
          <w:color w:val="000000" w:themeColor="text1"/>
          <w:sz w:val="22"/>
          <w:szCs w:val="22"/>
        </w:rPr>
        <w:t xml:space="preserve">. </w:t>
      </w:r>
    </w:p>
    <w:p w14:paraId="4AE6778A" w14:textId="0389C6C7" w:rsidR="004B2C8A" w:rsidRPr="004B2C8A" w:rsidRDefault="00703F67" w:rsidP="004B2C8A">
      <w:pPr>
        <w:snapToGrid w:val="0"/>
        <w:spacing w:after="120"/>
        <w:rPr>
          <w:color w:val="000000" w:themeColor="text1"/>
          <w:sz w:val="22"/>
          <w:szCs w:val="22"/>
        </w:rPr>
      </w:pPr>
      <w:r>
        <w:rPr>
          <w:color w:val="000000" w:themeColor="text1"/>
          <w:sz w:val="22"/>
          <w:szCs w:val="22"/>
        </w:rPr>
        <w:t xml:space="preserve">At </w:t>
      </w:r>
      <w:r w:rsidR="004B2C8A" w:rsidRPr="004B2C8A">
        <w:rPr>
          <w:color w:val="000000" w:themeColor="text1"/>
          <w:sz w:val="22"/>
          <w:szCs w:val="22"/>
        </w:rPr>
        <w:t>RAN1#116-bis</w:t>
      </w:r>
      <w:r>
        <w:rPr>
          <w:color w:val="000000" w:themeColor="text1"/>
          <w:sz w:val="22"/>
          <w:szCs w:val="22"/>
        </w:rPr>
        <w:t xml:space="preserve">, </w:t>
      </w:r>
      <w:r w:rsidR="004B2C8A" w:rsidRPr="004B2C8A">
        <w:rPr>
          <w:color w:val="000000" w:themeColor="text1"/>
          <w:sz w:val="22"/>
          <w:szCs w:val="22"/>
        </w:rPr>
        <w:t>the followi</w:t>
      </w:r>
      <w:r>
        <w:rPr>
          <w:color w:val="000000" w:themeColor="text1"/>
          <w:sz w:val="22"/>
          <w:szCs w:val="22"/>
        </w:rPr>
        <w:t xml:space="preserve">ng agreement was made for always-on SSB (Case </w:t>
      </w:r>
      <w:r w:rsidR="00127F6B">
        <w:rPr>
          <w:color w:val="000000" w:themeColor="text1"/>
          <w:sz w:val="22"/>
          <w:szCs w:val="22"/>
        </w:rPr>
        <w:t>#</w:t>
      </w:r>
      <w:r>
        <w:rPr>
          <w:color w:val="000000" w:themeColor="text1"/>
          <w:sz w:val="22"/>
          <w:szCs w:val="22"/>
        </w:rPr>
        <w:t xml:space="preserve">2) and </w:t>
      </w:r>
      <w:r w:rsidR="00127F6B">
        <w:rPr>
          <w:color w:val="000000" w:themeColor="text1"/>
          <w:sz w:val="22"/>
          <w:szCs w:val="22"/>
        </w:rPr>
        <w:t xml:space="preserve">no always-on </w:t>
      </w:r>
      <w:r>
        <w:rPr>
          <w:color w:val="000000" w:themeColor="text1"/>
          <w:sz w:val="22"/>
          <w:szCs w:val="22"/>
        </w:rPr>
        <w:t xml:space="preserve">SSB (Case </w:t>
      </w:r>
      <w:r w:rsidR="00127F6B">
        <w:rPr>
          <w:color w:val="000000" w:themeColor="text1"/>
          <w:sz w:val="22"/>
          <w:szCs w:val="22"/>
        </w:rPr>
        <w:t>#</w:t>
      </w:r>
      <w:r>
        <w:rPr>
          <w:color w:val="000000" w:themeColor="text1"/>
          <w:sz w:val="22"/>
          <w:szCs w:val="22"/>
        </w:rPr>
        <w:t>1).</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tblGrid>
      <w:tr w:rsidR="00703F67" w14:paraId="0A5FCEA8" w14:textId="77777777" w:rsidTr="00127F6B">
        <w:trPr>
          <w:trHeight w:val="818"/>
        </w:trPr>
        <w:tc>
          <w:tcPr>
            <w:tcW w:w="8790" w:type="dxa"/>
          </w:tcPr>
          <w:p w14:paraId="489FA7BD" w14:textId="77777777" w:rsidR="00703F67" w:rsidRPr="00576DE8" w:rsidRDefault="00703F67" w:rsidP="00703F67">
            <w:pPr>
              <w:snapToGrid w:val="0"/>
              <w:spacing w:after="120"/>
              <w:ind w:left="105"/>
              <w:rPr>
                <w:i/>
                <w:iCs/>
                <w:color w:val="000000" w:themeColor="text1"/>
                <w:sz w:val="22"/>
                <w:szCs w:val="22"/>
              </w:rPr>
            </w:pPr>
            <w:r w:rsidRPr="004B2C8A">
              <w:rPr>
                <w:b/>
                <w:bCs/>
                <w:i/>
                <w:iCs/>
                <w:color w:val="000000" w:themeColor="text1"/>
                <w:sz w:val="22"/>
                <w:szCs w:val="22"/>
                <w:highlight w:val="green"/>
              </w:rPr>
              <w:t>Agreement</w:t>
            </w:r>
            <w:r w:rsidRPr="004B2C8A">
              <w:rPr>
                <w:i/>
                <w:iCs/>
                <w:color w:val="000000" w:themeColor="text1"/>
                <w:sz w:val="22"/>
                <w:szCs w:val="22"/>
              </w:rPr>
              <w:t> </w:t>
            </w:r>
            <w:r w:rsidRPr="00576DE8">
              <w:rPr>
                <w:i/>
                <w:iCs/>
                <w:color w:val="000000" w:themeColor="text1"/>
                <w:sz w:val="22"/>
                <w:szCs w:val="22"/>
              </w:rPr>
              <w:t xml:space="preserve"> </w:t>
            </w:r>
          </w:p>
          <w:p w14:paraId="1887AFFE" w14:textId="258DB684" w:rsidR="00703F67" w:rsidRPr="00576DE8" w:rsidRDefault="00703F67" w:rsidP="00703F67">
            <w:pPr>
              <w:pStyle w:val="ListParagraph"/>
              <w:numPr>
                <w:ilvl w:val="0"/>
                <w:numId w:val="64"/>
              </w:numPr>
              <w:snapToGrid w:val="0"/>
              <w:spacing w:after="120"/>
              <w:ind w:left="345" w:firstLineChars="0" w:hanging="270"/>
              <w:rPr>
                <w:i/>
                <w:iCs/>
                <w:color w:val="000000" w:themeColor="text1"/>
                <w:sz w:val="22"/>
                <w:szCs w:val="22"/>
              </w:rPr>
            </w:pPr>
            <w:r w:rsidRPr="00576DE8">
              <w:rPr>
                <w:i/>
                <w:iCs/>
                <w:color w:val="000000" w:themeColor="text1"/>
                <w:sz w:val="22"/>
                <w:szCs w:val="22"/>
              </w:rPr>
              <w:t>For a cell supporting on-demand SSB SCell operation, </w:t>
            </w:r>
          </w:p>
          <w:p w14:paraId="28775627" w14:textId="77777777" w:rsidR="00703F67" w:rsidRPr="00576DE8" w:rsidRDefault="00703F67" w:rsidP="00703F67">
            <w:pPr>
              <w:pStyle w:val="ListParagraph"/>
              <w:numPr>
                <w:ilvl w:val="1"/>
                <w:numId w:val="64"/>
              </w:numPr>
              <w:snapToGrid w:val="0"/>
              <w:spacing w:after="120"/>
              <w:ind w:left="705" w:firstLineChars="0"/>
              <w:rPr>
                <w:i/>
                <w:iCs/>
                <w:color w:val="000000" w:themeColor="text1"/>
                <w:sz w:val="22"/>
                <w:szCs w:val="22"/>
              </w:rPr>
            </w:pPr>
            <w:r w:rsidRPr="00576DE8">
              <w:rPr>
                <w:i/>
                <w:iCs/>
                <w:color w:val="000000" w:themeColor="text1"/>
                <w:sz w:val="22"/>
                <w:szCs w:val="22"/>
              </w:rPr>
              <w:t>Note: It is up to gNB implementation whether always-on SSB (if transmitted) on the cell is cell-defining SSB or not. </w:t>
            </w:r>
          </w:p>
          <w:p w14:paraId="0530D676" w14:textId="2EA2D872" w:rsidR="00703F67" w:rsidRPr="00576DE8" w:rsidRDefault="00703F67" w:rsidP="00703F67">
            <w:pPr>
              <w:pStyle w:val="ListParagraph"/>
              <w:numPr>
                <w:ilvl w:val="1"/>
                <w:numId w:val="64"/>
              </w:numPr>
              <w:snapToGrid w:val="0"/>
              <w:spacing w:after="120"/>
              <w:ind w:left="705" w:firstLineChars="0"/>
              <w:rPr>
                <w:i/>
                <w:iCs/>
                <w:color w:val="000000" w:themeColor="text1"/>
                <w:sz w:val="22"/>
                <w:szCs w:val="22"/>
              </w:rPr>
            </w:pPr>
            <w:r w:rsidRPr="00576DE8">
              <w:rPr>
                <w:i/>
                <w:iCs/>
                <w:color w:val="000000" w:themeColor="text1"/>
                <w:sz w:val="22"/>
                <w:szCs w:val="22"/>
              </w:rPr>
              <w:t xml:space="preserve">For on-demand SSB on the cell, </w:t>
            </w:r>
            <w:r w:rsidR="00576DE8" w:rsidRPr="00576DE8">
              <w:rPr>
                <w:i/>
                <w:iCs/>
                <w:color w:val="000000" w:themeColor="text1"/>
                <w:sz w:val="22"/>
                <w:szCs w:val="22"/>
              </w:rPr>
              <w:t>down select</w:t>
            </w:r>
            <w:r w:rsidRPr="00576DE8">
              <w:rPr>
                <w:i/>
                <w:iCs/>
                <w:color w:val="000000" w:themeColor="text1"/>
                <w:sz w:val="22"/>
                <w:szCs w:val="22"/>
              </w:rPr>
              <w:t xml:space="preserve"> between the following alternatives </w:t>
            </w:r>
          </w:p>
          <w:p w14:paraId="3DA01A80" w14:textId="77777777" w:rsidR="00703F67" w:rsidRPr="00576DE8" w:rsidRDefault="00703F67" w:rsidP="00703F67">
            <w:pPr>
              <w:pStyle w:val="ListParagraph"/>
              <w:numPr>
                <w:ilvl w:val="2"/>
                <w:numId w:val="64"/>
              </w:numPr>
              <w:snapToGrid w:val="0"/>
              <w:spacing w:after="120"/>
              <w:ind w:left="1065" w:firstLineChars="0"/>
              <w:rPr>
                <w:i/>
                <w:iCs/>
                <w:color w:val="000000" w:themeColor="text1"/>
                <w:sz w:val="22"/>
                <w:szCs w:val="22"/>
              </w:rPr>
            </w:pPr>
            <w:r w:rsidRPr="00576DE8">
              <w:rPr>
                <w:i/>
                <w:iCs/>
                <w:color w:val="000000" w:themeColor="text1"/>
                <w:sz w:val="22"/>
                <w:szCs w:val="22"/>
              </w:rPr>
              <w:lastRenderedPageBreak/>
              <w:t>Alt-1: It is up to gNB implementation whether on-demand SSB is cell-defining SSB or not. </w:t>
            </w:r>
          </w:p>
          <w:p w14:paraId="2B015814" w14:textId="77777777" w:rsidR="00703F67" w:rsidRPr="00576DE8" w:rsidRDefault="00703F67" w:rsidP="00703F67">
            <w:pPr>
              <w:pStyle w:val="ListParagraph"/>
              <w:numPr>
                <w:ilvl w:val="2"/>
                <w:numId w:val="64"/>
              </w:numPr>
              <w:snapToGrid w:val="0"/>
              <w:spacing w:after="120"/>
              <w:ind w:left="1065" w:firstLineChars="0"/>
              <w:rPr>
                <w:i/>
                <w:iCs/>
                <w:color w:val="000000" w:themeColor="text1"/>
                <w:sz w:val="22"/>
                <w:szCs w:val="22"/>
              </w:rPr>
            </w:pPr>
            <w:r w:rsidRPr="00576DE8">
              <w:rPr>
                <w:i/>
                <w:iCs/>
                <w:color w:val="000000" w:themeColor="text1"/>
                <w:sz w:val="22"/>
                <w:szCs w:val="22"/>
              </w:rPr>
              <w:t>Alt-2: On-demand SSB is limited to non-cell-defining SSB. </w:t>
            </w:r>
          </w:p>
          <w:p w14:paraId="48268F99" w14:textId="1EE75AAF" w:rsidR="00703F67" w:rsidRPr="00703F67" w:rsidRDefault="00703F67" w:rsidP="00703F67">
            <w:pPr>
              <w:pStyle w:val="ListParagraph"/>
              <w:numPr>
                <w:ilvl w:val="3"/>
                <w:numId w:val="64"/>
              </w:numPr>
              <w:snapToGrid w:val="0"/>
              <w:spacing w:after="120"/>
              <w:ind w:left="1515" w:firstLineChars="0" w:hanging="450"/>
              <w:rPr>
                <w:color w:val="000000" w:themeColor="text1"/>
                <w:sz w:val="22"/>
                <w:szCs w:val="22"/>
              </w:rPr>
            </w:pPr>
            <w:r w:rsidRPr="00576DE8">
              <w:rPr>
                <w:i/>
                <w:iCs/>
                <w:color w:val="000000" w:themeColor="text1"/>
                <w:sz w:val="22"/>
                <w:szCs w:val="22"/>
              </w:rPr>
              <w:t>FFS: Further limitations to on-demand SSB</w:t>
            </w:r>
            <w:r w:rsidRPr="00703F67">
              <w:rPr>
                <w:color w:val="000000" w:themeColor="text1"/>
                <w:sz w:val="22"/>
                <w:szCs w:val="22"/>
              </w:rPr>
              <w:t>  </w:t>
            </w:r>
          </w:p>
        </w:tc>
      </w:tr>
    </w:tbl>
    <w:p w14:paraId="0CABFD71" w14:textId="77777777" w:rsidR="004B2C8A" w:rsidRPr="004B2C8A" w:rsidRDefault="004B2C8A" w:rsidP="004B2C8A">
      <w:pPr>
        <w:snapToGrid w:val="0"/>
        <w:spacing w:after="120"/>
        <w:rPr>
          <w:color w:val="000000" w:themeColor="text1"/>
          <w:sz w:val="22"/>
          <w:szCs w:val="22"/>
        </w:rPr>
      </w:pPr>
      <w:r w:rsidRPr="004B2C8A">
        <w:rPr>
          <w:color w:val="000000" w:themeColor="text1"/>
          <w:sz w:val="22"/>
          <w:szCs w:val="22"/>
        </w:rPr>
        <w:lastRenderedPageBreak/>
        <w:t> </w:t>
      </w:r>
    </w:p>
    <w:p w14:paraId="480EF225" w14:textId="048B080D" w:rsidR="0057791D" w:rsidRDefault="0057791D" w:rsidP="004B2C8A">
      <w:pPr>
        <w:snapToGrid w:val="0"/>
        <w:spacing w:after="120"/>
        <w:rPr>
          <w:color w:val="000000" w:themeColor="text1"/>
          <w:sz w:val="22"/>
          <w:szCs w:val="22"/>
        </w:rPr>
      </w:pPr>
      <w:r>
        <w:rPr>
          <w:color w:val="000000" w:themeColor="text1"/>
          <w:sz w:val="22"/>
          <w:szCs w:val="22"/>
        </w:rPr>
        <w:t>However, i</w:t>
      </w:r>
      <w:r w:rsidR="004B2C8A" w:rsidRPr="004B2C8A">
        <w:rPr>
          <w:color w:val="000000" w:themeColor="text1"/>
          <w:sz w:val="22"/>
          <w:szCs w:val="22"/>
        </w:rPr>
        <w:t xml:space="preserve">t is </w:t>
      </w:r>
      <w:r w:rsidR="00703F67">
        <w:rPr>
          <w:color w:val="000000" w:themeColor="text1"/>
          <w:sz w:val="22"/>
          <w:szCs w:val="22"/>
        </w:rPr>
        <w:t xml:space="preserve">still not concluded if </w:t>
      </w:r>
      <w:r w:rsidR="004B2C8A" w:rsidRPr="004B2C8A">
        <w:rPr>
          <w:color w:val="000000" w:themeColor="text1"/>
          <w:sz w:val="22"/>
          <w:szCs w:val="22"/>
        </w:rPr>
        <w:t xml:space="preserve">on-demand SSB can be cell defining or </w:t>
      </w:r>
      <w:r w:rsidRPr="004B2C8A">
        <w:rPr>
          <w:color w:val="000000" w:themeColor="text1"/>
          <w:sz w:val="22"/>
          <w:szCs w:val="22"/>
        </w:rPr>
        <w:t>non-</w:t>
      </w:r>
      <w:r w:rsidR="004B2C8A" w:rsidRPr="004B2C8A">
        <w:rPr>
          <w:color w:val="000000" w:themeColor="text1"/>
          <w:sz w:val="22"/>
          <w:szCs w:val="22"/>
        </w:rPr>
        <w:t>cell defining or both</w:t>
      </w:r>
      <w:r w:rsidR="00127F6B">
        <w:rPr>
          <w:color w:val="000000" w:themeColor="text1"/>
          <w:sz w:val="22"/>
          <w:szCs w:val="22"/>
        </w:rPr>
        <w:t xml:space="preserve"> for no always-on SSB (Case #</w:t>
      </w:r>
      <w:r w:rsidR="00EE657C">
        <w:rPr>
          <w:color w:val="000000" w:themeColor="text1"/>
          <w:sz w:val="22"/>
          <w:szCs w:val="22"/>
        </w:rPr>
        <w:t>1</w:t>
      </w:r>
      <w:r w:rsidR="00127F6B">
        <w:rPr>
          <w:color w:val="000000" w:themeColor="text1"/>
          <w:sz w:val="22"/>
          <w:szCs w:val="22"/>
        </w:rPr>
        <w:t>)</w:t>
      </w:r>
      <w:r w:rsidR="004B2C8A" w:rsidRPr="004B2C8A">
        <w:rPr>
          <w:color w:val="000000" w:themeColor="text1"/>
          <w:sz w:val="22"/>
          <w:szCs w:val="22"/>
        </w:rPr>
        <w:t xml:space="preserve">. </w:t>
      </w:r>
    </w:p>
    <w:p w14:paraId="4E871E62" w14:textId="77777777" w:rsidR="0057791D" w:rsidRDefault="0057791D" w:rsidP="004B2C8A">
      <w:pPr>
        <w:snapToGrid w:val="0"/>
        <w:spacing w:after="120"/>
        <w:rPr>
          <w:color w:val="000000" w:themeColor="text1"/>
          <w:sz w:val="22"/>
          <w:szCs w:val="22"/>
        </w:rPr>
      </w:pPr>
      <w:r>
        <w:rPr>
          <w:color w:val="000000" w:themeColor="text1"/>
          <w:sz w:val="22"/>
          <w:szCs w:val="22"/>
        </w:rPr>
        <w:t xml:space="preserve">The </w:t>
      </w:r>
      <w:r w:rsidR="004B2C8A" w:rsidRPr="004B2C8A">
        <w:rPr>
          <w:color w:val="000000" w:themeColor="text1"/>
          <w:sz w:val="22"/>
          <w:szCs w:val="22"/>
        </w:rPr>
        <w:t xml:space="preserve">WID has a note that “On-demand SSB transmission can be used by UE for at least SCell time/frequency synchronization, L1/L3 measurements and SCell activation.” </w:t>
      </w:r>
    </w:p>
    <w:p w14:paraId="686877B1" w14:textId="77B362B7" w:rsidR="00052DED" w:rsidRDefault="004B2C8A" w:rsidP="004B2C8A">
      <w:pPr>
        <w:snapToGrid w:val="0"/>
        <w:spacing w:after="120"/>
        <w:rPr>
          <w:color w:val="000000" w:themeColor="text1"/>
          <w:sz w:val="22"/>
          <w:szCs w:val="22"/>
        </w:rPr>
      </w:pPr>
      <w:r w:rsidRPr="004B2C8A">
        <w:rPr>
          <w:color w:val="000000" w:themeColor="text1"/>
          <w:sz w:val="22"/>
          <w:szCs w:val="22"/>
        </w:rPr>
        <w:t xml:space="preserve">Furthermore, on-demand SSB </w:t>
      </w:r>
      <w:r w:rsidR="00EE657C">
        <w:rPr>
          <w:color w:val="000000" w:themeColor="text1"/>
          <w:sz w:val="22"/>
          <w:szCs w:val="22"/>
        </w:rPr>
        <w:t xml:space="preserve">in Case #1 (no always-on) </w:t>
      </w:r>
      <w:r w:rsidRPr="004B2C8A">
        <w:rPr>
          <w:color w:val="000000" w:themeColor="text1"/>
          <w:sz w:val="22"/>
          <w:szCs w:val="22"/>
        </w:rPr>
        <w:t xml:space="preserve">is expected to be transmitted in a bursty or semi-persistent manner over a short period. </w:t>
      </w:r>
      <w:r w:rsidR="00052DED">
        <w:rPr>
          <w:color w:val="000000" w:themeColor="text1"/>
          <w:sz w:val="22"/>
          <w:szCs w:val="22"/>
        </w:rPr>
        <w:t xml:space="preserve">The </w:t>
      </w:r>
      <w:r w:rsidR="00052DED" w:rsidRPr="004B2C8A">
        <w:rPr>
          <w:color w:val="000000" w:themeColor="text1"/>
          <w:sz w:val="22"/>
          <w:szCs w:val="22"/>
        </w:rPr>
        <w:t>bursty or semi-persistent</w:t>
      </w:r>
      <w:r w:rsidR="00052DED">
        <w:rPr>
          <w:color w:val="000000" w:themeColor="text1"/>
          <w:sz w:val="22"/>
          <w:szCs w:val="22"/>
        </w:rPr>
        <w:t xml:space="preserve"> cell-defining SSB</w:t>
      </w:r>
      <w:r w:rsidRPr="004B2C8A">
        <w:rPr>
          <w:color w:val="000000" w:themeColor="text1"/>
          <w:sz w:val="22"/>
          <w:szCs w:val="22"/>
        </w:rPr>
        <w:t xml:space="preserve"> is not useful for </w:t>
      </w:r>
      <w:r w:rsidR="0057791D" w:rsidRPr="004B2C8A">
        <w:rPr>
          <w:color w:val="000000" w:themeColor="text1"/>
          <w:sz w:val="22"/>
          <w:szCs w:val="22"/>
        </w:rPr>
        <w:t>both legacy UEs</w:t>
      </w:r>
      <w:r w:rsidR="00052DED">
        <w:rPr>
          <w:color w:val="000000" w:themeColor="text1"/>
          <w:sz w:val="22"/>
          <w:szCs w:val="22"/>
        </w:rPr>
        <w:t>’</w:t>
      </w:r>
      <w:r w:rsidR="0057791D" w:rsidRPr="004B2C8A">
        <w:rPr>
          <w:color w:val="000000" w:themeColor="text1"/>
          <w:sz w:val="22"/>
          <w:szCs w:val="22"/>
        </w:rPr>
        <w:t xml:space="preserve"> and R</w:t>
      </w:r>
      <w:r w:rsidR="00052DED">
        <w:rPr>
          <w:color w:val="000000" w:themeColor="text1"/>
          <w:sz w:val="22"/>
          <w:szCs w:val="22"/>
        </w:rPr>
        <w:t xml:space="preserve">elease </w:t>
      </w:r>
      <w:r w:rsidR="0057791D" w:rsidRPr="004B2C8A">
        <w:rPr>
          <w:color w:val="000000" w:themeColor="text1"/>
          <w:sz w:val="22"/>
          <w:szCs w:val="22"/>
        </w:rPr>
        <w:t>19 UEs</w:t>
      </w:r>
      <w:r w:rsidR="00052DED">
        <w:rPr>
          <w:color w:val="000000" w:themeColor="text1"/>
          <w:sz w:val="22"/>
          <w:szCs w:val="22"/>
        </w:rPr>
        <w:t>’</w:t>
      </w:r>
      <w:r w:rsidR="0057791D" w:rsidRPr="004B2C8A">
        <w:rPr>
          <w:color w:val="000000" w:themeColor="text1"/>
          <w:sz w:val="22"/>
          <w:szCs w:val="22"/>
        </w:rPr>
        <w:t xml:space="preserve"> </w:t>
      </w:r>
      <w:r w:rsidR="0057791D">
        <w:rPr>
          <w:color w:val="000000" w:themeColor="text1"/>
          <w:sz w:val="22"/>
          <w:szCs w:val="22"/>
        </w:rPr>
        <w:t>operations</w:t>
      </w:r>
      <w:r w:rsidR="00052DED">
        <w:rPr>
          <w:color w:val="000000" w:themeColor="text1"/>
          <w:sz w:val="22"/>
          <w:szCs w:val="22"/>
        </w:rPr>
        <w:t>,</w:t>
      </w:r>
      <w:r w:rsidR="0057791D">
        <w:rPr>
          <w:color w:val="000000" w:themeColor="text1"/>
          <w:sz w:val="22"/>
          <w:szCs w:val="22"/>
        </w:rPr>
        <w:t xml:space="preserve"> at RRC I</w:t>
      </w:r>
      <w:r w:rsidR="0057791D" w:rsidRPr="004B2C8A">
        <w:rPr>
          <w:color w:val="000000" w:themeColor="text1"/>
          <w:sz w:val="22"/>
          <w:szCs w:val="22"/>
        </w:rPr>
        <w:t>dle</w:t>
      </w:r>
      <w:r w:rsidR="00A160FE">
        <w:rPr>
          <w:color w:val="000000" w:themeColor="text1"/>
          <w:sz w:val="22"/>
          <w:szCs w:val="22"/>
        </w:rPr>
        <w:t xml:space="preserve"> or </w:t>
      </w:r>
      <w:r w:rsidR="0057791D">
        <w:rPr>
          <w:color w:val="000000" w:themeColor="text1"/>
          <w:sz w:val="22"/>
          <w:szCs w:val="22"/>
        </w:rPr>
        <w:t>I</w:t>
      </w:r>
      <w:r w:rsidR="0057791D" w:rsidRPr="004B2C8A">
        <w:rPr>
          <w:color w:val="000000" w:themeColor="text1"/>
          <w:sz w:val="22"/>
          <w:szCs w:val="22"/>
        </w:rPr>
        <w:t>nactive</w:t>
      </w:r>
      <w:r w:rsidRPr="004B2C8A">
        <w:rPr>
          <w:color w:val="000000" w:themeColor="text1"/>
          <w:sz w:val="22"/>
          <w:szCs w:val="22"/>
        </w:rPr>
        <w:t xml:space="preserve"> </w:t>
      </w:r>
      <w:r w:rsidR="0057791D">
        <w:rPr>
          <w:color w:val="000000" w:themeColor="text1"/>
          <w:sz w:val="22"/>
          <w:szCs w:val="22"/>
        </w:rPr>
        <w:t>state</w:t>
      </w:r>
      <w:r w:rsidR="00052DED">
        <w:rPr>
          <w:color w:val="000000" w:themeColor="text1"/>
          <w:sz w:val="22"/>
          <w:szCs w:val="22"/>
        </w:rPr>
        <w:t>, which</w:t>
      </w:r>
      <w:r w:rsidRPr="004B2C8A">
        <w:rPr>
          <w:color w:val="000000" w:themeColor="text1"/>
          <w:sz w:val="22"/>
          <w:szCs w:val="22"/>
        </w:rPr>
        <w:t xml:space="preserve"> rely on periodic cell-defining SSB.  </w:t>
      </w:r>
    </w:p>
    <w:p w14:paraId="25026848" w14:textId="46D3F040" w:rsidR="00052DED" w:rsidRDefault="004B2C8A" w:rsidP="00906907">
      <w:pPr>
        <w:snapToGrid w:val="0"/>
        <w:spacing w:after="120"/>
        <w:rPr>
          <w:color w:val="000000" w:themeColor="text1"/>
          <w:sz w:val="22"/>
          <w:szCs w:val="22"/>
        </w:rPr>
      </w:pPr>
      <w:r w:rsidRPr="004B2C8A">
        <w:rPr>
          <w:color w:val="000000" w:themeColor="text1"/>
          <w:sz w:val="22"/>
          <w:szCs w:val="22"/>
        </w:rPr>
        <w:t xml:space="preserve">On the other hand, non-cell defining on-demand SSB has no impact to </w:t>
      </w:r>
      <w:r w:rsidR="00052DED" w:rsidRPr="004B2C8A">
        <w:rPr>
          <w:color w:val="000000" w:themeColor="text1"/>
          <w:sz w:val="22"/>
          <w:szCs w:val="22"/>
        </w:rPr>
        <w:t xml:space="preserve">both </w:t>
      </w:r>
      <w:bookmarkStart w:id="0" w:name="_Hlk174020316"/>
      <w:r w:rsidR="00052DED" w:rsidRPr="004B2C8A">
        <w:rPr>
          <w:color w:val="000000" w:themeColor="text1"/>
          <w:sz w:val="22"/>
          <w:szCs w:val="22"/>
        </w:rPr>
        <w:t>legacy UEs</w:t>
      </w:r>
      <w:r w:rsidR="00052DED">
        <w:rPr>
          <w:color w:val="000000" w:themeColor="text1"/>
          <w:sz w:val="22"/>
          <w:szCs w:val="22"/>
        </w:rPr>
        <w:t>’</w:t>
      </w:r>
      <w:r w:rsidR="00052DED" w:rsidRPr="004B2C8A">
        <w:rPr>
          <w:color w:val="000000" w:themeColor="text1"/>
          <w:sz w:val="22"/>
          <w:szCs w:val="22"/>
        </w:rPr>
        <w:t xml:space="preserve"> and R</w:t>
      </w:r>
      <w:r w:rsidR="00052DED">
        <w:rPr>
          <w:color w:val="000000" w:themeColor="text1"/>
          <w:sz w:val="22"/>
          <w:szCs w:val="22"/>
        </w:rPr>
        <w:t xml:space="preserve">elease </w:t>
      </w:r>
      <w:r w:rsidR="00052DED" w:rsidRPr="004B2C8A">
        <w:rPr>
          <w:color w:val="000000" w:themeColor="text1"/>
          <w:sz w:val="22"/>
          <w:szCs w:val="22"/>
        </w:rPr>
        <w:t>19 UEs</w:t>
      </w:r>
      <w:r w:rsidR="00052DED">
        <w:rPr>
          <w:color w:val="000000" w:themeColor="text1"/>
          <w:sz w:val="22"/>
          <w:szCs w:val="22"/>
        </w:rPr>
        <w:t>’</w:t>
      </w:r>
      <w:r w:rsidR="00052DED" w:rsidRPr="004B2C8A">
        <w:rPr>
          <w:color w:val="000000" w:themeColor="text1"/>
          <w:sz w:val="22"/>
          <w:szCs w:val="22"/>
        </w:rPr>
        <w:t xml:space="preserve"> </w:t>
      </w:r>
      <w:r w:rsidR="00052DED">
        <w:rPr>
          <w:color w:val="000000" w:themeColor="text1"/>
          <w:sz w:val="22"/>
          <w:szCs w:val="22"/>
        </w:rPr>
        <w:t>operations at RRC I</w:t>
      </w:r>
      <w:r w:rsidR="00052DED" w:rsidRPr="004B2C8A">
        <w:rPr>
          <w:color w:val="000000" w:themeColor="text1"/>
          <w:sz w:val="22"/>
          <w:szCs w:val="22"/>
        </w:rPr>
        <w:t>dle/</w:t>
      </w:r>
      <w:r w:rsidR="00052DED">
        <w:rPr>
          <w:color w:val="000000" w:themeColor="text1"/>
          <w:sz w:val="22"/>
          <w:szCs w:val="22"/>
        </w:rPr>
        <w:t>I</w:t>
      </w:r>
      <w:r w:rsidR="00052DED" w:rsidRPr="004B2C8A">
        <w:rPr>
          <w:color w:val="000000" w:themeColor="text1"/>
          <w:sz w:val="22"/>
          <w:szCs w:val="22"/>
        </w:rPr>
        <w:t xml:space="preserve">nactive </w:t>
      </w:r>
      <w:r w:rsidR="00052DED">
        <w:rPr>
          <w:color w:val="000000" w:themeColor="text1"/>
          <w:sz w:val="22"/>
          <w:szCs w:val="22"/>
        </w:rPr>
        <w:t>state</w:t>
      </w:r>
      <w:bookmarkEnd w:id="0"/>
      <w:r w:rsidRPr="004B2C8A">
        <w:rPr>
          <w:color w:val="000000" w:themeColor="text1"/>
          <w:sz w:val="22"/>
          <w:szCs w:val="22"/>
        </w:rPr>
        <w:t>.  </w:t>
      </w:r>
    </w:p>
    <w:p w14:paraId="1CDE023B" w14:textId="293C3F31" w:rsidR="004B2C8A" w:rsidRPr="004B2C8A" w:rsidRDefault="004B2C8A" w:rsidP="00906907">
      <w:pPr>
        <w:snapToGrid w:val="0"/>
        <w:spacing w:before="240" w:after="0"/>
        <w:rPr>
          <w:color w:val="000000" w:themeColor="text1"/>
          <w:sz w:val="22"/>
          <w:szCs w:val="22"/>
        </w:rPr>
      </w:pPr>
      <w:r w:rsidRPr="004B2C8A">
        <w:rPr>
          <w:b/>
          <w:bCs/>
          <w:i/>
          <w:iCs/>
          <w:color w:val="000000" w:themeColor="text1"/>
          <w:sz w:val="22"/>
          <w:szCs w:val="22"/>
        </w:rPr>
        <w:t xml:space="preserve">Observation 1: </w:t>
      </w:r>
      <w:r w:rsidR="00BE7E6E">
        <w:rPr>
          <w:b/>
          <w:bCs/>
          <w:i/>
          <w:iCs/>
          <w:color w:val="000000" w:themeColor="text1"/>
          <w:sz w:val="22"/>
          <w:szCs w:val="22"/>
        </w:rPr>
        <w:t>C</w:t>
      </w:r>
      <w:r w:rsidR="00052DED" w:rsidRPr="004B2C8A">
        <w:rPr>
          <w:b/>
          <w:bCs/>
          <w:i/>
          <w:iCs/>
          <w:color w:val="000000" w:themeColor="text1"/>
          <w:sz w:val="22"/>
          <w:szCs w:val="22"/>
        </w:rPr>
        <w:t xml:space="preserve">ell-defining </w:t>
      </w:r>
      <w:r w:rsidRPr="004B2C8A">
        <w:rPr>
          <w:b/>
          <w:bCs/>
          <w:i/>
          <w:iCs/>
          <w:color w:val="000000" w:themeColor="text1"/>
          <w:sz w:val="22"/>
          <w:szCs w:val="22"/>
        </w:rPr>
        <w:t>on-demand SSB</w:t>
      </w:r>
      <w:r w:rsidR="00EE657C">
        <w:rPr>
          <w:b/>
          <w:bCs/>
          <w:i/>
          <w:iCs/>
          <w:color w:val="000000" w:themeColor="text1"/>
          <w:sz w:val="22"/>
          <w:szCs w:val="22"/>
        </w:rPr>
        <w:t xml:space="preserve"> for Case #1 (no always-on SSB)</w:t>
      </w:r>
      <w:r w:rsidRPr="004B2C8A">
        <w:rPr>
          <w:b/>
          <w:bCs/>
          <w:i/>
          <w:iCs/>
          <w:color w:val="000000" w:themeColor="text1"/>
          <w:sz w:val="22"/>
          <w:szCs w:val="22"/>
        </w:rPr>
        <w:t xml:space="preserve"> has negative impact to both </w:t>
      </w:r>
      <w:r w:rsidR="00A160FE" w:rsidRPr="00A160FE">
        <w:rPr>
          <w:b/>
          <w:bCs/>
          <w:i/>
          <w:iCs/>
          <w:color w:val="000000" w:themeColor="text1"/>
          <w:sz w:val="22"/>
          <w:szCs w:val="22"/>
        </w:rPr>
        <w:t>legacy UEs’ and Release 19 UEs’ operations at RRC Idle</w:t>
      </w:r>
      <w:r w:rsidR="00A160FE">
        <w:rPr>
          <w:b/>
          <w:bCs/>
          <w:i/>
          <w:iCs/>
          <w:color w:val="000000" w:themeColor="text1"/>
          <w:sz w:val="22"/>
          <w:szCs w:val="22"/>
        </w:rPr>
        <w:t xml:space="preserve"> or </w:t>
      </w:r>
      <w:r w:rsidR="00A160FE" w:rsidRPr="00A160FE">
        <w:rPr>
          <w:b/>
          <w:bCs/>
          <w:i/>
          <w:iCs/>
          <w:color w:val="000000" w:themeColor="text1"/>
          <w:sz w:val="22"/>
          <w:szCs w:val="22"/>
        </w:rPr>
        <w:t>Inactive state</w:t>
      </w:r>
      <w:r w:rsidRPr="004B2C8A">
        <w:rPr>
          <w:b/>
          <w:bCs/>
          <w:i/>
          <w:iCs/>
          <w:color w:val="000000" w:themeColor="text1"/>
          <w:sz w:val="22"/>
          <w:szCs w:val="22"/>
        </w:rPr>
        <w:t>.</w:t>
      </w:r>
      <w:r w:rsidRPr="004B2C8A">
        <w:rPr>
          <w:color w:val="000000" w:themeColor="text1"/>
          <w:sz w:val="22"/>
          <w:szCs w:val="22"/>
        </w:rPr>
        <w:t> </w:t>
      </w:r>
    </w:p>
    <w:p w14:paraId="61C7FC36" w14:textId="45492AB4" w:rsidR="001F3869" w:rsidRDefault="00947D03" w:rsidP="00906907">
      <w:pPr>
        <w:snapToGrid w:val="0"/>
        <w:spacing w:before="240" w:after="0"/>
        <w:rPr>
          <w:sz w:val="22"/>
          <w:szCs w:val="22"/>
          <w:lang w:eastAsia="en-US"/>
        </w:rPr>
      </w:pPr>
      <w:r w:rsidRPr="00DB5508">
        <w:rPr>
          <w:b/>
          <w:i/>
          <w:sz w:val="22"/>
          <w:szCs w:val="22"/>
          <w:lang w:eastAsia="en-US"/>
        </w:rPr>
        <w:t xml:space="preserve">Proposal </w:t>
      </w:r>
      <w:r>
        <w:rPr>
          <w:b/>
          <w:i/>
          <w:sz w:val="22"/>
          <w:szCs w:val="22"/>
          <w:lang w:eastAsia="en-US"/>
        </w:rPr>
        <w:t>1</w:t>
      </w:r>
      <w:r w:rsidRPr="00DB5508">
        <w:rPr>
          <w:b/>
          <w:i/>
          <w:sz w:val="22"/>
          <w:szCs w:val="22"/>
          <w:lang w:eastAsia="en-US"/>
        </w:rPr>
        <w:t>:</w:t>
      </w:r>
      <w:r w:rsidRPr="00DB5508">
        <w:rPr>
          <w:b/>
          <w:bCs/>
          <w:i/>
          <w:iCs/>
          <w:sz w:val="22"/>
          <w:szCs w:val="22"/>
          <w:lang w:eastAsia="en-US"/>
        </w:rPr>
        <w:t xml:space="preserve"> </w:t>
      </w:r>
      <w:r>
        <w:rPr>
          <w:b/>
          <w:bCs/>
          <w:i/>
          <w:iCs/>
          <w:sz w:val="22"/>
          <w:szCs w:val="22"/>
          <w:lang w:eastAsia="en-US"/>
        </w:rPr>
        <w:t xml:space="preserve">RAN2 </w:t>
      </w:r>
      <w:r w:rsidR="004E2853">
        <w:rPr>
          <w:b/>
          <w:bCs/>
          <w:i/>
          <w:iCs/>
          <w:sz w:val="22"/>
          <w:szCs w:val="22"/>
          <w:lang w:eastAsia="en-US"/>
        </w:rPr>
        <w:t>may wait for</w:t>
      </w:r>
      <w:r>
        <w:rPr>
          <w:b/>
          <w:bCs/>
          <w:i/>
          <w:iCs/>
          <w:sz w:val="22"/>
          <w:szCs w:val="22"/>
          <w:lang w:eastAsia="en-US"/>
        </w:rPr>
        <w:t xml:space="preserve"> RAN1</w:t>
      </w:r>
      <w:r w:rsidR="004E2853">
        <w:rPr>
          <w:b/>
          <w:bCs/>
          <w:i/>
          <w:iCs/>
          <w:sz w:val="22"/>
          <w:szCs w:val="22"/>
          <w:lang w:eastAsia="en-US"/>
        </w:rPr>
        <w:t>’s further</w:t>
      </w:r>
      <w:r>
        <w:rPr>
          <w:b/>
          <w:bCs/>
          <w:i/>
          <w:iCs/>
          <w:sz w:val="22"/>
          <w:szCs w:val="22"/>
          <w:lang w:eastAsia="en-US"/>
        </w:rPr>
        <w:t xml:space="preserve"> concludes </w:t>
      </w:r>
      <w:r w:rsidR="0057791D">
        <w:rPr>
          <w:b/>
          <w:bCs/>
          <w:i/>
          <w:iCs/>
          <w:sz w:val="22"/>
          <w:szCs w:val="22"/>
          <w:lang w:eastAsia="en-US"/>
        </w:rPr>
        <w:t>before discussing on-demand SSB’s impact to UE</w:t>
      </w:r>
      <w:r w:rsidR="00EE657C">
        <w:rPr>
          <w:b/>
          <w:bCs/>
          <w:i/>
          <w:iCs/>
          <w:sz w:val="22"/>
          <w:szCs w:val="22"/>
          <w:lang w:eastAsia="en-US"/>
        </w:rPr>
        <w:t xml:space="preserve"> operations</w:t>
      </w:r>
      <w:r w:rsidR="0057791D">
        <w:rPr>
          <w:b/>
          <w:bCs/>
          <w:i/>
          <w:iCs/>
          <w:sz w:val="22"/>
          <w:szCs w:val="22"/>
          <w:lang w:eastAsia="en-US"/>
        </w:rPr>
        <w:t xml:space="preserve"> at RRC Idle or Inactive state.</w:t>
      </w:r>
    </w:p>
    <w:p w14:paraId="1AF43336" w14:textId="77777777" w:rsidR="00947D03" w:rsidRPr="00DB5508" w:rsidRDefault="00947D03" w:rsidP="001C71A1">
      <w:pPr>
        <w:snapToGrid w:val="0"/>
        <w:spacing w:after="120"/>
        <w:rPr>
          <w:sz w:val="22"/>
          <w:szCs w:val="22"/>
          <w:lang w:eastAsia="en-US"/>
        </w:rPr>
      </w:pPr>
    </w:p>
    <w:p w14:paraId="74922EF1" w14:textId="7FED5EEC" w:rsidR="004C516F" w:rsidRDefault="00B56CB3" w:rsidP="004C516F">
      <w:pPr>
        <w:pStyle w:val="Heading2"/>
      </w:pPr>
      <w:r>
        <w:t>Indication</w:t>
      </w:r>
      <w:r w:rsidR="004C516F">
        <w:t xml:space="preserve"> for On-demand SSB</w:t>
      </w:r>
      <w:r w:rsidR="00906907">
        <w:t xml:space="preserve"> transmission</w:t>
      </w:r>
    </w:p>
    <w:p w14:paraId="0EA0AF9D" w14:textId="1EBDF291" w:rsidR="002238D2" w:rsidRPr="004E2853" w:rsidRDefault="002238D2" w:rsidP="001C71A1">
      <w:pPr>
        <w:snapToGrid w:val="0"/>
        <w:spacing w:after="120"/>
        <w:rPr>
          <w:bCs/>
          <w:color w:val="000000" w:themeColor="text1"/>
          <w:sz w:val="22"/>
          <w:szCs w:val="22"/>
        </w:rPr>
      </w:pPr>
      <w:r w:rsidRPr="004E2853">
        <w:rPr>
          <w:color w:val="000000" w:themeColor="text1"/>
          <w:sz w:val="22"/>
          <w:szCs w:val="22"/>
          <w:lang w:eastAsia="en-US"/>
        </w:rPr>
        <w:t xml:space="preserve">On-demand SSB is transmitted when it is </w:t>
      </w:r>
      <w:r w:rsidR="00947D03" w:rsidRPr="004E2853">
        <w:rPr>
          <w:color w:val="000000" w:themeColor="text1"/>
          <w:sz w:val="22"/>
          <w:szCs w:val="22"/>
          <w:lang w:eastAsia="en-US"/>
        </w:rPr>
        <w:t>triggered</w:t>
      </w:r>
      <w:r w:rsidRPr="004E2853">
        <w:rPr>
          <w:color w:val="000000" w:themeColor="text1"/>
          <w:sz w:val="22"/>
          <w:szCs w:val="22"/>
          <w:lang w:eastAsia="en-US"/>
        </w:rPr>
        <w:t xml:space="preserve">, e.g., </w:t>
      </w:r>
      <w:r w:rsidRPr="004E2853">
        <w:rPr>
          <w:bCs/>
          <w:color w:val="000000" w:themeColor="text1"/>
          <w:sz w:val="22"/>
          <w:szCs w:val="22"/>
        </w:rPr>
        <w:t>for SCell time/frequency synchronization, L1/L3 measurements</w:t>
      </w:r>
      <w:r w:rsidR="00947D03" w:rsidRPr="004E2853">
        <w:rPr>
          <w:bCs/>
          <w:color w:val="000000" w:themeColor="text1"/>
          <w:sz w:val="22"/>
          <w:szCs w:val="22"/>
        </w:rPr>
        <w:t>,</w:t>
      </w:r>
      <w:r w:rsidRPr="004E2853">
        <w:rPr>
          <w:bCs/>
          <w:color w:val="000000" w:themeColor="text1"/>
          <w:sz w:val="22"/>
          <w:szCs w:val="22"/>
        </w:rPr>
        <w:t xml:space="preserve"> SCell selection or activation</w:t>
      </w:r>
      <w:r w:rsidR="00947D03" w:rsidRPr="004E2853">
        <w:rPr>
          <w:bCs/>
          <w:color w:val="000000" w:themeColor="text1"/>
          <w:sz w:val="22"/>
          <w:szCs w:val="22"/>
        </w:rPr>
        <w:t>, etc</w:t>
      </w:r>
      <w:r w:rsidRPr="004E2853">
        <w:rPr>
          <w:bCs/>
          <w:color w:val="000000" w:themeColor="text1"/>
          <w:sz w:val="22"/>
          <w:szCs w:val="22"/>
        </w:rPr>
        <w:t xml:space="preserve">. </w:t>
      </w:r>
    </w:p>
    <w:p w14:paraId="173AD772" w14:textId="23BB7330" w:rsidR="002238D2" w:rsidRPr="004E2853" w:rsidRDefault="002238D2" w:rsidP="001C71A1">
      <w:pPr>
        <w:snapToGrid w:val="0"/>
        <w:spacing w:after="120"/>
        <w:rPr>
          <w:bCs/>
          <w:color w:val="000000" w:themeColor="text1"/>
          <w:sz w:val="22"/>
          <w:szCs w:val="22"/>
        </w:rPr>
      </w:pPr>
      <w:r w:rsidRPr="004E2853">
        <w:rPr>
          <w:bCs/>
          <w:color w:val="000000" w:themeColor="text1"/>
          <w:sz w:val="22"/>
          <w:szCs w:val="22"/>
        </w:rPr>
        <w:t>There are two options for triggering</w:t>
      </w:r>
      <w:r w:rsidR="00877B65" w:rsidRPr="004E2853">
        <w:rPr>
          <w:bCs/>
          <w:color w:val="000000" w:themeColor="text1"/>
          <w:sz w:val="22"/>
          <w:szCs w:val="22"/>
        </w:rPr>
        <w:t xml:space="preserve"> o</w:t>
      </w:r>
      <w:r w:rsidR="00877B65" w:rsidRPr="004E2853">
        <w:rPr>
          <w:color w:val="000000" w:themeColor="text1"/>
          <w:sz w:val="22"/>
          <w:szCs w:val="22"/>
          <w:lang w:eastAsia="en-US"/>
        </w:rPr>
        <w:t>n-demand SSB transmissions</w:t>
      </w:r>
      <w:r w:rsidR="00877B65" w:rsidRPr="004E2853">
        <w:rPr>
          <w:bCs/>
          <w:color w:val="000000" w:themeColor="text1"/>
          <w:sz w:val="22"/>
          <w:szCs w:val="22"/>
        </w:rPr>
        <w:t xml:space="preserve">: </w:t>
      </w:r>
      <w:r w:rsidRPr="004E2853">
        <w:rPr>
          <w:bCs/>
          <w:color w:val="000000" w:themeColor="text1"/>
          <w:sz w:val="22"/>
          <w:szCs w:val="22"/>
        </w:rPr>
        <w:t>trigger</w:t>
      </w:r>
      <w:r w:rsidR="00877B65" w:rsidRPr="004E2853">
        <w:rPr>
          <w:bCs/>
          <w:color w:val="000000" w:themeColor="text1"/>
          <w:sz w:val="22"/>
          <w:szCs w:val="22"/>
        </w:rPr>
        <w:t>ed</w:t>
      </w:r>
      <w:r w:rsidRPr="004E2853">
        <w:rPr>
          <w:bCs/>
          <w:color w:val="000000" w:themeColor="text1"/>
          <w:sz w:val="22"/>
          <w:szCs w:val="22"/>
        </w:rPr>
        <w:t xml:space="preserve"> by the network or triggered by a UE.</w:t>
      </w:r>
    </w:p>
    <w:p w14:paraId="2894282F" w14:textId="66375340" w:rsidR="002238D2" w:rsidRPr="004E2853" w:rsidRDefault="002238D2" w:rsidP="001C71A1">
      <w:pPr>
        <w:snapToGrid w:val="0"/>
        <w:spacing w:after="120"/>
        <w:rPr>
          <w:bCs/>
          <w:color w:val="000000" w:themeColor="text1"/>
          <w:sz w:val="22"/>
          <w:szCs w:val="22"/>
        </w:rPr>
      </w:pPr>
      <w:r w:rsidRPr="004E2853">
        <w:rPr>
          <w:bCs/>
          <w:color w:val="000000" w:themeColor="text1"/>
          <w:sz w:val="22"/>
          <w:szCs w:val="22"/>
        </w:rPr>
        <w:t>At RAN1#116, the option of network triggering was agreed</w:t>
      </w:r>
      <w:r w:rsidR="00877B65" w:rsidRPr="004E2853">
        <w:rPr>
          <w:bCs/>
          <w:color w:val="000000" w:themeColor="text1"/>
          <w:sz w:val="22"/>
          <w:szCs w:val="22"/>
        </w:rPr>
        <w:t xml:space="preserve"> [2].</w:t>
      </w:r>
      <w:r w:rsidRPr="004E2853">
        <w:rPr>
          <w:bCs/>
          <w:color w:val="000000" w:themeColor="text1"/>
          <w:sz w:val="22"/>
          <w:szCs w:val="22"/>
        </w:rPr>
        <w:t xml:space="preserve"> </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8E45C4" w:rsidRPr="004E2853" w14:paraId="476648CC" w14:textId="77777777" w:rsidTr="00877B65">
        <w:trPr>
          <w:trHeight w:val="990"/>
        </w:trPr>
        <w:tc>
          <w:tcPr>
            <w:tcW w:w="9000" w:type="dxa"/>
          </w:tcPr>
          <w:p w14:paraId="3A0392AD" w14:textId="77777777" w:rsidR="008E45C4" w:rsidRPr="004E2853" w:rsidRDefault="008E45C4" w:rsidP="001C71A1">
            <w:pPr>
              <w:snapToGrid w:val="0"/>
              <w:spacing w:after="12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6443AA79" w14:textId="77777777" w:rsidR="008E45C4" w:rsidRPr="004E2853" w:rsidRDefault="008E45C4" w:rsidP="001C71A1">
            <w:pPr>
              <w:snapToGrid w:val="0"/>
              <w:spacing w:after="120"/>
              <w:rPr>
                <w:i/>
                <w:iCs/>
                <w:color w:val="000000" w:themeColor="text1"/>
                <w:sz w:val="22"/>
                <w:szCs w:val="22"/>
              </w:rPr>
            </w:pPr>
            <w:r w:rsidRPr="004E2853">
              <w:rPr>
                <w:i/>
                <w:iCs/>
                <w:color w:val="000000" w:themeColor="text1"/>
                <w:sz w:val="22"/>
                <w:szCs w:val="22"/>
              </w:rPr>
              <w:t xml:space="preserve">Support on-demand SSB SCell operation </w:t>
            </w:r>
            <w:r w:rsidRPr="004E2853">
              <w:rPr>
                <w:b/>
                <w:bCs/>
                <w:i/>
                <w:iCs/>
                <w:color w:val="000000" w:themeColor="text1"/>
                <w:sz w:val="22"/>
                <w:szCs w:val="22"/>
              </w:rPr>
              <w:t>triggered by gNB</w:t>
            </w:r>
            <w:r w:rsidRPr="004E2853">
              <w:rPr>
                <w:i/>
                <w:iCs/>
                <w:color w:val="000000" w:themeColor="text1"/>
                <w:sz w:val="22"/>
                <w:szCs w:val="22"/>
              </w:rPr>
              <w:t>.</w:t>
            </w:r>
          </w:p>
          <w:p w14:paraId="3DC8475B" w14:textId="3784D4C7" w:rsidR="008E45C4" w:rsidRPr="004E2853" w:rsidRDefault="008E45C4" w:rsidP="001C71A1">
            <w:pPr>
              <w:pStyle w:val="ListParagraph1"/>
              <w:numPr>
                <w:ilvl w:val="0"/>
                <w:numId w:val="33"/>
              </w:numPr>
              <w:snapToGrid w:val="0"/>
              <w:spacing w:after="120"/>
              <w:contextualSpacing w:val="0"/>
              <w:jc w:val="both"/>
              <w:rPr>
                <w:rFonts w:eastAsia="Malgun Gothic"/>
                <w:color w:val="000000" w:themeColor="text1"/>
                <w:sz w:val="22"/>
                <w:szCs w:val="22"/>
              </w:rPr>
            </w:pPr>
            <w:r w:rsidRPr="004E2853">
              <w:rPr>
                <w:i/>
                <w:iCs/>
                <w:color w:val="000000" w:themeColor="text1"/>
                <w:sz w:val="22"/>
                <w:szCs w:val="22"/>
              </w:rPr>
              <w:t xml:space="preserve">FFS </w:t>
            </w:r>
            <w:r w:rsidRPr="004E2853">
              <w:rPr>
                <w:i/>
                <w:iCs/>
                <w:color w:val="000000" w:themeColor="text1"/>
                <w:sz w:val="22"/>
                <w:szCs w:val="22"/>
                <w:lang w:eastAsia="x-none"/>
              </w:rPr>
              <w:t>Details of associated signaling/indication/configuration provided to UE</w:t>
            </w:r>
          </w:p>
        </w:tc>
      </w:tr>
    </w:tbl>
    <w:p w14:paraId="735E3C14" w14:textId="77777777" w:rsidR="006901DD" w:rsidRPr="004E2853" w:rsidRDefault="006901DD" w:rsidP="001C71A1">
      <w:pPr>
        <w:pStyle w:val="paragraph"/>
        <w:snapToGrid w:val="0"/>
        <w:spacing w:before="0" w:beforeAutospacing="0" w:after="120" w:afterAutospacing="0"/>
        <w:textAlignment w:val="baseline"/>
        <w:rPr>
          <w:rFonts w:ascii="Times" w:eastAsia="SimSun" w:hAnsi="Times" w:cs="Times"/>
          <w:b/>
          <w:bCs/>
          <w:i/>
          <w:iCs/>
          <w:color w:val="000000" w:themeColor="text1"/>
          <w:sz w:val="22"/>
          <w:szCs w:val="22"/>
          <w:lang w:eastAsia="ja-JP"/>
        </w:rPr>
      </w:pPr>
    </w:p>
    <w:p w14:paraId="1088FCCC" w14:textId="2E6C4044" w:rsidR="00DB5508" w:rsidRPr="004E2853" w:rsidRDefault="00DB5508" w:rsidP="00DB5508">
      <w:pPr>
        <w:snapToGrid w:val="0"/>
        <w:spacing w:after="120"/>
        <w:rPr>
          <w:color w:val="000000" w:themeColor="text1"/>
          <w:sz w:val="22"/>
          <w:szCs w:val="22"/>
          <w:lang w:eastAsia="en-US"/>
        </w:rPr>
      </w:pPr>
      <w:r w:rsidRPr="004E2853">
        <w:rPr>
          <w:color w:val="000000" w:themeColor="text1"/>
          <w:sz w:val="22"/>
          <w:szCs w:val="22"/>
          <w:lang w:eastAsia="en-US"/>
        </w:rPr>
        <w:t>Additionally, the following options were agreed at RAN1 #116-bis [3] for on-demand SSB signaling</w:t>
      </w:r>
      <w:r w:rsidR="006614EC">
        <w:rPr>
          <w:color w:val="000000" w:themeColor="text1"/>
          <w:sz w:val="22"/>
          <w:szCs w:val="22"/>
          <w:lang w:eastAsia="en-US"/>
        </w:rPr>
        <w:t xml:space="preserve"> from gNB</w:t>
      </w:r>
      <w:r w:rsidRPr="004E2853">
        <w:rPr>
          <w:color w:val="000000" w:themeColor="text1"/>
          <w:sz w:val="22"/>
          <w:szCs w:val="22"/>
          <w:lang w:eastAsia="en-US"/>
        </w:rPr>
        <w:t>.</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BD54FB" w:rsidRPr="004E2853" w14:paraId="7903A9FE" w14:textId="77777777" w:rsidTr="005354B7">
        <w:trPr>
          <w:trHeight w:val="2205"/>
        </w:trPr>
        <w:tc>
          <w:tcPr>
            <w:tcW w:w="8820" w:type="dxa"/>
          </w:tcPr>
          <w:p w14:paraId="7256E79C" w14:textId="77777777" w:rsidR="00DB5508" w:rsidRPr="004E2853" w:rsidRDefault="00DB5508" w:rsidP="00576DE8">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0B005325" w14:textId="77777777" w:rsidR="00DB5508" w:rsidRPr="004E2853" w:rsidRDefault="00DB5508" w:rsidP="00576DE8">
            <w:pPr>
              <w:spacing w:after="120"/>
              <w:ind w:left="30"/>
              <w:contextualSpacing/>
              <w:jc w:val="both"/>
              <w:rPr>
                <w:rFonts w:eastAsia="Malgun Gothic"/>
                <w:i/>
                <w:iCs/>
                <w:color w:val="000000" w:themeColor="text1"/>
                <w:sz w:val="22"/>
                <w:szCs w:val="22"/>
              </w:rPr>
            </w:pPr>
            <w:r w:rsidRPr="004E2853">
              <w:rPr>
                <w:rFonts w:hint="eastAsia"/>
                <w:i/>
                <w:iCs/>
                <w:color w:val="000000" w:themeColor="text1"/>
                <w:sz w:val="22"/>
                <w:szCs w:val="22"/>
                <w:lang w:eastAsia="ko-KR"/>
              </w:rPr>
              <w:t>For</w:t>
            </w:r>
            <w:r w:rsidRPr="004E2853">
              <w:rPr>
                <w:i/>
                <w:iCs/>
                <w:color w:val="000000" w:themeColor="text1"/>
                <w:sz w:val="22"/>
                <w:szCs w:val="22"/>
              </w:rPr>
              <w:t xml:space="preserve"> a cell supporting on-demand SSB SCell operation</w:t>
            </w:r>
            <w:r w:rsidRPr="004E2853">
              <w:rPr>
                <w:rFonts w:hint="eastAsia"/>
                <w:i/>
                <w:iCs/>
                <w:color w:val="000000" w:themeColor="text1"/>
                <w:sz w:val="22"/>
                <w:szCs w:val="22"/>
                <w:lang w:eastAsia="ko-KR"/>
              </w:rPr>
              <w:t xml:space="preserve">, </w:t>
            </w:r>
            <w:r w:rsidRPr="004E2853">
              <w:rPr>
                <w:i/>
                <w:iCs/>
                <w:color w:val="000000" w:themeColor="text1"/>
                <w:sz w:val="22"/>
                <w:szCs w:val="22"/>
                <w:lang w:eastAsia="ko-KR"/>
              </w:rPr>
              <w:t>f</w:t>
            </w:r>
            <w:r w:rsidRPr="004E2853">
              <w:rPr>
                <w:rFonts w:eastAsia="Malgun Gothic" w:hint="eastAsia"/>
                <w:i/>
                <w:iCs/>
                <w:color w:val="000000" w:themeColor="text1"/>
                <w:sz w:val="22"/>
                <w:szCs w:val="22"/>
                <w:lang w:eastAsia="ko-KR"/>
              </w:rPr>
              <w:t>urther study the following options.</w:t>
            </w:r>
          </w:p>
          <w:p w14:paraId="26827581" w14:textId="77777777" w:rsidR="00DB5508" w:rsidRPr="004E2853" w:rsidRDefault="00DB5508" w:rsidP="00576DE8">
            <w:pPr>
              <w:pStyle w:val="ListParagraph"/>
              <w:numPr>
                <w:ilvl w:val="0"/>
                <w:numId w:val="32"/>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1:</w:t>
            </w:r>
            <w:r w:rsidRPr="004E2853">
              <w:rPr>
                <w:rFonts w:eastAsia="Malgun Gothic" w:hint="eastAsia"/>
                <w:i/>
                <w:iCs/>
                <w:color w:val="000000" w:themeColor="text1"/>
                <w:sz w:val="22"/>
                <w:szCs w:val="22"/>
                <w:lang w:eastAsia="ko-KR"/>
              </w:rPr>
              <w:t xml:space="preserve"> Separate signaling between legacy/existing signaling (e.g., RRC, MAC CE) providing SCell activation/deactivation and signaling providing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w:t>
            </w:r>
          </w:p>
          <w:p w14:paraId="75E29F24" w14:textId="77777777" w:rsidR="00DB5508" w:rsidRPr="004E2853" w:rsidRDefault="00DB5508" w:rsidP="00576DE8">
            <w:pPr>
              <w:pStyle w:val="ListParagraph"/>
              <w:numPr>
                <w:ilvl w:val="0"/>
                <w:numId w:val="32"/>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2</w:t>
            </w:r>
            <w:r w:rsidRPr="004E2853">
              <w:rPr>
                <w:rFonts w:eastAsia="Malgun Gothic" w:hint="eastAsia"/>
                <w:i/>
                <w:iCs/>
                <w:color w:val="000000" w:themeColor="text1"/>
                <w:sz w:val="22"/>
                <w:szCs w:val="22"/>
                <w:lang w:eastAsia="ko-KR"/>
              </w:rPr>
              <w:t>: A single signaling in which both SCell activation/deactivation and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 xml:space="preserve"> are provided.</w:t>
            </w:r>
          </w:p>
          <w:p w14:paraId="12001AA6" w14:textId="77777777" w:rsidR="00DB5508" w:rsidRPr="004E2853" w:rsidRDefault="00DB5508" w:rsidP="00576DE8">
            <w:pPr>
              <w:pStyle w:val="ListParagraph"/>
              <w:numPr>
                <w:ilvl w:val="1"/>
                <w:numId w:val="32"/>
              </w:numPr>
              <w:overflowPunct/>
              <w:autoSpaceDE/>
              <w:autoSpaceDN/>
              <w:adjustRightInd/>
              <w:spacing w:after="120"/>
              <w:ind w:left="1470" w:firstLineChars="0"/>
              <w:contextualSpacing/>
              <w:jc w:val="both"/>
              <w:textAlignment w:val="auto"/>
              <w:rPr>
                <w:rFonts w:eastAsia="Malgun Gothic"/>
                <w:i/>
                <w:iCs/>
                <w:color w:val="000000" w:themeColor="text1"/>
                <w:sz w:val="22"/>
                <w:szCs w:val="22"/>
              </w:rPr>
            </w:pPr>
            <w:r w:rsidRPr="004E2853">
              <w:rPr>
                <w:rFonts w:eastAsia="Malgun Gothic" w:hint="eastAsia"/>
                <w:i/>
                <w:iCs/>
                <w:color w:val="000000" w:themeColor="text1"/>
                <w:sz w:val="22"/>
                <w:szCs w:val="22"/>
                <w:lang w:eastAsia="ko-KR"/>
              </w:rPr>
              <w:t>FFS: Details of the signaling</w:t>
            </w:r>
          </w:p>
          <w:p w14:paraId="290AFB71" w14:textId="77777777" w:rsidR="00DB5508" w:rsidRPr="004E2853" w:rsidRDefault="00DB5508" w:rsidP="00576DE8">
            <w:pPr>
              <w:pStyle w:val="ListParagraph"/>
              <w:numPr>
                <w:ilvl w:val="0"/>
                <w:numId w:val="32"/>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i/>
                <w:iCs/>
                <w:color w:val="000000" w:themeColor="text1"/>
                <w:sz w:val="22"/>
                <w:szCs w:val="22"/>
              </w:rPr>
              <w:t>Other options are not precluded.</w:t>
            </w:r>
          </w:p>
          <w:p w14:paraId="255CED2D" w14:textId="77777777" w:rsidR="00DB5508" w:rsidRPr="004E2853" w:rsidRDefault="00DB5508" w:rsidP="00576DE8">
            <w:pPr>
              <w:spacing w:after="120"/>
              <w:ind w:left="30"/>
              <w:rPr>
                <w:b/>
                <w:bCs/>
                <w:color w:val="000000" w:themeColor="text1"/>
                <w:sz w:val="22"/>
                <w:szCs w:val="22"/>
                <w:highlight w:val="green"/>
                <w:lang w:eastAsia="x-none"/>
              </w:rPr>
            </w:pPr>
            <w:r w:rsidRPr="004E2853">
              <w:rPr>
                <w:rFonts w:eastAsia="Malgun Gothic"/>
                <w:i/>
                <w:iCs/>
                <w:color w:val="000000" w:themeColor="text1"/>
                <w:sz w:val="22"/>
                <w:szCs w:val="22"/>
              </w:rPr>
              <w:t xml:space="preserve">FFS: Details on </w:t>
            </w:r>
            <w:r w:rsidRPr="004E2853">
              <w:rPr>
                <w:rFonts w:eastAsia="Malgun Gothic" w:hint="eastAsia"/>
                <w:i/>
                <w:iCs/>
                <w:color w:val="000000" w:themeColor="text1"/>
                <w:sz w:val="22"/>
                <w:szCs w:val="22"/>
                <w:lang w:eastAsia="ko-KR"/>
              </w:rPr>
              <w:t>On-demand SSB transmission</w:t>
            </w:r>
            <w:r w:rsidRPr="004E2853">
              <w:rPr>
                <w:rFonts w:eastAsia="Malgun Gothic"/>
                <w:i/>
                <w:iCs/>
                <w:color w:val="000000" w:themeColor="text1"/>
                <w:sz w:val="22"/>
                <w:szCs w:val="22"/>
                <w:lang w:eastAsia="ko-KR"/>
              </w:rPr>
              <w:t xml:space="preserve"> indication</w:t>
            </w:r>
          </w:p>
        </w:tc>
      </w:tr>
    </w:tbl>
    <w:p w14:paraId="501819C8" w14:textId="77777777" w:rsidR="00DB5508" w:rsidRDefault="00DB5508" w:rsidP="003A7E30">
      <w:pPr>
        <w:snapToGrid w:val="0"/>
        <w:spacing w:after="0"/>
        <w:rPr>
          <w:color w:val="000000" w:themeColor="text1"/>
          <w:sz w:val="22"/>
          <w:szCs w:val="22"/>
          <w:lang w:eastAsia="en-US"/>
        </w:rPr>
      </w:pPr>
    </w:p>
    <w:p w14:paraId="110E73AC" w14:textId="77777777" w:rsidR="004E2853" w:rsidRDefault="004E2853" w:rsidP="004E2853">
      <w:pPr>
        <w:snapToGrid w:val="0"/>
        <w:spacing w:after="120"/>
        <w:rPr>
          <w:color w:val="000000" w:themeColor="text1"/>
          <w:sz w:val="22"/>
          <w:szCs w:val="22"/>
          <w:lang w:eastAsia="en-US"/>
        </w:rPr>
      </w:pPr>
      <w:r w:rsidRPr="00E979D1">
        <w:rPr>
          <w:color w:val="000000" w:themeColor="text1"/>
          <w:sz w:val="22"/>
          <w:szCs w:val="22"/>
          <w:lang w:eastAsia="en-US"/>
        </w:rPr>
        <w:lastRenderedPageBreak/>
        <w:t xml:space="preserve">Furthermore, the following agreement </w:t>
      </w:r>
      <w:r>
        <w:rPr>
          <w:color w:val="000000" w:themeColor="text1"/>
          <w:sz w:val="22"/>
          <w:szCs w:val="22"/>
          <w:lang w:eastAsia="en-US"/>
        </w:rPr>
        <w:t>on</w:t>
      </w:r>
      <w:r w:rsidRPr="00E979D1">
        <w:rPr>
          <w:color w:val="000000" w:themeColor="text1"/>
          <w:sz w:val="22"/>
          <w:szCs w:val="22"/>
          <w:lang w:eastAsia="en-US"/>
        </w:rPr>
        <w:t xml:space="preserve"> gNB’s indication of on-demand SSB transmission</w:t>
      </w:r>
      <w:r>
        <w:rPr>
          <w:color w:val="000000" w:themeColor="text1"/>
          <w:sz w:val="22"/>
          <w:szCs w:val="22"/>
          <w:lang w:eastAsia="en-US"/>
        </w:rPr>
        <w:t xml:space="preserve"> was agreed at RAN1 #117 [4].</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E2853" w14:paraId="3829DDF8" w14:textId="77777777" w:rsidTr="00FB24E3">
        <w:trPr>
          <w:trHeight w:val="2681"/>
        </w:trPr>
        <w:tc>
          <w:tcPr>
            <w:tcW w:w="8820" w:type="dxa"/>
          </w:tcPr>
          <w:p w14:paraId="7278556A" w14:textId="77777777" w:rsidR="004E2853" w:rsidRPr="0026722C"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rFonts w:eastAsia="SimSun"/>
                <w:b/>
                <w:bCs/>
                <w:i/>
                <w:iCs/>
                <w:color w:val="000000" w:themeColor="text1"/>
                <w:sz w:val="22"/>
                <w:szCs w:val="22"/>
                <w:highlight w:val="green"/>
                <w:lang w:eastAsia="x-none"/>
              </w:rPr>
              <w:t>Agreement</w:t>
            </w:r>
          </w:p>
          <w:p w14:paraId="0D71ABBD" w14:textId="77777777" w:rsidR="004E2853" w:rsidRPr="0026722C" w:rsidRDefault="004E2853" w:rsidP="00576DE8">
            <w:pPr>
              <w:pStyle w:val="paragraph"/>
              <w:numPr>
                <w:ilvl w:val="0"/>
                <w:numId w:val="45"/>
              </w:numPr>
              <w:spacing w:before="0" w:beforeAutospacing="0" w:after="120" w:afterAutospacing="0"/>
              <w:ind w:left="345" w:hanging="345"/>
              <w:rPr>
                <w:i/>
                <w:iCs/>
                <w:color w:val="000000" w:themeColor="text1"/>
                <w:sz w:val="22"/>
                <w:szCs w:val="22"/>
                <w:lang w:eastAsia="ko-KR"/>
              </w:rPr>
            </w:pPr>
            <w:r w:rsidRPr="0026722C">
              <w:rPr>
                <w:i/>
                <w:iCs/>
                <w:color w:val="000000" w:themeColor="text1"/>
                <w:sz w:val="22"/>
                <w:szCs w:val="22"/>
                <w:lang w:eastAsia="ko-KR"/>
              </w:rPr>
              <w:t>For a cell supporting on-demand SSB SCell operation, </w:t>
            </w:r>
          </w:p>
          <w:p w14:paraId="5CD6183F" w14:textId="77777777" w:rsidR="004E2853" w:rsidRPr="0026722C" w:rsidRDefault="004E2853" w:rsidP="00576DE8">
            <w:pPr>
              <w:pStyle w:val="paragraph"/>
              <w:numPr>
                <w:ilvl w:val="0"/>
                <w:numId w:val="46"/>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RRC based signaling</w:t>
            </w:r>
            <w:r w:rsidRPr="0026722C">
              <w:rPr>
                <w:i/>
                <w:iCs/>
                <w:color w:val="000000" w:themeColor="text1"/>
                <w:sz w:val="22"/>
                <w:szCs w:val="22"/>
                <w:lang w:eastAsia="ko-KR"/>
              </w:rPr>
              <w:t xml:space="preserve"> to indicate on-demand SSB transmission on the cell. </w:t>
            </w:r>
          </w:p>
          <w:p w14:paraId="1C6D17A2" w14:textId="77777777" w:rsidR="004E2853" w:rsidRPr="0026722C" w:rsidRDefault="004E2853" w:rsidP="00576DE8">
            <w:pPr>
              <w:pStyle w:val="paragraph"/>
              <w:numPr>
                <w:ilvl w:val="0"/>
                <w:numId w:val="47"/>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MAC CE based signaling</w:t>
            </w:r>
            <w:r w:rsidRPr="0026722C">
              <w:rPr>
                <w:i/>
                <w:iCs/>
                <w:color w:val="000000" w:themeColor="text1"/>
                <w:sz w:val="22"/>
                <w:szCs w:val="22"/>
                <w:lang w:eastAsia="ko-KR"/>
              </w:rPr>
              <w:t xml:space="preserve"> to indicate on-demand SSB transmission on the cell. </w:t>
            </w:r>
          </w:p>
          <w:p w14:paraId="2030672A" w14:textId="77777777" w:rsidR="004E2853" w:rsidRPr="0026722C" w:rsidRDefault="004E2853" w:rsidP="00576DE8">
            <w:pPr>
              <w:pStyle w:val="paragraph"/>
              <w:numPr>
                <w:ilvl w:val="0"/>
                <w:numId w:val="48"/>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FFS: Whether to support DCI based signaling to indicate on-demand SSB transmission on the cell. </w:t>
            </w:r>
          </w:p>
          <w:p w14:paraId="7BF26A68" w14:textId="77777777" w:rsidR="004E2853" w:rsidRPr="0026722C" w:rsidRDefault="004E2853" w:rsidP="00576DE8">
            <w:pPr>
              <w:pStyle w:val="paragraph"/>
              <w:numPr>
                <w:ilvl w:val="0"/>
                <w:numId w:val="49"/>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This DCI signaling does not provide SCell activation/deactivation. </w:t>
            </w:r>
          </w:p>
          <w:p w14:paraId="1DE901CF" w14:textId="77777777" w:rsidR="004E2853" w:rsidRPr="0026722C" w:rsidRDefault="004E2853" w:rsidP="00576DE8">
            <w:pPr>
              <w:pStyle w:val="paragraph"/>
              <w:numPr>
                <w:ilvl w:val="0"/>
                <w:numId w:val="50"/>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If supported, details on DCI including UE-specific or group-common DCI, DCI contents, etc. </w:t>
            </w:r>
          </w:p>
          <w:p w14:paraId="0EF71694" w14:textId="77777777" w:rsidR="004E2853"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i/>
                <w:iCs/>
                <w:color w:val="000000" w:themeColor="text1"/>
                <w:sz w:val="22"/>
                <w:szCs w:val="22"/>
                <w:lang w:eastAsia="ko-KR"/>
              </w:rPr>
              <w:t>FFS: Scenarios where the above signalings are applicable </w:t>
            </w:r>
          </w:p>
        </w:tc>
      </w:tr>
    </w:tbl>
    <w:p w14:paraId="393DC07E" w14:textId="77777777" w:rsidR="004E2853" w:rsidRDefault="004E2853" w:rsidP="003A7E30">
      <w:pPr>
        <w:snapToGrid w:val="0"/>
        <w:spacing w:after="0"/>
        <w:rPr>
          <w:color w:val="000000" w:themeColor="text1"/>
          <w:sz w:val="22"/>
          <w:szCs w:val="22"/>
          <w:lang w:eastAsia="en-US"/>
        </w:rPr>
      </w:pPr>
    </w:p>
    <w:p w14:paraId="1E4F5C0F" w14:textId="77777777" w:rsidR="007723D2" w:rsidRPr="004E2853" w:rsidRDefault="007723D2" w:rsidP="003A7E30">
      <w:pPr>
        <w:snapToGrid w:val="0"/>
        <w:spacing w:after="0"/>
        <w:rPr>
          <w:color w:val="000000" w:themeColor="text1"/>
          <w:sz w:val="22"/>
          <w:szCs w:val="22"/>
          <w:lang w:eastAsia="en-US"/>
        </w:rPr>
      </w:pPr>
    </w:p>
    <w:p w14:paraId="4640F56E" w14:textId="77777777" w:rsidR="00E41221" w:rsidRPr="0011417D" w:rsidRDefault="00E41221" w:rsidP="00E41221">
      <w:pPr>
        <w:snapToGrid w:val="0"/>
        <w:spacing w:after="120"/>
        <w:rPr>
          <w:color w:val="BFBFBF" w:themeColor="background1" w:themeShade="BF"/>
          <w:sz w:val="22"/>
          <w:szCs w:val="22"/>
          <w:lang w:eastAsia="en-US"/>
        </w:rPr>
      </w:pPr>
      <w:r w:rsidRPr="0011417D">
        <w:rPr>
          <w:color w:val="BFBFBF" w:themeColor="background1" w:themeShade="BF"/>
        </w:rPr>
        <w:object w:dxaOrig="11611" w:dyaOrig="8295" w14:anchorId="2C4AA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39.75pt" o:ole="">
            <v:imagedata r:id="rId8" o:title=""/>
          </v:shape>
          <o:OLEObject Type="Embed" ProgID="Visio.Drawing.15" ShapeID="_x0000_i1025" DrawAspect="Content" ObjectID="_1784644114" r:id="rId9"/>
        </w:object>
      </w:r>
    </w:p>
    <w:p w14:paraId="4514632A" w14:textId="77777777" w:rsidR="00E41221" w:rsidRPr="00E979D1" w:rsidRDefault="00E41221" w:rsidP="00E41221">
      <w:pPr>
        <w:pStyle w:val="Caption"/>
        <w:jc w:val="center"/>
        <w:rPr>
          <w:color w:val="000000" w:themeColor="text1"/>
          <w:sz w:val="22"/>
          <w:szCs w:val="22"/>
        </w:rPr>
      </w:pPr>
      <w:r w:rsidRPr="00E979D1">
        <w:rPr>
          <w:color w:val="000000" w:themeColor="text1"/>
          <w:sz w:val="22"/>
          <w:szCs w:val="22"/>
        </w:rPr>
        <w:t xml:space="preserve">Figure </w:t>
      </w:r>
      <w:r w:rsidRPr="00E979D1">
        <w:rPr>
          <w:color w:val="000000" w:themeColor="text1"/>
          <w:sz w:val="22"/>
          <w:szCs w:val="22"/>
        </w:rPr>
        <w:fldChar w:fldCharType="begin"/>
      </w:r>
      <w:r w:rsidRPr="00E979D1">
        <w:rPr>
          <w:color w:val="000000" w:themeColor="text1"/>
          <w:sz w:val="22"/>
          <w:szCs w:val="22"/>
        </w:rPr>
        <w:instrText xml:space="preserve"> SEQ Figure \* ARABIC </w:instrText>
      </w:r>
      <w:r w:rsidRPr="00E979D1">
        <w:rPr>
          <w:color w:val="000000" w:themeColor="text1"/>
          <w:sz w:val="22"/>
          <w:szCs w:val="22"/>
        </w:rPr>
        <w:fldChar w:fldCharType="separate"/>
      </w:r>
      <w:r w:rsidRPr="00E979D1">
        <w:rPr>
          <w:color w:val="000000" w:themeColor="text1"/>
          <w:sz w:val="22"/>
          <w:szCs w:val="22"/>
        </w:rPr>
        <w:t>1</w:t>
      </w:r>
      <w:r w:rsidRPr="00E979D1">
        <w:rPr>
          <w:color w:val="000000" w:themeColor="text1"/>
          <w:sz w:val="22"/>
          <w:szCs w:val="22"/>
        </w:rPr>
        <w:fldChar w:fldCharType="end"/>
      </w:r>
      <w:r w:rsidRPr="00E979D1">
        <w:rPr>
          <w:color w:val="000000" w:themeColor="text1"/>
          <w:sz w:val="22"/>
          <w:szCs w:val="22"/>
        </w:rPr>
        <w:t>: On-demand SSB Cases and Scenarios</w:t>
      </w:r>
    </w:p>
    <w:p w14:paraId="22509EC9" w14:textId="77777777" w:rsidR="0026722C" w:rsidRDefault="0026722C" w:rsidP="0026722C">
      <w:pPr>
        <w:snapToGrid w:val="0"/>
        <w:spacing w:after="120"/>
        <w:rPr>
          <w:color w:val="000000" w:themeColor="text1"/>
          <w:sz w:val="22"/>
          <w:szCs w:val="22"/>
          <w:lang w:eastAsia="en-US"/>
        </w:rPr>
      </w:pPr>
    </w:p>
    <w:p w14:paraId="7CD62A14" w14:textId="04992970" w:rsidR="00576DE8" w:rsidRDefault="00576DE8" w:rsidP="00576DE8">
      <w:pPr>
        <w:snapToGrid w:val="0"/>
        <w:spacing w:after="120"/>
        <w:rPr>
          <w:color w:val="000000" w:themeColor="text1"/>
          <w:sz w:val="22"/>
          <w:szCs w:val="22"/>
          <w:lang w:eastAsia="en-US"/>
        </w:rPr>
      </w:pPr>
      <w:r>
        <w:rPr>
          <w:color w:val="000000" w:themeColor="text1"/>
          <w:sz w:val="22"/>
          <w:szCs w:val="22"/>
          <w:lang w:eastAsia="en-US"/>
        </w:rPr>
        <w:t xml:space="preserve">As </w:t>
      </w:r>
      <w:r w:rsidRPr="004C2584">
        <w:rPr>
          <w:color w:val="000000" w:themeColor="text1"/>
          <w:sz w:val="22"/>
          <w:szCs w:val="22"/>
          <w:lang w:eastAsia="en-US"/>
        </w:rPr>
        <w:t xml:space="preserve">shown </w:t>
      </w:r>
      <w:r>
        <w:rPr>
          <w:color w:val="000000" w:themeColor="text1"/>
          <w:sz w:val="22"/>
          <w:szCs w:val="22"/>
          <w:lang w:eastAsia="en-US"/>
        </w:rPr>
        <w:t>above</w:t>
      </w:r>
      <w:r w:rsidRPr="004C2584">
        <w:rPr>
          <w:color w:val="000000" w:themeColor="text1"/>
          <w:sz w:val="22"/>
          <w:szCs w:val="22"/>
          <w:lang w:eastAsia="en-US"/>
        </w:rPr>
        <w:t xml:space="preserve"> in Figure 1</w:t>
      </w:r>
      <w:r>
        <w:rPr>
          <w:color w:val="000000" w:themeColor="text1"/>
          <w:sz w:val="22"/>
          <w:szCs w:val="22"/>
          <w:lang w:eastAsia="en-US"/>
        </w:rPr>
        <w:t>, to support</w:t>
      </w:r>
      <w:r w:rsidRPr="00A160FE">
        <w:rPr>
          <w:color w:val="000000" w:themeColor="text1"/>
          <w:sz w:val="22"/>
          <w:szCs w:val="22"/>
          <w:lang w:eastAsia="en-US"/>
        </w:rPr>
        <w:t xml:space="preserve"> on-demand SSB, UE </w:t>
      </w:r>
      <w:r>
        <w:rPr>
          <w:color w:val="000000" w:themeColor="text1"/>
          <w:sz w:val="22"/>
          <w:szCs w:val="22"/>
          <w:lang w:eastAsia="en-US"/>
        </w:rPr>
        <w:t xml:space="preserve">may </w:t>
      </w:r>
      <w:r w:rsidRPr="00A160FE">
        <w:rPr>
          <w:color w:val="000000" w:themeColor="text1"/>
          <w:sz w:val="22"/>
          <w:szCs w:val="22"/>
          <w:lang w:eastAsia="en-US"/>
        </w:rPr>
        <w:t xml:space="preserve">expect on-demand SSB </w:t>
      </w:r>
      <w:r>
        <w:rPr>
          <w:color w:val="000000" w:themeColor="text1"/>
          <w:sz w:val="22"/>
          <w:szCs w:val="22"/>
          <w:lang w:eastAsia="en-US"/>
        </w:rPr>
        <w:t>transmission</w:t>
      </w:r>
      <w:r w:rsidR="007723D2">
        <w:rPr>
          <w:color w:val="000000" w:themeColor="text1"/>
          <w:sz w:val="22"/>
          <w:szCs w:val="22"/>
          <w:lang w:eastAsia="en-US"/>
        </w:rPr>
        <w:t>s</w:t>
      </w:r>
      <w:r w:rsidRPr="00A160FE">
        <w:rPr>
          <w:color w:val="000000" w:themeColor="text1"/>
          <w:sz w:val="22"/>
          <w:szCs w:val="22"/>
          <w:lang w:eastAsia="en-US"/>
        </w:rPr>
        <w:t xml:space="preserve"> at least </w:t>
      </w:r>
      <w:r>
        <w:rPr>
          <w:color w:val="000000" w:themeColor="text1"/>
          <w:sz w:val="22"/>
          <w:szCs w:val="22"/>
          <w:lang w:eastAsia="en-US"/>
        </w:rPr>
        <w:t>for the following on-demand SSB transmission scenarios for both on-demand SSB cases.</w:t>
      </w:r>
    </w:p>
    <w:p w14:paraId="5B0E8B6A" w14:textId="77777777" w:rsidR="00576DE8" w:rsidRDefault="00576DE8" w:rsidP="00576DE8">
      <w:pPr>
        <w:pStyle w:val="ListParagraph"/>
        <w:numPr>
          <w:ilvl w:val="0"/>
          <w:numId w:val="65"/>
        </w:numPr>
        <w:snapToGrid w:val="0"/>
        <w:spacing w:after="120"/>
        <w:ind w:firstLineChars="0"/>
        <w:rPr>
          <w:color w:val="000000" w:themeColor="text1"/>
          <w:sz w:val="22"/>
          <w:szCs w:val="22"/>
        </w:rPr>
      </w:pPr>
      <w:r w:rsidRPr="00576DE8">
        <w:rPr>
          <w:b/>
          <w:bCs/>
          <w:color w:val="000000" w:themeColor="text1"/>
          <w:sz w:val="22"/>
          <w:szCs w:val="22"/>
          <w:u w:val="single"/>
        </w:rPr>
        <w:t>On-demand SSB Case #1</w:t>
      </w:r>
      <w:r w:rsidRPr="004C2584">
        <w:rPr>
          <w:color w:val="000000" w:themeColor="text1"/>
          <w:sz w:val="22"/>
          <w:szCs w:val="22"/>
          <w:u w:val="single"/>
        </w:rPr>
        <w:t xml:space="preserve"> (i.e., without always-on SSB)</w:t>
      </w:r>
      <w:r>
        <w:rPr>
          <w:color w:val="000000" w:themeColor="text1"/>
          <w:sz w:val="22"/>
          <w:szCs w:val="22"/>
        </w:rPr>
        <w:t xml:space="preserve"> </w:t>
      </w:r>
    </w:p>
    <w:p w14:paraId="58074E87" w14:textId="77777777" w:rsidR="00576DE8" w:rsidRPr="00576DE8" w:rsidRDefault="00576DE8" w:rsidP="00576DE8">
      <w:pPr>
        <w:pStyle w:val="ListParagraph"/>
        <w:numPr>
          <w:ilvl w:val="0"/>
          <w:numId w:val="66"/>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Scenarios 2: </w:t>
      </w:r>
      <w:r w:rsidRPr="00576DE8">
        <w:rPr>
          <w:rFonts w:eastAsia="Malgun Gothic"/>
          <w:color w:val="000000" w:themeColor="text1"/>
          <w:sz w:val="22"/>
          <w:szCs w:val="22"/>
          <w:lang w:eastAsia="ko-KR"/>
        </w:rPr>
        <w:t xml:space="preserve">before </w:t>
      </w:r>
      <w:r w:rsidRPr="00576DE8">
        <w:rPr>
          <w:color w:val="000000" w:themeColor="text1"/>
          <w:sz w:val="22"/>
          <w:szCs w:val="22"/>
        </w:rPr>
        <w:t xml:space="preserve">UE receives SCell activation command </w:t>
      </w:r>
    </w:p>
    <w:p w14:paraId="2B5C75E6" w14:textId="77777777" w:rsidR="00576DE8" w:rsidRPr="00576DE8" w:rsidRDefault="00576DE8" w:rsidP="00576DE8">
      <w:pPr>
        <w:pStyle w:val="ListParagraph"/>
        <w:numPr>
          <w:ilvl w:val="0"/>
          <w:numId w:val="66"/>
        </w:numPr>
        <w:snapToGrid w:val="0"/>
        <w:spacing w:after="120"/>
        <w:ind w:firstLineChars="0"/>
        <w:rPr>
          <w:color w:val="000000" w:themeColor="text1"/>
          <w:sz w:val="22"/>
          <w:szCs w:val="22"/>
        </w:rPr>
      </w:pPr>
      <w:r w:rsidRPr="00576DE8">
        <w:rPr>
          <w:color w:val="000000" w:themeColor="text1"/>
          <w:sz w:val="22"/>
          <w:szCs w:val="22"/>
        </w:rPr>
        <w:t>On-demand SSB transmission Scenario 3A: after UE receives SCell activation command</w:t>
      </w:r>
    </w:p>
    <w:p w14:paraId="1523BEC4" w14:textId="77777777" w:rsidR="00576DE8" w:rsidRPr="00576DE8" w:rsidRDefault="00576DE8" w:rsidP="00576DE8">
      <w:pPr>
        <w:pStyle w:val="ListParagraph"/>
        <w:numPr>
          <w:ilvl w:val="0"/>
          <w:numId w:val="66"/>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 3B: </w:t>
      </w:r>
      <w:r w:rsidRPr="00576DE8">
        <w:rPr>
          <w:rFonts w:eastAsia="Malgun Gothic"/>
          <w:color w:val="000000" w:themeColor="text1"/>
          <w:sz w:val="22"/>
          <w:szCs w:val="22"/>
          <w:lang w:eastAsia="ko-KR"/>
        </w:rPr>
        <w:t>after SCell is activated</w:t>
      </w:r>
    </w:p>
    <w:p w14:paraId="175A2040" w14:textId="77777777" w:rsidR="00576DE8" w:rsidRDefault="00576DE8" w:rsidP="00576DE8">
      <w:pPr>
        <w:pStyle w:val="ListParagraph"/>
        <w:numPr>
          <w:ilvl w:val="0"/>
          <w:numId w:val="65"/>
        </w:numPr>
        <w:snapToGrid w:val="0"/>
        <w:spacing w:after="120"/>
        <w:ind w:firstLineChars="0"/>
        <w:rPr>
          <w:color w:val="000000" w:themeColor="text1"/>
          <w:sz w:val="22"/>
          <w:szCs w:val="22"/>
        </w:rPr>
      </w:pPr>
      <w:r w:rsidRPr="00576DE8">
        <w:rPr>
          <w:b/>
          <w:bCs/>
          <w:color w:val="000000" w:themeColor="text1"/>
          <w:sz w:val="22"/>
          <w:szCs w:val="22"/>
          <w:u w:val="single"/>
        </w:rPr>
        <w:lastRenderedPageBreak/>
        <w:t>On-demand SSB Case #</w:t>
      </w:r>
      <w:r w:rsidRPr="00906907">
        <w:rPr>
          <w:b/>
          <w:bCs/>
          <w:color w:val="000000" w:themeColor="text1"/>
          <w:sz w:val="22"/>
          <w:szCs w:val="22"/>
          <w:u w:val="single"/>
        </w:rPr>
        <w:t>2</w:t>
      </w:r>
      <w:r w:rsidRPr="004C2584">
        <w:rPr>
          <w:color w:val="000000" w:themeColor="text1"/>
          <w:sz w:val="22"/>
          <w:szCs w:val="22"/>
          <w:u w:val="single"/>
        </w:rPr>
        <w:t xml:space="preserve"> (i.e., with always-on SSB)</w:t>
      </w:r>
      <w:r>
        <w:rPr>
          <w:color w:val="000000" w:themeColor="text1"/>
          <w:sz w:val="22"/>
          <w:szCs w:val="22"/>
        </w:rPr>
        <w:t xml:space="preserve"> </w:t>
      </w:r>
    </w:p>
    <w:p w14:paraId="72C06C7A" w14:textId="1D8CC74A" w:rsidR="00576DE8" w:rsidRPr="007723D2" w:rsidRDefault="00576DE8" w:rsidP="0011417D">
      <w:pPr>
        <w:pStyle w:val="ListParagraph"/>
        <w:numPr>
          <w:ilvl w:val="1"/>
          <w:numId w:val="65"/>
        </w:numPr>
        <w:snapToGrid w:val="0"/>
        <w:spacing w:after="120"/>
        <w:ind w:left="720" w:firstLineChars="0"/>
        <w:rPr>
          <w:color w:val="000000" w:themeColor="text1"/>
          <w:sz w:val="22"/>
          <w:szCs w:val="22"/>
        </w:rPr>
      </w:pPr>
      <w:r>
        <w:rPr>
          <w:color w:val="000000" w:themeColor="text1"/>
          <w:sz w:val="22"/>
          <w:szCs w:val="22"/>
        </w:rPr>
        <w:t xml:space="preserve">On-demand </w:t>
      </w:r>
      <w:r w:rsidRPr="00576DE8">
        <w:rPr>
          <w:color w:val="000000" w:themeColor="text1"/>
          <w:sz w:val="22"/>
          <w:szCs w:val="22"/>
        </w:rPr>
        <w:t>SSB transmission Scenario 3A: after UE receives SCell activation command</w:t>
      </w:r>
    </w:p>
    <w:p w14:paraId="7C13E61E" w14:textId="1E851697" w:rsidR="0011417D" w:rsidRPr="00EE657C" w:rsidRDefault="00EE657C" w:rsidP="0011417D">
      <w:pPr>
        <w:rPr>
          <w:color w:val="000000" w:themeColor="text1"/>
          <w:sz w:val="22"/>
          <w:szCs w:val="22"/>
          <w:lang w:eastAsia="en-US"/>
        </w:rPr>
      </w:pPr>
      <w:r>
        <w:rPr>
          <w:color w:val="000000" w:themeColor="text1"/>
          <w:sz w:val="22"/>
          <w:szCs w:val="22"/>
          <w:lang w:eastAsia="en-US"/>
        </w:rPr>
        <w:t>To support</w:t>
      </w:r>
      <w:r w:rsidRPr="00EE657C">
        <w:rPr>
          <w:color w:val="000000" w:themeColor="text1"/>
          <w:sz w:val="22"/>
          <w:szCs w:val="22"/>
          <w:lang w:eastAsia="en-US"/>
        </w:rPr>
        <w:t xml:space="preserve"> </w:t>
      </w:r>
      <w:r w:rsidR="00D92AB4">
        <w:rPr>
          <w:color w:val="000000" w:themeColor="text1"/>
          <w:sz w:val="22"/>
          <w:szCs w:val="22"/>
          <w:lang w:eastAsia="en-US"/>
        </w:rPr>
        <w:t xml:space="preserve">on-demand </w:t>
      </w:r>
      <w:r w:rsidRPr="00EE657C">
        <w:rPr>
          <w:color w:val="000000" w:themeColor="text1"/>
          <w:sz w:val="22"/>
          <w:szCs w:val="22"/>
          <w:lang w:eastAsia="en-US"/>
        </w:rPr>
        <w:t xml:space="preserve">SSB transmission Scenario 3A for </w:t>
      </w:r>
      <w:r w:rsidR="004C2584">
        <w:rPr>
          <w:color w:val="000000" w:themeColor="text1"/>
          <w:sz w:val="22"/>
          <w:szCs w:val="22"/>
          <w:lang w:eastAsia="en-US"/>
        </w:rPr>
        <w:t xml:space="preserve">both on-demand SSB </w:t>
      </w:r>
      <w:r w:rsidRPr="00EE657C">
        <w:rPr>
          <w:color w:val="000000" w:themeColor="text1"/>
          <w:sz w:val="22"/>
          <w:szCs w:val="22"/>
          <w:lang w:eastAsia="en-US"/>
        </w:rPr>
        <w:t>Case #1 and Case #2</w:t>
      </w:r>
      <w:r w:rsidR="004C2584">
        <w:rPr>
          <w:color w:val="000000" w:themeColor="text1"/>
          <w:sz w:val="22"/>
          <w:szCs w:val="22"/>
          <w:lang w:eastAsia="en-US"/>
        </w:rPr>
        <w:t>, a</w:t>
      </w:r>
      <w:r w:rsidR="004C2584" w:rsidRPr="00EE657C">
        <w:rPr>
          <w:rFonts w:hint="eastAsia"/>
          <w:color w:val="000000" w:themeColor="text1"/>
          <w:sz w:val="22"/>
          <w:szCs w:val="22"/>
          <w:lang w:eastAsia="en-US"/>
        </w:rPr>
        <w:t xml:space="preserve"> single signaling in which both SCell activation/deactivation and </w:t>
      </w:r>
      <w:r w:rsidR="00D92AB4">
        <w:rPr>
          <w:color w:val="000000" w:themeColor="text1"/>
          <w:sz w:val="22"/>
          <w:szCs w:val="22"/>
          <w:lang w:eastAsia="en-US"/>
        </w:rPr>
        <w:t>o</w:t>
      </w:r>
      <w:r w:rsidR="004C2584" w:rsidRPr="00EE657C">
        <w:rPr>
          <w:rFonts w:hint="eastAsia"/>
          <w:color w:val="000000" w:themeColor="text1"/>
          <w:sz w:val="22"/>
          <w:szCs w:val="22"/>
          <w:lang w:eastAsia="en-US"/>
        </w:rPr>
        <w:t>n-demand SSB transmission</w:t>
      </w:r>
      <w:r w:rsidR="004C2584" w:rsidRPr="00EE657C">
        <w:rPr>
          <w:color w:val="000000" w:themeColor="text1"/>
          <w:sz w:val="22"/>
          <w:szCs w:val="22"/>
          <w:lang w:eastAsia="en-US"/>
        </w:rPr>
        <w:t xml:space="preserve"> indication</w:t>
      </w:r>
      <w:r w:rsidR="004C2584" w:rsidRPr="00EE657C">
        <w:rPr>
          <w:rFonts w:hint="eastAsia"/>
          <w:color w:val="000000" w:themeColor="text1"/>
          <w:sz w:val="22"/>
          <w:szCs w:val="22"/>
          <w:lang w:eastAsia="en-US"/>
        </w:rPr>
        <w:t xml:space="preserve"> </w:t>
      </w:r>
      <w:r w:rsidR="004C2584">
        <w:rPr>
          <w:color w:val="000000" w:themeColor="text1"/>
          <w:sz w:val="22"/>
          <w:szCs w:val="22"/>
          <w:lang w:eastAsia="en-US"/>
        </w:rPr>
        <w:t xml:space="preserve">(i.e., </w:t>
      </w:r>
      <w:r w:rsidR="0011417D" w:rsidRPr="00EE657C">
        <w:rPr>
          <w:color w:val="000000" w:themeColor="text1"/>
          <w:sz w:val="22"/>
          <w:szCs w:val="22"/>
          <w:lang w:eastAsia="en-US"/>
        </w:rPr>
        <w:t>Option 2</w:t>
      </w:r>
      <w:r w:rsidR="004C2584">
        <w:rPr>
          <w:color w:val="000000" w:themeColor="text1"/>
          <w:sz w:val="22"/>
          <w:szCs w:val="22"/>
          <w:lang w:eastAsia="en-US"/>
        </w:rPr>
        <w:t>)</w:t>
      </w:r>
      <w:r w:rsidR="00D92AB4">
        <w:rPr>
          <w:color w:val="000000" w:themeColor="text1"/>
          <w:sz w:val="22"/>
          <w:szCs w:val="22"/>
          <w:lang w:eastAsia="en-US"/>
        </w:rPr>
        <w:t xml:space="preserve"> is more efficient to align </w:t>
      </w:r>
      <w:r w:rsidR="0011417D" w:rsidRPr="00EE657C">
        <w:rPr>
          <w:color w:val="000000" w:themeColor="text1"/>
          <w:sz w:val="22"/>
          <w:szCs w:val="22"/>
          <w:lang w:eastAsia="en-US"/>
        </w:rPr>
        <w:t xml:space="preserve">Scell activation/deactivation and on-demand SSB transmission </w:t>
      </w:r>
      <w:r w:rsidR="00D92AB4">
        <w:rPr>
          <w:color w:val="000000" w:themeColor="text1"/>
          <w:sz w:val="22"/>
          <w:szCs w:val="22"/>
          <w:lang w:eastAsia="en-US"/>
        </w:rPr>
        <w:t>in time</w:t>
      </w:r>
      <w:r w:rsidR="0011417D" w:rsidRPr="00EE657C">
        <w:rPr>
          <w:color w:val="000000" w:themeColor="text1"/>
          <w:sz w:val="22"/>
          <w:szCs w:val="22"/>
          <w:lang w:eastAsia="en-US"/>
        </w:rPr>
        <w:t>.  </w:t>
      </w:r>
    </w:p>
    <w:p w14:paraId="4D3DEBAA" w14:textId="336AE308" w:rsidR="0011417D" w:rsidRDefault="00D92AB4" w:rsidP="0011417D">
      <w:pPr>
        <w:rPr>
          <w:color w:val="000000" w:themeColor="text1"/>
          <w:sz w:val="22"/>
          <w:szCs w:val="22"/>
          <w:lang w:eastAsia="en-US"/>
        </w:rPr>
      </w:pPr>
      <w:r>
        <w:rPr>
          <w:color w:val="000000" w:themeColor="text1"/>
          <w:sz w:val="22"/>
          <w:szCs w:val="22"/>
          <w:lang w:eastAsia="en-US"/>
        </w:rPr>
        <w:t xml:space="preserve">To support on-demand </w:t>
      </w:r>
      <w:r w:rsidRPr="00EE657C">
        <w:rPr>
          <w:color w:val="000000" w:themeColor="text1"/>
          <w:sz w:val="22"/>
          <w:szCs w:val="22"/>
          <w:lang w:eastAsia="en-US"/>
        </w:rPr>
        <w:t xml:space="preserve">SSB transmission Scenario 2 or Scenario 3B for </w:t>
      </w:r>
      <w:r>
        <w:rPr>
          <w:color w:val="000000" w:themeColor="text1"/>
          <w:sz w:val="22"/>
          <w:szCs w:val="22"/>
          <w:lang w:eastAsia="en-US"/>
        </w:rPr>
        <w:t xml:space="preserve">on-demand SSB </w:t>
      </w:r>
      <w:r w:rsidRPr="00EE657C">
        <w:rPr>
          <w:color w:val="000000" w:themeColor="text1"/>
          <w:sz w:val="22"/>
          <w:szCs w:val="22"/>
          <w:lang w:eastAsia="en-US"/>
        </w:rPr>
        <w:t>Case #2</w:t>
      </w:r>
      <w:r>
        <w:rPr>
          <w:color w:val="000000" w:themeColor="text1"/>
          <w:sz w:val="22"/>
          <w:szCs w:val="22"/>
          <w:lang w:eastAsia="en-US"/>
        </w:rPr>
        <w:t xml:space="preserve">, </w:t>
      </w:r>
      <w:r w:rsidRPr="00EE657C">
        <w:rPr>
          <w:color w:val="000000" w:themeColor="text1"/>
          <w:sz w:val="22"/>
          <w:szCs w:val="22"/>
          <w:lang w:eastAsia="en-US"/>
        </w:rPr>
        <w:t>s</w:t>
      </w:r>
      <w:r w:rsidRPr="00EE657C">
        <w:rPr>
          <w:rFonts w:hint="eastAsia"/>
          <w:color w:val="000000" w:themeColor="text1"/>
          <w:sz w:val="22"/>
          <w:szCs w:val="22"/>
          <w:lang w:eastAsia="en-US"/>
        </w:rPr>
        <w:t xml:space="preserve">eparate signaling between SCell activation/deactivation and </w:t>
      </w:r>
      <w:r>
        <w:rPr>
          <w:color w:val="000000" w:themeColor="text1"/>
          <w:sz w:val="22"/>
          <w:szCs w:val="22"/>
          <w:lang w:eastAsia="en-US"/>
        </w:rPr>
        <w:t>o</w:t>
      </w:r>
      <w:r w:rsidRPr="00EE657C">
        <w:rPr>
          <w:rFonts w:hint="eastAsia"/>
          <w:color w:val="000000" w:themeColor="text1"/>
          <w:sz w:val="22"/>
          <w:szCs w:val="22"/>
          <w:lang w:eastAsia="en-US"/>
        </w:rPr>
        <w:t>n-demand SSB transmission</w:t>
      </w:r>
      <w:r w:rsidRPr="00EE657C">
        <w:rPr>
          <w:color w:val="000000" w:themeColor="text1"/>
          <w:sz w:val="22"/>
          <w:szCs w:val="22"/>
          <w:lang w:eastAsia="en-US"/>
        </w:rPr>
        <w:t xml:space="preserve"> indication</w:t>
      </w:r>
      <w:r>
        <w:rPr>
          <w:color w:val="000000" w:themeColor="text1"/>
          <w:sz w:val="22"/>
          <w:szCs w:val="22"/>
          <w:lang w:eastAsia="en-US"/>
        </w:rPr>
        <w:t xml:space="preserve"> (i.e., </w:t>
      </w:r>
      <w:r w:rsidR="0011417D" w:rsidRPr="00EE657C">
        <w:rPr>
          <w:color w:val="000000" w:themeColor="text1"/>
          <w:sz w:val="22"/>
          <w:szCs w:val="22"/>
          <w:lang w:eastAsia="en-US"/>
        </w:rPr>
        <w:t>Option 1</w:t>
      </w:r>
      <w:r w:rsidR="00127F6B" w:rsidRPr="00EE657C">
        <w:rPr>
          <w:color w:val="000000" w:themeColor="text1"/>
          <w:sz w:val="22"/>
          <w:szCs w:val="22"/>
          <w:lang w:eastAsia="en-US"/>
        </w:rPr>
        <w:t>)</w:t>
      </w:r>
      <w:r w:rsidR="0011417D" w:rsidRPr="00EE657C">
        <w:rPr>
          <w:color w:val="000000" w:themeColor="text1"/>
          <w:sz w:val="22"/>
          <w:szCs w:val="22"/>
          <w:lang w:eastAsia="en-US"/>
        </w:rPr>
        <w:t xml:space="preserve"> </w:t>
      </w:r>
      <w:r>
        <w:rPr>
          <w:color w:val="000000" w:themeColor="text1"/>
          <w:sz w:val="22"/>
          <w:szCs w:val="22"/>
          <w:lang w:eastAsia="en-US"/>
        </w:rPr>
        <w:t xml:space="preserve">is needed. </w:t>
      </w:r>
    </w:p>
    <w:p w14:paraId="438FEC9C" w14:textId="4D7D333D" w:rsidR="00D92AB4" w:rsidRPr="00906907" w:rsidRDefault="00D92AB4" w:rsidP="00906907">
      <w:pPr>
        <w:spacing w:before="240" w:after="0"/>
        <w:rPr>
          <w:b/>
          <w:bCs/>
          <w:i/>
          <w:iCs/>
          <w:color w:val="000000" w:themeColor="text1"/>
          <w:sz w:val="22"/>
          <w:szCs w:val="22"/>
          <w:lang w:eastAsia="en-US"/>
        </w:rPr>
      </w:pPr>
      <w:r w:rsidRPr="004B2C8A">
        <w:rPr>
          <w:b/>
          <w:bCs/>
          <w:i/>
          <w:iCs/>
          <w:color w:val="000000" w:themeColor="text1"/>
          <w:sz w:val="22"/>
          <w:szCs w:val="22"/>
        </w:rPr>
        <w:t xml:space="preserve">Observation </w:t>
      </w:r>
      <w:r w:rsidRPr="00906907">
        <w:rPr>
          <w:b/>
          <w:bCs/>
          <w:i/>
          <w:iCs/>
          <w:color w:val="000000" w:themeColor="text1"/>
          <w:sz w:val="22"/>
          <w:szCs w:val="22"/>
        </w:rPr>
        <w:t>2</w:t>
      </w:r>
      <w:r w:rsidRPr="004B2C8A">
        <w:rPr>
          <w:b/>
          <w:bCs/>
          <w:i/>
          <w:iCs/>
          <w:color w:val="000000" w:themeColor="text1"/>
          <w:sz w:val="22"/>
          <w:szCs w:val="22"/>
        </w:rPr>
        <w:t xml:space="preserve">: </w:t>
      </w:r>
      <w:r w:rsidRPr="00906907">
        <w:rPr>
          <w:b/>
          <w:bCs/>
          <w:i/>
          <w:iCs/>
          <w:sz w:val="22"/>
          <w:szCs w:val="22"/>
          <w:lang w:val="en-GB" w:eastAsia="en-US"/>
        </w:rPr>
        <w:t>Extending the current Scell activation MAC CE for OD-SSB transmission indication</w:t>
      </w:r>
      <w:r w:rsidRPr="00906907">
        <w:rPr>
          <w:b/>
          <w:bCs/>
          <w:i/>
          <w:iCs/>
          <w:color w:val="000000" w:themeColor="text1"/>
          <w:sz w:val="22"/>
          <w:szCs w:val="22"/>
        </w:rPr>
        <w:t xml:space="preserve"> is more efficient for supporting </w:t>
      </w:r>
      <w:r w:rsidRPr="00906907">
        <w:rPr>
          <w:b/>
          <w:bCs/>
          <w:i/>
          <w:iCs/>
          <w:color w:val="000000" w:themeColor="text1"/>
          <w:sz w:val="22"/>
          <w:szCs w:val="22"/>
          <w:lang w:eastAsia="en-US"/>
        </w:rPr>
        <w:t>SSB transmission Scenario 3A for both on-demand SSB Case #1 and Case #2.</w:t>
      </w:r>
    </w:p>
    <w:p w14:paraId="231BB300" w14:textId="23410E68" w:rsidR="00D92AB4" w:rsidRPr="00906907" w:rsidRDefault="00D92AB4" w:rsidP="00906907">
      <w:pPr>
        <w:spacing w:before="240" w:after="0"/>
        <w:rPr>
          <w:b/>
          <w:bCs/>
          <w:i/>
          <w:iCs/>
          <w:sz w:val="22"/>
          <w:szCs w:val="22"/>
          <w:lang w:eastAsia="en-US"/>
        </w:rPr>
      </w:pPr>
      <w:r w:rsidRPr="004B2C8A">
        <w:rPr>
          <w:b/>
          <w:bCs/>
          <w:i/>
          <w:iCs/>
          <w:color w:val="000000" w:themeColor="text1"/>
          <w:sz w:val="22"/>
          <w:szCs w:val="22"/>
        </w:rPr>
        <w:t xml:space="preserve">Observation </w:t>
      </w:r>
      <w:r w:rsidRPr="00906907">
        <w:rPr>
          <w:b/>
          <w:bCs/>
          <w:i/>
          <w:iCs/>
          <w:color w:val="000000" w:themeColor="text1"/>
          <w:sz w:val="22"/>
          <w:szCs w:val="22"/>
        </w:rPr>
        <w:t xml:space="preserve">3. A new MAC CE </w:t>
      </w:r>
      <w:r w:rsidRPr="00906907">
        <w:rPr>
          <w:b/>
          <w:bCs/>
          <w:i/>
          <w:iCs/>
          <w:sz w:val="22"/>
          <w:szCs w:val="22"/>
          <w:lang w:val="en-GB" w:eastAsia="en-US"/>
        </w:rPr>
        <w:t>for OD-SSB transmission indication</w:t>
      </w:r>
      <w:r w:rsidRPr="00906907">
        <w:rPr>
          <w:b/>
          <w:bCs/>
          <w:i/>
          <w:iCs/>
          <w:color w:val="000000" w:themeColor="text1"/>
          <w:sz w:val="22"/>
          <w:szCs w:val="22"/>
        </w:rPr>
        <w:t xml:space="preserve"> is needed for supporting </w:t>
      </w:r>
      <w:r w:rsidRPr="00906907">
        <w:rPr>
          <w:b/>
          <w:bCs/>
          <w:i/>
          <w:iCs/>
          <w:color w:val="000000" w:themeColor="text1"/>
          <w:sz w:val="22"/>
          <w:szCs w:val="22"/>
          <w:lang w:eastAsia="en-US"/>
        </w:rPr>
        <w:t>on-demand SSB transmission Scenario 2 or Scenario 3B for on-demand SSB Case #2.</w:t>
      </w:r>
    </w:p>
    <w:p w14:paraId="0C0C3C51" w14:textId="442EABAF" w:rsidR="0011417D" w:rsidRPr="00906907" w:rsidRDefault="0011417D" w:rsidP="00906907">
      <w:pPr>
        <w:spacing w:before="240" w:after="0"/>
        <w:rPr>
          <w:b/>
          <w:bCs/>
          <w:i/>
          <w:iCs/>
          <w:sz w:val="22"/>
          <w:szCs w:val="22"/>
          <w:lang w:eastAsia="en-US"/>
        </w:rPr>
      </w:pPr>
      <w:r w:rsidRPr="00906907">
        <w:rPr>
          <w:b/>
          <w:bCs/>
          <w:i/>
          <w:iCs/>
          <w:sz w:val="22"/>
          <w:szCs w:val="22"/>
          <w:lang w:eastAsia="en-US"/>
        </w:rPr>
        <w:t>Proposal 2.  RAN2 </w:t>
      </w:r>
      <w:r w:rsidR="00576DE8">
        <w:rPr>
          <w:b/>
          <w:bCs/>
          <w:i/>
          <w:iCs/>
          <w:sz w:val="22"/>
          <w:szCs w:val="22"/>
          <w:lang w:eastAsia="en-US"/>
        </w:rPr>
        <w:t>discusse</w:t>
      </w:r>
      <w:r w:rsidR="00D92AB4" w:rsidRPr="00906907">
        <w:rPr>
          <w:b/>
          <w:bCs/>
          <w:i/>
          <w:iCs/>
          <w:sz w:val="22"/>
          <w:szCs w:val="22"/>
          <w:lang w:eastAsia="en-US"/>
        </w:rPr>
        <w:t xml:space="preserve">s the following options for </w:t>
      </w:r>
      <w:r w:rsidRPr="00906907">
        <w:rPr>
          <w:b/>
          <w:bCs/>
          <w:i/>
          <w:iCs/>
          <w:sz w:val="22"/>
          <w:szCs w:val="22"/>
          <w:lang w:eastAsia="en-US"/>
        </w:rPr>
        <w:t>MAC-CE based signaling to indicate on-demand SSB transmission</w:t>
      </w:r>
      <w:r w:rsidR="00CE430D" w:rsidRPr="00906907">
        <w:rPr>
          <w:b/>
          <w:bCs/>
          <w:i/>
          <w:iCs/>
          <w:sz w:val="22"/>
          <w:szCs w:val="22"/>
          <w:lang w:eastAsia="en-US"/>
        </w:rPr>
        <w:t xml:space="preserve"> for </w:t>
      </w:r>
      <w:r w:rsidR="00D92AB4" w:rsidRPr="00906907">
        <w:rPr>
          <w:b/>
          <w:bCs/>
          <w:i/>
          <w:iCs/>
          <w:sz w:val="22"/>
          <w:szCs w:val="22"/>
          <w:lang w:eastAsia="en-US"/>
        </w:rPr>
        <w:t xml:space="preserve">both on-demand SSB </w:t>
      </w:r>
      <w:r w:rsidR="00CE430D" w:rsidRPr="00906907">
        <w:rPr>
          <w:b/>
          <w:bCs/>
          <w:i/>
          <w:iCs/>
          <w:sz w:val="22"/>
          <w:szCs w:val="22"/>
          <w:lang w:eastAsia="en-US"/>
        </w:rPr>
        <w:t xml:space="preserve">Case </w:t>
      </w:r>
      <w:r w:rsidR="00D92AB4" w:rsidRPr="00906907">
        <w:rPr>
          <w:b/>
          <w:bCs/>
          <w:i/>
          <w:iCs/>
          <w:sz w:val="22"/>
          <w:szCs w:val="22"/>
          <w:lang w:eastAsia="en-US"/>
        </w:rPr>
        <w:t>#</w:t>
      </w:r>
      <w:r w:rsidR="00CE430D" w:rsidRPr="00906907">
        <w:rPr>
          <w:b/>
          <w:bCs/>
          <w:i/>
          <w:iCs/>
          <w:sz w:val="22"/>
          <w:szCs w:val="22"/>
          <w:lang w:eastAsia="en-US"/>
        </w:rPr>
        <w:t xml:space="preserve">1 and case </w:t>
      </w:r>
      <w:r w:rsidR="00D92AB4" w:rsidRPr="00906907">
        <w:rPr>
          <w:b/>
          <w:bCs/>
          <w:i/>
          <w:iCs/>
          <w:sz w:val="22"/>
          <w:szCs w:val="22"/>
          <w:lang w:eastAsia="en-US"/>
        </w:rPr>
        <w:t>#</w:t>
      </w:r>
      <w:r w:rsidR="00CE430D" w:rsidRPr="00906907">
        <w:rPr>
          <w:b/>
          <w:bCs/>
          <w:i/>
          <w:iCs/>
          <w:sz w:val="22"/>
          <w:szCs w:val="22"/>
          <w:lang w:eastAsia="en-US"/>
        </w:rPr>
        <w:t>2</w:t>
      </w:r>
      <w:r w:rsidRPr="00906907">
        <w:rPr>
          <w:b/>
          <w:bCs/>
          <w:i/>
          <w:iCs/>
          <w:sz w:val="22"/>
          <w:szCs w:val="22"/>
          <w:lang w:eastAsia="en-US"/>
        </w:rPr>
        <w:t>.  </w:t>
      </w:r>
    </w:p>
    <w:p w14:paraId="3C418A1E" w14:textId="41FA6512" w:rsidR="00CE430D" w:rsidRPr="00906907" w:rsidRDefault="00CE430D" w:rsidP="00906907">
      <w:pPr>
        <w:pStyle w:val="ListParagraph"/>
        <w:numPr>
          <w:ilvl w:val="0"/>
          <w:numId w:val="70"/>
        </w:numPr>
        <w:spacing w:before="120" w:after="0"/>
        <w:ind w:left="360" w:firstLineChars="0"/>
        <w:rPr>
          <w:b/>
          <w:bCs/>
          <w:i/>
          <w:iCs/>
          <w:sz w:val="22"/>
          <w:szCs w:val="22"/>
          <w:lang w:val="en-GB"/>
        </w:rPr>
      </w:pPr>
      <w:r w:rsidRPr="00906907">
        <w:rPr>
          <w:b/>
          <w:bCs/>
          <w:i/>
          <w:iCs/>
          <w:sz w:val="22"/>
          <w:szCs w:val="22"/>
          <w:lang w:val="en-GB"/>
        </w:rPr>
        <w:t xml:space="preserve">Option </w:t>
      </w:r>
      <w:r w:rsidR="00906907" w:rsidRPr="00906907">
        <w:rPr>
          <w:b/>
          <w:bCs/>
          <w:i/>
          <w:iCs/>
          <w:sz w:val="22"/>
          <w:szCs w:val="22"/>
          <w:lang w:val="en-GB"/>
        </w:rPr>
        <w:t>1</w:t>
      </w:r>
      <w:r w:rsidRPr="00906907">
        <w:rPr>
          <w:b/>
          <w:bCs/>
          <w:i/>
          <w:iCs/>
          <w:sz w:val="22"/>
          <w:szCs w:val="22"/>
          <w:lang w:val="en-GB"/>
        </w:rPr>
        <w:t>. Extending the current Scell activation MAC CE</w:t>
      </w:r>
      <w:r w:rsidR="00B56CB3" w:rsidRPr="00906907">
        <w:rPr>
          <w:b/>
          <w:bCs/>
          <w:i/>
          <w:iCs/>
          <w:sz w:val="22"/>
          <w:szCs w:val="22"/>
          <w:lang w:val="en-GB"/>
        </w:rPr>
        <w:t xml:space="preserve"> for OD-SSB transmission indication</w:t>
      </w:r>
      <w:r w:rsidR="00906907" w:rsidRPr="00906907">
        <w:rPr>
          <w:b/>
          <w:bCs/>
          <w:i/>
          <w:iCs/>
          <w:sz w:val="22"/>
          <w:szCs w:val="22"/>
          <w:lang w:val="en-GB"/>
        </w:rPr>
        <w:t>.</w:t>
      </w:r>
    </w:p>
    <w:p w14:paraId="78B20F3D" w14:textId="41663E6C" w:rsidR="00906907" w:rsidRPr="00906907" w:rsidRDefault="00906907" w:rsidP="00906907">
      <w:pPr>
        <w:pStyle w:val="ListParagraph"/>
        <w:numPr>
          <w:ilvl w:val="0"/>
          <w:numId w:val="70"/>
        </w:numPr>
        <w:spacing w:before="120" w:after="0"/>
        <w:ind w:left="360" w:firstLineChars="0"/>
        <w:rPr>
          <w:b/>
          <w:bCs/>
          <w:i/>
          <w:iCs/>
          <w:sz w:val="22"/>
          <w:szCs w:val="22"/>
          <w:lang w:val="en-GB"/>
        </w:rPr>
      </w:pPr>
      <w:r w:rsidRPr="00906907">
        <w:rPr>
          <w:b/>
          <w:bCs/>
          <w:i/>
          <w:iCs/>
          <w:sz w:val="22"/>
          <w:szCs w:val="22"/>
          <w:lang w:val="en-GB"/>
        </w:rPr>
        <w:t>Option 2. New MAC CE for OD-SSB transmission indication.</w:t>
      </w:r>
    </w:p>
    <w:p w14:paraId="4BE4FFB4" w14:textId="77777777" w:rsidR="0011417D" w:rsidRDefault="0011417D" w:rsidP="00BD54FB">
      <w:pPr>
        <w:snapToGrid w:val="0"/>
        <w:spacing w:after="120"/>
        <w:rPr>
          <w:color w:val="BFBFBF" w:themeColor="background1" w:themeShade="BF"/>
          <w:sz w:val="22"/>
          <w:szCs w:val="22"/>
          <w:lang w:eastAsia="en-US"/>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5FD524FE" w:rsidR="004C4F7D" w:rsidRPr="00D305C8" w:rsidRDefault="008E65BF" w:rsidP="00BD3824">
      <w:pPr>
        <w:snapToGrid w:val="0"/>
        <w:spacing w:before="120" w:after="0"/>
        <w:rPr>
          <w:color w:val="BFBFBF" w:themeColor="background1" w:themeShade="BF"/>
          <w:sz w:val="22"/>
          <w:szCs w:val="22"/>
        </w:rPr>
      </w:pPr>
      <w:r w:rsidRPr="00D305C8">
        <w:rPr>
          <w:color w:val="000000" w:themeColor="text1"/>
          <w:sz w:val="22"/>
          <w:szCs w:val="22"/>
        </w:rPr>
        <w:t xml:space="preserve">In this contribution, we </w:t>
      </w:r>
      <w:bookmarkStart w:id="1"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906907">
        <w:rPr>
          <w:color w:val="auto"/>
          <w:sz w:val="22"/>
          <w:szCs w:val="22"/>
        </w:rPr>
        <w:t xml:space="preserve">on-demand SSB transmission </w:t>
      </w:r>
      <w:r w:rsidR="00D305C8" w:rsidRPr="00D305C8">
        <w:rPr>
          <w:sz w:val="22"/>
          <w:szCs w:val="22"/>
        </w:rPr>
        <w:t xml:space="preserve">scenarios </w:t>
      </w:r>
      <w:r w:rsidR="00906907">
        <w:rPr>
          <w:sz w:val="22"/>
          <w:szCs w:val="22"/>
        </w:rPr>
        <w:t>and on-demand SSB</w:t>
      </w:r>
      <w:r w:rsidR="00D305C8" w:rsidRPr="00D305C8">
        <w:rPr>
          <w:sz w:val="22"/>
          <w:szCs w:val="22"/>
        </w:rPr>
        <w:t xml:space="preserve"> </w:t>
      </w:r>
      <w:r w:rsidR="00906907">
        <w:rPr>
          <w:sz w:val="22"/>
          <w:szCs w:val="22"/>
        </w:rPr>
        <w:t>cases</w:t>
      </w:r>
      <w:r w:rsidR="00D305C8" w:rsidRPr="00D305C8">
        <w:rPr>
          <w:sz w:val="22"/>
          <w:szCs w:val="22"/>
        </w:rPr>
        <w:t xml:space="preserve"> for on-demand SSB Scell operations and potential </w:t>
      </w:r>
      <w:r w:rsidR="00906907">
        <w:rPr>
          <w:sz w:val="22"/>
          <w:szCs w:val="22"/>
        </w:rPr>
        <w:t xml:space="preserve">RAN2 </w:t>
      </w:r>
      <w:r w:rsidR="00D305C8" w:rsidRPr="00D305C8">
        <w:rPr>
          <w:sz w:val="22"/>
          <w:szCs w:val="22"/>
        </w:rPr>
        <w:t xml:space="preserve">specification </w:t>
      </w:r>
      <w:r w:rsidR="00576DE8" w:rsidRPr="00D305C8">
        <w:rPr>
          <w:sz w:val="22"/>
          <w:szCs w:val="22"/>
        </w:rPr>
        <w:t>work</w:t>
      </w:r>
      <w:r w:rsidR="00576DE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1"/>
      <w:r w:rsidR="00D305C8" w:rsidRPr="00D305C8">
        <w:rPr>
          <w:color w:val="auto"/>
          <w:sz w:val="22"/>
          <w:szCs w:val="22"/>
        </w:rPr>
        <w:t>s</w:t>
      </w:r>
      <w:r w:rsidR="004C4F7D" w:rsidRPr="00D305C8">
        <w:rPr>
          <w:color w:val="BFBFBF" w:themeColor="background1" w:themeShade="BF"/>
          <w:sz w:val="22"/>
          <w:szCs w:val="22"/>
        </w:rPr>
        <w:t>.</w:t>
      </w:r>
    </w:p>
    <w:p w14:paraId="6D70B906" w14:textId="47A7B9EE" w:rsidR="00D305C8" w:rsidRPr="00D305C8" w:rsidRDefault="00D305C8" w:rsidP="00BD3824">
      <w:pPr>
        <w:snapToGrid w:val="0"/>
        <w:spacing w:before="120" w:after="0"/>
        <w:rPr>
          <w:b/>
          <w:bCs/>
          <w:color w:val="auto"/>
          <w:sz w:val="22"/>
          <w:szCs w:val="22"/>
          <w:u w:val="single"/>
        </w:rPr>
      </w:pPr>
      <w:r w:rsidRPr="00D305C8">
        <w:rPr>
          <w:b/>
          <w:bCs/>
          <w:color w:val="auto"/>
          <w:sz w:val="22"/>
          <w:szCs w:val="22"/>
          <w:u w:val="single"/>
        </w:rPr>
        <w:t xml:space="preserve">Use cases </w:t>
      </w:r>
      <w:r w:rsidR="00906907">
        <w:rPr>
          <w:b/>
          <w:bCs/>
          <w:color w:val="auto"/>
          <w:sz w:val="22"/>
          <w:szCs w:val="22"/>
          <w:u w:val="single"/>
        </w:rPr>
        <w:t xml:space="preserve">and scenarios </w:t>
      </w:r>
      <w:r w:rsidRPr="00D305C8">
        <w:rPr>
          <w:b/>
          <w:bCs/>
          <w:color w:val="auto"/>
          <w:sz w:val="22"/>
          <w:szCs w:val="22"/>
          <w:u w:val="single"/>
        </w:rPr>
        <w:t>for On-demand SSB</w:t>
      </w:r>
    </w:p>
    <w:p w14:paraId="5A87C924" w14:textId="4827FC13" w:rsidR="00906907" w:rsidRPr="004B2C8A" w:rsidRDefault="00906907" w:rsidP="00906907">
      <w:pPr>
        <w:snapToGrid w:val="0"/>
        <w:spacing w:before="240" w:after="0"/>
        <w:rPr>
          <w:color w:val="000000" w:themeColor="text1"/>
          <w:sz w:val="22"/>
          <w:szCs w:val="22"/>
        </w:rPr>
      </w:pPr>
      <w:r w:rsidRPr="004B2C8A">
        <w:rPr>
          <w:b/>
          <w:bCs/>
          <w:color w:val="000000" w:themeColor="text1"/>
          <w:sz w:val="22"/>
          <w:szCs w:val="22"/>
        </w:rPr>
        <w:t xml:space="preserve">Observation 1: </w:t>
      </w:r>
      <w:r w:rsidR="00BE7E6E">
        <w:rPr>
          <w:color w:val="000000" w:themeColor="text1"/>
          <w:sz w:val="22"/>
          <w:szCs w:val="22"/>
        </w:rPr>
        <w:t>C</w:t>
      </w:r>
      <w:r w:rsidRPr="004B2C8A">
        <w:rPr>
          <w:color w:val="000000" w:themeColor="text1"/>
          <w:sz w:val="22"/>
          <w:szCs w:val="22"/>
        </w:rPr>
        <w:t>ell-defining on-demand SSB</w:t>
      </w:r>
      <w:r w:rsidRPr="00576DE8">
        <w:rPr>
          <w:color w:val="000000" w:themeColor="text1"/>
          <w:sz w:val="22"/>
          <w:szCs w:val="22"/>
        </w:rPr>
        <w:t xml:space="preserve"> for Case #1 (no always-on SSB)</w:t>
      </w:r>
      <w:r w:rsidRPr="004B2C8A">
        <w:rPr>
          <w:color w:val="000000" w:themeColor="text1"/>
          <w:sz w:val="22"/>
          <w:szCs w:val="22"/>
        </w:rPr>
        <w:t xml:space="preserve"> has negative impact to both </w:t>
      </w:r>
      <w:r w:rsidRPr="00576DE8">
        <w:rPr>
          <w:color w:val="000000" w:themeColor="text1"/>
          <w:sz w:val="22"/>
          <w:szCs w:val="22"/>
        </w:rPr>
        <w:t>legacy UEs’ and Release 19 UEs’ operations at RRC Idle or Inactive state</w:t>
      </w:r>
      <w:r w:rsidRPr="004B2C8A">
        <w:rPr>
          <w:color w:val="000000" w:themeColor="text1"/>
          <w:sz w:val="22"/>
          <w:szCs w:val="22"/>
        </w:rPr>
        <w:t>. </w:t>
      </w:r>
    </w:p>
    <w:p w14:paraId="263C48CA" w14:textId="77777777" w:rsidR="00906907" w:rsidRPr="00576DE8" w:rsidRDefault="00906907" w:rsidP="00906907">
      <w:pPr>
        <w:snapToGrid w:val="0"/>
        <w:spacing w:before="240" w:after="0"/>
        <w:rPr>
          <w:sz w:val="22"/>
          <w:szCs w:val="22"/>
          <w:lang w:eastAsia="en-US"/>
        </w:rPr>
      </w:pPr>
      <w:r w:rsidRPr="00576DE8">
        <w:rPr>
          <w:b/>
          <w:sz w:val="22"/>
          <w:szCs w:val="22"/>
          <w:lang w:eastAsia="en-US"/>
        </w:rPr>
        <w:t>Proposal 1:</w:t>
      </w:r>
      <w:r w:rsidRPr="00576DE8">
        <w:rPr>
          <w:b/>
          <w:bCs/>
          <w:sz w:val="22"/>
          <w:szCs w:val="22"/>
          <w:lang w:eastAsia="en-US"/>
        </w:rPr>
        <w:t xml:space="preserve"> </w:t>
      </w:r>
      <w:r w:rsidRPr="00576DE8">
        <w:rPr>
          <w:sz w:val="22"/>
          <w:szCs w:val="22"/>
          <w:lang w:eastAsia="en-US"/>
        </w:rPr>
        <w:t>RAN2 may wait for RAN1’s further concludes before discussing on-demand SSB’s impact to UE operations at RRC Idle or Inactive state.</w:t>
      </w:r>
    </w:p>
    <w:p w14:paraId="1C804248" w14:textId="77777777" w:rsidR="00906907" w:rsidRPr="00576DE8" w:rsidRDefault="00906907" w:rsidP="00BD3824">
      <w:pPr>
        <w:spacing w:before="120" w:after="0"/>
        <w:rPr>
          <w:b/>
          <w:bCs/>
          <w:sz w:val="22"/>
          <w:szCs w:val="22"/>
          <w:lang w:eastAsia="en-US"/>
        </w:rPr>
      </w:pPr>
    </w:p>
    <w:p w14:paraId="44F46E2A" w14:textId="58BB9352" w:rsidR="00D305C8" w:rsidRPr="00576DE8" w:rsidRDefault="00906907" w:rsidP="00BD3824">
      <w:pPr>
        <w:pStyle w:val="paragraph"/>
        <w:snapToGrid w:val="0"/>
        <w:spacing w:before="120" w:beforeAutospacing="0" w:after="0" w:afterAutospacing="0"/>
        <w:textAlignment w:val="baseline"/>
        <w:rPr>
          <w:rFonts w:eastAsia="SimSun"/>
          <w:b/>
          <w:bCs/>
          <w:sz w:val="22"/>
          <w:szCs w:val="22"/>
          <w:u w:val="single"/>
          <w:lang w:eastAsia="ja-JP"/>
        </w:rPr>
      </w:pPr>
      <w:r w:rsidRPr="00576DE8">
        <w:rPr>
          <w:rFonts w:eastAsia="SimSun"/>
          <w:b/>
          <w:bCs/>
          <w:sz w:val="22"/>
          <w:szCs w:val="22"/>
          <w:u w:val="single"/>
          <w:lang w:eastAsia="ja-JP"/>
        </w:rPr>
        <w:t>Indication for o</w:t>
      </w:r>
      <w:r w:rsidR="00D305C8" w:rsidRPr="00576DE8">
        <w:rPr>
          <w:rFonts w:eastAsia="SimSun"/>
          <w:b/>
          <w:bCs/>
          <w:sz w:val="22"/>
          <w:szCs w:val="22"/>
          <w:u w:val="single"/>
          <w:lang w:eastAsia="ja-JP"/>
        </w:rPr>
        <w:t>n-demand SSB</w:t>
      </w:r>
      <w:r w:rsidRPr="00576DE8">
        <w:rPr>
          <w:rFonts w:eastAsia="SimSun"/>
          <w:b/>
          <w:bCs/>
          <w:sz w:val="22"/>
          <w:szCs w:val="22"/>
          <w:u w:val="single"/>
          <w:lang w:eastAsia="ja-JP"/>
        </w:rPr>
        <w:t xml:space="preserve"> transmission </w:t>
      </w:r>
    </w:p>
    <w:p w14:paraId="0A53E62A" w14:textId="572393C2" w:rsidR="00576DE8" w:rsidRPr="00576DE8" w:rsidRDefault="00576DE8" w:rsidP="00576DE8">
      <w:pPr>
        <w:spacing w:before="240" w:after="0"/>
        <w:rPr>
          <w:color w:val="000000" w:themeColor="text1"/>
          <w:sz w:val="22"/>
          <w:szCs w:val="22"/>
          <w:lang w:eastAsia="en-US"/>
        </w:rPr>
      </w:pPr>
      <w:r w:rsidRPr="004B2C8A">
        <w:rPr>
          <w:b/>
          <w:bCs/>
          <w:color w:val="000000" w:themeColor="text1"/>
          <w:sz w:val="22"/>
          <w:szCs w:val="22"/>
        </w:rPr>
        <w:t xml:space="preserve">Observation </w:t>
      </w:r>
      <w:r w:rsidRPr="00576DE8">
        <w:rPr>
          <w:b/>
          <w:bCs/>
          <w:color w:val="000000" w:themeColor="text1"/>
          <w:sz w:val="22"/>
          <w:szCs w:val="22"/>
        </w:rPr>
        <w:t>2</w:t>
      </w:r>
      <w:r w:rsidRPr="004B2C8A">
        <w:rPr>
          <w:b/>
          <w:bCs/>
          <w:color w:val="000000" w:themeColor="text1"/>
          <w:sz w:val="22"/>
          <w:szCs w:val="22"/>
        </w:rPr>
        <w:t xml:space="preserve">: </w:t>
      </w:r>
      <w:r w:rsidRPr="00576DE8">
        <w:rPr>
          <w:sz w:val="22"/>
          <w:szCs w:val="22"/>
          <w:lang w:val="en-GB" w:eastAsia="en-US"/>
        </w:rPr>
        <w:t>Extending the current Scell activation MAC CE for OD-SSB transmission indication</w:t>
      </w:r>
      <w:r w:rsidRPr="00576DE8">
        <w:rPr>
          <w:color w:val="000000" w:themeColor="text1"/>
          <w:sz w:val="22"/>
          <w:szCs w:val="22"/>
        </w:rPr>
        <w:t xml:space="preserve"> is more efficient for supporting </w:t>
      </w:r>
      <w:r w:rsidRPr="00576DE8">
        <w:rPr>
          <w:color w:val="000000" w:themeColor="text1"/>
          <w:sz w:val="22"/>
          <w:szCs w:val="22"/>
          <w:lang w:eastAsia="en-US"/>
        </w:rPr>
        <w:t>SSB transmission Scenario 3A for both on-demand SSB Case #1 and Case #2.</w:t>
      </w:r>
    </w:p>
    <w:p w14:paraId="4FB183AB" w14:textId="77777777" w:rsidR="00576DE8" w:rsidRPr="00576DE8" w:rsidRDefault="00576DE8" w:rsidP="00576DE8">
      <w:pPr>
        <w:spacing w:before="240" w:after="0"/>
        <w:rPr>
          <w:sz w:val="22"/>
          <w:szCs w:val="22"/>
          <w:lang w:eastAsia="en-US"/>
        </w:rPr>
      </w:pPr>
      <w:r w:rsidRPr="004B2C8A">
        <w:rPr>
          <w:b/>
          <w:bCs/>
          <w:color w:val="000000" w:themeColor="text1"/>
          <w:sz w:val="22"/>
          <w:szCs w:val="22"/>
        </w:rPr>
        <w:t xml:space="preserve">Observation </w:t>
      </w:r>
      <w:r w:rsidRPr="00576DE8">
        <w:rPr>
          <w:b/>
          <w:bCs/>
          <w:color w:val="000000" w:themeColor="text1"/>
          <w:sz w:val="22"/>
          <w:szCs w:val="22"/>
        </w:rPr>
        <w:t xml:space="preserve">3. </w:t>
      </w:r>
      <w:r w:rsidRPr="00576DE8">
        <w:rPr>
          <w:color w:val="000000" w:themeColor="text1"/>
          <w:sz w:val="22"/>
          <w:szCs w:val="22"/>
        </w:rPr>
        <w:t xml:space="preserve">A new MAC CE </w:t>
      </w:r>
      <w:r w:rsidRPr="00576DE8">
        <w:rPr>
          <w:sz w:val="22"/>
          <w:szCs w:val="22"/>
          <w:lang w:val="en-GB" w:eastAsia="en-US"/>
        </w:rPr>
        <w:t>for OD-SSB transmission indication</w:t>
      </w:r>
      <w:r w:rsidRPr="00576DE8">
        <w:rPr>
          <w:color w:val="000000" w:themeColor="text1"/>
          <w:sz w:val="22"/>
          <w:szCs w:val="22"/>
        </w:rPr>
        <w:t xml:space="preserve"> is needed for supporting </w:t>
      </w:r>
      <w:r w:rsidRPr="00576DE8">
        <w:rPr>
          <w:color w:val="000000" w:themeColor="text1"/>
          <w:sz w:val="22"/>
          <w:szCs w:val="22"/>
          <w:lang w:eastAsia="en-US"/>
        </w:rPr>
        <w:t>on-demand SSB transmission Scenario 2 or Scenario 3B for on-demand SSB Case #2.</w:t>
      </w:r>
    </w:p>
    <w:p w14:paraId="6815099D" w14:textId="33DDC278" w:rsidR="00576DE8" w:rsidRPr="00576DE8" w:rsidRDefault="00576DE8" w:rsidP="00576DE8">
      <w:pPr>
        <w:spacing w:before="240" w:after="0"/>
        <w:rPr>
          <w:b/>
          <w:bCs/>
          <w:sz w:val="22"/>
          <w:szCs w:val="22"/>
          <w:lang w:eastAsia="en-US"/>
        </w:rPr>
      </w:pPr>
      <w:r w:rsidRPr="00576DE8">
        <w:rPr>
          <w:b/>
          <w:bCs/>
          <w:sz w:val="22"/>
          <w:szCs w:val="22"/>
          <w:lang w:eastAsia="en-US"/>
        </w:rPr>
        <w:t xml:space="preserve">Proposal 2.  </w:t>
      </w:r>
      <w:r w:rsidRPr="00576DE8">
        <w:rPr>
          <w:sz w:val="22"/>
          <w:szCs w:val="22"/>
          <w:lang w:eastAsia="en-US"/>
        </w:rPr>
        <w:t>RAN2 discusses the following options for MAC-CE based signaling to indicate on-demand SSB transmission for both on-demand SSB Case #1 and case #2.</w:t>
      </w:r>
      <w:r w:rsidRPr="00576DE8">
        <w:rPr>
          <w:b/>
          <w:bCs/>
          <w:sz w:val="22"/>
          <w:szCs w:val="22"/>
          <w:lang w:eastAsia="en-US"/>
        </w:rPr>
        <w:t>  </w:t>
      </w:r>
    </w:p>
    <w:p w14:paraId="0A1ECBB7" w14:textId="77777777" w:rsidR="00576DE8" w:rsidRPr="00576DE8" w:rsidRDefault="00576DE8" w:rsidP="00576DE8">
      <w:pPr>
        <w:pStyle w:val="ListParagraph"/>
        <w:numPr>
          <w:ilvl w:val="0"/>
          <w:numId w:val="70"/>
        </w:numPr>
        <w:spacing w:before="120" w:after="0"/>
        <w:ind w:left="360" w:firstLineChars="0"/>
        <w:rPr>
          <w:b/>
          <w:bCs/>
          <w:sz w:val="22"/>
          <w:szCs w:val="22"/>
          <w:lang w:val="en-GB"/>
        </w:rPr>
      </w:pPr>
      <w:r w:rsidRPr="00576DE8">
        <w:rPr>
          <w:b/>
          <w:bCs/>
          <w:sz w:val="22"/>
          <w:szCs w:val="22"/>
          <w:lang w:val="en-GB"/>
        </w:rPr>
        <w:t xml:space="preserve">Option 1. </w:t>
      </w:r>
      <w:r w:rsidRPr="00576DE8">
        <w:rPr>
          <w:sz w:val="22"/>
          <w:szCs w:val="22"/>
          <w:lang w:val="en-GB"/>
        </w:rPr>
        <w:t>Extending the current Scell activation MAC CE for OD-SSB transmission indication</w:t>
      </w:r>
      <w:r w:rsidRPr="00576DE8">
        <w:rPr>
          <w:b/>
          <w:bCs/>
          <w:sz w:val="22"/>
          <w:szCs w:val="22"/>
          <w:lang w:val="en-GB"/>
        </w:rPr>
        <w:t>.</w:t>
      </w:r>
    </w:p>
    <w:p w14:paraId="5A79F2BC" w14:textId="77777777" w:rsidR="00576DE8" w:rsidRPr="00576DE8" w:rsidRDefault="00576DE8" w:rsidP="00576DE8">
      <w:pPr>
        <w:pStyle w:val="ListParagraph"/>
        <w:numPr>
          <w:ilvl w:val="0"/>
          <w:numId w:val="70"/>
        </w:numPr>
        <w:spacing w:before="120" w:after="0"/>
        <w:ind w:left="360" w:firstLineChars="0"/>
        <w:rPr>
          <w:b/>
          <w:bCs/>
          <w:sz w:val="22"/>
          <w:szCs w:val="22"/>
          <w:lang w:val="en-GB"/>
        </w:rPr>
      </w:pPr>
      <w:r w:rsidRPr="00576DE8">
        <w:rPr>
          <w:b/>
          <w:bCs/>
          <w:sz w:val="22"/>
          <w:szCs w:val="22"/>
          <w:lang w:val="en-GB"/>
        </w:rPr>
        <w:t xml:space="preserve">Option 2. </w:t>
      </w:r>
      <w:r w:rsidRPr="00576DE8">
        <w:rPr>
          <w:sz w:val="22"/>
          <w:szCs w:val="22"/>
          <w:lang w:val="en-GB"/>
        </w:rPr>
        <w:t>New MAC CE for OD-SSB transmission indication</w:t>
      </w:r>
      <w:r w:rsidRPr="00576DE8">
        <w:rPr>
          <w:b/>
          <w:bCs/>
          <w:sz w:val="22"/>
          <w:szCs w:val="22"/>
          <w:lang w:val="en-GB"/>
        </w:rPr>
        <w:t>.</w:t>
      </w:r>
    </w:p>
    <w:p w14:paraId="6FADD017" w14:textId="77777777" w:rsidR="00576DE8" w:rsidRPr="00906907" w:rsidRDefault="00576DE8" w:rsidP="00576DE8">
      <w:pPr>
        <w:pStyle w:val="ListParagraph"/>
        <w:spacing w:before="120" w:after="0"/>
        <w:ind w:left="360" w:firstLineChars="0" w:firstLine="0"/>
        <w:rPr>
          <w:b/>
          <w:bCs/>
          <w:i/>
          <w:iCs/>
          <w:sz w:val="22"/>
          <w:szCs w:val="22"/>
          <w:lang w:val="en-GB"/>
        </w:rPr>
      </w:pPr>
    </w:p>
    <w:p w14:paraId="3418FE21" w14:textId="25182AFC" w:rsidR="00D02CC1" w:rsidRPr="00D02CC1" w:rsidRDefault="004B3D91" w:rsidP="00D02CC1">
      <w:pPr>
        <w:pStyle w:val="Heading1"/>
        <w:ind w:left="360" w:hanging="360"/>
        <w:rPr>
          <w:lang w:val="en-US"/>
        </w:rPr>
      </w:pPr>
      <w:r w:rsidRPr="00692DEB">
        <w:rPr>
          <w:lang w:val="en-US"/>
        </w:rPr>
        <w:lastRenderedPageBreak/>
        <w:t>References</w:t>
      </w:r>
    </w:p>
    <w:p w14:paraId="153E75D3" w14:textId="11229531" w:rsidR="009F6437" w:rsidRPr="002E436C" w:rsidRDefault="00F06A96" w:rsidP="00576DE8">
      <w:pPr>
        <w:pStyle w:val="Header"/>
        <w:tabs>
          <w:tab w:val="right" w:pos="9639"/>
        </w:tabs>
        <w:spacing w:after="120"/>
        <w:ind w:left="270" w:hanging="270"/>
        <w:rPr>
          <w:sz w:val="22"/>
          <w:szCs w:val="22"/>
        </w:rPr>
      </w:pPr>
      <w:bookmarkStart w:id="2" w:name="_Ref149856481"/>
      <w:r w:rsidRPr="002E436C">
        <w:rPr>
          <w:bCs/>
          <w:sz w:val="22"/>
          <w:szCs w:val="22"/>
        </w:rPr>
        <w:t>[1</w:t>
      </w:r>
      <w:r w:rsidRPr="002E436C">
        <w:rPr>
          <w:sz w:val="22"/>
          <w:szCs w:val="22"/>
        </w:rPr>
        <w:t xml:space="preserve">] </w:t>
      </w:r>
      <w:r w:rsidR="003A2D98" w:rsidRPr="002E436C">
        <w:rPr>
          <w:sz w:val="22"/>
          <w:szCs w:val="22"/>
        </w:rPr>
        <w:t xml:space="preserve">RP-240170 </w:t>
      </w:r>
      <w:r w:rsidR="009F6437" w:rsidRPr="002E436C">
        <w:rPr>
          <w:sz w:val="22"/>
          <w:szCs w:val="22"/>
        </w:rPr>
        <w:t>“</w:t>
      </w:r>
      <w:r w:rsidR="003A2D98" w:rsidRPr="002E436C">
        <w:rPr>
          <w:sz w:val="22"/>
          <w:szCs w:val="22"/>
        </w:rPr>
        <w:t>Revised WID for Enhancements of network energy savings for NR</w:t>
      </w:r>
      <w:r w:rsidR="009F6437" w:rsidRPr="002E436C">
        <w:rPr>
          <w:sz w:val="22"/>
          <w:szCs w:val="22"/>
        </w:rPr>
        <w:t xml:space="preserve">”, </w:t>
      </w:r>
      <w:r w:rsidR="003A2D98" w:rsidRPr="002E436C">
        <w:rPr>
          <w:sz w:val="22"/>
          <w:szCs w:val="22"/>
        </w:rPr>
        <w:t>RAN Meeting #103</w:t>
      </w:r>
      <w:r w:rsidR="009F6437" w:rsidRPr="002E436C">
        <w:rPr>
          <w:sz w:val="22"/>
          <w:szCs w:val="22"/>
        </w:rPr>
        <w:t xml:space="preserve">, </w:t>
      </w:r>
      <w:r w:rsidR="003A2D98" w:rsidRPr="002E436C">
        <w:rPr>
          <w:sz w:val="22"/>
          <w:szCs w:val="22"/>
        </w:rPr>
        <w:t>Maastricht, Netherlands, March 18-21, 2024</w:t>
      </w:r>
      <w:r w:rsidR="009F6437" w:rsidRPr="002E436C">
        <w:rPr>
          <w:sz w:val="22"/>
          <w:szCs w:val="22"/>
        </w:rPr>
        <w:t>.</w:t>
      </w:r>
    </w:p>
    <w:p w14:paraId="1A9349AE" w14:textId="6B9220ED" w:rsidR="00D36354" w:rsidRDefault="009F6437" w:rsidP="00576DE8">
      <w:pPr>
        <w:tabs>
          <w:tab w:val="center" w:pos="4536"/>
          <w:tab w:val="right" w:pos="7938"/>
          <w:tab w:val="right" w:pos="9639"/>
        </w:tabs>
        <w:spacing w:after="120"/>
        <w:ind w:right="2"/>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2"/>
      <w:r w:rsidR="002E436C" w:rsidRPr="002E436C">
        <w:rPr>
          <w:sz w:val="22"/>
          <w:szCs w:val="22"/>
        </w:rPr>
        <w:t>RAN1 #116</w:t>
      </w:r>
      <w:r w:rsidR="002E436C" w:rsidRPr="002E436C">
        <w:rPr>
          <w:sz w:val="22"/>
          <w:szCs w:val="22"/>
        </w:rPr>
        <w:tab/>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1CDE1900" w14:textId="1BA1FA97" w:rsidR="00F74047" w:rsidRDefault="00F74047" w:rsidP="00576DE8">
      <w:pPr>
        <w:tabs>
          <w:tab w:val="center" w:pos="4536"/>
          <w:tab w:val="right" w:pos="7938"/>
          <w:tab w:val="right" w:pos="9639"/>
        </w:tabs>
        <w:spacing w:after="120"/>
        <w:ind w:right="2"/>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t xml:space="preserve"> </w:t>
      </w:r>
      <w:r w:rsidRPr="00F74047">
        <w:rPr>
          <w:sz w:val="22"/>
          <w:szCs w:val="22"/>
        </w:rPr>
        <w:t>Changsha, China, April 15th – 19th, 2024</w:t>
      </w:r>
    </w:p>
    <w:p w14:paraId="74474C14" w14:textId="1EF02C01" w:rsidR="00E979D1" w:rsidRDefault="00E979D1" w:rsidP="00576DE8">
      <w:pPr>
        <w:tabs>
          <w:tab w:val="center" w:pos="4536"/>
          <w:tab w:val="right" w:pos="7938"/>
          <w:tab w:val="right" w:pos="9639"/>
        </w:tabs>
        <w:spacing w:after="120"/>
        <w:ind w:right="2"/>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p>
    <w:p w14:paraId="3A8888F9" w14:textId="77777777" w:rsidR="00E979D1" w:rsidRDefault="00E979D1" w:rsidP="00F74047">
      <w:pPr>
        <w:tabs>
          <w:tab w:val="center" w:pos="4536"/>
          <w:tab w:val="right" w:pos="7938"/>
          <w:tab w:val="right" w:pos="9639"/>
        </w:tabs>
        <w:ind w:right="2"/>
        <w:rPr>
          <w:sz w:val="22"/>
          <w:szCs w:val="22"/>
        </w:rPr>
      </w:pP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F74498">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7F201" w14:textId="77777777" w:rsidR="004139B6" w:rsidRDefault="004139B6">
      <w:r>
        <w:separator/>
      </w:r>
    </w:p>
    <w:p w14:paraId="3B6BCE68" w14:textId="77777777" w:rsidR="004139B6" w:rsidRDefault="004139B6"/>
  </w:endnote>
  <w:endnote w:type="continuationSeparator" w:id="0">
    <w:p w14:paraId="1A385E45" w14:textId="77777777" w:rsidR="004139B6" w:rsidRDefault="004139B6">
      <w:r>
        <w:continuationSeparator/>
      </w:r>
    </w:p>
    <w:p w14:paraId="7F853363" w14:textId="77777777" w:rsidR="004139B6" w:rsidRDefault="00413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FD3E7" w14:textId="77777777" w:rsidR="004139B6" w:rsidRDefault="004139B6">
      <w:r>
        <w:separator/>
      </w:r>
    </w:p>
    <w:p w14:paraId="224125A7" w14:textId="77777777" w:rsidR="004139B6" w:rsidRDefault="004139B6"/>
  </w:footnote>
  <w:footnote w:type="continuationSeparator" w:id="0">
    <w:p w14:paraId="2CB6FB23" w14:textId="77777777" w:rsidR="004139B6" w:rsidRDefault="004139B6">
      <w:r>
        <w:continuationSeparator/>
      </w:r>
    </w:p>
    <w:p w14:paraId="02CD380C" w14:textId="77777777" w:rsidR="004139B6" w:rsidRDefault="004139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43C55"/>
    <w:multiLevelType w:val="multilevel"/>
    <w:tmpl w:val="85687D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2E46AE8"/>
    <w:multiLevelType w:val="hybridMultilevel"/>
    <w:tmpl w:val="2134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A7529F"/>
    <w:multiLevelType w:val="multilevel"/>
    <w:tmpl w:val="B8E8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D65781"/>
    <w:multiLevelType w:val="multilevel"/>
    <w:tmpl w:val="874CF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3763B"/>
    <w:multiLevelType w:val="multilevel"/>
    <w:tmpl w:val="13A0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184BAB"/>
    <w:multiLevelType w:val="hybridMultilevel"/>
    <w:tmpl w:val="6A4E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F3B3E"/>
    <w:multiLevelType w:val="hybridMultilevel"/>
    <w:tmpl w:val="E8E2C0E2"/>
    <w:lvl w:ilvl="0" w:tplc="FFFFFFFF">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2265"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6902AAF"/>
    <w:multiLevelType w:val="hybridMultilevel"/>
    <w:tmpl w:val="D89EE89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905"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5400E5"/>
    <w:multiLevelType w:val="multilevel"/>
    <w:tmpl w:val="EC8A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B4824"/>
    <w:multiLevelType w:val="multilevel"/>
    <w:tmpl w:val="A49460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1263B79"/>
    <w:multiLevelType w:val="multilevel"/>
    <w:tmpl w:val="91A85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4105FE"/>
    <w:multiLevelType w:val="multilevel"/>
    <w:tmpl w:val="043C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C34DC6"/>
    <w:multiLevelType w:val="hybridMultilevel"/>
    <w:tmpl w:val="F6887F30"/>
    <w:lvl w:ilvl="0" w:tplc="08090003">
      <w:start w:val="1"/>
      <w:numFmt w:val="bullet"/>
      <w:lvlText w:val="o"/>
      <w:lvlJc w:val="left"/>
      <w:pPr>
        <w:ind w:left="720" w:hanging="360"/>
      </w:pPr>
      <w:rPr>
        <w:rFonts w:ascii="Courier New" w:hAnsi="Courier New"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35885BCF"/>
    <w:multiLevelType w:val="multilevel"/>
    <w:tmpl w:val="D18E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076773"/>
    <w:multiLevelType w:val="hybridMultilevel"/>
    <w:tmpl w:val="BE903980"/>
    <w:lvl w:ilvl="0" w:tplc="FB989FF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447D35"/>
    <w:multiLevelType w:val="multilevel"/>
    <w:tmpl w:val="73EED4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5"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0549F8"/>
    <w:multiLevelType w:val="hybridMultilevel"/>
    <w:tmpl w:val="FD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0527AA"/>
    <w:multiLevelType w:val="hybridMultilevel"/>
    <w:tmpl w:val="31D4D9A0"/>
    <w:lvl w:ilvl="0" w:tplc="CD888282">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66A356D4"/>
    <w:multiLevelType w:val="multilevel"/>
    <w:tmpl w:val="8BEA34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237D0C"/>
    <w:multiLevelType w:val="hybridMultilevel"/>
    <w:tmpl w:val="015A3CC4"/>
    <w:lvl w:ilvl="0" w:tplc="08090003">
      <w:start w:val="1"/>
      <w:numFmt w:val="bullet"/>
      <w:lvlText w:val="o"/>
      <w:lvlJc w:val="left"/>
      <w:pPr>
        <w:ind w:left="360" w:hanging="360"/>
      </w:pPr>
      <w:rPr>
        <w:rFonts w:ascii="Courier New" w:hAnsi="Courier New" w:cs="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206632"/>
    <w:multiLevelType w:val="hybridMultilevel"/>
    <w:tmpl w:val="BE624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C444C03"/>
    <w:multiLevelType w:val="multilevel"/>
    <w:tmpl w:val="CD3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9E7147"/>
    <w:multiLevelType w:val="multilevel"/>
    <w:tmpl w:val="062400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4B9343E"/>
    <w:multiLevelType w:val="multilevel"/>
    <w:tmpl w:val="F9722E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773F7F8B"/>
    <w:multiLevelType w:val="multilevel"/>
    <w:tmpl w:val="A312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4A1039"/>
    <w:multiLevelType w:val="multilevel"/>
    <w:tmpl w:val="05E0CE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5"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F53414"/>
    <w:multiLevelType w:val="multilevel"/>
    <w:tmpl w:val="2578DB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57270820">
    <w:abstractNumId w:val="68"/>
  </w:num>
  <w:num w:numId="2" w16cid:durableId="1542982269">
    <w:abstractNumId w:val="64"/>
  </w:num>
  <w:num w:numId="3" w16cid:durableId="89743588">
    <w:abstractNumId w:val="33"/>
  </w:num>
  <w:num w:numId="4" w16cid:durableId="545223178">
    <w:abstractNumId w:val="56"/>
  </w:num>
  <w:num w:numId="5" w16cid:durableId="423693691">
    <w:abstractNumId w:val="0"/>
  </w:num>
  <w:num w:numId="6" w16cid:durableId="1419671084">
    <w:abstractNumId w:val="29"/>
  </w:num>
  <w:num w:numId="7" w16cid:durableId="244341172">
    <w:abstractNumId w:val="43"/>
  </w:num>
  <w:num w:numId="8" w16cid:durableId="581263184">
    <w:abstractNumId w:val="45"/>
  </w:num>
  <w:num w:numId="9" w16cid:durableId="807547945">
    <w:abstractNumId w:val="6"/>
  </w:num>
  <w:num w:numId="10" w16cid:durableId="864633928">
    <w:abstractNumId w:val="66"/>
  </w:num>
  <w:num w:numId="11" w16cid:durableId="586351984">
    <w:abstractNumId w:val="34"/>
  </w:num>
  <w:num w:numId="12" w16cid:durableId="543250717">
    <w:abstractNumId w:val="5"/>
  </w:num>
  <w:num w:numId="13" w16cid:durableId="1913655272">
    <w:abstractNumId w:val="32"/>
  </w:num>
  <w:num w:numId="14" w16cid:durableId="1869178335">
    <w:abstractNumId w:val="55"/>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44"/>
  </w:num>
  <w:num w:numId="17" w16cid:durableId="503470556">
    <w:abstractNumId w:val="20"/>
  </w:num>
  <w:num w:numId="18" w16cid:durableId="1273440764">
    <w:abstractNumId w:val="52"/>
  </w:num>
  <w:num w:numId="19" w16cid:durableId="994649202">
    <w:abstractNumId w:val="58"/>
  </w:num>
  <w:num w:numId="20" w16cid:durableId="583226712">
    <w:abstractNumId w:val="41"/>
  </w:num>
  <w:num w:numId="21" w16cid:durableId="1497302629">
    <w:abstractNumId w:val="3"/>
  </w:num>
  <w:num w:numId="22" w16cid:durableId="7375566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60"/>
  </w:num>
  <w:num w:numId="24" w16cid:durableId="900822241">
    <w:abstractNumId w:val="42"/>
  </w:num>
  <w:num w:numId="25" w16cid:durableId="650253530">
    <w:abstractNumId w:val="37"/>
  </w:num>
  <w:num w:numId="26" w16cid:durableId="1295909628">
    <w:abstractNumId w:val="40"/>
  </w:num>
  <w:num w:numId="27" w16cid:durableId="1034962573">
    <w:abstractNumId w:val="47"/>
  </w:num>
  <w:num w:numId="28" w16cid:durableId="736634049">
    <w:abstractNumId w:val="7"/>
  </w:num>
  <w:num w:numId="29" w16cid:durableId="1600798725">
    <w:abstractNumId w:val="67"/>
  </w:num>
  <w:num w:numId="30" w16cid:durableId="152263208">
    <w:abstractNumId w:val="62"/>
  </w:num>
  <w:num w:numId="31" w16cid:durableId="853500306">
    <w:abstractNumId w:val="49"/>
  </w:num>
  <w:num w:numId="32" w16cid:durableId="135495240">
    <w:abstractNumId w:val="30"/>
  </w:num>
  <w:num w:numId="33" w16cid:durableId="1648894261">
    <w:abstractNumId w:val="21"/>
  </w:num>
  <w:num w:numId="34" w16cid:durableId="1601525616">
    <w:abstractNumId w:val="28"/>
  </w:num>
  <w:num w:numId="35" w16cid:durableId="1365012597">
    <w:abstractNumId w:val="65"/>
  </w:num>
  <w:num w:numId="36" w16cid:durableId="595526964">
    <w:abstractNumId w:val="31"/>
  </w:num>
  <w:num w:numId="37" w16cid:durableId="1915897345">
    <w:abstractNumId w:val="46"/>
  </w:num>
  <w:num w:numId="38" w16cid:durableId="552548409">
    <w:abstractNumId w:val="16"/>
  </w:num>
  <w:num w:numId="39" w16cid:durableId="1129981137">
    <w:abstractNumId w:val="10"/>
  </w:num>
  <w:num w:numId="40" w16cid:durableId="53890587">
    <w:abstractNumId w:val="61"/>
  </w:num>
  <w:num w:numId="41" w16cid:durableId="196940212">
    <w:abstractNumId w:val="13"/>
  </w:num>
  <w:num w:numId="42" w16cid:durableId="1226992667">
    <w:abstractNumId w:val="57"/>
  </w:num>
  <w:num w:numId="43" w16cid:durableId="114714562">
    <w:abstractNumId w:val="15"/>
  </w:num>
  <w:num w:numId="44" w16cid:durableId="1436289113">
    <w:abstractNumId w:val="22"/>
  </w:num>
  <w:num w:numId="45" w16cid:durableId="2085713698">
    <w:abstractNumId w:val="35"/>
  </w:num>
  <w:num w:numId="46" w16cid:durableId="1243757309">
    <w:abstractNumId w:val="14"/>
  </w:num>
  <w:num w:numId="47" w16cid:durableId="1197543716">
    <w:abstractNumId w:val="4"/>
  </w:num>
  <w:num w:numId="48" w16cid:durableId="1659337165">
    <w:abstractNumId w:val="8"/>
  </w:num>
  <w:num w:numId="49" w16cid:durableId="1595241230">
    <w:abstractNumId w:val="38"/>
  </w:num>
  <w:num w:numId="50" w16cid:durableId="1642885515">
    <w:abstractNumId w:val="11"/>
  </w:num>
  <w:num w:numId="51" w16cid:durableId="1502741823">
    <w:abstractNumId w:val="63"/>
  </w:num>
  <w:num w:numId="52" w16cid:durableId="622885136">
    <w:abstractNumId w:val="23"/>
  </w:num>
  <w:num w:numId="53" w16cid:durableId="425078802">
    <w:abstractNumId w:val="27"/>
  </w:num>
  <w:num w:numId="54" w16cid:durableId="1361474130">
    <w:abstractNumId w:val="39"/>
  </w:num>
  <w:num w:numId="55" w16cid:durableId="43024183">
    <w:abstractNumId w:val="12"/>
  </w:num>
  <w:num w:numId="56" w16cid:durableId="821774441">
    <w:abstractNumId w:val="19"/>
  </w:num>
  <w:num w:numId="57" w16cid:durableId="490486533">
    <w:abstractNumId w:val="24"/>
  </w:num>
  <w:num w:numId="58" w16cid:durableId="339938773">
    <w:abstractNumId w:val="69"/>
  </w:num>
  <w:num w:numId="59" w16cid:durableId="21707205">
    <w:abstractNumId w:val="59"/>
  </w:num>
  <w:num w:numId="60" w16cid:durableId="1828009722">
    <w:abstractNumId w:val="50"/>
  </w:num>
  <w:num w:numId="61" w16cid:durableId="497621180">
    <w:abstractNumId w:val="2"/>
  </w:num>
  <w:num w:numId="62" w16cid:durableId="778530954">
    <w:abstractNumId w:val="54"/>
  </w:num>
  <w:num w:numId="63" w16cid:durableId="1576430338">
    <w:abstractNumId w:val="53"/>
  </w:num>
  <w:num w:numId="64" w16cid:durableId="409931203">
    <w:abstractNumId w:val="26"/>
  </w:num>
  <w:num w:numId="65" w16cid:durableId="261495650">
    <w:abstractNumId w:val="18"/>
  </w:num>
  <w:num w:numId="66" w16cid:durableId="206524871">
    <w:abstractNumId w:val="17"/>
  </w:num>
  <w:num w:numId="67" w16cid:durableId="344869955">
    <w:abstractNumId w:val="51"/>
  </w:num>
  <w:num w:numId="68" w16cid:durableId="1098988081">
    <w:abstractNumId w:val="25"/>
  </w:num>
  <w:num w:numId="69" w16cid:durableId="1676878770">
    <w:abstractNumId w:val="48"/>
  </w:num>
  <w:num w:numId="70" w16cid:durableId="2092000218">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2024-08-08T15:27:00Z</dcterms:created>
  <dcterms:modified xsi:type="dcterms:W3CDTF">2024-08-08T21:41:00Z</dcterms:modified>
</cp:coreProperties>
</file>