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52215" w14:textId="77777777" w:rsidR="00D16D5D" w:rsidRDefault="00D16D5D"/>
    <w:p w14:paraId="0088C987" w14:textId="49EF5C3F" w:rsidR="006E0F0A" w:rsidRDefault="006E0F0A" w:rsidP="0086764A">
      <w:pPr>
        <w:tabs>
          <w:tab w:val="left" w:pos="1979"/>
          <w:tab w:val="left" w:pos="2100"/>
          <w:tab w:val="left" w:pos="2520"/>
          <w:tab w:val="left" w:pos="4180"/>
        </w:tabs>
        <w:spacing w:after="0"/>
        <w:rPr>
          <w:rFonts w:ascii="Arial" w:hAnsi="Arial" w:cs="Arial"/>
          <w:b/>
          <w:bCs/>
          <w:sz w:val="24"/>
        </w:rPr>
      </w:pPr>
      <w:r>
        <w:rPr>
          <w:rFonts w:ascii="Arial" w:hAnsi="Arial" w:cs="Arial"/>
          <w:b/>
          <w:bCs/>
          <w:sz w:val="24"/>
        </w:rPr>
        <w:t>3GPP TSG-RAN WG2 Meeting #12</w:t>
      </w:r>
      <w:r w:rsidR="0072231F">
        <w:rPr>
          <w:rFonts w:ascii="Arial" w:hAnsi="Arial" w:cs="Arial"/>
          <w:b/>
          <w:bCs/>
          <w:sz w:val="24"/>
        </w:rPr>
        <w:t>7</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C36C69" w:rsidRPr="00C36C69">
        <w:rPr>
          <w:rFonts w:ascii="Arial" w:hAnsi="Arial" w:cs="Arial"/>
          <w:b/>
          <w:bCs/>
          <w:sz w:val="24"/>
        </w:rPr>
        <w:t>R2-</w:t>
      </w:r>
      <w:r w:rsidR="00B04180" w:rsidRPr="00B04180">
        <w:t xml:space="preserve"> </w:t>
      </w:r>
      <w:r w:rsidR="00B04180" w:rsidRPr="00B04180">
        <w:rPr>
          <w:rFonts w:ascii="Arial" w:hAnsi="Arial" w:cs="Arial"/>
          <w:b/>
          <w:bCs/>
          <w:sz w:val="24"/>
        </w:rPr>
        <w:t>2406890</w:t>
      </w:r>
    </w:p>
    <w:p w14:paraId="1AA7FD90" w14:textId="5FF5E4B8" w:rsidR="006E0F0A" w:rsidRDefault="00A11C38" w:rsidP="0086764A">
      <w:pPr>
        <w:tabs>
          <w:tab w:val="left" w:pos="1979"/>
          <w:tab w:val="left" w:pos="2100"/>
          <w:tab w:val="left" w:pos="2520"/>
          <w:tab w:val="left" w:pos="4180"/>
        </w:tabs>
        <w:spacing w:after="0"/>
        <w:rPr>
          <w:rFonts w:ascii="Arial" w:hAnsi="Arial" w:cs="Arial"/>
          <w:b/>
          <w:bCs/>
          <w:sz w:val="24"/>
          <w:lang w:eastAsia="zh-CN"/>
        </w:rPr>
      </w:pPr>
      <w:r w:rsidRPr="00A11C38">
        <w:rPr>
          <w:rFonts w:ascii="Arial" w:hAnsi="Arial" w:cs="Arial"/>
          <w:b/>
          <w:bCs/>
          <w:sz w:val="24"/>
          <w:szCs w:val="20"/>
        </w:rPr>
        <w:t>Maastricht, The Netherlands, 19-23 August 202</w:t>
      </w:r>
      <w:r w:rsidR="006E0F0A">
        <w:rPr>
          <w:rFonts w:ascii="Arial" w:hAnsi="Arial" w:cs="Arial"/>
          <w:b/>
          <w:bCs/>
          <w:sz w:val="24"/>
        </w:rPr>
        <w:t>4</w:t>
      </w:r>
    </w:p>
    <w:p w14:paraId="39B735A9" w14:textId="77777777" w:rsidR="006E0F0A" w:rsidRDefault="006E0F0A" w:rsidP="006E0F0A">
      <w:pPr>
        <w:tabs>
          <w:tab w:val="left" w:pos="1979"/>
          <w:tab w:val="left" w:pos="2100"/>
          <w:tab w:val="left" w:pos="2520"/>
          <w:tab w:val="left" w:pos="4180"/>
        </w:tabs>
        <w:spacing w:after="180"/>
        <w:rPr>
          <w:rFonts w:ascii="Arial" w:hAnsi="Arial" w:cs="Arial"/>
          <w:b/>
          <w:bCs/>
          <w:sz w:val="24"/>
        </w:rPr>
      </w:pPr>
    </w:p>
    <w:p w14:paraId="44926A26" w14:textId="29B594FE" w:rsidR="006E0F0A" w:rsidRDefault="006E0F0A" w:rsidP="0086764A">
      <w:pPr>
        <w:tabs>
          <w:tab w:val="left" w:pos="1979"/>
          <w:tab w:val="left" w:pos="2100"/>
          <w:tab w:val="left" w:pos="2520"/>
          <w:tab w:val="left" w:pos="4180"/>
        </w:tabs>
        <w:spacing w:after="0"/>
        <w:rPr>
          <w:rFonts w:ascii="Arial" w:hAnsi="Arial" w:cs="Arial"/>
          <w:b/>
          <w:bCs/>
          <w:sz w:val="24"/>
        </w:rPr>
      </w:pPr>
      <w:r>
        <w:rPr>
          <w:rFonts w:ascii="Arial" w:hAnsi="Arial" w:cs="Arial"/>
          <w:b/>
          <w:bCs/>
          <w:sz w:val="24"/>
        </w:rPr>
        <w:t>Agenda Item:</w:t>
      </w:r>
      <w:r>
        <w:rPr>
          <w:rFonts w:ascii="Arial" w:hAnsi="Arial" w:cs="Arial"/>
          <w:b/>
          <w:bCs/>
          <w:sz w:val="24"/>
        </w:rPr>
        <w:tab/>
      </w:r>
      <w:r w:rsidR="00537C2D">
        <w:rPr>
          <w:rFonts w:ascii="Arial" w:hAnsi="Arial" w:cs="Arial"/>
          <w:b/>
          <w:bCs/>
          <w:sz w:val="24"/>
        </w:rPr>
        <w:t>8.5.4</w:t>
      </w:r>
    </w:p>
    <w:p w14:paraId="3FFF1C8E" w14:textId="2BF39027" w:rsidR="006E0F0A" w:rsidRDefault="006E0F0A" w:rsidP="0086764A">
      <w:pPr>
        <w:tabs>
          <w:tab w:val="left" w:pos="1979"/>
          <w:tab w:val="left" w:pos="2100"/>
          <w:tab w:val="left" w:pos="2520"/>
          <w:tab w:val="left" w:pos="4180"/>
        </w:tabs>
        <w:spacing w:after="0"/>
        <w:rPr>
          <w:rFonts w:ascii="Arial" w:hAnsi="Arial" w:cs="Arial"/>
          <w:b/>
          <w:bCs/>
          <w:sz w:val="24"/>
          <w:lang w:eastAsia="zh-CN"/>
        </w:rPr>
      </w:pPr>
      <w:r>
        <w:rPr>
          <w:rFonts w:ascii="Arial" w:hAnsi="Arial" w:cs="Arial"/>
          <w:b/>
          <w:bCs/>
          <w:sz w:val="24"/>
        </w:rPr>
        <w:t xml:space="preserve">Source: </w:t>
      </w:r>
      <w:r>
        <w:rPr>
          <w:rFonts w:ascii="Arial" w:hAnsi="Arial" w:cs="Arial"/>
          <w:b/>
          <w:bCs/>
          <w:sz w:val="24"/>
        </w:rPr>
        <w:tab/>
      </w:r>
      <w:r w:rsidR="00195BE7">
        <w:rPr>
          <w:rFonts w:ascii="Arial" w:hAnsi="Arial" w:cs="Arial"/>
          <w:b/>
          <w:bCs/>
          <w:sz w:val="24"/>
        </w:rPr>
        <w:t>Lenovo</w:t>
      </w:r>
    </w:p>
    <w:p w14:paraId="38F74AE1" w14:textId="215AE14A" w:rsidR="006E0F0A" w:rsidRDefault="006E0F0A" w:rsidP="0086764A">
      <w:pPr>
        <w:tabs>
          <w:tab w:val="left" w:pos="1979"/>
        </w:tabs>
        <w:spacing w:after="0"/>
        <w:ind w:left="1979" w:hanging="1979"/>
        <w:rPr>
          <w:rFonts w:ascii="Arial" w:hAnsi="Arial" w:cs="Arial"/>
          <w:b/>
          <w:bCs/>
          <w:sz w:val="24"/>
        </w:rPr>
      </w:pPr>
      <w:r>
        <w:rPr>
          <w:rFonts w:ascii="Arial" w:hAnsi="Arial" w:cs="Arial"/>
          <w:b/>
          <w:bCs/>
          <w:sz w:val="24"/>
        </w:rPr>
        <w:t xml:space="preserve">Title:  </w:t>
      </w:r>
      <w:r>
        <w:rPr>
          <w:rFonts w:ascii="Arial" w:hAnsi="Arial" w:cs="Arial"/>
          <w:b/>
          <w:bCs/>
          <w:sz w:val="24"/>
        </w:rPr>
        <w:tab/>
      </w:r>
      <w:r w:rsidR="0031221B" w:rsidRPr="0031221B">
        <w:rPr>
          <w:rFonts w:ascii="Arial" w:hAnsi="Arial" w:cs="Arial"/>
          <w:b/>
          <w:bCs/>
          <w:sz w:val="24"/>
        </w:rPr>
        <w:t>Paging statistics from field and PRACH adaptation</w:t>
      </w:r>
    </w:p>
    <w:p w14:paraId="020064AC" w14:textId="77777777" w:rsidR="006E0F0A" w:rsidRDefault="006E0F0A" w:rsidP="0086764A">
      <w:pPr>
        <w:tabs>
          <w:tab w:val="left" w:pos="1979"/>
        </w:tabs>
        <w:spacing w:after="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422C02C" w14:textId="77777777" w:rsidR="006E0F0A" w:rsidRDefault="006E0F0A" w:rsidP="006E0F0A">
      <w:pPr>
        <w:pStyle w:val="Heading1"/>
        <w:numPr>
          <w:ilvl w:val="0"/>
          <w:numId w:val="1"/>
        </w:numPr>
        <w:rPr>
          <w:rFonts w:eastAsia="宋体"/>
        </w:rPr>
      </w:pPr>
      <w:bookmarkStart w:id="0" w:name="_Ref165266342"/>
      <w:r>
        <w:rPr>
          <w:rFonts w:eastAsia="宋体"/>
        </w:rPr>
        <w:t>Introduction</w:t>
      </w:r>
      <w:bookmarkEnd w:id="0"/>
    </w:p>
    <w:p w14:paraId="3CBD89C8" w14:textId="07E544EB" w:rsidR="00C0617E" w:rsidRDefault="006121B3" w:rsidP="006121B3">
      <w:pPr>
        <w:jc w:val="both"/>
      </w:pPr>
      <w:r>
        <w:t>In RAN2#1</w:t>
      </w:r>
      <w:r w:rsidR="00C0617E">
        <w:t>2</w:t>
      </w:r>
      <w:r w:rsidR="0067687D">
        <w:t>5bis (Changsha)</w:t>
      </w:r>
      <w:r>
        <w:t xml:space="preserve">, paging adaptation was </w:t>
      </w:r>
      <w:r w:rsidR="007238D2">
        <w:t>discussed,</w:t>
      </w:r>
      <w:r w:rsidR="00C0617E">
        <w:t xml:space="preserve"> and following agreements were achieved:</w:t>
      </w:r>
    </w:p>
    <w:tbl>
      <w:tblPr>
        <w:tblW w:w="0" w:type="auto"/>
        <w:tblCellMar>
          <w:left w:w="0" w:type="dxa"/>
          <w:right w:w="0" w:type="dxa"/>
        </w:tblCellMar>
        <w:tblLook w:val="04A0" w:firstRow="1" w:lastRow="0" w:firstColumn="1" w:lastColumn="0" w:noHBand="0" w:noVBand="1"/>
      </w:tblPr>
      <w:tblGrid>
        <w:gridCol w:w="9006"/>
      </w:tblGrid>
      <w:tr w:rsidR="00C0617E" w:rsidRPr="00C0617E" w14:paraId="34434183" w14:textId="77777777" w:rsidTr="00C0617E">
        <w:tc>
          <w:tcPr>
            <w:tcW w:w="184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39009" w14:textId="77777777" w:rsidR="00C0617E" w:rsidRPr="00C0617E" w:rsidRDefault="00C0617E" w:rsidP="00C0617E">
            <w:pPr>
              <w:spacing w:after="0" w:line="240" w:lineRule="auto"/>
              <w:jc w:val="both"/>
              <w:rPr>
                <w:rFonts w:ascii="Arial" w:eastAsia="等线" w:hAnsi="Arial" w:cs="Arial"/>
                <w:b/>
                <w:bCs/>
                <w:kern w:val="0"/>
                <w:sz w:val="20"/>
                <w:szCs w:val="20"/>
                <w:lang w:eastAsia="de-DE"/>
                <w14:ligatures w14:val="none"/>
              </w:rPr>
            </w:pPr>
            <w:r w:rsidRPr="00C0617E">
              <w:rPr>
                <w:rFonts w:ascii="Arial" w:eastAsia="等线" w:hAnsi="Arial" w:cs="Arial"/>
                <w:b/>
                <w:bCs/>
                <w:kern w:val="0"/>
                <w:sz w:val="20"/>
                <w:szCs w:val="20"/>
                <w:lang w:eastAsia="de-DE"/>
                <w14:ligatures w14:val="none"/>
              </w:rPr>
              <w:t>Agreements on paging adaptation:</w:t>
            </w:r>
          </w:p>
          <w:p w14:paraId="60E99C48" w14:textId="77777777" w:rsidR="00C0617E" w:rsidRPr="00C0617E" w:rsidRDefault="00C0617E" w:rsidP="00C0617E">
            <w:pPr>
              <w:spacing w:after="0" w:line="240" w:lineRule="auto"/>
              <w:jc w:val="both"/>
              <w:rPr>
                <w:rFonts w:ascii="Arial" w:eastAsia="等线" w:hAnsi="Arial" w:cs="Arial"/>
                <w:kern w:val="0"/>
                <w:sz w:val="20"/>
                <w:szCs w:val="20"/>
                <w:lang w:eastAsia="de-DE"/>
                <w14:ligatures w14:val="none"/>
              </w:rPr>
            </w:pPr>
            <w:r w:rsidRPr="00C0617E">
              <w:rPr>
                <w:rFonts w:ascii="Arial" w:eastAsia="等线" w:hAnsi="Arial" w:cs="Arial"/>
                <w:kern w:val="0"/>
                <w:sz w:val="20"/>
                <w:szCs w:val="20"/>
                <w:lang w:eastAsia="de-DE"/>
                <w14:ligatures w14:val="none"/>
              </w:rPr>
              <w:t>1.    From the UE point of view, UE will monitor one PEI/PO every paging DRX cycle, i.e. the UE doesn’t skip PO in paging DRX cycle.</w:t>
            </w:r>
          </w:p>
          <w:p w14:paraId="7D1D6F76" w14:textId="77777777" w:rsidR="00C0617E" w:rsidRPr="00C0617E" w:rsidRDefault="00C0617E" w:rsidP="00C0617E">
            <w:pPr>
              <w:spacing w:after="0" w:line="240" w:lineRule="auto"/>
              <w:jc w:val="both"/>
              <w:rPr>
                <w:rFonts w:ascii="Arial" w:eastAsia="等线" w:hAnsi="Arial" w:cs="Arial"/>
                <w:kern w:val="0"/>
                <w:sz w:val="20"/>
                <w:szCs w:val="20"/>
                <w:lang w:eastAsia="de-DE"/>
                <w14:ligatures w14:val="none"/>
              </w:rPr>
            </w:pPr>
            <w:r w:rsidRPr="00C0617E">
              <w:rPr>
                <w:rFonts w:ascii="Arial" w:eastAsia="等线" w:hAnsi="Arial" w:cs="Arial"/>
                <w:kern w:val="0"/>
                <w:sz w:val="20"/>
                <w:szCs w:val="20"/>
                <w:lang w:eastAsia="de-DE"/>
                <w14:ligatures w14:val="none"/>
              </w:rPr>
              <w:t>2.    For adaptation of paging occasions in time domain, RAN2 to study a) bundle paging frames and b) extend the values of N to have increased interval between PFs (e.g. T/64, T/128 ...) and compensating decrease in number of PFs by increasing POs per PF.</w:t>
            </w:r>
          </w:p>
          <w:p w14:paraId="6D4A04FD" w14:textId="77777777" w:rsidR="00C0617E" w:rsidRPr="00C0617E" w:rsidRDefault="00C0617E" w:rsidP="00C0617E">
            <w:pPr>
              <w:spacing w:after="0" w:line="240" w:lineRule="auto"/>
              <w:jc w:val="both"/>
              <w:rPr>
                <w:rFonts w:ascii="Arial" w:eastAsia="等线" w:hAnsi="Arial" w:cs="Arial"/>
                <w:kern w:val="0"/>
                <w:sz w:val="20"/>
                <w:szCs w:val="20"/>
                <w:lang w:eastAsia="de-DE"/>
                <w14:ligatures w14:val="none"/>
              </w:rPr>
            </w:pPr>
            <w:r w:rsidRPr="00C0617E">
              <w:rPr>
                <w:rFonts w:ascii="Arial" w:eastAsia="等线" w:hAnsi="Arial" w:cs="Arial"/>
                <w:kern w:val="0"/>
                <w:sz w:val="20"/>
                <w:szCs w:val="20"/>
                <w:lang w:eastAsia="de-DE"/>
                <w14:ligatures w14:val="none"/>
              </w:rPr>
              <w:t>3.    For Paging adaptation, R2 discusses the following options on compatibility of legacy RRC_IDLE/RRC_INACTIVE UE:</w:t>
            </w:r>
          </w:p>
          <w:p w14:paraId="4BAE5951" w14:textId="77777777" w:rsidR="00C0617E" w:rsidRPr="00C0617E" w:rsidRDefault="00C0617E" w:rsidP="00C0617E">
            <w:pPr>
              <w:spacing w:after="0" w:line="240" w:lineRule="auto"/>
              <w:jc w:val="both"/>
              <w:rPr>
                <w:rFonts w:ascii="Arial" w:eastAsia="等线" w:hAnsi="Arial" w:cs="Arial"/>
                <w:kern w:val="0"/>
                <w:sz w:val="20"/>
                <w:szCs w:val="20"/>
                <w:lang w:eastAsia="de-DE"/>
                <w14:ligatures w14:val="none"/>
              </w:rPr>
            </w:pPr>
            <w:r w:rsidRPr="00C0617E">
              <w:rPr>
                <w:rFonts w:ascii="Arial" w:eastAsia="等线" w:hAnsi="Arial" w:cs="Arial"/>
                <w:kern w:val="0"/>
                <w:sz w:val="20"/>
                <w:szCs w:val="20"/>
                <w:lang w:eastAsia="de-DE"/>
                <w14:ligatures w14:val="none"/>
              </w:rPr>
              <w:t>    - Option 1: Prevent the access of legacy UE via barring;</w:t>
            </w:r>
          </w:p>
          <w:p w14:paraId="7AA5588E" w14:textId="77777777" w:rsidR="00C0617E" w:rsidRPr="00C0617E" w:rsidRDefault="00C0617E" w:rsidP="00C0617E">
            <w:pPr>
              <w:spacing w:after="0" w:line="240" w:lineRule="auto"/>
              <w:jc w:val="both"/>
              <w:rPr>
                <w:rFonts w:ascii="Calibri" w:eastAsia="等线" w:hAnsi="Calibri" w:cs="Calibri"/>
                <w:color w:val="1F3864"/>
                <w:kern w:val="0"/>
                <w:lang w:eastAsia="de-DE"/>
                <w14:ligatures w14:val="none"/>
              </w:rPr>
            </w:pPr>
            <w:r w:rsidRPr="00C0617E">
              <w:rPr>
                <w:rFonts w:ascii="Arial" w:eastAsia="等线" w:hAnsi="Arial" w:cs="Arial"/>
                <w:kern w:val="0"/>
                <w:sz w:val="20"/>
                <w:szCs w:val="20"/>
                <w:lang w:eastAsia="de-DE"/>
                <w14:ligatures w14:val="none"/>
              </w:rPr>
              <w:t>    - Option 2: Separate paging resources for legacy UEs and Rel-19 NES UEs (assuming there are legacy UEs)</w:t>
            </w:r>
          </w:p>
        </w:tc>
      </w:tr>
    </w:tbl>
    <w:p w14:paraId="0320D317" w14:textId="46BC3156" w:rsidR="00C0617E" w:rsidRDefault="006121B3" w:rsidP="006121B3">
      <w:pPr>
        <w:jc w:val="both"/>
      </w:pPr>
      <w:r>
        <w:t xml:space="preserve"> </w:t>
      </w:r>
    </w:p>
    <w:p w14:paraId="5D58C02D" w14:textId="20691EA8" w:rsidR="006121B3" w:rsidRPr="00D04BA9" w:rsidRDefault="006121B3" w:rsidP="0067687D">
      <w:pPr>
        <w:jc w:val="both"/>
      </w:pPr>
      <w:r>
        <w:t xml:space="preserve">Companies have already proposed bundling of Paging Frames in the last meeting, even keeping the total number of Paging occasions same. This was also studied and captured in the TR 38.864. </w:t>
      </w:r>
    </w:p>
    <w:p w14:paraId="5265A6D0" w14:textId="3E955070" w:rsidR="006E0F0A" w:rsidRDefault="004E584A" w:rsidP="0036761A">
      <w:pPr>
        <w:jc w:val="both"/>
      </w:pPr>
      <w:r>
        <w:t>This paper intends to check if it is possible to achieve better energy saving with respect to paging transmission.</w:t>
      </w:r>
      <w:r w:rsidR="006121B3">
        <w:t xml:space="preserve"> </w:t>
      </w:r>
      <w:r w:rsidR="006121B3">
        <w:rPr>
          <w:lang w:eastAsia="zh-CN"/>
        </w:rPr>
        <w:t>A</w:t>
      </w:r>
      <w:r w:rsidR="006121B3">
        <w:rPr>
          <w:rFonts w:hint="eastAsia"/>
          <w:lang w:eastAsia="zh-CN"/>
        </w:rPr>
        <w:t>ls</w:t>
      </w:r>
      <w:r w:rsidR="006121B3">
        <w:t xml:space="preserve">o, </w:t>
      </w:r>
      <w:r w:rsidR="0036761A">
        <w:t>PRACH adaptation related issues are discussed in this paper.</w:t>
      </w:r>
    </w:p>
    <w:p w14:paraId="37C42E3C" w14:textId="0111EAFC" w:rsidR="004E584A" w:rsidRDefault="004E584A" w:rsidP="004E584A">
      <w:pPr>
        <w:pStyle w:val="Heading1"/>
        <w:numPr>
          <w:ilvl w:val="0"/>
          <w:numId w:val="1"/>
        </w:numPr>
        <w:rPr>
          <w:rFonts w:eastAsia="宋体"/>
        </w:rPr>
      </w:pPr>
      <w:r w:rsidRPr="004E584A">
        <w:rPr>
          <w:rFonts w:eastAsia="宋体"/>
        </w:rPr>
        <w:t>Discussion</w:t>
      </w:r>
    </w:p>
    <w:p w14:paraId="675C73BA" w14:textId="3C0A0CED" w:rsidR="003244DA" w:rsidRPr="003244DA" w:rsidRDefault="003244DA" w:rsidP="003244DA">
      <w:pPr>
        <w:rPr>
          <w:lang w:val="en-GB" w:eastAsia="zh-CN"/>
        </w:rPr>
      </w:pPr>
      <w:r>
        <w:rPr>
          <w:lang w:val="en-GB" w:eastAsia="zh-CN"/>
        </w:rPr>
        <w:t>Some logs from different cities and operators were collected on Motorola/ Lenovo phones and used to analyse network configuration for paging and related statistics.</w:t>
      </w:r>
    </w:p>
    <w:p w14:paraId="421528BE" w14:textId="36690ADC" w:rsidR="00064AFE" w:rsidRDefault="00064AFE" w:rsidP="00C603AF">
      <w:pPr>
        <w:pStyle w:val="Heading2"/>
        <w:rPr>
          <w:lang w:eastAsia="zh-CN"/>
        </w:rPr>
      </w:pPr>
      <w:r>
        <w:rPr>
          <w:lang w:eastAsia="zh-CN"/>
        </w:rPr>
        <w:lastRenderedPageBreak/>
        <w:t>Field Logs from some cities in India</w:t>
      </w:r>
      <w:r w:rsidR="0031465E">
        <w:rPr>
          <w:lang w:eastAsia="zh-CN"/>
        </w:rPr>
        <w:t xml:space="preserve"> (Bangalore)</w:t>
      </w:r>
      <w:r>
        <w:rPr>
          <w:lang w:eastAsia="zh-CN"/>
        </w:rPr>
        <w:t>, China</w:t>
      </w:r>
      <w:r w:rsidR="0031465E">
        <w:rPr>
          <w:lang w:eastAsia="zh-CN"/>
        </w:rPr>
        <w:t xml:space="preserve"> (Wuhan), Brazil</w:t>
      </w:r>
      <w:r>
        <w:rPr>
          <w:lang w:eastAsia="zh-CN"/>
        </w:rPr>
        <w:t xml:space="preserve"> </w:t>
      </w:r>
      <w:r w:rsidR="0075764E">
        <w:rPr>
          <w:lang w:eastAsia="zh-CN"/>
        </w:rPr>
        <w:t>(</w:t>
      </w:r>
      <w:r w:rsidR="0075764E">
        <w:rPr>
          <w:rFonts w:ascii="Aptos Narrow" w:eastAsia="Times New Roman" w:hAnsi="Aptos Narrow"/>
          <w:color w:val="333333"/>
        </w:rPr>
        <w:t xml:space="preserve">Jaguariuna) </w:t>
      </w:r>
      <w:r>
        <w:rPr>
          <w:lang w:eastAsia="zh-CN"/>
        </w:rPr>
        <w:t>and USA</w:t>
      </w:r>
      <w:r w:rsidR="0031465E">
        <w:rPr>
          <w:lang w:eastAsia="zh-CN"/>
        </w:rPr>
        <w:t xml:space="preserve"> (Chicago)</w:t>
      </w:r>
    </w:p>
    <w:p w14:paraId="603A5490" w14:textId="72645415" w:rsidR="00465DA9" w:rsidRPr="001156CB" w:rsidRDefault="00465DA9" w:rsidP="00465DA9">
      <w:pPr>
        <w:pStyle w:val="Caption"/>
        <w:keepNext/>
        <w:jc w:val="center"/>
        <w:rPr>
          <w:i w:val="0"/>
          <w:iCs w:val="0"/>
          <w:lang w:val="en-US"/>
        </w:rPr>
      </w:pPr>
      <w:r w:rsidRPr="001156CB">
        <w:rPr>
          <w:i w:val="0"/>
          <w:iCs w:val="0"/>
          <w:lang w:val="en-US"/>
        </w:rPr>
        <w:t xml:space="preserve">Table </w:t>
      </w:r>
      <w:r w:rsidRPr="00465DA9">
        <w:rPr>
          <w:i w:val="0"/>
          <w:iCs w:val="0"/>
        </w:rPr>
        <w:fldChar w:fldCharType="begin"/>
      </w:r>
      <w:r w:rsidRPr="001156CB">
        <w:rPr>
          <w:i w:val="0"/>
          <w:iCs w:val="0"/>
          <w:lang w:val="en-US"/>
        </w:rPr>
        <w:instrText xml:space="preserve"> SEQ Table \* ARABIC </w:instrText>
      </w:r>
      <w:r w:rsidRPr="00465DA9">
        <w:rPr>
          <w:i w:val="0"/>
          <w:iCs w:val="0"/>
        </w:rPr>
        <w:fldChar w:fldCharType="separate"/>
      </w:r>
      <w:r w:rsidR="00EE7521">
        <w:rPr>
          <w:i w:val="0"/>
          <w:iCs w:val="0"/>
          <w:noProof/>
          <w:lang w:val="en-US"/>
        </w:rPr>
        <w:t>1</w:t>
      </w:r>
      <w:r w:rsidRPr="00465DA9">
        <w:rPr>
          <w:i w:val="0"/>
          <w:iCs w:val="0"/>
        </w:rPr>
        <w:fldChar w:fldCharType="end"/>
      </w:r>
      <w:r w:rsidRPr="001156CB">
        <w:rPr>
          <w:i w:val="0"/>
          <w:iCs w:val="0"/>
          <w:lang w:val="en-US"/>
        </w:rPr>
        <w:t xml:space="preserve">: Field logs from </w:t>
      </w:r>
      <w:r w:rsidR="001156CB" w:rsidRPr="001156CB">
        <w:rPr>
          <w:i w:val="0"/>
          <w:iCs w:val="0"/>
          <w:lang w:val="en-US"/>
        </w:rPr>
        <w:t xml:space="preserve">Bangalore, </w:t>
      </w:r>
      <w:r w:rsidRPr="001156CB">
        <w:rPr>
          <w:i w:val="0"/>
          <w:iCs w:val="0"/>
          <w:lang w:val="en-US"/>
        </w:rPr>
        <w:t>India</w:t>
      </w:r>
    </w:p>
    <w:p w14:paraId="50373E02" w14:textId="1ECA72F8" w:rsidR="00064AFE" w:rsidRPr="00064AFE" w:rsidRDefault="00A2750C" w:rsidP="00064AFE">
      <w:pPr>
        <w:rPr>
          <w:lang w:val="x-none" w:eastAsia="zh-CN"/>
        </w:rPr>
      </w:pPr>
      <w:r w:rsidRPr="00A2750C">
        <w:rPr>
          <w:noProof/>
          <w:lang w:val="x-none" w:eastAsia="zh-CN"/>
        </w:rPr>
        <w:drawing>
          <wp:inline distT="0" distB="0" distL="0" distR="0" wp14:anchorId="57A9567B" wp14:editId="053A7691">
            <wp:extent cx="6426200" cy="26178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43842" cy="2625084"/>
                    </a:xfrm>
                    <a:prstGeom prst="rect">
                      <a:avLst/>
                    </a:prstGeom>
                  </pic:spPr>
                </pic:pic>
              </a:graphicData>
            </a:graphic>
          </wp:inline>
        </w:drawing>
      </w:r>
    </w:p>
    <w:p w14:paraId="6D1C2CC0" w14:textId="77777777" w:rsidR="00732A4F" w:rsidRDefault="00732A4F" w:rsidP="001156CB">
      <w:pPr>
        <w:pStyle w:val="Caption"/>
        <w:keepNext/>
        <w:jc w:val="center"/>
        <w:rPr>
          <w:i w:val="0"/>
          <w:iCs w:val="0"/>
          <w:lang w:val="en-US"/>
        </w:rPr>
      </w:pPr>
    </w:p>
    <w:p w14:paraId="72FF212D" w14:textId="0E596B73" w:rsidR="001156CB" w:rsidRPr="001156CB" w:rsidRDefault="001156CB" w:rsidP="001156CB">
      <w:pPr>
        <w:pStyle w:val="Caption"/>
        <w:keepNext/>
        <w:jc w:val="center"/>
        <w:rPr>
          <w:i w:val="0"/>
          <w:iCs w:val="0"/>
          <w:lang w:val="en-US"/>
        </w:rPr>
      </w:pPr>
      <w:r w:rsidRPr="001156CB">
        <w:rPr>
          <w:i w:val="0"/>
          <w:iCs w:val="0"/>
          <w:lang w:val="en-US"/>
        </w:rPr>
        <w:t xml:space="preserve">Table </w:t>
      </w:r>
      <w:r w:rsidRPr="001156CB">
        <w:rPr>
          <w:i w:val="0"/>
          <w:iCs w:val="0"/>
        </w:rPr>
        <w:fldChar w:fldCharType="begin"/>
      </w:r>
      <w:r w:rsidRPr="001156CB">
        <w:rPr>
          <w:i w:val="0"/>
          <w:iCs w:val="0"/>
          <w:lang w:val="en-US"/>
        </w:rPr>
        <w:instrText xml:space="preserve"> SEQ Table \* ARABIC </w:instrText>
      </w:r>
      <w:r w:rsidRPr="001156CB">
        <w:rPr>
          <w:i w:val="0"/>
          <w:iCs w:val="0"/>
        </w:rPr>
        <w:fldChar w:fldCharType="separate"/>
      </w:r>
      <w:r w:rsidR="00EE7521">
        <w:rPr>
          <w:i w:val="0"/>
          <w:iCs w:val="0"/>
          <w:noProof/>
          <w:lang w:val="en-US"/>
        </w:rPr>
        <w:t>2</w:t>
      </w:r>
      <w:r w:rsidRPr="001156CB">
        <w:rPr>
          <w:i w:val="0"/>
          <w:iCs w:val="0"/>
        </w:rPr>
        <w:fldChar w:fldCharType="end"/>
      </w:r>
      <w:r w:rsidRPr="001156CB">
        <w:rPr>
          <w:i w:val="0"/>
          <w:iCs w:val="0"/>
          <w:lang w:val="en-US"/>
        </w:rPr>
        <w:t xml:space="preserve">: Field logs from </w:t>
      </w:r>
      <w:r w:rsidR="0075764E">
        <w:rPr>
          <w:i w:val="0"/>
          <w:iCs w:val="0"/>
          <w:lang w:val="en-US"/>
        </w:rPr>
        <w:t>Operator</w:t>
      </w:r>
      <w:r w:rsidR="00732A4F">
        <w:rPr>
          <w:i w:val="0"/>
          <w:iCs w:val="0"/>
          <w:lang w:val="en-US"/>
        </w:rPr>
        <w:t>-1</w:t>
      </w:r>
      <w:r w:rsidRPr="001156CB">
        <w:rPr>
          <w:i w:val="0"/>
          <w:iCs w:val="0"/>
          <w:lang w:val="en-US"/>
        </w:rPr>
        <w:t xml:space="preserve">, </w:t>
      </w:r>
      <w:r w:rsidR="00732A4F">
        <w:rPr>
          <w:i w:val="0"/>
          <w:iCs w:val="0"/>
          <w:lang w:val="en-US"/>
        </w:rPr>
        <w:t>Brazil</w:t>
      </w:r>
    </w:p>
    <w:p w14:paraId="2A873851" w14:textId="0858C0D5" w:rsidR="00465DA9" w:rsidRDefault="001D59A6" w:rsidP="00C603AF">
      <w:pPr>
        <w:pStyle w:val="Heading2"/>
        <w:rPr>
          <w:lang w:eastAsia="zh-CN"/>
        </w:rPr>
      </w:pPr>
      <w:r w:rsidRPr="001D59A6">
        <w:rPr>
          <w:noProof/>
          <w:lang w:eastAsia="zh-CN"/>
        </w:rPr>
        <w:drawing>
          <wp:inline distT="0" distB="0" distL="0" distR="0" wp14:anchorId="4FEA4F0B" wp14:editId="31812E17">
            <wp:extent cx="5205024" cy="24070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29349" cy="2418269"/>
                    </a:xfrm>
                    <a:prstGeom prst="rect">
                      <a:avLst/>
                    </a:prstGeom>
                  </pic:spPr>
                </pic:pic>
              </a:graphicData>
            </a:graphic>
          </wp:inline>
        </w:drawing>
      </w:r>
    </w:p>
    <w:p w14:paraId="06EDE05B" w14:textId="77777777" w:rsidR="00732A4F" w:rsidRDefault="00732A4F" w:rsidP="001156CB">
      <w:pPr>
        <w:pStyle w:val="Caption"/>
        <w:keepNext/>
        <w:jc w:val="center"/>
        <w:rPr>
          <w:i w:val="0"/>
          <w:iCs w:val="0"/>
        </w:rPr>
      </w:pPr>
    </w:p>
    <w:p w14:paraId="3F861792" w14:textId="77777777" w:rsidR="00732A4F" w:rsidRDefault="00732A4F" w:rsidP="001156CB">
      <w:pPr>
        <w:pStyle w:val="Caption"/>
        <w:keepNext/>
        <w:jc w:val="center"/>
        <w:rPr>
          <w:i w:val="0"/>
          <w:iCs w:val="0"/>
        </w:rPr>
      </w:pPr>
    </w:p>
    <w:p w14:paraId="54EA108A" w14:textId="77777777" w:rsidR="00732A4F" w:rsidRDefault="00732A4F" w:rsidP="001156CB">
      <w:pPr>
        <w:pStyle w:val="Caption"/>
        <w:keepNext/>
        <w:jc w:val="center"/>
        <w:rPr>
          <w:i w:val="0"/>
          <w:iCs w:val="0"/>
        </w:rPr>
      </w:pPr>
    </w:p>
    <w:p w14:paraId="51374F78" w14:textId="1B5D9D04" w:rsidR="001156CB" w:rsidRPr="001156CB" w:rsidRDefault="001156CB" w:rsidP="001156CB">
      <w:pPr>
        <w:pStyle w:val="Caption"/>
        <w:keepNext/>
        <w:jc w:val="center"/>
        <w:rPr>
          <w:i w:val="0"/>
          <w:iCs w:val="0"/>
        </w:rPr>
      </w:pPr>
      <w:r w:rsidRPr="001156CB">
        <w:rPr>
          <w:i w:val="0"/>
          <w:iCs w:val="0"/>
        </w:rPr>
        <w:t xml:space="preserve">Table </w:t>
      </w:r>
      <w:r w:rsidRPr="001156CB">
        <w:rPr>
          <w:i w:val="0"/>
          <w:iCs w:val="0"/>
        </w:rPr>
        <w:fldChar w:fldCharType="begin"/>
      </w:r>
      <w:r w:rsidRPr="001156CB">
        <w:rPr>
          <w:i w:val="0"/>
          <w:iCs w:val="0"/>
        </w:rPr>
        <w:instrText xml:space="preserve"> SEQ Table \* ARABIC </w:instrText>
      </w:r>
      <w:r w:rsidRPr="001156CB">
        <w:rPr>
          <w:i w:val="0"/>
          <w:iCs w:val="0"/>
        </w:rPr>
        <w:fldChar w:fldCharType="separate"/>
      </w:r>
      <w:r w:rsidR="00EE7521">
        <w:rPr>
          <w:i w:val="0"/>
          <w:iCs w:val="0"/>
          <w:noProof/>
        </w:rPr>
        <w:t>3</w:t>
      </w:r>
      <w:r w:rsidRPr="001156CB">
        <w:rPr>
          <w:i w:val="0"/>
          <w:iCs w:val="0"/>
        </w:rPr>
        <w:fldChar w:fldCharType="end"/>
      </w:r>
      <w:r w:rsidRPr="001156CB">
        <w:rPr>
          <w:i w:val="0"/>
          <w:iCs w:val="0"/>
        </w:rPr>
        <w:t xml:space="preserve">: Field logs from </w:t>
      </w:r>
      <w:r w:rsidR="0075764E">
        <w:rPr>
          <w:i w:val="0"/>
          <w:iCs w:val="0"/>
        </w:rPr>
        <w:t>Operator</w:t>
      </w:r>
      <w:r w:rsidR="00732A4F">
        <w:rPr>
          <w:i w:val="0"/>
          <w:iCs w:val="0"/>
        </w:rPr>
        <w:t>-</w:t>
      </w:r>
      <w:r w:rsidR="0075764E">
        <w:rPr>
          <w:i w:val="0"/>
          <w:iCs w:val="0"/>
        </w:rPr>
        <w:t>2</w:t>
      </w:r>
      <w:r w:rsidR="00732A4F">
        <w:rPr>
          <w:i w:val="0"/>
          <w:iCs w:val="0"/>
        </w:rPr>
        <w:t>, Brazil</w:t>
      </w:r>
    </w:p>
    <w:p w14:paraId="45D5D253" w14:textId="2258DB41" w:rsidR="001156CB" w:rsidRDefault="00732A4F" w:rsidP="001156CB">
      <w:pPr>
        <w:rPr>
          <w:lang w:val="x-none" w:eastAsia="zh-CN"/>
        </w:rPr>
      </w:pPr>
      <w:r w:rsidRPr="00732A4F">
        <w:rPr>
          <w:noProof/>
          <w:lang w:val="x-none" w:eastAsia="zh-CN"/>
        </w:rPr>
        <w:drawing>
          <wp:inline distT="0" distB="0" distL="0" distR="0" wp14:anchorId="45E00C9A" wp14:editId="6CDB8146">
            <wp:extent cx="5249812" cy="23876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57437" cy="2391068"/>
                    </a:xfrm>
                    <a:prstGeom prst="rect">
                      <a:avLst/>
                    </a:prstGeom>
                  </pic:spPr>
                </pic:pic>
              </a:graphicData>
            </a:graphic>
          </wp:inline>
        </w:drawing>
      </w:r>
    </w:p>
    <w:p w14:paraId="69101D5F" w14:textId="77777777" w:rsidR="00732A4F" w:rsidRDefault="00732A4F" w:rsidP="001156CB">
      <w:pPr>
        <w:rPr>
          <w:lang w:val="x-none" w:eastAsia="zh-CN"/>
        </w:rPr>
      </w:pPr>
    </w:p>
    <w:p w14:paraId="501796D2" w14:textId="77777777" w:rsidR="00732A4F" w:rsidRDefault="00732A4F" w:rsidP="001156CB">
      <w:pPr>
        <w:rPr>
          <w:lang w:val="x-none" w:eastAsia="zh-CN"/>
        </w:rPr>
      </w:pPr>
    </w:p>
    <w:p w14:paraId="068DD353" w14:textId="1EA74519" w:rsidR="00CB7D83" w:rsidRPr="001156CB" w:rsidRDefault="00CB7D83" w:rsidP="00CB7D83">
      <w:pPr>
        <w:pStyle w:val="Caption"/>
        <w:keepNext/>
        <w:jc w:val="center"/>
        <w:rPr>
          <w:i w:val="0"/>
          <w:iCs w:val="0"/>
        </w:rPr>
      </w:pPr>
      <w:r w:rsidRPr="001156CB">
        <w:rPr>
          <w:i w:val="0"/>
          <w:iCs w:val="0"/>
        </w:rPr>
        <w:lastRenderedPageBreak/>
        <w:t xml:space="preserve">Table </w:t>
      </w:r>
      <w:r w:rsidRPr="001156CB">
        <w:rPr>
          <w:i w:val="0"/>
          <w:iCs w:val="0"/>
        </w:rPr>
        <w:fldChar w:fldCharType="begin"/>
      </w:r>
      <w:r w:rsidRPr="001156CB">
        <w:rPr>
          <w:i w:val="0"/>
          <w:iCs w:val="0"/>
        </w:rPr>
        <w:instrText xml:space="preserve"> SEQ Table \* ARABIC </w:instrText>
      </w:r>
      <w:r w:rsidRPr="001156CB">
        <w:rPr>
          <w:i w:val="0"/>
          <w:iCs w:val="0"/>
        </w:rPr>
        <w:fldChar w:fldCharType="separate"/>
      </w:r>
      <w:r w:rsidR="00EE7521">
        <w:rPr>
          <w:i w:val="0"/>
          <w:iCs w:val="0"/>
          <w:noProof/>
        </w:rPr>
        <w:t>4</w:t>
      </w:r>
      <w:r w:rsidRPr="001156CB">
        <w:rPr>
          <w:i w:val="0"/>
          <w:iCs w:val="0"/>
        </w:rPr>
        <w:fldChar w:fldCharType="end"/>
      </w:r>
      <w:r w:rsidRPr="001156CB">
        <w:rPr>
          <w:i w:val="0"/>
          <w:iCs w:val="0"/>
        </w:rPr>
        <w:t xml:space="preserve">: Field logs from </w:t>
      </w:r>
      <w:r>
        <w:rPr>
          <w:i w:val="0"/>
          <w:iCs w:val="0"/>
        </w:rPr>
        <w:t>Operator-1, Chicago</w:t>
      </w:r>
    </w:p>
    <w:p w14:paraId="09E49B64" w14:textId="251C64F4" w:rsidR="00E56DF1" w:rsidRDefault="00E56DF1" w:rsidP="001156CB">
      <w:pPr>
        <w:rPr>
          <w:lang w:val="x-none" w:eastAsia="zh-CN"/>
        </w:rPr>
      </w:pPr>
      <w:r w:rsidRPr="00E56DF1">
        <w:rPr>
          <w:noProof/>
          <w:lang w:val="x-none" w:eastAsia="zh-CN"/>
        </w:rPr>
        <w:drawing>
          <wp:inline distT="0" distB="0" distL="0" distR="0" wp14:anchorId="4D599E1C" wp14:editId="1EAAF40F">
            <wp:extent cx="5185410" cy="24036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00862" cy="2410858"/>
                    </a:xfrm>
                    <a:prstGeom prst="rect">
                      <a:avLst/>
                    </a:prstGeom>
                  </pic:spPr>
                </pic:pic>
              </a:graphicData>
            </a:graphic>
          </wp:inline>
        </w:drawing>
      </w:r>
    </w:p>
    <w:p w14:paraId="14E2928E" w14:textId="77777777" w:rsidR="00666A08" w:rsidRDefault="00666A08" w:rsidP="001156CB">
      <w:pPr>
        <w:rPr>
          <w:lang w:val="x-none" w:eastAsia="zh-CN"/>
        </w:rPr>
      </w:pPr>
    </w:p>
    <w:p w14:paraId="4BAD401F" w14:textId="77777777" w:rsidR="00824AEA" w:rsidRDefault="00824AEA" w:rsidP="001156CB">
      <w:pPr>
        <w:rPr>
          <w:lang w:val="x-none" w:eastAsia="zh-CN"/>
        </w:rPr>
      </w:pPr>
    </w:p>
    <w:p w14:paraId="7F21C8B6" w14:textId="52A7CD86" w:rsidR="009D26AA" w:rsidRPr="001156CB" w:rsidRDefault="009D26AA" w:rsidP="009D26AA">
      <w:pPr>
        <w:pStyle w:val="Caption"/>
        <w:keepNext/>
        <w:jc w:val="center"/>
        <w:rPr>
          <w:i w:val="0"/>
          <w:iCs w:val="0"/>
        </w:rPr>
      </w:pPr>
      <w:r w:rsidRPr="001156CB">
        <w:rPr>
          <w:i w:val="0"/>
          <w:iCs w:val="0"/>
        </w:rPr>
        <w:t xml:space="preserve">Table </w:t>
      </w:r>
      <w:r w:rsidRPr="001156CB">
        <w:rPr>
          <w:i w:val="0"/>
          <w:iCs w:val="0"/>
        </w:rPr>
        <w:fldChar w:fldCharType="begin"/>
      </w:r>
      <w:r w:rsidRPr="001156CB">
        <w:rPr>
          <w:i w:val="0"/>
          <w:iCs w:val="0"/>
        </w:rPr>
        <w:instrText xml:space="preserve"> SEQ Table \* ARABIC </w:instrText>
      </w:r>
      <w:r w:rsidRPr="001156CB">
        <w:rPr>
          <w:i w:val="0"/>
          <w:iCs w:val="0"/>
        </w:rPr>
        <w:fldChar w:fldCharType="separate"/>
      </w:r>
      <w:r w:rsidR="00EE7521">
        <w:rPr>
          <w:i w:val="0"/>
          <w:iCs w:val="0"/>
          <w:noProof/>
        </w:rPr>
        <w:t>5</w:t>
      </w:r>
      <w:r w:rsidRPr="001156CB">
        <w:rPr>
          <w:i w:val="0"/>
          <w:iCs w:val="0"/>
        </w:rPr>
        <w:fldChar w:fldCharType="end"/>
      </w:r>
      <w:r w:rsidRPr="001156CB">
        <w:rPr>
          <w:i w:val="0"/>
          <w:iCs w:val="0"/>
        </w:rPr>
        <w:t xml:space="preserve">: Field logs from </w:t>
      </w:r>
      <w:r>
        <w:rPr>
          <w:i w:val="0"/>
          <w:iCs w:val="0"/>
        </w:rPr>
        <w:t>Operator-2, Chicago</w:t>
      </w:r>
    </w:p>
    <w:p w14:paraId="3C3E6EC1" w14:textId="60362633" w:rsidR="00824AEA" w:rsidRDefault="00824AEA" w:rsidP="001156CB">
      <w:pPr>
        <w:rPr>
          <w:lang w:val="x-none" w:eastAsia="zh-CN"/>
        </w:rPr>
      </w:pPr>
      <w:r w:rsidRPr="00824AEA">
        <w:rPr>
          <w:noProof/>
          <w:lang w:val="x-none" w:eastAsia="zh-CN"/>
        </w:rPr>
        <w:drawing>
          <wp:inline distT="0" distB="0" distL="0" distR="0" wp14:anchorId="39DCEA0D" wp14:editId="1C706DFA">
            <wp:extent cx="5137564" cy="24003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49373" cy="2405817"/>
                    </a:xfrm>
                    <a:prstGeom prst="rect">
                      <a:avLst/>
                    </a:prstGeom>
                  </pic:spPr>
                </pic:pic>
              </a:graphicData>
            </a:graphic>
          </wp:inline>
        </w:drawing>
      </w:r>
    </w:p>
    <w:p w14:paraId="0181E8A6" w14:textId="77777777" w:rsidR="00D3086C" w:rsidRDefault="00D3086C" w:rsidP="001156CB">
      <w:pPr>
        <w:rPr>
          <w:lang w:val="x-none" w:eastAsia="zh-CN"/>
        </w:rPr>
      </w:pPr>
    </w:p>
    <w:p w14:paraId="0AD1E501" w14:textId="77777777" w:rsidR="00D3086C" w:rsidRDefault="00D3086C" w:rsidP="001156CB">
      <w:pPr>
        <w:rPr>
          <w:lang w:val="x-none" w:eastAsia="zh-CN"/>
        </w:rPr>
      </w:pPr>
    </w:p>
    <w:p w14:paraId="040D4D71" w14:textId="77777777" w:rsidR="00D3086C" w:rsidRDefault="00D3086C" w:rsidP="001156CB">
      <w:pPr>
        <w:rPr>
          <w:lang w:val="x-none" w:eastAsia="zh-CN"/>
        </w:rPr>
      </w:pPr>
    </w:p>
    <w:p w14:paraId="59CA3741" w14:textId="77777777" w:rsidR="00D3086C" w:rsidRDefault="00D3086C" w:rsidP="001156CB">
      <w:pPr>
        <w:rPr>
          <w:lang w:val="x-none" w:eastAsia="zh-CN"/>
        </w:rPr>
      </w:pPr>
    </w:p>
    <w:p w14:paraId="140176A5" w14:textId="77777777" w:rsidR="00D3086C" w:rsidRDefault="00D3086C" w:rsidP="001156CB">
      <w:pPr>
        <w:rPr>
          <w:lang w:val="x-none" w:eastAsia="zh-CN"/>
        </w:rPr>
      </w:pPr>
    </w:p>
    <w:p w14:paraId="52B192E9" w14:textId="77777777" w:rsidR="00D3086C" w:rsidRDefault="00D3086C" w:rsidP="001156CB">
      <w:pPr>
        <w:rPr>
          <w:lang w:val="x-none" w:eastAsia="zh-CN"/>
        </w:rPr>
      </w:pPr>
    </w:p>
    <w:p w14:paraId="6AE9A1BF" w14:textId="77777777" w:rsidR="00D3086C" w:rsidRDefault="00D3086C" w:rsidP="001156CB">
      <w:pPr>
        <w:rPr>
          <w:lang w:val="x-none" w:eastAsia="zh-CN"/>
        </w:rPr>
      </w:pPr>
    </w:p>
    <w:p w14:paraId="47D161E8" w14:textId="77777777" w:rsidR="00D3086C" w:rsidRDefault="00D3086C" w:rsidP="001156CB">
      <w:pPr>
        <w:rPr>
          <w:lang w:val="x-none" w:eastAsia="zh-CN"/>
        </w:rPr>
      </w:pPr>
    </w:p>
    <w:p w14:paraId="59F9E6E1" w14:textId="77777777" w:rsidR="00D3086C" w:rsidRDefault="00D3086C" w:rsidP="001156CB">
      <w:pPr>
        <w:rPr>
          <w:lang w:val="x-none" w:eastAsia="zh-CN"/>
        </w:rPr>
      </w:pPr>
    </w:p>
    <w:p w14:paraId="3E18A88C" w14:textId="77777777" w:rsidR="00D3086C" w:rsidRDefault="00D3086C" w:rsidP="001156CB">
      <w:pPr>
        <w:rPr>
          <w:lang w:val="x-none" w:eastAsia="zh-CN"/>
        </w:rPr>
      </w:pPr>
    </w:p>
    <w:p w14:paraId="71171371" w14:textId="1ED77AFD" w:rsidR="00D3086C" w:rsidRPr="00D3086C" w:rsidRDefault="00D3086C" w:rsidP="00D3086C">
      <w:pPr>
        <w:pStyle w:val="Caption"/>
        <w:keepNext/>
        <w:jc w:val="center"/>
        <w:rPr>
          <w:i w:val="0"/>
          <w:iCs w:val="0"/>
        </w:rPr>
      </w:pPr>
      <w:r w:rsidRPr="001156CB">
        <w:rPr>
          <w:i w:val="0"/>
          <w:iCs w:val="0"/>
        </w:rPr>
        <w:t xml:space="preserve">Table </w:t>
      </w:r>
      <w:r w:rsidRPr="001156CB">
        <w:rPr>
          <w:i w:val="0"/>
          <w:iCs w:val="0"/>
        </w:rPr>
        <w:fldChar w:fldCharType="begin"/>
      </w:r>
      <w:r w:rsidRPr="001156CB">
        <w:rPr>
          <w:i w:val="0"/>
          <w:iCs w:val="0"/>
        </w:rPr>
        <w:instrText xml:space="preserve"> SEQ Table \* ARABIC </w:instrText>
      </w:r>
      <w:r w:rsidRPr="001156CB">
        <w:rPr>
          <w:i w:val="0"/>
          <w:iCs w:val="0"/>
        </w:rPr>
        <w:fldChar w:fldCharType="separate"/>
      </w:r>
      <w:r w:rsidR="00EE7521">
        <w:rPr>
          <w:i w:val="0"/>
          <w:iCs w:val="0"/>
          <w:noProof/>
        </w:rPr>
        <w:t>6</w:t>
      </w:r>
      <w:r w:rsidRPr="001156CB">
        <w:rPr>
          <w:i w:val="0"/>
          <w:iCs w:val="0"/>
        </w:rPr>
        <w:fldChar w:fldCharType="end"/>
      </w:r>
      <w:r w:rsidRPr="001156CB">
        <w:rPr>
          <w:i w:val="0"/>
          <w:iCs w:val="0"/>
        </w:rPr>
        <w:t xml:space="preserve">: Field logs from </w:t>
      </w:r>
      <w:r>
        <w:rPr>
          <w:i w:val="0"/>
          <w:iCs w:val="0"/>
        </w:rPr>
        <w:t>Wuhan, China</w:t>
      </w:r>
    </w:p>
    <w:p w14:paraId="2C3FF7D2" w14:textId="07A46818" w:rsidR="00824AEA" w:rsidRDefault="007E280A" w:rsidP="001156CB">
      <w:pPr>
        <w:rPr>
          <w:lang w:val="x-none" w:eastAsia="zh-CN"/>
        </w:rPr>
      </w:pPr>
      <w:r w:rsidRPr="007E280A">
        <w:rPr>
          <w:noProof/>
          <w:lang w:val="x-none" w:eastAsia="zh-CN"/>
        </w:rPr>
        <w:drawing>
          <wp:inline distT="0" distB="0" distL="0" distR="0" wp14:anchorId="493A25A8" wp14:editId="12521A9F">
            <wp:extent cx="5101389" cy="2540612"/>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07007" cy="2543410"/>
                    </a:xfrm>
                    <a:prstGeom prst="rect">
                      <a:avLst/>
                    </a:prstGeom>
                  </pic:spPr>
                </pic:pic>
              </a:graphicData>
            </a:graphic>
          </wp:inline>
        </w:drawing>
      </w:r>
    </w:p>
    <w:p w14:paraId="0B3A5A72" w14:textId="77777777" w:rsidR="00824AEA" w:rsidRDefault="00824AEA" w:rsidP="001156CB">
      <w:pPr>
        <w:rPr>
          <w:lang w:val="x-none" w:eastAsia="zh-CN"/>
        </w:rPr>
      </w:pPr>
    </w:p>
    <w:p w14:paraId="14E20150" w14:textId="412F273D" w:rsidR="00525F93" w:rsidRDefault="00525F93" w:rsidP="001156CB">
      <w:pPr>
        <w:rPr>
          <w:lang w:val="x-none" w:eastAsia="zh-CN"/>
        </w:rPr>
      </w:pPr>
      <w:r>
        <w:rPr>
          <w:lang w:val="x-none" w:eastAsia="zh-CN"/>
        </w:rPr>
        <w:t xml:space="preserve">From the </w:t>
      </w:r>
      <w:r w:rsidR="005843AF">
        <w:rPr>
          <w:lang w:val="x-none" w:eastAsia="zh-CN"/>
        </w:rPr>
        <w:t xml:space="preserve">field </w:t>
      </w:r>
      <w:r>
        <w:rPr>
          <w:lang w:val="x-none" w:eastAsia="zh-CN"/>
        </w:rPr>
        <w:t>logs some clear observations can be made:</w:t>
      </w:r>
    </w:p>
    <w:p w14:paraId="73C91331" w14:textId="40B64B6A" w:rsidR="00525F93" w:rsidRPr="00D54B84" w:rsidRDefault="00525F93" w:rsidP="001156CB">
      <w:pPr>
        <w:rPr>
          <w:b/>
          <w:bCs/>
          <w:lang w:val="x-none" w:eastAsia="zh-CN"/>
        </w:rPr>
      </w:pPr>
      <w:r w:rsidRPr="00D54B84">
        <w:rPr>
          <w:b/>
          <w:bCs/>
          <w:lang w:val="x-none" w:eastAsia="zh-CN"/>
        </w:rPr>
        <w:t>Observation#1</w:t>
      </w:r>
      <w:r w:rsidR="00FA47B8">
        <w:rPr>
          <w:b/>
          <w:bCs/>
          <w:lang w:val="x-none" w:eastAsia="zh-CN"/>
        </w:rPr>
        <w:t>a</w:t>
      </w:r>
      <w:r w:rsidRPr="00D54B84">
        <w:rPr>
          <w:b/>
          <w:bCs/>
          <w:lang w:val="x-none" w:eastAsia="zh-CN"/>
        </w:rPr>
        <w:t xml:space="preserve">: The capacity utilization (i.e., the total number of RRC Paging records that could be sent with the used paging configuration) is </w:t>
      </w:r>
      <w:r w:rsidR="00C27E0B" w:rsidRPr="00D54B84">
        <w:rPr>
          <w:b/>
          <w:bCs/>
          <w:lang w:val="x-none" w:eastAsia="zh-CN"/>
        </w:rPr>
        <w:t xml:space="preserve">much </w:t>
      </w:r>
      <w:r w:rsidRPr="00D54B84">
        <w:rPr>
          <w:b/>
          <w:bCs/>
          <w:lang w:val="x-none" w:eastAsia="zh-CN"/>
        </w:rPr>
        <w:t>less than 1% in all observed cases.</w:t>
      </w:r>
    </w:p>
    <w:p w14:paraId="266AB775" w14:textId="627CF8FD" w:rsidR="00525F93" w:rsidRPr="00D54B84" w:rsidRDefault="00525F93" w:rsidP="001156CB">
      <w:pPr>
        <w:rPr>
          <w:b/>
          <w:bCs/>
          <w:lang w:val="x-none" w:eastAsia="zh-CN"/>
        </w:rPr>
      </w:pPr>
      <w:r w:rsidRPr="00D54B84">
        <w:rPr>
          <w:b/>
          <w:bCs/>
          <w:lang w:val="x-none" w:eastAsia="zh-CN"/>
        </w:rPr>
        <w:t>Observation#</w:t>
      </w:r>
      <w:r w:rsidR="00FA47B8">
        <w:rPr>
          <w:b/>
          <w:bCs/>
          <w:lang w:val="x-none" w:eastAsia="zh-CN"/>
        </w:rPr>
        <w:t>1b</w:t>
      </w:r>
      <w:r w:rsidRPr="00D54B84">
        <w:rPr>
          <w:b/>
          <w:bCs/>
          <w:lang w:val="x-none" w:eastAsia="zh-CN"/>
        </w:rPr>
        <w:t xml:space="preserve">: </w:t>
      </w:r>
      <w:r w:rsidR="00CB32C9" w:rsidRPr="00D54B84">
        <w:rPr>
          <w:b/>
          <w:bCs/>
          <w:lang w:val="x-none" w:eastAsia="zh-CN"/>
        </w:rPr>
        <w:t xml:space="preserve">Average number of paging records contained in one RRC message (when Paging is sent) is </w:t>
      </w:r>
      <w:r w:rsidR="00447E6B">
        <w:rPr>
          <w:b/>
          <w:bCs/>
          <w:lang w:val="x-none" w:eastAsia="zh-CN"/>
        </w:rPr>
        <w:t xml:space="preserve">close to </w:t>
      </w:r>
      <w:r w:rsidR="00CB32C9" w:rsidRPr="00D54B84">
        <w:rPr>
          <w:b/>
          <w:bCs/>
          <w:lang w:val="x-none" w:eastAsia="zh-CN"/>
        </w:rPr>
        <w:t>2. The real average accounting all configured paging occasions will be much less.</w:t>
      </w:r>
    </w:p>
    <w:p w14:paraId="4712AC9F" w14:textId="6F68FE24" w:rsidR="00CB32C9" w:rsidRPr="00D54B84" w:rsidRDefault="00CB32C9" w:rsidP="001156CB">
      <w:pPr>
        <w:rPr>
          <w:b/>
          <w:bCs/>
          <w:lang w:val="x-none" w:eastAsia="zh-CN"/>
        </w:rPr>
      </w:pPr>
      <w:r w:rsidRPr="00D54B84">
        <w:rPr>
          <w:b/>
          <w:bCs/>
          <w:lang w:val="x-none" w:eastAsia="zh-CN"/>
        </w:rPr>
        <w:t>Observation#</w:t>
      </w:r>
      <w:r w:rsidR="00FA47B8">
        <w:rPr>
          <w:b/>
          <w:bCs/>
          <w:lang w:val="x-none" w:eastAsia="zh-CN"/>
        </w:rPr>
        <w:t>1c</w:t>
      </w:r>
      <w:r w:rsidRPr="00D54B84">
        <w:rPr>
          <w:b/>
          <w:bCs/>
          <w:lang w:val="x-none" w:eastAsia="zh-CN"/>
        </w:rPr>
        <w:t>: Maximum number of records included in the same Paging message is much less than 32</w:t>
      </w:r>
      <w:r w:rsidR="00486B86">
        <w:rPr>
          <w:b/>
          <w:bCs/>
          <w:lang w:val="x-none" w:eastAsia="zh-CN"/>
        </w:rPr>
        <w:t xml:space="preserve"> (max is 9 as seen in Brazil and 8 in China)</w:t>
      </w:r>
      <w:r w:rsidRPr="00D54B84">
        <w:rPr>
          <w:b/>
          <w:bCs/>
          <w:lang w:val="x-none" w:eastAsia="zh-CN"/>
        </w:rPr>
        <w:t>.</w:t>
      </w:r>
    </w:p>
    <w:p w14:paraId="32F04456" w14:textId="03D30337" w:rsidR="00CB32C9" w:rsidRDefault="00233B5B" w:rsidP="001156CB">
      <w:pPr>
        <w:rPr>
          <w:lang w:eastAsia="zh-CN"/>
        </w:rPr>
      </w:pPr>
      <w:r>
        <w:rPr>
          <w:lang w:eastAsia="zh-CN"/>
        </w:rPr>
        <w:t>Looking at the above observations coming from fields logs we think that the current 3GPP Paging design is highly over dimensioned. Going forward, to save energy we would propose to use a simpler and leaner Paging scheme balancing network energy consumption, false alarm rate and paging latency.</w:t>
      </w:r>
    </w:p>
    <w:p w14:paraId="3E0F1113" w14:textId="792AC2F9" w:rsidR="003D09A7" w:rsidRDefault="003D09A7" w:rsidP="001156CB">
      <w:pPr>
        <w:rPr>
          <w:b/>
          <w:bCs/>
          <w:lang w:eastAsia="zh-CN"/>
        </w:rPr>
      </w:pPr>
      <w:r w:rsidRPr="003153FB">
        <w:rPr>
          <w:b/>
          <w:bCs/>
          <w:lang w:eastAsia="zh-CN"/>
        </w:rPr>
        <w:t>Proposal</w:t>
      </w:r>
      <w:r w:rsidR="00110BCC">
        <w:rPr>
          <w:b/>
          <w:bCs/>
          <w:lang w:eastAsia="zh-CN"/>
        </w:rPr>
        <w:t xml:space="preserve"> 1</w:t>
      </w:r>
      <w:r w:rsidRPr="003153FB">
        <w:rPr>
          <w:b/>
          <w:bCs/>
          <w:lang w:eastAsia="zh-CN"/>
        </w:rPr>
        <w:t xml:space="preserve">: </w:t>
      </w:r>
      <w:r w:rsidR="00BE4271">
        <w:rPr>
          <w:b/>
          <w:bCs/>
          <w:lang w:eastAsia="zh-CN"/>
        </w:rPr>
        <w:t xml:space="preserve">NES work should aim </w:t>
      </w:r>
      <w:r w:rsidRPr="003153FB">
        <w:rPr>
          <w:b/>
          <w:bCs/>
          <w:lang w:eastAsia="zh-CN"/>
        </w:rPr>
        <w:t xml:space="preserve">a paging scheme </w:t>
      </w:r>
      <w:r w:rsidR="003A33EE">
        <w:rPr>
          <w:b/>
          <w:bCs/>
          <w:lang w:eastAsia="zh-CN"/>
        </w:rPr>
        <w:t xml:space="preserve">that is </w:t>
      </w:r>
      <w:r w:rsidRPr="003153FB">
        <w:rPr>
          <w:b/>
          <w:bCs/>
          <w:lang w:eastAsia="zh-CN"/>
        </w:rPr>
        <w:t>closer to the real field demand</w:t>
      </w:r>
      <w:r w:rsidR="00BE4271">
        <w:rPr>
          <w:b/>
          <w:bCs/>
          <w:lang w:eastAsia="zh-CN"/>
        </w:rPr>
        <w:t xml:space="preserve"> i.e., not overdesigned</w:t>
      </w:r>
      <w:r w:rsidR="00CC01A2">
        <w:rPr>
          <w:b/>
          <w:bCs/>
          <w:lang w:eastAsia="zh-CN"/>
        </w:rPr>
        <w:t xml:space="preserve"> (for hypothetically high capacity)</w:t>
      </w:r>
      <w:r w:rsidRPr="003153FB">
        <w:rPr>
          <w:b/>
          <w:bCs/>
          <w:lang w:eastAsia="zh-CN"/>
        </w:rPr>
        <w:t xml:space="preserve">. </w:t>
      </w:r>
    </w:p>
    <w:p w14:paraId="5C4F077C" w14:textId="445A09D2" w:rsidR="00C56BCF" w:rsidRDefault="00C56BCF" w:rsidP="001156CB">
      <w:pPr>
        <w:rPr>
          <w:lang w:eastAsia="zh-CN"/>
        </w:rPr>
      </w:pPr>
      <w:r w:rsidRPr="00C24FD4">
        <w:rPr>
          <w:lang w:eastAsia="zh-CN"/>
        </w:rPr>
        <w:t>In the below we propose such a scheme.</w:t>
      </w:r>
    </w:p>
    <w:p w14:paraId="19FC0D87" w14:textId="77777777" w:rsidR="00E57D83" w:rsidRPr="00C24FD4" w:rsidRDefault="00E57D83" w:rsidP="001156CB">
      <w:pPr>
        <w:rPr>
          <w:lang w:eastAsia="zh-CN"/>
        </w:rPr>
      </w:pPr>
    </w:p>
    <w:p w14:paraId="1881C497" w14:textId="163280E3" w:rsidR="00162D06" w:rsidRPr="00C603AF" w:rsidRDefault="00162D06" w:rsidP="00D54B84">
      <w:pPr>
        <w:pStyle w:val="Heading2"/>
        <w:spacing w:after="0"/>
        <w:rPr>
          <w:lang w:eastAsia="zh-CN"/>
        </w:rPr>
      </w:pPr>
      <w:r w:rsidRPr="00C603AF">
        <w:rPr>
          <w:rFonts w:hint="eastAsia"/>
          <w:lang w:eastAsia="zh-CN"/>
        </w:rPr>
        <w:t>P</w:t>
      </w:r>
      <w:r w:rsidRPr="00C603AF">
        <w:rPr>
          <w:lang w:eastAsia="zh-CN"/>
        </w:rPr>
        <w:t>aging enhancement</w:t>
      </w:r>
    </w:p>
    <w:p w14:paraId="04A65C9F" w14:textId="06196D46" w:rsidR="002E4F81" w:rsidRPr="00B923D6" w:rsidRDefault="002E4F81" w:rsidP="00981D04">
      <w:pPr>
        <w:jc w:val="both"/>
      </w:pPr>
      <w:r w:rsidRPr="00B923D6">
        <w:t>In a non-multibeam scenario 4 out of 10 subframes per PF can be used for paging that is there can be at most 4 PO per PF. A paging message can only be sent in a PO. The paging message can at most include 32 paging records in the paging message where each paging record includes the UE identities of the UEs being paged. The theoretical paging capacity as maximum number of UEs paged per second in an NR non-multibeam cell is thus limited by:</w:t>
      </w:r>
    </w:p>
    <w:p w14:paraId="7D3BEF30" w14:textId="19C0EC7E" w:rsidR="002E4F81" w:rsidRPr="00A90872" w:rsidRDefault="002E4F81" w:rsidP="002E4F81">
      <w:pPr>
        <w:pStyle w:val="EQ"/>
        <w:jc w:val="center"/>
      </w:pPr>
      <m:oMath>
        <m:r>
          <m:rPr>
            <m:sty m:val="p"/>
          </m:rPr>
          <w:rPr>
            <w:rFonts w:ascii="Cambria Math" w:hAnsi="Cambria Math"/>
          </w:rPr>
          <m:t>Supported Paging Capacity per second</m:t>
        </m:r>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PF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PO</m:t>
            </m:r>
            <m:r>
              <w:rPr>
                <w:rFonts w:ascii="Cambria Math" w:hAnsi="Cambria Math"/>
              </w:rPr>
              <m:t>per</m:t>
            </m:r>
            <m:r>
              <m:rPr>
                <m:sty m:val="p"/>
              </m:rPr>
              <w:rPr>
                <w:rFonts w:ascii="Cambria Math" w:hAnsi="Cambria Math"/>
              </w:rPr>
              <m:t>PF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UE</m:t>
            </m:r>
            <m:r>
              <w:rPr>
                <w:rFonts w:ascii="Cambria Math" w:hAnsi="Cambria Math"/>
              </w:rPr>
              <m:t>per</m:t>
            </m:r>
            <m:r>
              <m:rPr>
                <m:sty m:val="p"/>
              </m:rPr>
              <w:rPr>
                <w:rFonts w:ascii="Cambria Math" w:hAnsi="Cambria Math"/>
              </w:rPr>
              <m:t>PO</m:t>
            </m:r>
          </m:sub>
        </m:sSub>
      </m:oMath>
      <w:r w:rsidRPr="00A90872">
        <w:t>.</w:t>
      </w:r>
    </w:p>
    <w:p w14:paraId="55BDED22" w14:textId="4DF2AE3D" w:rsidR="008211FA" w:rsidRPr="00B923D6" w:rsidRDefault="008211FA" w:rsidP="008211FA">
      <w:r>
        <w:lastRenderedPageBreak/>
        <w:t xml:space="preserve">The </w:t>
      </w:r>
      <w:r w:rsidRPr="00B923D6">
        <w:t xml:space="preserve">parameters </w:t>
      </w:r>
      <w:r>
        <w:t>are defined as follows:</w:t>
      </w:r>
    </w:p>
    <w:p w14:paraId="723F0AE3" w14:textId="75E89C9D" w:rsidR="008211FA" w:rsidRPr="00A90872" w:rsidRDefault="008211FA" w:rsidP="008211FA">
      <w:pPr>
        <w:pStyle w:val="B1"/>
      </w:pPr>
      <w:r>
        <w:t>-</w:t>
      </w:r>
      <w:r>
        <w:tab/>
      </w:r>
      <w:r w:rsidRPr="00B923D6">
        <w:t xml:space="preserve">Paging Frames (PF) per second: </w:t>
      </w:r>
      <m:oMath>
        <m:sSub>
          <m:sSubPr>
            <m:ctrlPr>
              <w:rPr>
                <w:rFonts w:ascii="Cambria Math" w:hAnsi="Cambria Math"/>
                <w:i/>
              </w:rPr>
            </m:ctrlPr>
          </m:sSubPr>
          <m:e>
            <m:r>
              <w:rPr>
                <w:rFonts w:ascii="Cambria Math" w:hAnsi="Cambria Math"/>
              </w:rPr>
              <m:t>N</m:t>
            </m:r>
          </m:e>
          <m:sub>
            <m:r>
              <m:rPr>
                <m:sty m:val="p"/>
              </m:rPr>
              <w:rPr>
                <w:rFonts w:ascii="Cambria Math" w:hAnsi="Cambria Math"/>
              </w:rPr>
              <m:t>PF</m:t>
            </m:r>
          </m:sub>
        </m:sSub>
      </m:oMath>
    </w:p>
    <w:p w14:paraId="7791A8FD" w14:textId="7B35061C" w:rsidR="008211FA" w:rsidRPr="00A90872" w:rsidRDefault="008211FA" w:rsidP="008211FA">
      <w:pPr>
        <w:pStyle w:val="B1"/>
      </w:pPr>
      <w:r>
        <w:t>-</w:t>
      </w:r>
      <w:r>
        <w:tab/>
      </w:r>
      <w:r w:rsidRPr="00A90872">
        <w:t xml:space="preserve">Paging Occasions (PO) per PF: </w:t>
      </w:r>
      <m:oMath>
        <m:sSub>
          <m:sSubPr>
            <m:ctrlPr>
              <w:rPr>
                <w:rFonts w:ascii="Cambria Math" w:hAnsi="Cambria Math"/>
                <w:i/>
              </w:rPr>
            </m:ctrlPr>
          </m:sSubPr>
          <m:e>
            <m:r>
              <w:rPr>
                <w:rFonts w:ascii="Cambria Math" w:hAnsi="Cambria Math"/>
              </w:rPr>
              <m:t>N</m:t>
            </m:r>
          </m:e>
          <m:sub>
            <m:r>
              <m:rPr>
                <m:sty m:val="p"/>
              </m:rPr>
              <w:rPr>
                <w:rFonts w:ascii="Cambria Math" w:hAnsi="Cambria Math"/>
              </w:rPr>
              <m:t>PO</m:t>
            </m:r>
            <m:r>
              <w:rPr>
                <w:rFonts w:ascii="Cambria Math" w:hAnsi="Cambria Math"/>
              </w:rPr>
              <m:t>per</m:t>
            </m:r>
            <m:r>
              <m:rPr>
                <m:sty m:val="p"/>
              </m:rPr>
              <w:rPr>
                <w:rFonts w:ascii="Cambria Math" w:hAnsi="Cambria Math"/>
              </w:rPr>
              <m:t>PF</m:t>
            </m:r>
          </m:sub>
        </m:sSub>
      </m:oMath>
    </w:p>
    <w:p w14:paraId="2A0CDBEF" w14:textId="352E00E2" w:rsidR="008211FA" w:rsidRPr="00A90872" w:rsidRDefault="008211FA" w:rsidP="008211FA">
      <w:pPr>
        <w:pStyle w:val="B1"/>
      </w:pPr>
      <w:r>
        <w:t>-</w:t>
      </w:r>
      <w:r>
        <w:tab/>
      </w:r>
      <w:r w:rsidRPr="00A90872">
        <w:t xml:space="preserve">Maximum number of paging records in paging message: </w:t>
      </w:r>
      <m:oMath>
        <m:sSub>
          <m:sSubPr>
            <m:ctrlPr>
              <w:rPr>
                <w:rFonts w:ascii="Cambria Math" w:hAnsi="Cambria Math"/>
                <w:i/>
              </w:rPr>
            </m:ctrlPr>
          </m:sSubPr>
          <m:e>
            <m:r>
              <w:rPr>
                <w:rFonts w:ascii="Cambria Math" w:hAnsi="Cambria Math"/>
              </w:rPr>
              <m:t>N</m:t>
            </m:r>
          </m:e>
          <m:sub>
            <m:r>
              <m:rPr>
                <m:sty m:val="p"/>
              </m:rPr>
              <w:rPr>
                <w:rFonts w:ascii="Cambria Math" w:hAnsi="Cambria Math"/>
              </w:rPr>
              <m:t>UE</m:t>
            </m:r>
            <m:r>
              <w:rPr>
                <w:rFonts w:ascii="Cambria Math" w:hAnsi="Cambria Math"/>
              </w:rPr>
              <m:t>per</m:t>
            </m:r>
            <m:r>
              <m:rPr>
                <m:sty m:val="p"/>
              </m:rPr>
              <w:rPr>
                <w:rFonts w:ascii="Cambria Math" w:hAnsi="Cambria Math"/>
              </w:rPr>
              <m:t>PO</m:t>
            </m:r>
          </m:sub>
        </m:sSub>
      </m:oMath>
    </w:p>
    <w:p w14:paraId="6331D2B9" w14:textId="06C5CF48" w:rsidR="004E584A" w:rsidRPr="0097003F" w:rsidRDefault="004E584A" w:rsidP="004E584A">
      <w:pPr>
        <w:jc w:val="both"/>
        <w:rPr>
          <w:rFonts w:cstheme="minorHAnsi"/>
        </w:rPr>
      </w:pPr>
      <w:r w:rsidRPr="0097003F">
        <w:rPr>
          <w:rFonts w:cstheme="minorHAnsi"/>
        </w:rPr>
        <w:t xml:space="preserve">The current paging transmission system in 5G NR is over-dimensioned and even if only a few UEs need to be transmitted, it may have to wake up and transmit paging often if the UEs to be paged are listening to paging at different time occasions, calculated as in 3GPP TS 38.304. </w:t>
      </w:r>
    </w:p>
    <w:p w14:paraId="6DE7D9A7" w14:textId="185D0886" w:rsidR="00AC44C4" w:rsidRPr="0097003F" w:rsidRDefault="0086764A" w:rsidP="00AC44C4">
      <w:pPr>
        <w:jc w:val="both"/>
        <w:rPr>
          <w:rFonts w:cstheme="minorHAnsi"/>
        </w:rPr>
      </w:pPr>
      <w:r>
        <w:rPr>
          <w:rFonts w:cstheme="minorHAnsi"/>
        </w:rPr>
        <w:t>Many companies have talked about bundling the Paging frames and Paging occasions such that the total number of paging occasions are kept the same. Taking an example from TR 38.864:</w:t>
      </w:r>
      <w:r w:rsidR="00FB34CF">
        <w:rPr>
          <w:rFonts w:cstheme="minorHAnsi"/>
        </w:rPr>
        <w:t xml:space="preserve"> </w:t>
      </w:r>
      <w:r w:rsidR="00AC44C4" w:rsidRPr="0044026A">
        <w:rPr>
          <w:rFonts w:cstheme="minorHAnsi"/>
        </w:rPr>
        <w:fldChar w:fldCharType="begin"/>
      </w:r>
      <w:r w:rsidR="00AC44C4" w:rsidRPr="0044026A">
        <w:rPr>
          <w:rFonts w:cstheme="minorHAnsi"/>
        </w:rPr>
        <w:instrText xml:space="preserve"> REF _Ref165648347 \h  \* MERGEFORMAT </w:instrText>
      </w:r>
      <w:r w:rsidR="00AC44C4" w:rsidRPr="0044026A">
        <w:rPr>
          <w:rFonts w:cstheme="minorHAnsi"/>
        </w:rPr>
      </w:r>
      <w:r w:rsidR="00AC44C4" w:rsidRPr="0044026A">
        <w:rPr>
          <w:rFonts w:cstheme="minorHAnsi"/>
        </w:rPr>
        <w:fldChar w:fldCharType="separate"/>
      </w:r>
      <w:r w:rsidR="00EE7521" w:rsidRPr="0097003F">
        <w:rPr>
          <w:rFonts w:cstheme="minorHAnsi"/>
        </w:rPr>
        <w:t xml:space="preserve">Figure </w:t>
      </w:r>
      <w:r w:rsidR="00EE7521" w:rsidRPr="00EE7521">
        <w:rPr>
          <w:rFonts w:cstheme="minorHAnsi"/>
          <w:noProof/>
        </w:rPr>
        <w:t>1</w:t>
      </w:r>
      <w:r w:rsidR="00AC44C4" w:rsidRPr="0044026A">
        <w:rPr>
          <w:rFonts w:cstheme="minorHAnsi"/>
        </w:rPr>
        <w:fldChar w:fldCharType="end"/>
      </w:r>
      <w:r w:rsidR="00AC44C4" w:rsidRPr="0044026A">
        <w:rPr>
          <w:rFonts w:cstheme="minorHAnsi"/>
        </w:rPr>
        <w:fldChar w:fldCharType="begin"/>
      </w:r>
      <w:r w:rsidR="00AC44C4" w:rsidRPr="0044026A">
        <w:rPr>
          <w:rFonts w:cstheme="minorHAnsi"/>
        </w:rPr>
        <w:instrText xml:space="preserve"> REF _Ref115364743 \h  \* MERGEFORMAT </w:instrText>
      </w:r>
      <w:r w:rsidR="00AC44C4" w:rsidRPr="0044026A">
        <w:rPr>
          <w:rFonts w:cstheme="minorHAnsi"/>
        </w:rPr>
      </w:r>
      <w:r w:rsidR="00AC44C4" w:rsidRPr="0044026A">
        <w:rPr>
          <w:rFonts w:cstheme="minorHAnsi"/>
        </w:rPr>
        <w:fldChar w:fldCharType="separate"/>
      </w:r>
      <w:r w:rsidR="00EE7521">
        <w:rPr>
          <w:rFonts w:cstheme="minorHAnsi"/>
          <w:b/>
          <w:bCs/>
        </w:rPr>
        <w:t>Error! Reference source not found.</w:t>
      </w:r>
      <w:r w:rsidR="00AC44C4" w:rsidRPr="0044026A">
        <w:rPr>
          <w:rFonts w:cstheme="minorHAnsi"/>
        </w:rPr>
        <w:fldChar w:fldCharType="end"/>
      </w:r>
      <w:r w:rsidR="00AC44C4" w:rsidRPr="0097003F">
        <w:rPr>
          <w:rFonts w:cstheme="minorHAnsi"/>
        </w:rPr>
        <w:t xml:space="preserve"> illustrates an example paging frame and occasion when N is configured to T/4, and Ns is configured to 4. When N is set to T/4, gNB potentially may need to transmit paging every 4 frames.</w:t>
      </w:r>
    </w:p>
    <w:p w14:paraId="7295BFFF" w14:textId="77777777" w:rsidR="00AC44C4" w:rsidRPr="0097003F" w:rsidRDefault="00AC44C4" w:rsidP="00AC44C4">
      <w:pPr>
        <w:keepNext/>
        <w:jc w:val="center"/>
        <w:rPr>
          <w:rFonts w:cstheme="minorHAnsi"/>
        </w:rPr>
      </w:pPr>
      <w:r w:rsidRPr="0097003F">
        <w:rPr>
          <w:rFonts w:cstheme="minorHAnsi"/>
          <w:noProof/>
        </w:rPr>
        <w:drawing>
          <wp:inline distT="0" distB="0" distL="0" distR="0" wp14:anchorId="0F7A9745" wp14:editId="6D09F952">
            <wp:extent cx="4476903" cy="2505994"/>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7680" cy="2512027"/>
                    </a:xfrm>
                    <a:prstGeom prst="rect">
                      <a:avLst/>
                    </a:prstGeom>
                    <a:noFill/>
                    <a:ln>
                      <a:noFill/>
                    </a:ln>
                  </pic:spPr>
                </pic:pic>
              </a:graphicData>
            </a:graphic>
          </wp:inline>
        </w:drawing>
      </w:r>
    </w:p>
    <w:p w14:paraId="75F37BDD" w14:textId="756B60F9" w:rsidR="00AC44C4" w:rsidRPr="0097003F" w:rsidRDefault="00AC44C4" w:rsidP="00AC44C4">
      <w:pPr>
        <w:pStyle w:val="Caption"/>
        <w:jc w:val="center"/>
        <w:rPr>
          <w:rFonts w:cstheme="minorHAnsi"/>
          <w:i w:val="0"/>
          <w:iCs w:val="0"/>
          <w:lang w:val="en-US"/>
        </w:rPr>
      </w:pPr>
      <w:bookmarkStart w:id="1" w:name="_Ref165648347"/>
      <w:r w:rsidRPr="0097003F">
        <w:rPr>
          <w:rFonts w:cstheme="minorHAnsi"/>
          <w:i w:val="0"/>
          <w:iCs w:val="0"/>
          <w:lang w:val="en-US"/>
        </w:rPr>
        <w:t xml:space="preserve">Figure </w:t>
      </w:r>
      <w:r w:rsidRPr="0097003F">
        <w:rPr>
          <w:rFonts w:cstheme="minorHAnsi"/>
          <w:i w:val="0"/>
          <w:iCs w:val="0"/>
        </w:rPr>
        <w:fldChar w:fldCharType="begin"/>
      </w:r>
      <w:r w:rsidRPr="0097003F">
        <w:rPr>
          <w:rFonts w:cstheme="minorHAnsi"/>
          <w:i w:val="0"/>
          <w:iCs w:val="0"/>
          <w:lang w:val="en-US"/>
        </w:rPr>
        <w:instrText xml:space="preserve"> SEQ Figure \* ARABIC </w:instrText>
      </w:r>
      <w:r w:rsidRPr="0097003F">
        <w:rPr>
          <w:rFonts w:cstheme="minorHAnsi"/>
          <w:i w:val="0"/>
          <w:iCs w:val="0"/>
        </w:rPr>
        <w:fldChar w:fldCharType="separate"/>
      </w:r>
      <w:r w:rsidR="00EE7521">
        <w:rPr>
          <w:rFonts w:cstheme="minorHAnsi"/>
          <w:i w:val="0"/>
          <w:iCs w:val="0"/>
          <w:noProof/>
          <w:lang w:val="en-US"/>
        </w:rPr>
        <w:t>1</w:t>
      </w:r>
      <w:r w:rsidRPr="0097003F">
        <w:rPr>
          <w:rFonts w:cstheme="minorHAnsi"/>
          <w:i w:val="0"/>
          <w:iCs w:val="0"/>
        </w:rPr>
        <w:fldChar w:fldCharType="end"/>
      </w:r>
      <w:bookmarkEnd w:id="1"/>
      <w:r w:rsidRPr="0097003F">
        <w:rPr>
          <w:rFonts w:cstheme="minorHAnsi"/>
          <w:i w:val="0"/>
          <w:iCs w:val="0"/>
          <w:lang w:val="en-US"/>
        </w:rPr>
        <w:t>: Legacy Paging frame and paging occasion allocation when N = T/4 and Ns = 4</w:t>
      </w:r>
    </w:p>
    <w:p w14:paraId="18E3D296" w14:textId="77777777" w:rsidR="00AC44C4" w:rsidRPr="0097003F" w:rsidRDefault="00AC44C4" w:rsidP="00AC44C4">
      <w:pPr>
        <w:pStyle w:val="Caption"/>
        <w:rPr>
          <w:rFonts w:cstheme="minorHAnsi"/>
          <w:lang w:val="en-US"/>
        </w:rPr>
      </w:pPr>
    </w:p>
    <w:p w14:paraId="77127D5C" w14:textId="1C9DCCF1" w:rsidR="00AC44C4" w:rsidRPr="0097003F" w:rsidRDefault="00AC44C4" w:rsidP="00AC44C4">
      <w:pPr>
        <w:jc w:val="both"/>
        <w:rPr>
          <w:rFonts w:cstheme="minorHAnsi"/>
        </w:rPr>
      </w:pPr>
      <w:r w:rsidRPr="0097003F">
        <w:rPr>
          <w:rFonts w:cstheme="minorHAnsi"/>
        </w:rPr>
        <w:t xml:space="preserve">It might be possible to support the same paging transmission density by squeezing the POs to consecutive slots or frames, such that gNB does not necessarily need to wake up frequently. </w:t>
      </w:r>
      <w:r w:rsidRPr="00D8466D">
        <w:rPr>
          <w:rFonts w:cstheme="minorHAnsi"/>
        </w:rPr>
        <w:fldChar w:fldCharType="begin"/>
      </w:r>
      <w:r w:rsidRPr="00D8466D">
        <w:rPr>
          <w:rFonts w:cstheme="minorHAnsi"/>
        </w:rPr>
        <w:instrText xml:space="preserve"> REF _Ref165648393 \h  \* MERGEFORMAT </w:instrText>
      </w:r>
      <w:r w:rsidRPr="00D8466D">
        <w:rPr>
          <w:rFonts w:cstheme="minorHAnsi"/>
        </w:rPr>
      </w:r>
      <w:r w:rsidRPr="00D8466D">
        <w:rPr>
          <w:rFonts w:cstheme="minorHAnsi"/>
        </w:rPr>
        <w:fldChar w:fldCharType="separate"/>
      </w:r>
      <w:r w:rsidR="00EE7521" w:rsidRPr="0097003F">
        <w:rPr>
          <w:rFonts w:cstheme="minorHAnsi"/>
        </w:rPr>
        <w:t xml:space="preserve">Figure </w:t>
      </w:r>
      <w:r w:rsidR="00EE7521" w:rsidRPr="00EE7521">
        <w:rPr>
          <w:rFonts w:cstheme="minorHAnsi"/>
          <w:noProof/>
        </w:rPr>
        <w:t>2</w:t>
      </w:r>
      <w:r w:rsidRPr="00D8466D">
        <w:rPr>
          <w:rFonts w:cstheme="minorHAnsi"/>
        </w:rPr>
        <w:fldChar w:fldCharType="end"/>
      </w:r>
      <w:r w:rsidRPr="00D8466D">
        <w:rPr>
          <w:rFonts w:cstheme="minorHAnsi"/>
        </w:rPr>
        <w:t xml:space="preserve"> </w:t>
      </w:r>
      <w:r w:rsidRPr="0097003F">
        <w:rPr>
          <w:rFonts w:cstheme="minorHAnsi"/>
        </w:rPr>
        <w:t>illustrates some examples of potential enhancement that could be made for paging.</w:t>
      </w:r>
    </w:p>
    <w:p w14:paraId="1B602D75" w14:textId="77777777" w:rsidR="00AC44C4" w:rsidRPr="0097003F" w:rsidRDefault="00AC44C4" w:rsidP="00AC44C4">
      <w:pPr>
        <w:keepNext/>
        <w:jc w:val="center"/>
        <w:rPr>
          <w:rFonts w:cstheme="minorHAnsi"/>
        </w:rPr>
      </w:pPr>
      <w:r w:rsidRPr="0097003F">
        <w:rPr>
          <w:rFonts w:cstheme="minorHAnsi"/>
          <w:noProof/>
        </w:rPr>
        <w:lastRenderedPageBreak/>
        <w:drawing>
          <wp:inline distT="0" distB="0" distL="0" distR="0" wp14:anchorId="32AEB507" wp14:editId="7363994B">
            <wp:extent cx="4286708" cy="3821836"/>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3490" cy="3827882"/>
                    </a:xfrm>
                    <a:prstGeom prst="rect">
                      <a:avLst/>
                    </a:prstGeom>
                    <a:noFill/>
                    <a:ln>
                      <a:noFill/>
                    </a:ln>
                  </pic:spPr>
                </pic:pic>
              </a:graphicData>
            </a:graphic>
          </wp:inline>
        </w:drawing>
      </w:r>
    </w:p>
    <w:p w14:paraId="53BC9EDF" w14:textId="20A233AE" w:rsidR="00AC44C4" w:rsidRPr="0097003F" w:rsidRDefault="00AC44C4" w:rsidP="00AC44C4">
      <w:pPr>
        <w:pStyle w:val="Caption"/>
        <w:jc w:val="center"/>
        <w:rPr>
          <w:rFonts w:cstheme="minorHAnsi"/>
          <w:i w:val="0"/>
          <w:iCs w:val="0"/>
          <w:lang w:val="en-US"/>
        </w:rPr>
      </w:pPr>
      <w:bookmarkStart w:id="2" w:name="_Ref165648393"/>
      <w:r w:rsidRPr="0097003F">
        <w:rPr>
          <w:rFonts w:cstheme="minorHAnsi"/>
          <w:i w:val="0"/>
          <w:iCs w:val="0"/>
          <w:lang w:val="en-US"/>
        </w:rPr>
        <w:t xml:space="preserve">Figure </w:t>
      </w:r>
      <w:r w:rsidRPr="0097003F">
        <w:rPr>
          <w:rFonts w:cstheme="minorHAnsi"/>
          <w:i w:val="0"/>
          <w:iCs w:val="0"/>
        </w:rPr>
        <w:fldChar w:fldCharType="begin"/>
      </w:r>
      <w:r w:rsidRPr="0097003F">
        <w:rPr>
          <w:rFonts w:cstheme="minorHAnsi"/>
          <w:i w:val="0"/>
          <w:iCs w:val="0"/>
          <w:lang w:val="en-US"/>
        </w:rPr>
        <w:instrText xml:space="preserve"> SEQ Figure \* ARABIC </w:instrText>
      </w:r>
      <w:r w:rsidRPr="0097003F">
        <w:rPr>
          <w:rFonts w:cstheme="minorHAnsi"/>
          <w:i w:val="0"/>
          <w:iCs w:val="0"/>
        </w:rPr>
        <w:fldChar w:fldCharType="separate"/>
      </w:r>
      <w:r w:rsidR="00EE7521">
        <w:rPr>
          <w:rFonts w:cstheme="minorHAnsi"/>
          <w:i w:val="0"/>
          <w:iCs w:val="0"/>
          <w:noProof/>
          <w:lang w:val="en-US"/>
        </w:rPr>
        <w:t>2</w:t>
      </w:r>
      <w:r w:rsidRPr="0097003F">
        <w:rPr>
          <w:rFonts w:cstheme="minorHAnsi"/>
          <w:i w:val="0"/>
          <w:iCs w:val="0"/>
        </w:rPr>
        <w:fldChar w:fldCharType="end"/>
      </w:r>
      <w:bookmarkEnd w:id="2"/>
      <w:r w:rsidRPr="0097003F">
        <w:rPr>
          <w:rFonts w:cstheme="minorHAnsi"/>
          <w:i w:val="0"/>
          <w:iCs w:val="0"/>
          <w:lang w:val="en-US"/>
        </w:rPr>
        <w:t>: Shifting PFs/ POs into consecutive frames or slots while maintaining the same paging occasion density</w:t>
      </w:r>
    </w:p>
    <w:p w14:paraId="0627A1CA" w14:textId="77777777" w:rsidR="00AC44C4" w:rsidRPr="0097003F" w:rsidRDefault="00AC44C4" w:rsidP="0036761A">
      <w:pPr>
        <w:jc w:val="both"/>
        <w:rPr>
          <w:rFonts w:cstheme="minorHAnsi"/>
        </w:rPr>
      </w:pPr>
      <w:r w:rsidRPr="0097003F">
        <w:rPr>
          <w:rFonts w:cstheme="minorHAnsi"/>
        </w:rPr>
        <w:t>The above scheme is the basis of energy saving and the 3GPP TR 38.864 based on simulation results concludes:</w:t>
      </w:r>
    </w:p>
    <w:p w14:paraId="39766E84" w14:textId="77777777" w:rsidR="00AC44C4" w:rsidRPr="0097003F" w:rsidRDefault="00AC44C4" w:rsidP="0036761A">
      <w:pPr>
        <w:jc w:val="both"/>
        <w:rPr>
          <w:rFonts w:cstheme="minorHAnsi"/>
          <w:i/>
          <w:iCs/>
        </w:rPr>
      </w:pPr>
      <w:r w:rsidRPr="0097003F">
        <w:rPr>
          <w:rFonts w:cstheme="minorHAnsi"/>
          <w:i/>
          <w:iCs/>
        </w:rPr>
        <w:t>One source observed that for BS category 1 and at empty load case, statically adapting paging configuration could provide BS energy savings by 0.2%~6.7% when paging load (resource used for paging) is 0.2%~0.5%, and the gain can be up to 42.3% when paging load is increased up to 3.6%. The gain could also increase as the number of SSB increases. Performance of dynamically adapting paging configurations is not provided. The above energy saving gains were achieved with SSB periodicity of 80ms or 160ms.</w:t>
      </w:r>
    </w:p>
    <w:p w14:paraId="635B827E" w14:textId="5A88181C" w:rsidR="0086764A" w:rsidRDefault="0086764A" w:rsidP="0036761A">
      <w:pPr>
        <w:jc w:val="both"/>
      </w:pPr>
      <w:r>
        <w:t xml:space="preserve">The enhancements proposed so far keep the number of Total POs same as today. This results in same number of RRC Paging messages (PDSCH) and as </w:t>
      </w:r>
      <w:r w:rsidR="00D00C7C">
        <w:t xml:space="preserve">field statistics </w:t>
      </w:r>
      <w:r>
        <w:t>show there is room to pack the 32 paging records in the paging message in better way to minimize PDSCH transmission. For example, instead of 3 Paging messages with 2 paging records each, one paging message with 6 records saves PDSCH transmission. Same applies to Paging DCI transmissions.</w:t>
      </w:r>
      <w:r w:rsidR="00D00C7C">
        <w:t xml:space="preserve"> So, we think just as a start RAN2 can aim to have just one Paging frame containing a single paging occasion (PO) in each DRX Cycle, defined by the network in cell specific manner.</w:t>
      </w:r>
      <w:r w:rsidR="00B545AD">
        <w:t xml:space="preserve"> The calculation of “the single PO” may not depend on UE_ID.</w:t>
      </w:r>
    </w:p>
    <w:p w14:paraId="61E1CB6A" w14:textId="3D3981AC" w:rsidR="00C83909" w:rsidRDefault="00C83909" w:rsidP="00C83909">
      <w:pPr>
        <w:jc w:val="both"/>
      </w:pPr>
      <w:r>
        <w:t>A single PO per DRX Cycle will “merge” both the options on the table. For this N = length of the Paging Cycle (which is the extension of the current value of ‘N’ beyond 64, 128…) and Ns = 1. The single PO per DRX Cycle is also bundling of PFs to the maximum extent – where not only PFs are bundled to 1 but also POs are bundled to be just 1.</w:t>
      </w:r>
      <w:r w:rsidR="00ED2EB4">
        <w:t xml:space="preserve"> Companies are also encouraged to verify the real situation on field and correct/ verify the understanding from Observations 1a, 1b and 1c. Below we proposed just one fixed PO per Paging DRX Cycle:</w:t>
      </w:r>
    </w:p>
    <w:p w14:paraId="07D9A67D" w14:textId="29EA8B10" w:rsidR="00AC44C4" w:rsidRDefault="0086764A" w:rsidP="0036761A">
      <w:pPr>
        <w:jc w:val="both"/>
        <w:rPr>
          <w:b/>
          <w:bCs/>
        </w:rPr>
      </w:pPr>
      <w:r w:rsidRPr="0086764A">
        <w:rPr>
          <w:b/>
          <w:bCs/>
        </w:rPr>
        <w:t xml:space="preserve">Proposal </w:t>
      </w:r>
      <w:r w:rsidR="00967C20">
        <w:rPr>
          <w:b/>
          <w:bCs/>
        </w:rPr>
        <w:t>2</w:t>
      </w:r>
      <w:r w:rsidRPr="0086764A">
        <w:rPr>
          <w:b/>
          <w:bCs/>
        </w:rPr>
        <w:t xml:space="preserve">: </w:t>
      </w:r>
      <w:r w:rsidR="00E15A33">
        <w:rPr>
          <w:b/>
          <w:bCs/>
        </w:rPr>
        <w:t xml:space="preserve">RAN2 consider a simple solution for R19 where only one </w:t>
      </w:r>
      <w:r w:rsidR="003C54E7">
        <w:rPr>
          <w:b/>
          <w:bCs/>
        </w:rPr>
        <w:t xml:space="preserve">fixed </w:t>
      </w:r>
      <w:r w:rsidR="00E15A33">
        <w:rPr>
          <w:b/>
          <w:bCs/>
        </w:rPr>
        <w:t xml:space="preserve">PO is used </w:t>
      </w:r>
      <w:r w:rsidR="003C54E7">
        <w:rPr>
          <w:b/>
          <w:bCs/>
        </w:rPr>
        <w:t xml:space="preserve">in </w:t>
      </w:r>
      <w:r w:rsidR="00E15A33">
        <w:rPr>
          <w:b/>
          <w:bCs/>
        </w:rPr>
        <w:t>a cell specific Paging DRX Cycle</w:t>
      </w:r>
      <w:r w:rsidRPr="0086764A">
        <w:rPr>
          <w:b/>
          <w:bCs/>
        </w:rPr>
        <w:t>.</w:t>
      </w:r>
    </w:p>
    <w:p w14:paraId="6C39B532" w14:textId="6ED85CB2" w:rsidR="00E15A33" w:rsidRPr="00E15A33" w:rsidRDefault="00E15A33" w:rsidP="0036761A">
      <w:pPr>
        <w:jc w:val="both"/>
      </w:pPr>
      <w:r w:rsidRPr="00E15A33">
        <w:lastRenderedPageBreak/>
        <w:t>As legacy UEs can’t know about the R19 changes, the legacy paging occasions (PF+POs) are kept as it is and since their number will dwindle with time, the required paging for such UEs will go down further.</w:t>
      </w:r>
    </w:p>
    <w:p w14:paraId="637C02AC" w14:textId="25E5B284" w:rsidR="009D3E8B" w:rsidRDefault="00E15A33">
      <w:pPr>
        <w:rPr>
          <w:b/>
          <w:bCs/>
        </w:rPr>
      </w:pPr>
      <w:r>
        <w:rPr>
          <w:b/>
          <w:bCs/>
        </w:rPr>
        <w:t xml:space="preserve">Proposal </w:t>
      </w:r>
      <w:r w:rsidR="00967C20">
        <w:rPr>
          <w:b/>
          <w:bCs/>
        </w:rPr>
        <w:t>3</w:t>
      </w:r>
      <w:r>
        <w:rPr>
          <w:b/>
          <w:bCs/>
        </w:rPr>
        <w:t>: For legacy UEs the legacy paging mechanism can be continued.</w:t>
      </w:r>
    </w:p>
    <w:p w14:paraId="408DAA0B" w14:textId="77777777" w:rsidR="00166A3F" w:rsidRDefault="00166A3F">
      <w:pPr>
        <w:rPr>
          <w:b/>
          <w:bCs/>
        </w:rPr>
      </w:pPr>
    </w:p>
    <w:p w14:paraId="60DD7897" w14:textId="60D7344F" w:rsidR="009D3E8B" w:rsidRPr="00C603AF" w:rsidRDefault="00D276F5" w:rsidP="00166A3F">
      <w:pPr>
        <w:pStyle w:val="Heading2"/>
        <w:spacing w:after="0"/>
        <w:rPr>
          <w:lang w:eastAsia="zh-CN"/>
        </w:rPr>
      </w:pPr>
      <w:r w:rsidRPr="00C603AF">
        <w:rPr>
          <w:lang w:eastAsia="zh-CN"/>
        </w:rPr>
        <w:t>Clarification on the objective</w:t>
      </w:r>
    </w:p>
    <w:p w14:paraId="3445C076" w14:textId="052E200B" w:rsidR="009D3E8B" w:rsidRDefault="009D3E8B" w:rsidP="0036761A">
      <w:pPr>
        <w:spacing w:after="200" w:line="276" w:lineRule="auto"/>
        <w:jc w:val="both"/>
      </w:pPr>
      <w:r w:rsidRPr="00EB24B8">
        <w:t>It</w:t>
      </w:r>
      <w:r>
        <w:t xml:space="preserve"> is captured in TR38.864 that </w:t>
      </w:r>
      <w:r w:rsidRPr="004437E0">
        <w:t xml:space="preserve">Paging on a NES cell without SIB or a non-anchor NES cell without SSB and SIB is </w:t>
      </w:r>
      <w:r w:rsidRPr="000C0F95">
        <w:rPr>
          <w:u w:val="single"/>
        </w:rPr>
        <w:t>not</w:t>
      </w:r>
      <w:r w:rsidRPr="004437E0">
        <w:t xml:space="preserve"> supported.</w:t>
      </w:r>
      <w:r>
        <w:t xml:space="preserve"> </w:t>
      </w:r>
    </w:p>
    <w:p w14:paraId="72F53AFE" w14:textId="77777777" w:rsidR="009D3E8B" w:rsidRDefault="009D3E8B" w:rsidP="0036761A">
      <w:pPr>
        <w:spacing w:after="200" w:line="276" w:lineRule="auto"/>
        <w:jc w:val="both"/>
        <w:rPr>
          <w:b/>
          <w:bCs/>
        </w:rPr>
      </w:pPr>
      <w:r>
        <w:t>Referring to the WID and RAN1 progress, the scenario that can apply paging enhancement is not clear. Can paging enhancement be applied in the case of NES operation without SIB1/SSB? We think the paging enhancement discussed in this agenda item is limited to the paging enhancement of a cell with legacy SIB1 and SSB transmission. As to the paging enhancement for a cell without SIB1 and/or SSB, it shall be discussed in other agenda items e.g., AI8.5.2, AI 8.5.3.</w:t>
      </w:r>
    </w:p>
    <w:p w14:paraId="44E51118" w14:textId="77FE334A" w:rsidR="009D3E8B" w:rsidRPr="00AC093B" w:rsidRDefault="009D3E8B" w:rsidP="0036761A">
      <w:pPr>
        <w:spacing w:after="200" w:line="276" w:lineRule="auto"/>
        <w:jc w:val="both"/>
        <w:rPr>
          <w:rFonts w:eastAsia="等线"/>
          <w:b/>
          <w:bCs/>
          <w:lang w:eastAsia="zh-CN"/>
        </w:rPr>
      </w:pPr>
      <w:r>
        <w:rPr>
          <w:b/>
          <w:bCs/>
        </w:rPr>
        <w:t xml:space="preserve">Proposal </w:t>
      </w:r>
      <w:r w:rsidR="00533734">
        <w:rPr>
          <w:b/>
          <w:bCs/>
        </w:rPr>
        <w:t>4</w:t>
      </w:r>
      <w:r>
        <w:rPr>
          <w:b/>
          <w:bCs/>
        </w:rPr>
        <w:t>: RAN2 to clarify the paging enhancement is only applied in a cell with legacy</w:t>
      </w:r>
      <w:r w:rsidR="002660F2">
        <w:rPr>
          <w:b/>
          <w:bCs/>
        </w:rPr>
        <w:t>/ regular</w:t>
      </w:r>
      <w:r>
        <w:rPr>
          <w:b/>
          <w:bCs/>
        </w:rPr>
        <w:t xml:space="preserve"> SIB1 and SSB transmission</w:t>
      </w:r>
      <w:bookmarkStart w:id="3" w:name="_Hlk162968210"/>
      <w:r w:rsidRPr="00375759">
        <w:rPr>
          <w:b/>
          <w:bCs/>
        </w:rPr>
        <w:t>, i.e., a cell without needing an Anchor cell concept</w:t>
      </w:r>
      <w:bookmarkEnd w:id="3"/>
      <w:r>
        <w:rPr>
          <w:b/>
          <w:bCs/>
        </w:rPr>
        <w:t>.</w:t>
      </w:r>
    </w:p>
    <w:p w14:paraId="42435D3C" w14:textId="4F88E924" w:rsidR="009D3E8B" w:rsidRPr="009D3E8B" w:rsidRDefault="009D3E8B" w:rsidP="006A6EA7">
      <w:pPr>
        <w:jc w:val="both"/>
        <w:rPr>
          <w:b/>
          <w:bCs/>
        </w:rPr>
      </w:pPr>
      <w:r w:rsidRPr="009D3E8B">
        <w:t xml:space="preserve">The discussion on adaptation of common signal/channel transmissions includes adaptation of SSB, PRACH and paging occasions in time domain. </w:t>
      </w:r>
    </w:p>
    <w:p w14:paraId="2D5CA00A" w14:textId="3A0DBAC8" w:rsidR="009D3E8B" w:rsidRPr="009D3E8B" w:rsidRDefault="009D3E8B" w:rsidP="0036761A">
      <w:pPr>
        <w:jc w:val="both"/>
      </w:pPr>
      <w:r w:rsidRPr="009D3E8B">
        <w:t xml:space="preserve">Referring to RAN1 progress on adaption of SSB, </w:t>
      </w:r>
      <w:r w:rsidR="007140B1">
        <w:rPr>
          <w:rFonts w:hint="eastAsia"/>
          <w:lang w:eastAsia="zh-CN"/>
        </w:rPr>
        <w:t xml:space="preserve">it is supported for </w:t>
      </w:r>
      <w:r w:rsidRPr="009D3E8B">
        <w:t xml:space="preserve">a cell </w:t>
      </w:r>
      <w:r w:rsidR="004F2038">
        <w:t>to</w:t>
      </w:r>
      <w:r w:rsidR="007140B1">
        <w:rPr>
          <w:rFonts w:hint="eastAsia"/>
          <w:lang w:eastAsia="zh-CN"/>
        </w:rPr>
        <w:t xml:space="preserve"> serve </w:t>
      </w:r>
      <w:r w:rsidRPr="009D3E8B">
        <w:t>both legacy UEs and Rel-19 NES-capable UEs.</w:t>
      </w:r>
      <w:r w:rsidR="00D276F5">
        <w:t xml:space="preserve"> The</w:t>
      </w:r>
      <w:r w:rsidR="006A6EA7">
        <w:rPr>
          <w:rFonts w:hint="eastAsia"/>
          <w:lang w:eastAsia="zh-CN"/>
        </w:rPr>
        <w:t>refore,</w:t>
      </w:r>
      <w:r w:rsidR="00D276F5">
        <w:t xml:space="preserve"> we </w:t>
      </w:r>
      <w:r w:rsidR="006A6EA7">
        <w:rPr>
          <w:rFonts w:hint="eastAsia"/>
          <w:lang w:eastAsia="zh-CN"/>
        </w:rPr>
        <w:t xml:space="preserve">can consider the legacy UE can camp </w:t>
      </w:r>
      <w:r w:rsidR="004F2038">
        <w:rPr>
          <w:lang w:eastAsia="zh-CN"/>
        </w:rPr>
        <w:t xml:space="preserve">and </w:t>
      </w:r>
      <w:r w:rsidR="006A6EA7">
        <w:rPr>
          <w:rFonts w:hint="eastAsia"/>
          <w:lang w:eastAsia="zh-CN"/>
        </w:rPr>
        <w:t xml:space="preserve">access a cell applying Rel-19 NES </w:t>
      </w:r>
      <w:r w:rsidR="006A6EA7">
        <w:rPr>
          <w:lang w:eastAsia="zh-CN"/>
        </w:rPr>
        <w:t>techniques</w:t>
      </w:r>
      <w:r w:rsidR="006A6EA7">
        <w:rPr>
          <w:rFonts w:hint="eastAsia"/>
          <w:lang w:eastAsia="zh-CN"/>
        </w:rPr>
        <w:t xml:space="preserve">. </w:t>
      </w:r>
      <w:r w:rsidR="006A6EA7">
        <w:rPr>
          <w:lang w:eastAsia="zh-CN"/>
        </w:rPr>
        <w:t>T</w:t>
      </w:r>
      <w:r w:rsidR="006A6EA7">
        <w:rPr>
          <w:rFonts w:hint="eastAsia"/>
          <w:lang w:eastAsia="zh-CN"/>
        </w:rPr>
        <w:t xml:space="preserve">hen when </w:t>
      </w:r>
      <w:r w:rsidR="006A6EA7">
        <w:t xml:space="preserve">paging adaptation </w:t>
      </w:r>
      <w:r w:rsidR="006A6EA7">
        <w:rPr>
          <w:rFonts w:hint="eastAsia"/>
          <w:lang w:eastAsia="zh-CN"/>
        </w:rPr>
        <w:t xml:space="preserve">is also applied in the cell, the legacy UE </w:t>
      </w:r>
      <w:r w:rsidR="00D276F5">
        <w:t xml:space="preserve">shall not </w:t>
      </w:r>
      <w:r w:rsidR="006A6EA7">
        <w:rPr>
          <w:rFonts w:hint="eastAsia"/>
          <w:lang w:eastAsia="zh-CN"/>
        </w:rPr>
        <w:t>be prevented to access the cell</w:t>
      </w:r>
      <w:r w:rsidR="00D276F5">
        <w:t xml:space="preserve"> via </w:t>
      </w:r>
      <w:r w:rsidR="006A6EA7">
        <w:rPr>
          <w:rFonts w:hint="eastAsia"/>
          <w:lang w:eastAsia="zh-CN"/>
        </w:rPr>
        <w:t xml:space="preserve">cell </w:t>
      </w:r>
      <w:r w:rsidR="00D276F5">
        <w:t>barring</w:t>
      </w:r>
      <w:r w:rsidR="006A6EA7">
        <w:rPr>
          <w:rFonts w:hint="eastAsia"/>
          <w:lang w:eastAsia="zh-CN"/>
        </w:rPr>
        <w:t xml:space="preserve"> indication</w:t>
      </w:r>
      <w:r w:rsidR="004F2038">
        <w:rPr>
          <w:lang w:eastAsia="zh-CN"/>
        </w:rPr>
        <w:t>.</w:t>
      </w:r>
      <w:r w:rsidR="00D276F5">
        <w:t xml:space="preserve"> </w:t>
      </w:r>
      <w:r w:rsidR="006A6EA7">
        <w:rPr>
          <w:lang w:eastAsia="zh-CN"/>
        </w:rPr>
        <w:t>T</w:t>
      </w:r>
      <w:r w:rsidR="006A6EA7">
        <w:rPr>
          <w:rFonts w:hint="eastAsia"/>
          <w:lang w:eastAsia="zh-CN"/>
        </w:rPr>
        <w:t xml:space="preserve">o avoid the potential </w:t>
      </w:r>
      <w:r w:rsidR="007140B1">
        <w:rPr>
          <w:lang w:eastAsia="zh-CN"/>
        </w:rPr>
        <w:t>conflict</w:t>
      </w:r>
      <w:r w:rsidR="007140B1">
        <w:rPr>
          <w:rFonts w:hint="eastAsia"/>
          <w:lang w:eastAsia="zh-CN"/>
        </w:rPr>
        <w:t>s</w:t>
      </w:r>
      <w:r w:rsidR="006A6EA7">
        <w:rPr>
          <w:rFonts w:hint="eastAsia"/>
          <w:lang w:eastAsia="zh-CN"/>
        </w:rPr>
        <w:t xml:space="preserve">, </w:t>
      </w:r>
      <w:r w:rsidR="002229C4">
        <w:t>option 1</w:t>
      </w:r>
      <w:r w:rsidR="006A6EA7">
        <w:rPr>
          <w:rFonts w:hint="eastAsia"/>
          <w:lang w:eastAsia="zh-CN"/>
        </w:rPr>
        <w:t xml:space="preserve"> (</w:t>
      </w:r>
      <w:r w:rsidR="006A6EA7" w:rsidRPr="00C0617E">
        <w:rPr>
          <w:rFonts w:ascii="Arial" w:eastAsia="等线" w:hAnsi="Arial" w:cs="Arial"/>
          <w:kern w:val="0"/>
          <w:sz w:val="20"/>
          <w:szCs w:val="20"/>
          <w:lang w:eastAsia="de-DE"/>
          <w14:ligatures w14:val="none"/>
        </w:rPr>
        <w:t>Prevent the access of legacy UE via barring</w:t>
      </w:r>
      <w:r w:rsidR="006A6EA7">
        <w:rPr>
          <w:rFonts w:ascii="Arial" w:eastAsia="等线" w:hAnsi="Arial" w:cs="Arial" w:hint="eastAsia"/>
          <w:kern w:val="0"/>
          <w:sz w:val="20"/>
          <w:szCs w:val="20"/>
          <w:lang w:eastAsia="zh-CN"/>
          <w14:ligatures w14:val="none"/>
        </w:rPr>
        <w:t>)</w:t>
      </w:r>
      <w:r w:rsidR="002229C4">
        <w:t xml:space="preserve"> for paging adaptation </w:t>
      </w:r>
      <w:r w:rsidR="006A6EA7">
        <w:rPr>
          <w:rFonts w:hint="eastAsia"/>
          <w:lang w:eastAsia="zh-CN"/>
        </w:rPr>
        <w:t>can be</w:t>
      </w:r>
      <w:r w:rsidR="006A6EA7">
        <w:t xml:space="preserve"> </w:t>
      </w:r>
      <w:r w:rsidR="002229C4">
        <w:t>excluded</w:t>
      </w:r>
      <w:r w:rsidR="00343802">
        <w:t>.</w:t>
      </w:r>
      <w:r w:rsidR="005D31CE">
        <w:t xml:space="preserve"> </w:t>
      </w:r>
    </w:p>
    <w:p w14:paraId="0B334B11" w14:textId="2E6B99D3" w:rsidR="00D276F5" w:rsidRDefault="00C61BB8" w:rsidP="0036761A">
      <w:pPr>
        <w:jc w:val="both"/>
        <w:rPr>
          <w:b/>
          <w:bCs/>
        </w:rPr>
      </w:pPr>
      <w:r>
        <w:rPr>
          <w:b/>
          <w:bCs/>
        </w:rPr>
        <w:t>O</w:t>
      </w:r>
      <w:r w:rsidR="00D276F5" w:rsidRPr="009D3E8B">
        <w:rPr>
          <w:b/>
          <w:bCs/>
        </w:rPr>
        <w:t xml:space="preserve">bservation </w:t>
      </w:r>
      <w:r w:rsidR="00533734">
        <w:rPr>
          <w:b/>
          <w:bCs/>
        </w:rPr>
        <w:t>5</w:t>
      </w:r>
      <w:r w:rsidR="00D276F5" w:rsidRPr="009D3E8B">
        <w:rPr>
          <w:b/>
          <w:bCs/>
        </w:rPr>
        <w:t xml:space="preserve">: </w:t>
      </w:r>
      <w:r w:rsidR="006A6EA7">
        <w:rPr>
          <w:rFonts w:hint="eastAsia"/>
          <w:b/>
          <w:bCs/>
          <w:lang w:eastAsia="zh-CN"/>
        </w:rPr>
        <w:t>Referring to RAN1 progress, o</w:t>
      </w:r>
      <w:r w:rsidR="00D276F5" w:rsidRPr="009D3E8B">
        <w:rPr>
          <w:b/>
          <w:bCs/>
        </w:rPr>
        <w:t xml:space="preserve">ption 1 (Prevent the access of legacy UE via barring) may be excluded </w:t>
      </w:r>
      <w:r w:rsidR="006A6EA7">
        <w:rPr>
          <w:rFonts w:hint="eastAsia"/>
          <w:b/>
          <w:bCs/>
          <w:lang w:eastAsia="zh-CN"/>
        </w:rPr>
        <w:t xml:space="preserve">to support </w:t>
      </w:r>
      <w:r w:rsidR="006A6EA7" w:rsidRPr="006A6EA7">
        <w:rPr>
          <w:b/>
          <w:bCs/>
          <w:lang w:eastAsia="zh-CN"/>
        </w:rPr>
        <w:t>common channel adaptation</w:t>
      </w:r>
      <w:r w:rsidR="006A6EA7">
        <w:rPr>
          <w:rFonts w:hint="eastAsia"/>
          <w:b/>
          <w:bCs/>
          <w:lang w:eastAsia="zh-CN"/>
        </w:rPr>
        <w:t xml:space="preserve"> e.g.</w:t>
      </w:r>
      <w:r w:rsidR="006A6EA7" w:rsidRPr="009D3E8B">
        <w:rPr>
          <w:b/>
          <w:bCs/>
        </w:rPr>
        <w:t xml:space="preserve"> </w:t>
      </w:r>
      <w:r w:rsidR="00D276F5" w:rsidRPr="009D3E8B">
        <w:rPr>
          <w:b/>
          <w:bCs/>
        </w:rPr>
        <w:t xml:space="preserve">adaptation of SSB, PRACH and paging occasions </w:t>
      </w:r>
      <w:r w:rsidR="006A6EA7">
        <w:rPr>
          <w:rFonts w:hint="eastAsia"/>
          <w:b/>
          <w:bCs/>
          <w:lang w:eastAsia="zh-CN"/>
        </w:rPr>
        <w:t>applied in one cell</w:t>
      </w:r>
      <w:r w:rsidR="00D276F5" w:rsidRPr="009D3E8B">
        <w:rPr>
          <w:b/>
          <w:bCs/>
        </w:rPr>
        <w:t>.</w:t>
      </w:r>
    </w:p>
    <w:p w14:paraId="6C90B4BA" w14:textId="3270BB44" w:rsidR="009D3E8B" w:rsidRPr="009D3E8B" w:rsidRDefault="009D3E8B" w:rsidP="0036761A">
      <w:pPr>
        <w:jc w:val="both"/>
        <w:rPr>
          <w:b/>
          <w:bCs/>
        </w:rPr>
      </w:pPr>
      <w:r w:rsidRPr="009D3E8B">
        <w:rPr>
          <w:b/>
          <w:bCs/>
        </w:rPr>
        <w:t xml:space="preserve">Proposal </w:t>
      </w:r>
      <w:r w:rsidR="00533734">
        <w:rPr>
          <w:b/>
          <w:bCs/>
        </w:rPr>
        <w:t>5</w:t>
      </w:r>
      <w:r w:rsidRPr="009D3E8B">
        <w:rPr>
          <w:b/>
          <w:bCs/>
        </w:rPr>
        <w:t xml:space="preserve">: </w:t>
      </w:r>
      <w:r w:rsidR="00D36F71">
        <w:rPr>
          <w:rFonts w:hint="eastAsia"/>
          <w:b/>
          <w:bCs/>
          <w:lang w:eastAsia="zh-CN"/>
        </w:rPr>
        <w:t xml:space="preserve">To avoid the impact on legacy UE, </w:t>
      </w:r>
      <w:r w:rsidR="00D36F71" w:rsidRPr="00D36F71">
        <w:rPr>
          <w:b/>
          <w:bCs/>
        </w:rPr>
        <w:t>Option 2: Separate paging resources for legacy UEs and Rel-19 NES UEs (assuming there are legacy UEs)</w:t>
      </w:r>
      <w:r w:rsidR="00D36F71">
        <w:rPr>
          <w:rFonts w:hint="eastAsia"/>
          <w:b/>
          <w:bCs/>
          <w:lang w:eastAsia="zh-CN"/>
        </w:rPr>
        <w:t xml:space="preserve"> is selected.</w:t>
      </w:r>
    </w:p>
    <w:p w14:paraId="3117BA1D" w14:textId="77777777" w:rsidR="003B65A7" w:rsidRDefault="003B65A7" w:rsidP="009D3E8B">
      <w:pPr>
        <w:rPr>
          <w:b/>
          <w:bCs/>
        </w:rPr>
      </w:pPr>
    </w:p>
    <w:p w14:paraId="4436D1BF" w14:textId="27B93FA2" w:rsidR="00162D06" w:rsidRPr="00C603AF" w:rsidRDefault="00162D06" w:rsidP="00C603AF">
      <w:pPr>
        <w:pStyle w:val="Heading2"/>
        <w:rPr>
          <w:lang w:eastAsia="zh-CN"/>
        </w:rPr>
      </w:pPr>
      <w:r w:rsidRPr="00C603AF">
        <w:rPr>
          <w:rFonts w:hint="eastAsia"/>
          <w:lang w:eastAsia="zh-CN"/>
        </w:rPr>
        <w:t>R</w:t>
      </w:r>
      <w:r w:rsidRPr="00C603AF">
        <w:rPr>
          <w:lang w:eastAsia="zh-CN"/>
        </w:rPr>
        <w:t>ACH enhancement</w:t>
      </w:r>
    </w:p>
    <w:p w14:paraId="6F180CEC" w14:textId="06F13751" w:rsidR="00162D06" w:rsidRPr="0036761A" w:rsidRDefault="00C603AF" w:rsidP="0036761A">
      <w:pPr>
        <w:jc w:val="both"/>
      </w:pPr>
      <w:r w:rsidRPr="0036761A">
        <w:t>In RAN1#1</w:t>
      </w:r>
      <w:r w:rsidR="003815E1" w:rsidRPr="0036761A">
        <w:t>16</w:t>
      </w:r>
      <w:r w:rsidRPr="0036761A">
        <w:t>bis discussion on the RACH adaptation for Rel-19 took place with the following agreements:</w:t>
      </w:r>
    </w:p>
    <w:tbl>
      <w:tblPr>
        <w:tblStyle w:val="TableGrid"/>
        <w:tblW w:w="0" w:type="auto"/>
        <w:tblLook w:val="04A0" w:firstRow="1" w:lastRow="0" w:firstColumn="1" w:lastColumn="0" w:noHBand="0" w:noVBand="1"/>
      </w:tblPr>
      <w:tblGrid>
        <w:gridCol w:w="9016"/>
      </w:tblGrid>
      <w:tr w:rsidR="00CC6E66" w14:paraId="1322B09D" w14:textId="77777777" w:rsidTr="00CC6E66">
        <w:tc>
          <w:tcPr>
            <w:tcW w:w="9016" w:type="dxa"/>
          </w:tcPr>
          <w:p w14:paraId="535BAA5F" w14:textId="77777777" w:rsidR="00CC6E66" w:rsidRPr="00BF5BD7" w:rsidRDefault="00CC6E66" w:rsidP="00CC6E66">
            <w:pPr>
              <w:rPr>
                <w:b/>
                <w:bCs/>
                <w:highlight w:val="green"/>
                <w:lang w:eastAsia="x-none"/>
              </w:rPr>
            </w:pPr>
            <w:r w:rsidRPr="00BF5BD7">
              <w:rPr>
                <w:b/>
                <w:bCs/>
                <w:highlight w:val="green"/>
                <w:lang w:eastAsia="x-none"/>
              </w:rPr>
              <w:t>Agreement</w:t>
            </w:r>
          </w:p>
          <w:p w14:paraId="7EA3D38D" w14:textId="77777777" w:rsidR="00CC6E66" w:rsidRPr="0063337B" w:rsidRDefault="00CC6E66" w:rsidP="00CC6E66">
            <w:pPr>
              <w:pStyle w:val="BodyText"/>
              <w:spacing w:after="0"/>
              <w:jc w:val="left"/>
              <w:rPr>
                <w:rFonts w:ascii="Times New Roman" w:hAnsi="Times New Roman"/>
              </w:rPr>
            </w:pPr>
            <w:r w:rsidRPr="0063337B">
              <w:rPr>
                <w:rFonts w:ascii="Times New Roman" w:hAnsi="Times New Roman"/>
              </w:rPr>
              <w:t xml:space="preserve">For adaptation of PRACH in time-domain, support at least the following: </w:t>
            </w:r>
          </w:p>
          <w:p w14:paraId="6DF7CEA4" w14:textId="77777777" w:rsidR="00CC6E66" w:rsidRPr="0063337B" w:rsidRDefault="00CC6E66" w:rsidP="00CC6E66">
            <w:pPr>
              <w:pStyle w:val="BodyText"/>
              <w:numPr>
                <w:ilvl w:val="0"/>
                <w:numId w:val="3"/>
              </w:numPr>
              <w:spacing w:after="0"/>
              <w:jc w:val="left"/>
              <w:rPr>
                <w:rFonts w:ascii="Times New Roman" w:hAnsi="Times New Roman"/>
              </w:rPr>
            </w:pPr>
            <w:r w:rsidRPr="0063337B">
              <w:rPr>
                <w:rFonts w:ascii="Times New Roman" w:hAnsi="Times New Roman"/>
              </w:rPr>
              <w:t>Adaptation based on additional</w:t>
            </w:r>
            <w:r>
              <w:rPr>
                <w:rFonts w:ascii="Times New Roman" w:hAnsi="Times New Roman"/>
              </w:rPr>
              <w:t xml:space="preserve"> </w:t>
            </w:r>
            <w:r w:rsidRPr="0063337B">
              <w:rPr>
                <w:rFonts w:ascii="Times New Roman" w:hAnsi="Times New Roman"/>
              </w:rPr>
              <w:t xml:space="preserve">PRACH resources for NES-capable UEs in addition to PRACH resources for legacy UEs </w:t>
            </w:r>
            <w:r>
              <w:rPr>
                <w:rFonts w:ascii="Times New Roman" w:hAnsi="Times New Roman"/>
              </w:rPr>
              <w:t>(if any)</w:t>
            </w:r>
          </w:p>
          <w:p w14:paraId="56BF64AF" w14:textId="77777777" w:rsidR="00CC6E66" w:rsidRDefault="00CC6E66" w:rsidP="00CC6E66">
            <w:pPr>
              <w:pStyle w:val="BodyText"/>
              <w:numPr>
                <w:ilvl w:val="1"/>
                <w:numId w:val="4"/>
              </w:numPr>
              <w:spacing w:after="0"/>
              <w:ind w:left="1080"/>
              <w:jc w:val="left"/>
              <w:rPr>
                <w:rFonts w:ascii="Times New Roman" w:hAnsi="Times New Roman"/>
              </w:rPr>
            </w:pPr>
            <w:r w:rsidRPr="0063337B">
              <w:rPr>
                <w:rFonts w:ascii="Times New Roman" w:hAnsi="Times New Roman"/>
              </w:rPr>
              <w:t>Note: NES-capable UEs can use both additional PRACH resources and PRACH resources for legacy UEs</w:t>
            </w:r>
          </w:p>
          <w:p w14:paraId="07867833" w14:textId="77777777" w:rsidR="00CC6E66" w:rsidRDefault="00CC6E66" w:rsidP="00CC6E66">
            <w:pPr>
              <w:pStyle w:val="BodyText"/>
              <w:numPr>
                <w:ilvl w:val="1"/>
                <w:numId w:val="4"/>
              </w:numPr>
              <w:spacing w:after="0"/>
              <w:ind w:left="1080"/>
              <w:jc w:val="left"/>
              <w:rPr>
                <w:rFonts w:ascii="Times New Roman" w:hAnsi="Times New Roman"/>
              </w:rPr>
            </w:pPr>
            <w:r>
              <w:rPr>
                <w:rFonts w:ascii="Times New Roman" w:hAnsi="Times New Roman"/>
              </w:rPr>
              <w:t>Configuration of additional PRACH resources is provided by semi-static signalling</w:t>
            </w:r>
          </w:p>
          <w:p w14:paraId="4CBE0236" w14:textId="77777777" w:rsidR="00CC6E66" w:rsidRDefault="00CC6E66" w:rsidP="00CC6E66">
            <w:pPr>
              <w:pStyle w:val="BodyText"/>
              <w:numPr>
                <w:ilvl w:val="2"/>
                <w:numId w:val="4"/>
              </w:numPr>
              <w:spacing w:after="0"/>
              <w:ind w:left="1800"/>
              <w:jc w:val="left"/>
              <w:rPr>
                <w:rFonts w:ascii="Times New Roman" w:hAnsi="Times New Roman"/>
              </w:rPr>
            </w:pPr>
            <w:r>
              <w:rPr>
                <w:rFonts w:ascii="Times New Roman" w:hAnsi="Times New Roman"/>
              </w:rPr>
              <w:lastRenderedPageBreak/>
              <w:t>FFS: details including whether there is overlap of additional PRACH resources and PRACH resources for legacy UEs</w:t>
            </w:r>
          </w:p>
          <w:p w14:paraId="3067A89C" w14:textId="77777777" w:rsidR="00CC6E66" w:rsidRDefault="00CC6E66" w:rsidP="00CC6E66">
            <w:pPr>
              <w:pStyle w:val="BodyText"/>
              <w:numPr>
                <w:ilvl w:val="1"/>
                <w:numId w:val="4"/>
              </w:numPr>
              <w:spacing w:after="0"/>
              <w:ind w:left="1080"/>
              <w:jc w:val="left"/>
              <w:rPr>
                <w:rFonts w:ascii="Times New Roman" w:hAnsi="Times New Roman"/>
              </w:rPr>
            </w:pPr>
            <w:r>
              <w:rPr>
                <w:rFonts w:ascii="Times New Roman" w:hAnsi="Times New Roman"/>
              </w:rPr>
              <w:t>FFS: adaptation mechanism for additional PRACH resources</w:t>
            </w:r>
          </w:p>
          <w:p w14:paraId="13BC3E18" w14:textId="77777777" w:rsidR="00CC6E66" w:rsidRPr="00AB02C2" w:rsidRDefault="00CC6E66" w:rsidP="00CC6E66">
            <w:pPr>
              <w:pStyle w:val="BodyText"/>
              <w:numPr>
                <w:ilvl w:val="1"/>
                <w:numId w:val="4"/>
              </w:numPr>
              <w:spacing w:after="0"/>
              <w:ind w:left="1080"/>
              <w:jc w:val="left"/>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p w14:paraId="37A6D4E5" w14:textId="77777777" w:rsidR="00CC6E66" w:rsidRDefault="00CC6E66" w:rsidP="00CC6E66">
            <w:pPr>
              <w:rPr>
                <w:lang w:eastAsia="x-none"/>
              </w:rPr>
            </w:pPr>
          </w:p>
          <w:p w14:paraId="1642152F" w14:textId="77777777" w:rsidR="00CC6E66" w:rsidRPr="00BF5BD7" w:rsidRDefault="00CC6E66" w:rsidP="00CC6E66">
            <w:pPr>
              <w:rPr>
                <w:b/>
                <w:bCs/>
                <w:highlight w:val="green"/>
                <w:lang w:eastAsia="x-none"/>
              </w:rPr>
            </w:pPr>
            <w:r w:rsidRPr="00BF5BD7">
              <w:rPr>
                <w:b/>
                <w:bCs/>
                <w:highlight w:val="green"/>
                <w:lang w:eastAsia="x-none"/>
              </w:rPr>
              <w:t>Agreement</w:t>
            </w:r>
          </w:p>
          <w:p w14:paraId="00336433" w14:textId="77777777" w:rsidR="00CC6E66" w:rsidRPr="0063337B" w:rsidRDefault="00CC6E66" w:rsidP="00CC6E66">
            <w:pPr>
              <w:pStyle w:val="BodyText"/>
              <w:spacing w:after="0"/>
              <w:jc w:val="left"/>
              <w:rPr>
                <w:rFonts w:ascii="Times New Roman" w:hAnsi="Times New Roman"/>
              </w:rPr>
            </w:pPr>
            <w:r w:rsidRPr="0063337B">
              <w:rPr>
                <w:rFonts w:ascii="Times New Roman" w:hAnsi="Times New Roman"/>
              </w:rPr>
              <w:t xml:space="preserve">For adaptation of PRACH in time-domain, support the following: </w:t>
            </w:r>
          </w:p>
          <w:p w14:paraId="4E97ADE0" w14:textId="77777777" w:rsidR="00CC6E66" w:rsidRDefault="00CC6E66" w:rsidP="00CC6E66">
            <w:pPr>
              <w:pStyle w:val="BodyText"/>
              <w:numPr>
                <w:ilvl w:val="0"/>
                <w:numId w:val="3"/>
              </w:numPr>
              <w:spacing w:after="0"/>
              <w:jc w:val="left"/>
              <w:rPr>
                <w:rFonts w:ascii="Times New Roman" w:hAnsi="Times New Roman"/>
              </w:rPr>
            </w:pPr>
            <w:r w:rsidRPr="0063337B">
              <w:rPr>
                <w:rFonts w:ascii="Times New Roman" w:hAnsi="Times New Roman"/>
              </w:rPr>
              <w:t xml:space="preserve">SSB-RO mapping for the additional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2BF650CE" w14:textId="77777777" w:rsidR="00CC6E66" w:rsidRDefault="00CC6E66" w:rsidP="00CC6E66">
            <w:pPr>
              <w:pStyle w:val="BodyText"/>
              <w:numPr>
                <w:ilvl w:val="1"/>
                <w:numId w:val="4"/>
              </w:numPr>
              <w:spacing w:after="0"/>
              <w:ind w:left="1080"/>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2386BC50" w14:textId="77777777" w:rsidR="00CC6E66" w:rsidRDefault="00CC6E66" w:rsidP="00CC6E66">
            <w:pPr>
              <w:pStyle w:val="BodyText"/>
              <w:numPr>
                <w:ilvl w:val="1"/>
                <w:numId w:val="4"/>
              </w:numPr>
              <w:spacing w:after="0"/>
              <w:ind w:left="1080"/>
              <w:jc w:val="left"/>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if Rel-19 UE uses these PRACH resources</w:t>
            </w:r>
          </w:p>
          <w:p w14:paraId="72F098CC" w14:textId="2663FF53" w:rsidR="00CC6E66" w:rsidRPr="00CC6E66" w:rsidRDefault="00CC6E66" w:rsidP="00C603AF">
            <w:pPr>
              <w:pStyle w:val="BodyText"/>
              <w:numPr>
                <w:ilvl w:val="1"/>
                <w:numId w:val="4"/>
              </w:numPr>
              <w:spacing w:after="0"/>
              <w:ind w:left="1080"/>
              <w:jc w:val="left"/>
              <w:rPr>
                <w:b/>
                <w:bCs/>
                <w:sz w:val="28"/>
                <w:szCs w:val="28"/>
              </w:rPr>
            </w:pPr>
            <w:r>
              <w:rPr>
                <w:rFonts w:ascii="Times New Roman" w:hAnsi="Times New Roman"/>
              </w:rPr>
              <w:t xml:space="preserve">FFS: SSB-RO mapping for the additional PRACH resources </w:t>
            </w:r>
          </w:p>
        </w:tc>
      </w:tr>
    </w:tbl>
    <w:p w14:paraId="38EDAAD4" w14:textId="77777777" w:rsidR="00C603AF" w:rsidRDefault="00C603AF" w:rsidP="00C603AF">
      <w:pPr>
        <w:rPr>
          <w:rFonts w:ascii="Times New Roman" w:eastAsia="等线" w:hAnsi="Times New Roman"/>
          <w:kern w:val="0"/>
          <w:sz w:val="20"/>
          <w:szCs w:val="20"/>
          <w:lang w:eastAsia="x-none"/>
        </w:rPr>
      </w:pPr>
    </w:p>
    <w:p w14:paraId="627EB438" w14:textId="15F8BFAC" w:rsidR="000E5850" w:rsidRPr="0036761A" w:rsidRDefault="00C603AF" w:rsidP="0036761A">
      <w:pPr>
        <w:jc w:val="both"/>
        <w:rPr>
          <w:rFonts w:eastAsia="等线" w:cstheme="minorHAnsi"/>
          <w:lang w:val="en-GB" w:eastAsia="x-none"/>
        </w:rPr>
      </w:pPr>
      <w:r w:rsidRPr="0036761A">
        <w:rPr>
          <w:rFonts w:eastAsia="等线" w:cstheme="minorHAnsi"/>
          <w:kern w:val="0"/>
          <w:lang w:eastAsia="x-none"/>
        </w:rPr>
        <w:t>According to RAN1 agreement, the configuration of additional PRACH resources is provided by semi-static signaling. From point view of RAN2 specification, the configuration of additional PRACH resources is separately configured from the legacy RACH configuration</w:t>
      </w:r>
      <w:r w:rsidR="003B7016" w:rsidRPr="0036761A">
        <w:rPr>
          <w:rFonts w:eastAsia="等线" w:cstheme="minorHAnsi"/>
          <w:kern w:val="0"/>
          <w:lang w:eastAsia="x-none"/>
        </w:rPr>
        <w:t xml:space="preserve"> in SIB 1</w:t>
      </w:r>
      <w:r w:rsidRPr="0036761A">
        <w:rPr>
          <w:rFonts w:eastAsia="等线" w:cstheme="minorHAnsi"/>
          <w:kern w:val="0"/>
          <w:lang w:eastAsia="x-none"/>
        </w:rPr>
        <w:t xml:space="preserve">, wherein the configuration of additional PRACH resources needs to indicate at least the </w:t>
      </w:r>
      <w:r w:rsidR="000E5850" w:rsidRPr="0036761A">
        <w:rPr>
          <w:rFonts w:eastAsia="等线" w:cstheme="minorHAnsi"/>
          <w:kern w:val="0"/>
          <w:lang w:eastAsia="x-none"/>
        </w:rPr>
        <w:t xml:space="preserve">PRACH configuration index, Number of SSBs per RACH occasion. The other config(s) e.g., </w:t>
      </w:r>
      <w:r w:rsidR="000E5850" w:rsidRPr="0036761A">
        <w:rPr>
          <w:rFonts w:eastAsia="等线" w:cstheme="minorHAnsi"/>
          <w:i/>
          <w:iCs/>
          <w:kern w:val="0"/>
          <w:lang w:eastAsia="x-none"/>
        </w:rPr>
        <w:t>msg1-FDM, msg1-FrequencyStart</w:t>
      </w:r>
      <w:r w:rsidR="000E5850" w:rsidRPr="0036761A">
        <w:rPr>
          <w:rFonts w:eastAsia="等线" w:cstheme="minorHAnsi"/>
          <w:kern w:val="0"/>
          <w:lang w:eastAsia="x-none"/>
        </w:rPr>
        <w:t>, may be also separately configured from the legacy RACH configuration for flexibility. If the other config</w:t>
      </w:r>
      <w:r w:rsidR="000E5850" w:rsidRPr="0036761A">
        <w:rPr>
          <w:rFonts w:eastAsia="等线" w:cstheme="minorHAnsi"/>
          <w:kern w:val="0"/>
          <w:lang w:eastAsia="zh-CN"/>
        </w:rPr>
        <w:t>(s)</w:t>
      </w:r>
      <w:r w:rsidR="000E5850" w:rsidRPr="0036761A">
        <w:rPr>
          <w:rFonts w:eastAsia="等线" w:cstheme="minorHAnsi"/>
          <w:kern w:val="0"/>
          <w:lang w:eastAsia="x-none"/>
        </w:rPr>
        <w:t xml:space="preserve"> are not separately configured, UE default reuses the config in legacy RACH configuration.</w:t>
      </w:r>
      <w:r w:rsidR="003B7016" w:rsidRPr="0036761A">
        <w:rPr>
          <w:rFonts w:eastAsia="等线" w:cstheme="minorHAnsi"/>
          <w:kern w:val="0"/>
          <w:lang w:eastAsia="x-none"/>
        </w:rPr>
        <w:t xml:space="preserve"> </w:t>
      </w:r>
    </w:p>
    <w:p w14:paraId="1B849C85" w14:textId="29CCDF65" w:rsidR="000E5850" w:rsidRDefault="003B65A7" w:rsidP="0036761A">
      <w:pPr>
        <w:jc w:val="both"/>
        <w:rPr>
          <w:b/>
          <w:bCs/>
        </w:rPr>
      </w:pPr>
      <w:r w:rsidRPr="003B65A7">
        <w:rPr>
          <w:b/>
          <w:bCs/>
        </w:rPr>
        <w:t xml:space="preserve">Proposal </w:t>
      </w:r>
      <w:r w:rsidR="002D0F2B">
        <w:rPr>
          <w:b/>
          <w:bCs/>
        </w:rPr>
        <w:t>6</w:t>
      </w:r>
      <w:r w:rsidRPr="003B65A7">
        <w:rPr>
          <w:b/>
          <w:bCs/>
        </w:rPr>
        <w:t xml:space="preserve">: RAN2 to </w:t>
      </w:r>
      <w:r w:rsidR="003B7016">
        <w:rPr>
          <w:b/>
          <w:bCs/>
        </w:rPr>
        <w:t xml:space="preserve">agree </w:t>
      </w:r>
      <w:r w:rsidRPr="003B65A7">
        <w:rPr>
          <w:b/>
          <w:bCs/>
        </w:rPr>
        <w:t xml:space="preserve">the additional RACH occasion for adaptation in time domain is </w:t>
      </w:r>
      <w:r w:rsidR="000E5850" w:rsidRPr="003B65A7">
        <w:rPr>
          <w:b/>
          <w:bCs/>
        </w:rPr>
        <w:t>separate</w:t>
      </w:r>
      <w:r w:rsidR="000E5850">
        <w:rPr>
          <w:b/>
          <w:bCs/>
        </w:rPr>
        <w:t xml:space="preserve">ly </w:t>
      </w:r>
      <w:r w:rsidRPr="003B65A7">
        <w:rPr>
          <w:b/>
          <w:bCs/>
        </w:rPr>
        <w:t>configured in RACH configuration from legacy RACH configuration in SIB1</w:t>
      </w:r>
      <w:r w:rsidR="000E5850">
        <w:rPr>
          <w:b/>
          <w:bCs/>
        </w:rPr>
        <w:t>.</w:t>
      </w:r>
    </w:p>
    <w:p w14:paraId="538E4A7C" w14:textId="33A2E84E" w:rsidR="003B65A7" w:rsidRPr="003B7016" w:rsidRDefault="000E5850" w:rsidP="0036761A">
      <w:pPr>
        <w:jc w:val="both"/>
        <w:rPr>
          <w:b/>
          <w:bCs/>
        </w:rPr>
      </w:pPr>
      <w:r w:rsidRPr="003B65A7">
        <w:rPr>
          <w:b/>
          <w:bCs/>
        </w:rPr>
        <w:t>Pr</w:t>
      </w:r>
      <w:r w:rsidRPr="003B7016">
        <w:rPr>
          <w:rFonts w:cstheme="minorHAnsi"/>
          <w:b/>
          <w:bCs/>
        </w:rPr>
        <w:t xml:space="preserve">oposal </w:t>
      </w:r>
      <w:r w:rsidR="002D0F2B">
        <w:rPr>
          <w:rFonts w:cstheme="minorHAnsi"/>
          <w:b/>
          <w:bCs/>
        </w:rPr>
        <w:t>7</w:t>
      </w:r>
      <w:r w:rsidRPr="003B7016">
        <w:rPr>
          <w:rFonts w:cstheme="minorHAnsi"/>
          <w:b/>
          <w:bCs/>
        </w:rPr>
        <w:t xml:space="preserve">: RAN2 to agree </w:t>
      </w:r>
      <w:r w:rsidR="003B65A7" w:rsidRPr="003B7016">
        <w:rPr>
          <w:rFonts w:cstheme="minorHAnsi"/>
          <w:b/>
          <w:bCs/>
        </w:rPr>
        <w:t>the separate RACH configuration indicates at least RA config Index</w:t>
      </w:r>
      <w:r w:rsidRPr="003B7016">
        <w:rPr>
          <w:rFonts w:cstheme="minorHAnsi"/>
          <w:b/>
          <w:bCs/>
        </w:rPr>
        <w:t xml:space="preserve"> and Number of SSBs per RACH occasion, the other config(s)</w:t>
      </w:r>
      <w:r w:rsidR="003B7016" w:rsidRPr="003B7016">
        <w:rPr>
          <w:rFonts w:cstheme="minorHAnsi"/>
          <w:b/>
          <w:bCs/>
        </w:rPr>
        <w:t xml:space="preserve"> </w:t>
      </w:r>
      <w:r w:rsidR="003B7016" w:rsidRPr="003B7016">
        <w:rPr>
          <w:rFonts w:eastAsia="等线" w:cstheme="minorHAnsi"/>
          <w:b/>
          <w:bCs/>
          <w:kern w:val="0"/>
          <w:lang w:eastAsia="x-none"/>
        </w:rPr>
        <w:t xml:space="preserve">e.g., </w:t>
      </w:r>
      <w:r w:rsidR="003B7016" w:rsidRPr="003B7016">
        <w:rPr>
          <w:rFonts w:eastAsia="等线" w:cstheme="minorHAnsi"/>
          <w:b/>
          <w:bCs/>
          <w:i/>
          <w:iCs/>
          <w:kern w:val="0"/>
          <w:lang w:eastAsia="x-none"/>
        </w:rPr>
        <w:t>msg1-FDM, msg1-FrequencyStart</w:t>
      </w:r>
      <w:r w:rsidR="003B7016" w:rsidRPr="003B7016">
        <w:rPr>
          <w:rFonts w:eastAsia="等线" w:cstheme="minorHAnsi"/>
          <w:b/>
          <w:bCs/>
          <w:kern w:val="0"/>
          <w:lang w:eastAsia="x-none"/>
        </w:rPr>
        <w:t>, may be also separately configured.</w:t>
      </w:r>
      <w:r w:rsidR="003B7016" w:rsidRPr="003B7016">
        <w:rPr>
          <w:rFonts w:cstheme="minorHAnsi"/>
        </w:rPr>
        <w:t xml:space="preserve"> </w:t>
      </w:r>
      <w:r w:rsidR="003B7016" w:rsidRPr="003B7016">
        <w:rPr>
          <w:rFonts w:eastAsia="等线" w:cstheme="minorHAnsi"/>
          <w:b/>
          <w:bCs/>
          <w:kern w:val="0"/>
          <w:lang w:eastAsia="x-none"/>
        </w:rPr>
        <w:t>If the other config(s) are not separately configured, UE default reuses the config in legacy RACH configuration</w:t>
      </w:r>
      <w:r w:rsidR="003B7016" w:rsidRPr="003B7016">
        <w:rPr>
          <w:rFonts w:ascii="Times New Roman" w:eastAsia="等线" w:hAnsi="Times New Roman"/>
          <w:b/>
          <w:bCs/>
          <w:kern w:val="0"/>
          <w:sz w:val="20"/>
          <w:szCs w:val="20"/>
          <w:lang w:eastAsia="x-none"/>
        </w:rPr>
        <w:t>.</w:t>
      </w:r>
    </w:p>
    <w:p w14:paraId="5B4B9A83" w14:textId="52CE1FAA" w:rsidR="0086764A" w:rsidRDefault="0086764A" w:rsidP="0086764A">
      <w:pPr>
        <w:pStyle w:val="Heading1"/>
        <w:numPr>
          <w:ilvl w:val="0"/>
          <w:numId w:val="1"/>
        </w:numPr>
        <w:rPr>
          <w:rFonts w:eastAsia="宋体"/>
        </w:rPr>
      </w:pPr>
      <w:r>
        <w:rPr>
          <w:rFonts w:eastAsia="宋体"/>
        </w:rPr>
        <w:t>Conclusion</w:t>
      </w:r>
    </w:p>
    <w:p w14:paraId="38876CD0" w14:textId="77777777" w:rsidR="0036761A" w:rsidRDefault="0036761A" w:rsidP="0036761A">
      <w:pPr>
        <w:jc w:val="both"/>
        <w:rPr>
          <w:lang w:eastAsia="ja-JP"/>
        </w:rPr>
      </w:pPr>
      <w:r>
        <w:rPr>
          <w:lang w:eastAsia="ja-JP"/>
        </w:rPr>
        <w:t xml:space="preserve">In summary, we have following observations and proposals for </w:t>
      </w:r>
      <w:r w:rsidRPr="00C44187">
        <w:rPr>
          <w:lang w:eastAsia="ja-JP"/>
        </w:rPr>
        <w:t>adaptation of common signal/channel transmissions</w:t>
      </w:r>
      <w:r>
        <w:rPr>
          <w:lang w:eastAsia="ja-JP"/>
        </w:rPr>
        <w:t>:</w:t>
      </w:r>
    </w:p>
    <w:p w14:paraId="421452A1" w14:textId="77777777" w:rsidR="0096693C" w:rsidRPr="0096693C" w:rsidRDefault="0096693C" w:rsidP="0096693C">
      <w:pPr>
        <w:jc w:val="both"/>
        <w:rPr>
          <w:b/>
          <w:bCs/>
        </w:rPr>
      </w:pPr>
      <w:r w:rsidRPr="0096693C">
        <w:rPr>
          <w:b/>
          <w:bCs/>
        </w:rPr>
        <w:t>Observation#1a: The capacity utilization (i.e., the total number of RRC Paging records that could be sent with the used paging configuration) is much less than 1% in all observed cases.</w:t>
      </w:r>
    </w:p>
    <w:p w14:paraId="20B2CFA5" w14:textId="77777777" w:rsidR="0096693C" w:rsidRPr="0096693C" w:rsidRDefault="0096693C" w:rsidP="0096693C">
      <w:pPr>
        <w:jc w:val="both"/>
        <w:rPr>
          <w:b/>
          <w:bCs/>
        </w:rPr>
      </w:pPr>
      <w:r w:rsidRPr="0096693C">
        <w:rPr>
          <w:b/>
          <w:bCs/>
        </w:rPr>
        <w:t>Observation#1b: Average number of paging records contained in one RRC message (when Paging is sent) is close to 2. The real average accounting all configured paging occasions will be much less.</w:t>
      </w:r>
    </w:p>
    <w:p w14:paraId="06D4A8AA" w14:textId="77777777" w:rsidR="0096693C" w:rsidRPr="0096693C" w:rsidRDefault="0096693C" w:rsidP="0096693C">
      <w:pPr>
        <w:jc w:val="both"/>
        <w:rPr>
          <w:b/>
          <w:bCs/>
        </w:rPr>
      </w:pPr>
      <w:r w:rsidRPr="0096693C">
        <w:rPr>
          <w:b/>
          <w:bCs/>
        </w:rPr>
        <w:t>Observation#1c: Maximum number of records included in the same Paging message is much less than 32 (max is 9 as seen in Brazil and 8 in China).</w:t>
      </w:r>
    </w:p>
    <w:p w14:paraId="27572C52" w14:textId="77777777" w:rsidR="0096693C" w:rsidRPr="0096693C" w:rsidRDefault="0096693C" w:rsidP="0096693C">
      <w:pPr>
        <w:jc w:val="both"/>
        <w:rPr>
          <w:b/>
          <w:bCs/>
        </w:rPr>
      </w:pPr>
      <w:r w:rsidRPr="0096693C">
        <w:rPr>
          <w:b/>
          <w:bCs/>
        </w:rPr>
        <w:t xml:space="preserve">Proposal 1: NES work should aim a paging scheme that is closer to the real field demand i.e., not overdesigned (for hypothetically high capacity). </w:t>
      </w:r>
    </w:p>
    <w:p w14:paraId="564BFFDC" w14:textId="77777777" w:rsidR="0096693C" w:rsidRPr="0096693C" w:rsidRDefault="0096693C" w:rsidP="0096693C">
      <w:pPr>
        <w:jc w:val="both"/>
        <w:rPr>
          <w:b/>
          <w:bCs/>
        </w:rPr>
      </w:pPr>
    </w:p>
    <w:p w14:paraId="3CA36BFF" w14:textId="77777777" w:rsidR="0096693C" w:rsidRPr="0096693C" w:rsidRDefault="0096693C" w:rsidP="0096693C">
      <w:pPr>
        <w:jc w:val="both"/>
        <w:rPr>
          <w:b/>
          <w:bCs/>
        </w:rPr>
      </w:pPr>
      <w:r w:rsidRPr="0096693C">
        <w:rPr>
          <w:b/>
          <w:bCs/>
        </w:rPr>
        <w:t>Proposal 2: RAN2 consider a simple solution for R19 where only one fixed PO is used in a cell specific Paging DRX Cycle.</w:t>
      </w:r>
    </w:p>
    <w:p w14:paraId="6472DDA4" w14:textId="77777777" w:rsidR="0096693C" w:rsidRPr="0096693C" w:rsidRDefault="0096693C" w:rsidP="0096693C">
      <w:pPr>
        <w:jc w:val="both"/>
        <w:rPr>
          <w:b/>
          <w:bCs/>
        </w:rPr>
      </w:pPr>
    </w:p>
    <w:p w14:paraId="25ADCBC6" w14:textId="77777777" w:rsidR="0096693C" w:rsidRPr="0096693C" w:rsidRDefault="0096693C" w:rsidP="0096693C">
      <w:pPr>
        <w:jc w:val="both"/>
        <w:rPr>
          <w:b/>
          <w:bCs/>
        </w:rPr>
      </w:pPr>
      <w:r w:rsidRPr="0096693C">
        <w:rPr>
          <w:b/>
          <w:bCs/>
        </w:rPr>
        <w:t>Proposal 3: For legacy UEs the legacy paging mechanism can be continued.</w:t>
      </w:r>
    </w:p>
    <w:p w14:paraId="176F33B0" w14:textId="77777777" w:rsidR="0096693C" w:rsidRPr="0096693C" w:rsidRDefault="0096693C" w:rsidP="0096693C">
      <w:pPr>
        <w:jc w:val="both"/>
        <w:rPr>
          <w:b/>
          <w:bCs/>
        </w:rPr>
      </w:pPr>
    </w:p>
    <w:p w14:paraId="201EA8BA" w14:textId="77777777" w:rsidR="0096693C" w:rsidRPr="0096693C" w:rsidRDefault="0096693C" w:rsidP="0096693C">
      <w:pPr>
        <w:jc w:val="both"/>
        <w:rPr>
          <w:b/>
          <w:bCs/>
        </w:rPr>
      </w:pPr>
      <w:r w:rsidRPr="0096693C">
        <w:rPr>
          <w:b/>
          <w:bCs/>
        </w:rPr>
        <w:t>Proposal 4: RAN2 to clarify the paging enhancement is only applied in a cell with legacy/ regular SIB1 and SSB transmission, i.e., a cell without needing an Anchor cell concept.</w:t>
      </w:r>
    </w:p>
    <w:p w14:paraId="533BAD7A" w14:textId="77777777" w:rsidR="0096693C" w:rsidRPr="0096693C" w:rsidRDefault="0096693C" w:rsidP="0096693C">
      <w:pPr>
        <w:jc w:val="both"/>
        <w:rPr>
          <w:b/>
          <w:bCs/>
        </w:rPr>
      </w:pPr>
    </w:p>
    <w:p w14:paraId="337B0D38" w14:textId="77777777" w:rsidR="0096693C" w:rsidRPr="0096693C" w:rsidRDefault="0096693C" w:rsidP="0096693C">
      <w:pPr>
        <w:jc w:val="both"/>
        <w:rPr>
          <w:b/>
          <w:bCs/>
        </w:rPr>
      </w:pPr>
      <w:r w:rsidRPr="0096693C">
        <w:rPr>
          <w:b/>
          <w:bCs/>
        </w:rPr>
        <w:t>Observation 5: Referring to RAN1 progress, option 1 (Prevent the access of legacy UE via barring) may be excluded to support common channel adaptation e.g. adaptation of SSB, PRACH and paging occasions applied in one cell.</w:t>
      </w:r>
    </w:p>
    <w:p w14:paraId="12B6E667" w14:textId="77777777" w:rsidR="0096693C" w:rsidRPr="0096693C" w:rsidRDefault="0096693C" w:rsidP="0096693C">
      <w:pPr>
        <w:jc w:val="both"/>
        <w:rPr>
          <w:b/>
          <w:bCs/>
        </w:rPr>
      </w:pPr>
      <w:r w:rsidRPr="0096693C">
        <w:rPr>
          <w:b/>
          <w:bCs/>
        </w:rPr>
        <w:t>Proposal 5: To avoid the impact on legacy UE, Option 2: Separate paging resources for legacy UEs and Rel-19 NES UEs (assuming there are legacy UEs) is selected.</w:t>
      </w:r>
    </w:p>
    <w:p w14:paraId="0DB1B4B8" w14:textId="77777777" w:rsidR="0096693C" w:rsidRPr="0096693C" w:rsidRDefault="0096693C" w:rsidP="0096693C">
      <w:pPr>
        <w:jc w:val="both"/>
        <w:rPr>
          <w:b/>
          <w:bCs/>
        </w:rPr>
      </w:pPr>
    </w:p>
    <w:p w14:paraId="756EAC44" w14:textId="77777777" w:rsidR="0096693C" w:rsidRPr="0096693C" w:rsidRDefault="0096693C" w:rsidP="0096693C">
      <w:pPr>
        <w:jc w:val="both"/>
        <w:rPr>
          <w:b/>
          <w:bCs/>
        </w:rPr>
      </w:pPr>
      <w:r w:rsidRPr="0096693C">
        <w:rPr>
          <w:b/>
          <w:bCs/>
        </w:rPr>
        <w:t>Proposal 6: RAN2 to agree the additional RACH occasion for adaptation in time domain is separately configured in RACH configuration from legacy RACH configuration in SIB1.</w:t>
      </w:r>
    </w:p>
    <w:p w14:paraId="31D39A1A" w14:textId="77777777" w:rsidR="0096693C" w:rsidRPr="0096693C" w:rsidRDefault="0096693C" w:rsidP="0096693C">
      <w:pPr>
        <w:jc w:val="both"/>
        <w:rPr>
          <w:b/>
          <w:bCs/>
        </w:rPr>
      </w:pPr>
    </w:p>
    <w:p w14:paraId="6A1F0065" w14:textId="1DCB926B" w:rsidR="0036761A" w:rsidRPr="003B7016" w:rsidRDefault="0096693C" w:rsidP="0096693C">
      <w:pPr>
        <w:jc w:val="both"/>
        <w:rPr>
          <w:b/>
          <w:bCs/>
        </w:rPr>
      </w:pPr>
      <w:r w:rsidRPr="0096693C">
        <w:rPr>
          <w:b/>
          <w:bCs/>
        </w:rPr>
        <w:t>Proposal 7: RAN2 to agree the separate RACH configuration indicates at least RA config Index and Number of SSBs per RACH occasion, the other config(s) e.g., msg1-FDM, msg1-FrequencyStart, may be also separately configured. If the other config(s) are not separately configured, UE default reuses the config in legacy RACH configuration.</w:t>
      </w:r>
    </w:p>
    <w:p w14:paraId="04B68B48" w14:textId="77777777" w:rsidR="0036761A" w:rsidRPr="0036761A" w:rsidRDefault="0036761A" w:rsidP="0036761A">
      <w:pPr>
        <w:rPr>
          <w:lang w:val="en-GB" w:eastAsia="zh-CN"/>
        </w:rPr>
      </w:pPr>
    </w:p>
    <w:p w14:paraId="5408BA81" w14:textId="678894E7" w:rsidR="00AC44C4" w:rsidRDefault="0086764A" w:rsidP="0086764A">
      <w:pPr>
        <w:pStyle w:val="Heading1"/>
        <w:numPr>
          <w:ilvl w:val="0"/>
          <w:numId w:val="1"/>
        </w:numPr>
        <w:rPr>
          <w:rFonts w:eastAsia="宋体"/>
        </w:rPr>
      </w:pPr>
      <w:r w:rsidRPr="0086764A">
        <w:rPr>
          <w:rFonts w:eastAsia="宋体"/>
        </w:rPr>
        <w:t>References</w:t>
      </w:r>
    </w:p>
    <w:p w14:paraId="0745DDB9" w14:textId="7074EC33" w:rsidR="001108F7" w:rsidRDefault="001108F7" w:rsidP="001108F7">
      <w:pPr>
        <w:spacing w:after="180" w:line="240" w:lineRule="auto"/>
        <w:jc w:val="both"/>
        <w:rPr>
          <w:lang w:bidi="en-US"/>
        </w:rPr>
      </w:pPr>
      <w:r>
        <w:rPr>
          <w:rFonts w:hint="eastAsia"/>
          <w:lang w:eastAsia="zh-CN" w:bidi="en-US"/>
        </w:rPr>
        <w:t>[</w:t>
      </w:r>
      <w:r>
        <w:rPr>
          <w:lang w:eastAsia="zh-CN" w:bidi="en-US"/>
        </w:rPr>
        <w:t xml:space="preserve">1] </w:t>
      </w:r>
      <w:r w:rsidRPr="00A743E1">
        <w:rPr>
          <w:lang w:bidi="en-US"/>
        </w:rPr>
        <w:t>RP-234065</w:t>
      </w:r>
      <w:r>
        <w:rPr>
          <w:lang w:bidi="en-US"/>
        </w:rPr>
        <w:t>, “</w:t>
      </w:r>
      <w:r w:rsidRPr="00A743E1">
        <w:rPr>
          <w:lang w:bidi="en-US"/>
        </w:rPr>
        <w:t xml:space="preserve">New WID: </w:t>
      </w:r>
      <w:bookmarkStart w:id="4" w:name="OLE_LINK2"/>
      <w:r w:rsidRPr="00A743E1">
        <w:rPr>
          <w:lang w:bidi="en-US"/>
        </w:rPr>
        <w:t>Enhancements of network energy savings for NR</w:t>
      </w:r>
      <w:bookmarkEnd w:id="4"/>
      <w:r>
        <w:rPr>
          <w:lang w:bidi="en-US"/>
        </w:rPr>
        <w:t>”, RAN#102.</w:t>
      </w:r>
    </w:p>
    <w:p w14:paraId="21F37EFE" w14:textId="2B6897F7" w:rsidR="001108F7" w:rsidRDefault="001108F7" w:rsidP="001108F7">
      <w:pPr>
        <w:spacing w:after="180" w:line="240" w:lineRule="auto"/>
        <w:jc w:val="both"/>
        <w:rPr>
          <w:lang w:bidi="en-US"/>
        </w:rPr>
      </w:pPr>
      <w:r>
        <w:rPr>
          <w:lang w:bidi="en-US"/>
        </w:rPr>
        <w:t>[2] RAN2#125bis chairman notes.</w:t>
      </w:r>
    </w:p>
    <w:p w14:paraId="3BC8C26A" w14:textId="192F02D2" w:rsidR="00293AD0" w:rsidRPr="00D76114" w:rsidRDefault="00293AD0" w:rsidP="001108F7">
      <w:pPr>
        <w:spacing w:after="180" w:line="240" w:lineRule="auto"/>
        <w:jc w:val="both"/>
        <w:rPr>
          <w:lang w:bidi="en-US"/>
        </w:rPr>
      </w:pPr>
      <w:r>
        <w:rPr>
          <w:lang w:bidi="en-US"/>
        </w:rPr>
        <w:t>[3] RAN2#126 chairman notes.</w:t>
      </w:r>
    </w:p>
    <w:p w14:paraId="2620A689" w14:textId="77777777" w:rsidR="001108F7" w:rsidRPr="001108F7" w:rsidRDefault="001108F7" w:rsidP="001108F7">
      <w:pPr>
        <w:rPr>
          <w:lang w:val="en-GB" w:eastAsia="zh-CN"/>
        </w:rPr>
      </w:pPr>
    </w:p>
    <w:sectPr w:rsidR="001108F7" w:rsidRPr="001108F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4D66B" w14:textId="77777777" w:rsidR="00085A53" w:rsidRDefault="00085A53" w:rsidP="003815E1">
      <w:pPr>
        <w:spacing w:after="0" w:line="240" w:lineRule="auto"/>
      </w:pPr>
      <w:r>
        <w:separator/>
      </w:r>
    </w:p>
  </w:endnote>
  <w:endnote w:type="continuationSeparator" w:id="0">
    <w:p w14:paraId="72DEE1BF" w14:textId="77777777" w:rsidR="00085A53" w:rsidRDefault="00085A53" w:rsidP="00381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3B2A3" w14:textId="77777777" w:rsidR="00085A53" w:rsidRDefault="00085A53" w:rsidP="003815E1">
      <w:pPr>
        <w:spacing w:after="0" w:line="240" w:lineRule="auto"/>
      </w:pPr>
      <w:r>
        <w:separator/>
      </w:r>
    </w:p>
  </w:footnote>
  <w:footnote w:type="continuationSeparator" w:id="0">
    <w:p w14:paraId="6B7E1EDB" w14:textId="77777777" w:rsidR="00085A53" w:rsidRDefault="00085A53" w:rsidP="003815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3E290D"/>
    <w:multiLevelType w:val="hybridMultilevel"/>
    <w:tmpl w:val="1F8467F6"/>
    <w:lvl w:ilvl="0" w:tplc="4EAC74F0">
      <w:start w:val="1"/>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93409C2"/>
    <w:multiLevelType w:val="multilevel"/>
    <w:tmpl w:val="B8AC3C16"/>
    <w:lvl w:ilvl="0">
      <w:start w:val="1"/>
      <w:numFmt w:val="decimal"/>
      <w:lvlText w:val="%1."/>
      <w:lvlJc w:val="left"/>
      <w:pPr>
        <w:ind w:left="360" w:hanging="360"/>
      </w:pPr>
    </w:lvl>
    <w:lvl w:ilvl="1">
      <w:start w:val="2"/>
      <w:numFmt w:val="decimal"/>
      <w:isLgl/>
      <w:lvlText w:val="%1.%2"/>
      <w:lvlJc w:val="left"/>
      <w:pPr>
        <w:ind w:left="528" w:hanging="52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6" w15:restartNumberingAfterBreak="0">
    <w:nsid w:val="796144E8"/>
    <w:multiLevelType w:val="hybridMultilevel"/>
    <w:tmpl w:val="9BE2CD9E"/>
    <w:lvl w:ilvl="0" w:tplc="4EAC74F0">
      <w:start w:val="1"/>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92895313">
    <w:abstractNumId w:val="5"/>
  </w:num>
  <w:num w:numId="2" w16cid:durableId="813257786">
    <w:abstractNumId w:val="1"/>
  </w:num>
  <w:num w:numId="3" w16cid:durableId="1597472142">
    <w:abstractNumId w:val="2"/>
  </w:num>
  <w:num w:numId="4" w16cid:durableId="29573532">
    <w:abstractNumId w:val="0"/>
  </w:num>
  <w:num w:numId="5" w16cid:durableId="1611818360">
    <w:abstractNumId w:val="6"/>
  </w:num>
  <w:num w:numId="6" w16cid:durableId="312417298">
    <w:abstractNumId w:val="3"/>
  </w:num>
  <w:num w:numId="7" w16cid:durableId="4660490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6F1"/>
    <w:rsid w:val="00056067"/>
    <w:rsid w:val="00064AFE"/>
    <w:rsid w:val="00066DE1"/>
    <w:rsid w:val="000702A6"/>
    <w:rsid w:val="00085A53"/>
    <w:rsid w:val="000C0F95"/>
    <w:rsid w:val="000C7606"/>
    <w:rsid w:val="000E5850"/>
    <w:rsid w:val="000F247D"/>
    <w:rsid w:val="001108F7"/>
    <w:rsid w:val="00110BCC"/>
    <w:rsid w:val="001156CB"/>
    <w:rsid w:val="001576F8"/>
    <w:rsid w:val="00162D06"/>
    <w:rsid w:val="00166A3F"/>
    <w:rsid w:val="001760DA"/>
    <w:rsid w:val="00195BE7"/>
    <w:rsid w:val="001D59A6"/>
    <w:rsid w:val="002229C4"/>
    <w:rsid w:val="00232FBE"/>
    <w:rsid w:val="00233B5B"/>
    <w:rsid w:val="00244381"/>
    <w:rsid w:val="002566E9"/>
    <w:rsid w:val="002660F2"/>
    <w:rsid w:val="00293AD0"/>
    <w:rsid w:val="002D0F2B"/>
    <w:rsid w:val="002D6182"/>
    <w:rsid w:val="002E4F81"/>
    <w:rsid w:val="003121AF"/>
    <w:rsid w:val="0031221B"/>
    <w:rsid w:val="0031465E"/>
    <w:rsid w:val="003153FB"/>
    <w:rsid w:val="003244DA"/>
    <w:rsid w:val="00343802"/>
    <w:rsid w:val="0036761A"/>
    <w:rsid w:val="003815E1"/>
    <w:rsid w:val="003A33EE"/>
    <w:rsid w:val="003B65A7"/>
    <w:rsid w:val="003B7016"/>
    <w:rsid w:val="003C54E7"/>
    <w:rsid w:val="003D09A7"/>
    <w:rsid w:val="003E096B"/>
    <w:rsid w:val="00447E6B"/>
    <w:rsid w:val="00465DA9"/>
    <w:rsid w:val="00486B86"/>
    <w:rsid w:val="004E584A"/>
    <w:rsid w:val="004F2038"/>
    <w:rsid w:val="00525F93"/>
    <w:rsid w:val="00533734"/>
    <w:rsid w:val="00537C2D"/>
    <w:rsid w:val="00544970"/>
    <w:rsid w:val="005843AF"/>
    <w:rsid w:val="005906F1"/>
    <w:rsid w:val="005A1738"/>
    <w:rsid w:val="005A3E19"/>
    <w:rsid w:val="005D31CE"/>
    <w:rsid w:val="005E6388"/>
    <w:rsid w:val="005E6DE1"/>
    <w:rsid w:val="006121B3"/>
    <w:rsid w:val="00666A08"/>
    <w:rsid w:val="0067687D"/>
    <w:rsid w:val="006A6EA7"/>
    <w:rsid w:val="006E0F0A"/>
    <w:rsid w:val="007140B1"/>
    <w:rsid w:val="0072231F"/>
    <w:rsid w:val="007238D2"/>
    <w:rsid w:val="00732A4F"/>
    <w:rsid w:val="0075764E"/>
    <w:rsid w:val="007C44D2"/>
    <w:rsid w:val="007E280A"/>
    <w:rsid w:val="008211FA"/>
    <w:rsid w:val="008249FC"/>
    <w:rsid w:val="00824AEA"/>
    <w:rsid w:val="00846C88"/>
    <w:rsid w:val="0086764A"/>
    <w:rsid w:val="008C7606"/>
    <w:rsid w:val="0096693C"/>
    <w:rsid w:val="00967C20"/>
    <w:rsid w:val="00981D04"/>
    <w:rsid w:val="009879DD"/>
    <w:rsid w:val="009A26AE"/>
    <w:rsid w:val="009D26AA"/>
    <w:rsid w:val="009D3E8B"/>
    <w:rsid w:val="009F3EC9"/>
    <w:rsid w:val="00A11C38"/>
    <w:rsid w:val="00A2750C"/>
    <w:rsid w:val="00A52B62"/>
    <w:rsid w:val="00AC44C4"/>
    <w:rsid w:val="00AF4DB8"/>
    <w:rsid w:val="00B04180"/>
    <w:rsid w:val="00B31F82"/>
    <w:rsid w:val="00B545AD"/>
    <w:rsid w:val="00B63F2E"/>
    <w:rsid w:val="00BE4271"/>
    <w:rsid w:val="00C0617E"/>
    <w:rsid w:val="00C24FD4"/>
    <w:rsid w:val="00C27E0B"/>
    <w:rsid w:val="00C36C69"/>
    <w:rsid w:val="00C56BCF"/>
    <w:rsid w:val="00C603AF"/>
    <w:rsid w:val="00C61BB8"/>
    <w:rsid w:val="00C83909"/>
    <w:rsid w:val="00CB32C9"/>
    <w:rsid w:val="00CB4C21"/>
    <w:rsid w:val="00CB7D83"/>
    <w:rsid w:val="00CC01A2"/>
    <w:rsid w:val="00CC6E66"/>
    <w:rsid w:val="00D00C7C"/>
    <w:rsid w:val="00D16D5D"/>
    <w:rsid w:val="00D276F5"/>
    <w:rsid w:val="00D3086C"/>
    <w:rsid w:val="00D36F71"/>
    <w:rsid w:val="00D426FC"/>
    <w:rsid w:val="00D54B84"/>
    <w:rsid w:val="00D74D5F"/>
    <w:rsid w:val="00E15A33"/>
    <w:rsid w:val="00E56DF1"/>
    <w:rsid w:val="00E57D83"/>
    <w:rsid w:val="00E609C4"/>
    <w:rsid w:val="00E60EA1"/>
    <w:rsid w:val="00E75F78"/>
    <w:rsid w:val="00E93DC5"/>
    <w:rsid w:val="00ED2EB4"/>
    <w:rsid w:val="00EE7521"/>
    <w:rsid w:val="00EF665D"/>
    <w:rsid w:val="00FA47B8"/>
    <w:rsid w:val="00FB1F8A"/>
    <w:rsid w:val="00FB34C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12D89"/>
  <w15:chartTrackingRefBased/>
  <w15:docId w15:val="{44D55870-EF44-438B-9C7D-6D173BEF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3AF"/>
    <w:rPr>
      <w:lang w:val="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6E0F0A"/>
    <w:pPr>
      <w:keepNext/>
      <w:keepLines/>
      <w:pBdr>
        <w:top w:val="single" w:sz="12" w:space="3" w:color="auto"/>
      </w:pBdr>
      <w:overflowPunct w:val="0"/>
      <w:autoSpaceDE w:val="0"/>
      <w:autoSpaceDN w:val="0"/>
      <w:adjustRightInd w:val="0"/>
      <w:spacing w:before="240" w:after="180" w:line="288" w:lineRule="auto"/>
      <w:jc w:val="both"/>
      <w:outlineLvl w:val="0"/>
    </w:pPr>
    <w:rPr>
      <w:rFonts w:ascii="Arial" w:eastAsia="Times New Roman" w:hAnsi="Arial" w:cs="Times New Roman"/>
      <w:kern w:val="0"/>
      <w:sz w:val="36"/>
      <w:szCs w:val="36"/>
      <w:lang w:val="en-GB" w:eastAsia="zh-CN"/>
      <w14:ligatures w14:val="none"/>
    </w:rPr>
  </w:style>
  <w:style w:type="paragraph" w:styleId="Heading2">
    <w:name w:val="heading 2"/>
    <w:aliases w:val="H2,h2,DO NOT USE_h2,h21,Heading 2 3GPP"/>
    <w:basedOn w:val="Normal"/>
    <w:next w:val="Normal"/>
    <w:link w:val="Heading2Char"/>
    <w:uiPriority w:val="9"/>
    <w:unhideWhenUsed/>
    <w:qFormat/>
    <w:rsid w:val="00C603AF"/>
    <w:pPr>
      <w:keepNext/>
      <w:keepLines/>
      <w:widowControl w:val="0"/>
      <w:spacing w:before="260" w:after="260" w:line="416" w:lineRule="auto"/>
      <w:jc w:val="both"/>
      <w:outlineLvl w:val="1"/>
    </w:pPr>
    <w:rPr>
      <w:rFonts w:ascii="Cambria" w:eastAsia="宋体" w:hAnsi="Cambria"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E0F0A"/>
    <w:rPr>
      <w:rFonts w:ascii="Arial" w:eastAsia="Times New Roman" w:hAnsi="Arial" w:cs="Times New Roman"/>
      <w:kern w:val="0"/>
      <w:sz w:val="36"/>
      <w:szCs w:val="36"/>
      <w:lang w:val="en-GB" w:eastAsia="zh-CN"/>
      <w14:ligatures w14:val="none"/>
    </w:rPr>
  </w:style>
  <w:style w:type="paragraph" w:customStyle="1" w:styleId="EQ">
    <w:name w:val="EQ"/>
    <w:basedOn w:val="Normal"/>
    <w:next w:val="Normal"/>
    <w:rsid w:val="002E4F81"/>
    <w:pPr>
      <w:keepLines/>
      <w:tabs>
        <w:tab w:val="center" w:pos="4536"/>
        <w:tab w:val="right" w:pos="9639"/>
      </w:tabs>
      <w:spacing w:after="180" w:line="240" w:lineRule="auto"/>
    </w:pPr>
    <w:rPr>
      <w:rFonts w:ascii="Times New Roman" w:eastAsia="Times New Roman" w:hAnsi="Times New Roman" w:cs="Times New Roman"/>
      <w:noProof/>
      <w:kern w:val="0"/>
      <w:sz w:val="20"/>
      <w:szCs w:val="20"/>
      <w:lang w:val="en-GB" w:eastAsia="zh-CN"/>
      <w14:ligatures w14:val="none"/>
    </w:rPr>
  </w:style>
  <w:style w:type="paragraph" w:customStyle="1" w:styleId="B1">
    <w:name w:val="B1"/>
    <w:basedOn w:val="List"/>
    <w:link w:val="B1Char"/>
    <w:qFormat/>
    <w:rsid w:val="008211FA"/>
    <w:pPr>
      <w:spacing w:after="180" w:line="240" w:lineRule="auto"/>
      <w:ind w:left="568" w:hanging="284"/>
      <w:contextualSpacing w:val="0"/>
    </w:pPr>
    <w:rPr>
      <w:rFonts w:ascii="Times New Roman" w:eastAsia="Times New Roman" w:hAnsi="Times New Roman" w:cs="Times New Roman"/>
      <w:kern w:val="0"/>
      <w:sz w:val="20"/>
      <w:szCs w:val="20"/>
      <w:lang w:val="en-GB"/>
      <w14:ligatures w14:val="none"/>
    </w:rPr>
  </w:style>
  <w:style w:type="character" w:customStyle="1" w:styleId="B1Char">
    <w:name w:val="B1 Char"/>
    <w:link w:val="B1"/>
    <w:locked/>
    <w:rsid w:val="008211FA"/>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8211FA"/>
    <w:pPr>
      <w:ind w:left="283" w:hanging="283"/>
      <w:contextualSpacing/>
    </w:pPr>
  </w:style>
  <w:style w:type="paragraph" w:styleId="Caption">
    <w:name w:val="caption"/>
    <w:aliases w:val="First line:  0.5&quot;,cap,cap Char,Caption Char,Caption Char1 Char,cap Char Char1,Caption Char Char1 Char,cap Char2,条目,3GPP Caption Table,cap1,cap2,cap11,Légende-figure,Légende-figure Char,Beschrifubg,Beschriftung Char,label,cap11 Char,captions,题"/>
    <w:basedOn w:val="Normal"/>
    <w:next w:val="Normal"/>
    <w:link w:val="CaptionChar1"/>
    <w:uiPriority w:val="35"/>
    <w:unhideWhenUsed/>
    <w:qFormat/>
    <w:rsid w:val="004E584A"/>
    <w:pPr>
      <w:spacing w:after="200" w:line="240" w:lineRule="auto"/>
    </w:pPr>
    <w:rPr>
      <w:i/>
      <w:iCs/>
      <w:color w:val="44546A" w:themeColor="text2"/>
      <w:kern w:val="0"/>
      <w:sz w:val="18"/>
      <w:szCs w:val="18"/>
      <w:lang w:val="de-DE"/>
      <w14:ligatures w14:val="none"/>
    </w:rPr>
  </w:style>
  <w:style w:type="character" w:styleId="Hyperlink">
    <w:name w:val="Hyperlink"/>
    <w:basedOn w:val="DefaultParagraphFont"/>
    <w:qFormat/>
    <w:rsid w:val="004E584A"/>
    <w:rPr>
      <w:color w:val="0000FF"/>
      <w:u w:val="single"/>
    </w:rPr>
  </w:style>
  <w:style w:type="character" w:customStyle="1" w:styleId="CaptionChar1">
    <w:name w:val="Caption Char1"/>
    <w:aliases w:val="First line:  0.5&quot; Char,cap Char1,cap Char Char,Caption Char Char,Caption Char1 Char Char,cap Char Char1 Char,Caption Char Char1 Char Char,cap Char2 Char,条目 Char,3GPP Caption Table Char,cap1 Char,cap2 Char,cap11 Char1,Légende-figure Char1"/>
    <w:link w:val="Caption"/>
    <w:rsid w:val="004E584A"/>
    <w:rPr>
      <w:i/>
      <w:iCs/>
      <w:color w:val="44546A" w:themeColor="text2"/>
      <w:kern w:val="0"/>
      <w:sz w:val="18"/>
      <w:szCs w:val="18"/>
      <w14:ligatures w14:val="none"/>
    </w:rPr>
  </w:style>
  <w:style w:type="paragraph" w:styleId="ListParagraph">
    <w:name w:val="List Paragraph"/>
    <w:basedOn w:val="Normal"/>
    <w:uiPriority w:val="34"/>
    <w:qFormat/>
    <w:rsid w:val="004E584A"/>
    <w:pPr>
      <w:ind w:left="720"/>
      <w:contextualSpacing/>
    </w:pPr>
  </w:style>
  <w:style w:type="paragraph" w:styleId="Revision">
    <w:name w:val="Revision"/>
    <w:hidden/>
    <w:uiPriority w:val="99"/>
    <w:semiHidden/>
    <w:rsid w:val="00162D06"/>
    <w:pPr>
      <w:spacing w:after="0" w:line="240" w:lineRule="auto"/>
    </w:pPr>
    <w:rPr>
      <w:lang w:val="en-US"/>
    </w:rPr>
  </w:style>
  <w:style w:type="table" w:styleId="TableGrid">
    <w:name w:val="Table Grid"/>
    <w:basedOn w:val="TableNormal"/>
    <w:uiPriority w:val="39"/>
    <w:rsid w:val="00CC6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qFormat/>
    <w:rsid w:val="00CC6E66"/>
    <w:pPr>
      <w:spacing w:after="120" w:line="240" w:lineRule="auto"/>
      <w:jc w:val="both"/>
    </w:pPr>
    <w:rPr>
      <w:rFonts w:ascii="Times" w:eastAsia="Batang" w:hAnsi="Times" w:cs="Times New Roman"/>
      <w:kern w:val="0"/>
      <w:sz w:val="20"/>
      <w:szCs w:val="24"/>
      <w:lang w:val="en-GB" w:eastAsia="x-none"/>
      <w14:ligatures w14:val="none"/>
    </w:rPr>
  </w:style>
  <w:style w:type="character" w:customStyle="1" w:styleId="a">
    <w:name w:val="正文文本 字符"/>
    <w:basedOn w:val="DefaultParagraphFont"/>
    <w:uiPriority w:val="99"/>
    <w:semiHidden/>
    <w:rsid w:val="00CC6E66"/>
    <w:rPr>
      <w:lang w:val="en-US"/>
    </w:rPr>
  </w:style>
  <w:style w:type="character" w:customStyle="1" w:styleId="BodyTextChar">
    <w:name w:val="Body Text Char"/>
    <w:aliases w:val="bt Char"/>
    <w:link w:val="BodyText"/>
    <w:qFormat/>
    <w:rsid w:val="00CC6E66"/>
    <w:rPr>
      <w:rFonts w:ascii="Times" w:eastAsia="Batang" w:hAnsi="Times" w:cs="Times New Roman"/>
      <w:kern w:val="0"/>
      <w:sz w:val="20"/>
      <w:szCs w:val="24"/>
      <w:lang w:val="en-GB" w:eastAsia="x-none"/>
      <w14:ligatures w14:val="none"/>
    </w:rPr>
  </w:style>
  <w:style w:type="character" w:customStyle="1" w:styleId="Heading2Char">
    <w:name w:val="Heading 2 Char"/>
    <w:aliases w:val="H2 Char,h2 Char,DO NOT USE_h2 Char,h21 Char,Heading 2 3GPP Char"/>
    <w:basedOn w:val="DefaultParagraphFont"/>
    <w:link w:val="Heading2"/>
    <w:uiPriority w:val="9"/>
    <w:rsid w:val="00C603AF"/>
    <w:rPr>
      <w:rFonts w:ascii="Cambria" w:eastAsia="宋体" w:hAnsi="Cambria" w:cs="Times New Roman"/>
      <w:b/>
      <w:bCs/>
      <w:sz w:val="32"/>
      <w:szCs w:val="32"/>
      <w:lang w:val="x-none" w:eastAsia="x-none"/>
      <w14:ligatures w14:val="none"/>
    </w:rPr>
  </w:style>
  <w:style w:type="paragraph" w:customStyle="1" w:styleId="TAL">
    <w:name w:val="TAL"/>
    <w:basedOn w:val="Normal"/>
    <w:link w:val="TALChar"/>
    <w:qFormat/>
    <w:rsid w:val="000E5850"/>
    <w:pPr>
      <w:keepNext/>
      <w:keepLines/>
      <w:overflowPunct w:val="0"/>
      <w:autoSpaceDE w:val="0"/>
      <w:autoSpaceDN w:val="0"/>
      <w:adjustRightInd w:val="0"/>
      <w:spacing w:before="60" w:after="0" w:line="240" w:lineRule="auto"/>
      <w:textAlignment w:val="baseline"/>
    </w:pPr>
    <w:rPr>
      <w:rFonts w:ascii="Arial" w:eastAsia="Times New Roman" w:hAnsi="Arial" w:cs="Times New Roman"/>
      <w:kern w:val="0"/>
      <w:sz w:val="18"/>
      <w:szCs w:val="20"/>
      <w:lang w:val="en-GB"/>
      <w14:ligatures w14:val="none"/>
    </w:rPr>
  </w:style>
  <w:style w:type="character" w:customStyle="1" w:styleId="TALChar">
    <w:name w:val="TAL Char"/>
    <w:link w:val="TAL"/>
    <w:qFormat/>
    <w:locked/>
    <w:rsid w:val="000E5850"/>
    <w:rPr>
      <w:rFonts w:ascii="Arial" w:eastAsia="Times New Roman" w:hAnsi="Arial" w:cs="Times New Roman"/>
      <w:kern w:val="0"/>
      <w:sz w:val="18"/>
      <w:szCs w:val="20"/>
      <w:lang w:val="en-GB"/>
      <w14:ligatures w14:val="none"/>
    </w:rPr>
  </w:style>
  <w:style w:type="paragraph" w:styleId="Header">
    <w:name w:val="header"/>
    <w:basedOn w:val="Normal"/>
    <w:link w:val="HeaderChar"/>
    <w:uiPriority w:val="99"/>
    <w:unhideWhenUsed/>
    <w:rsid w:val="003815E1"/>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3815E1"/>
    <w:rPr>
      <w:sz w:val="18"/>
      <w:szCs w:val="18"/>
      <w:lang w:val="en-US"/>
    </w:rPr>
  </w:style>
  <w:style w:type="paragraph" w:styleId="Footer">
    <w:name w:val="footer"/>
    <w:basedOn w:val="Normal"/>
    <w:link w:val="FooterChar"/>
    <w:uiPriority w:val="99"/>
    <w:unhideWhenUsed/>
    <w:rsid w:val="003815E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815E1"/>
    <w:rPr>
      <w:sz w:val="18"/>
      <w:szCs w:val="18"/>
      <w:lang w:val="en-US"/>
    </w:rPr>
  </w:style>
  <w:style w:type="paragraph" w:customStyle="1" w:styleId="Doc-text2">
    <w:name w:val="Doc-text2"/>
    <w:basedOn w:val="Normal"/>
    <w:link w:val="Doc-text2Char"/>
    <w:qFormat/>
    <w:rsid w:val="006121B3"/>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121B3"/>
    <w:rPr>
      <w:rFonts w:ascii="Arial" w:eastAsia="MS Mincho" w:hAnsi="Arial" w:cs="Times New Roman"/>
      <w:kern w:val="0"/>
      <w:sz w:val="20"/>
      <w:szCs w:val="24"/>
      <w:lang w:val="en-GB" w:eastAsia="en-GB"/>
      <w14:ligatures w14:val="none"/>
    </w:rPr>
  </w:style>
  <w:style w:type="character" w:styleId="CommentReference">
    <w:name w:val="annotation reference"/>
    <w:basedOn w:val="DefaultParagraphFont"/>
    <w:uiPriority w:val="99"/>
    <w:semiHidden/>
    <w:unhideWhenUsed/>
    <w:rsid w:val="002660F2"/>
    <w:rPr>
      <w:sz w:val="16"/>
      <w:szCs w:val="16"/>
    </w:rPr>
  </w:style>
  <w:style w:type="paragraph" w:styleId="CommentText">
    <w:name w:val="annotation text"/>
    <w:basedOn w:val="Normal"/>
    <w:link w:val="CommentTextChar"/>
    <w:uiPriority w:val="99"/>
    <w:unhideWhenUsed/>
    <w:rsid w:val="002660F2"/>
    <w:pPr>
      <w:spacing w:line="240" w:lineRule="auto"/>
    </w:pPr>
    <w:rPr>
      <w:sz w:val="20"/>
      <w:szCs w:val="20"/>
    </w:rPr>
  </w:style>
  <w:style w:type="character" w:customStyle="1" w:styleId="CommentTextChar">
    <w:name w:val="Comment Text Char"/>
    <w:basedOn w:val="DefaultParagraphFont"/>
    <w:link w:val="CommentText"/>
    <w:uiPriority w:val="99"/>
    <w:rsid w:val="002660F2"/>
    <w:rPr>
      <w:sz w:val="20"/>
      <w:szCs w:val="20"/>
      <w:lang w:val="en-US"/>
    </w:rPr>
  </w:style>
  <w:style w:type="paragraph" w:styleId="CommentSubject">
    <w:name w:val="annotation subject"/>
    <w:basedOn w:val="CommentText"/>
    <w:next w:val="CommentText"/>
    <w:link w:val="CommentSubjectChar"/>
    <w:uiPriority w:val="99"/>
    <w:semiHidden/>
    <w:unhideWhenUsed/>
    <w:rsid w:val="002660F2"/>
    <w:rPr>
      <w:b/>
      <w:bCs/>
    </w:rPr>
  </w:style>
  <w:style w:type="character" w:customStyle="1" w:styleId="CommentSubjectChar">
    <w:name w:val="Comment Subject Char"/>
    <w:basedOn w:val="CommentTextChar"/>
    <w:link w:val="CommentSubject"/>
    <w:uiPriority w:val="99"/>
    <w:semiHidden/>
    <w:rsid w:val="002660F2"/>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8942">
      <w:bodyDiv w:val="1"/>
      <w:marLeft w:val="0"/>
      <w:marRight w:val="0"/>
      <w:marTop w:val="0"/>
      <w:marBottom w:val="0"/>
      <w:divBdr>
        <w:top w:val="none" w:sz="0" w:space="0" w:color="auto"/>
        <w:left w:val="none" w:sz="0" w:space="0" w:color="auto"/>
        <w:bottom w:val="none" w:sz="0" w:space="0" w:color="auto"/>
        <w:right w:val="none" w:sz="0" w:space="0" w:color="auto"/>
      </w:divBdr>
    </w:div>
    <w:div w:id="607934441">
      <w:bodyDiv w:val="1"/>
      <w:marLeft w:val="0"/>
      <w:marRight w:val="0"/>
      <w:marTop w:val="0"/>
      <w:marBottom w:val="0"/>
      <w:divBdr>
        <w:top w:val="none" w:sz="0" w:space="0" w:color="auto"/>
        <w:left w:val="none" w:sz="0" w:space="0" w:color="auto"/>
        <w:bottom w:val="none" w:sz="0" w:space="0" w:color="auto"/>
        <w:right w:val="none" w:sz="0" w:space="0" w:color="auto"/>
      </w:divBdr>
    </w:div>
    <w:div w:id="103527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62C13-8252-49C5-934F-4C7A1787C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2093</Words>
  <Characters>11932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Ran Ran1 Yue</cp:lastModifiedBy>
  <cp:revision>3</cp:revision>
  <dcterms:created xsi:type="dcterms:W3CDTF">2024-08-09T02:36:00Z</dcterms:created>
  <dcterms:modified xsi:type="dcterms:W3CDTF">2024-08-09T03:20:00Z</dcterms:modified>
</cp:coreProperties>
</file>