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3D746" w14:textId="6ABC0724" w:rsidR="00FC0A8F" w:rsidRPr="00C65A1B" w:rsidRDefault="00FC0A8F" w:rsidP="00D5212B">
      <w:pPr>
        <w:pStyle w:val="Header"/>
        <w:jc w:val="both"/>
        <w:rPr>
          <w:noProof w:val="0"/>
          <w:sz w:val="24"/>
          <w:lang w:val="en-US"/>
        </w:rPr>
      </w:pPr>
      <w:r w:rsidRPr="00C65A1B">
        <w:rPr>
          <w:noProof w:val="0"/>
          <w:sz w:val="24"/>
        </w:rPr>
        <w:t>3GPP TSG-RAN WG</w:t>
      </w:r>
      <w:r w:rsidR="00A5641E">
        <w:rPr>
          <w:noProof w:val="0"/>
          <w:sz w:val="24"/>
        </w:rPr>
        <w:t>2</w:t>
      </w:r>
      <w:r w:rsidRPr="00C65A1B">
        <w:rPr>
          <w:noProof w:val="0"/>
          <w:sz w:val="24"/>
        </w:rPr>
        <w:t xml:space="preserve"> Meeting #1</w:t>
      </w:r>
      <w:r w:rsidR="00A5641E">
        <w:rPr>
          <w:noProof w:val="0"/>
          <w:sz w:val="24"/>
        </w:rPr>
        <w:t>2</w:t>
      </w:r>
      <w:r w:rsidR="00A847BA">
        <w:rPr>
          <w:noProof w:val="0"/>
          <w:sz w:val="24"/>
        </w:rPr>
        <w:t>7</w:t>
      </w:r>
      <w:r w:rsidR="00433525">
        <w:rPr>
          <w:noProof w:val="0"/>
          <w:sz w:val="24"/>
        </w:rPr>
        <w:tab/>
      </w:r>
      <w:r w:rsidRPr="00C65A1B">
        <w:rPr>
          <w:noProof w:val="0"/>
          <w:sz w:val="24"/>
          <w:lang w:val="en-US"/>
        </w:rPr>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R</w:t>
      </w:r>
      <w:r w:rsidR="00B6376A">
        <w:rPr>
          <w:noProof w:val="0"/>
          <w:sz w:val="24"/>
          <w:lang w:val="en-US"/>
        </w:rPr>
        <w:t>2</w:t>
      </w:r>
      <w:r w:rsidRPr="00C65A1B">
        <w:rPr>
          <w:noProof w:val="0"/>
          <w:sz w:val="24"/>
          <w:lang w:val="en-US"/>
        </w:rPr>
        <w:t>-</w:t>
      </w:r>
      <w:r w:rsidR="006D2F4C">
        <w:rPr>
          <w:noProof w:val="0"/>
          <w:sz w:val="24"/>
          <w:lang w:val="en-US"/>
        </w:rPr>
        <w:t>2</w:t>
      </w:r>
      <w:r w:rsidR="00B6376A">
        <w:rPr>
          <w:noProof w:val="0"/>
          <w:sz w:val="24"/>
          <w:lang w:val="en-US"/>
        </w:rPr>
        <w:t>4</w:t>
      </w:r>
      <w:r w:rsidR="008E283F">
        <w:rPr>
          <w:noProof w:val="0"/>
          <w:sz w:val="24"/>
          <w:lang w:val="en-US"/>
        </w:rPr>
        <w:t>0</w:t>
      </w:r>
      <w:r w:rsidR="006B4A6F">
        <w:rPr>
          <w:noProof w:val="0"/>
          <w:sz w:val="24"/>
          <w:lang w:val="en-US"/>
        </w:rPr>
        <w:t>6796</w:t>
      </w:r>
    </w:p>
    <w:p w14:paraId="47268D3E" w14:textId="3E315AA7" w:rsidR="00FC0A8F" w:rsidRPr="00C65A1B" w:rsidRDefault="00A847BA" w:rsidP="00D5212B">
      <w:pPr>
        <w:pStyle w:val="Header"/>
        <w:jc w:val="both"/>
        <w:rPr>
          <w:noProof w:val="0"/>
          <w:sz w:val="24"/>
        </w:rPr>
      </w:pPr>
      <w:r>
        <w:rPr>
          <w:noProof w:val="0"/>
          <w:sz w:val="24"/>
        </w:rPr>
        <w:t>Maastricht</w:t>
      </w:r>
      <w:r w:rsidR="00FC0A8F" w:rsidRPr="00C65A1B">
        <w:rPr>
          <w:noProof w:val="0"/>
          <w:sz w:val="24"/>
        </w:rPr>
        <w:t>,</w:t>
      </w:r>
      <w:r>
        <w:rPr>
          <w:noProof w:val="0"/>
          <w:sz w:val="24"/>
        </w:rPr>
        <w:t xml:space="preserve"> Netherlands,</w:t>
      </w:r>
      <w:r w:rsidR="00FC0A8F" w:rsidRPr="00C65A1B">
        <w:rPr>
          <w:noProof w:val="0"/>
          <w:sz w:val="24"/>
        </w:rPr>
        <w:t xml:space="preserve"> </w:t>
      </w:r>
      <w:r>
        <w:rPr>
          <w:noProof w:val="0"/>
          <w:sz w:val="24"/>
        </w:rPr>
        <w:t>August</w:t>
      </w:r>
      <w:r w:rsidR="00A5641E">
        <w:rPr>
          <w:noProof w:val="0"/>
          <w:sz w:val="24"/>
        </w:rPr>
        <w:t xml:space="preserve"> </w:t>
      </w:r>
      <w:r w:rsidR="00807B87">
        <w:rPr>
          <w:noProof w:val="0"/>
          <w:sz w:val="24"/>
        </w:rPr>
        <w:t>19</w:t>
      </w:r>
      <w:r w:rsidR="00433525">
        <w:rPr>
          <w:noProof w:val="0"/>
          <w:sz w:val="24"/>
        </w:rPr>
        <w:t>-2</w:t>
      </w:r>
      <w:r w:rsidR="00807B87">
        <w:rPr>
          <w:noProof w:val="0"/>
          <w:sz w:val="24"/>
        </w:rPr>
        <w:t>3</w:t>
      </w:r>
      <w:r w:rsidR="00E65F92">
        <w:rPr>
          <w:noProof w:val="0"/>
          <w:sz w:val="24"/>
        </w:rPr>
        <w:t>, 2024</w:t>
      </w:r>
    </w:p>
    <w:p w14:paraId="1091FA95" w14:textId="77777777" w:rsidR="00DE683C" w:rsidRPr="00DE683C" w:rsidRDefault="00DE683C" w:rsidP="00D5212B">
      <w:pPr>
        <w:pStyle w:val="Header"/>
        <w:jc w:val="both"/>
        <w:rPr>
          <w:noProof w:val="0"/>
          <w:sz w:val="24"/>
        </w:rPr>
      </w:pPr>
    </w:p>
    <w:p w14:paraId="4B46E4D8" w14:textId="79DBCB73" w:rsidR="00DE683C" w:rsidRPr="00DA5216" w:rsidRDefault="00DE683C" w:rsidP="00C47E9F">
      <w:pPr>
        <w:tabs>
          <w:tab w:val="left" w:pos="2127"/>
        </w:tabs>
        <w:spacing w:before="120" w:after="0"/>
        <w:ind w:left="2131" w:hanging="2131"/>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28986334" w:rsidR="00DE683C" w:rsidRPr="00DA5216" w:rsidRDefault="00DE683C" w:rsidP="00C47E9F">
      <w:pPr>
        <w:tabs>
          <w:tab w:val="left" w:pos="2127"/>
        </w:tabs>
        <w:spacing w:before="120" w:after="0"/>
        <w:ind w:left="2127" w:hanging="2127"/>
        <w:rPr>
          <w:rFonts w:ascii="Arial" w:hAnsi="Arial"/>
          <w:b/>
          <w:bCs/>
          <w:sz w:val="24"/>
        </w:rPr>
      </w:pPr>
      <w:r>
        <w:rPr>
          <w:rFonts w:ascii="Arial" w:hAnsi="Arial"/>
          <w:b/>
          <w:sz w:val="24"/>
        </w:rPr>
        <w:t xml:space="preserve">Title:                       </w:t>
      </w:r>
      <w:r w:rsidR="009F746E">
        <w:rPr>
          <w:rFonts w:ascii="Arial" w:hAnsi="Arial"/>
          <w:b/>
          <w:sz w:val="24"/>
        </w:rPr>
        <w:t xml:space="preserve">Further Discussion on AI based </w:t>
      </w:r>
      <w:r w:rsidR="001E3039">
        <w:rPr>
          <w:rFonts w:ascii="Arial" w:hAnsi="Arial"/>
          <w:b/>
          <w:sz w:val="24"/>
        </w:rPr>
        <w:t>Measurement</w:t>
      </w:r>
      <w:r w:rsidR="009F746E">
        <w:rPr>
          <w:rFonts w:ascii="Arial" w:hAnsi="Arial"/>
          <w:b/>
          <w:sz w:val="24"/>
        </w:rPr>
        <w:t xml:space="preserve"> Event </w:t>
      </w:r>
      <w:r w:rsidR="000D51B0">
        <w:rPr>
          <w:rFonts w:ascii="Arial" w:hAnsi="Arial"/>
          <w:b/>
          <w:sz w:val="24"/>
        </w:rPr>
        <w:t>Prediction</w:t>
      </w:r>
    </w:p>
    <w:p w14:paraId="3E03E22C" w14:textId="1BF09FEF" w:rsidR="00DE683C" w:rsidRPr="008E283F" w:rsidRDefault="00DE683C" w:rsidP="00C47E9F">
      <w:pPr>
        <w:tabs>
          <w:tab w:val="left" w:pos="2127"/>
        </w:tabs>
        <w:spacing w:before="120" w:after="0"/>
        <w:ind w:left="2127" w:hanging="2127"/>
        <w:rPr>
          <w:rFonts w:ascii="Arial" w:hAnsi="Arial"/>
          <w:b/>
          <w:sz w:val="24"/>
          <w:lang w:val="en-US" w:eastAsia="ja-JP"/>
        </w:rPr>
      </w:pPr>
      <w:r w:rsidRPr="008E283F">
        <w:rPr>
          <w:rFonts w:ascii="Arial" w:hAnsi="Arial"/>
          <w:b/>
          <w:sz w:val="24"/>
          <w:lang w:val="en-US"/>
        </w:rPr>
        <w:t>Agenda Item:</w:t>
      </w:r>
      <w:r w:rsidR="006419B1" w:rsidRPr="008E283F">
        <w:rPr>
          <w:rFonts w:ascii="Arial" w:hAnsi="Arial"/>
          <w:b/>
          <w:sz w:val="24"/>
          <w:lang w:val="en-US"/>
        </w:rPr>
        <w:t xml:space="preserve">         </w:t>
      </w:r>
      <w:r w:rsidRPr="008E283F">
        <w:rPr>
          <w:rFonts w:ascii="Arial" w:hAnsi="Arial"/>
          <w:b/>
          <w:sz w:val="24"/>
          <w:lang w:val="en-US"/>
        </w:rPr>
        <w:tab/>
      </w:r>
      <w:r w:rsidR="008E283F" w:rsidRPr="008E283F">
        <w:rPr>
          <w:rFonts w:ascii="Arial" w:hAnsi="Arial"/>
          <w:b/>
          <w:sz w:val="24"/>
          <w:lang w:val="en-US"/>
        </w:rPr>
        <w:t>8.3</w:t>
      </w:r>
      <w:r w:rsidR="009D267A">
        <w:rPr>
          <w:rFonts w:ascii="Arial" w:hAnsi="Arial"/>
          <w:b/>
          <w:sz w:val="24"/>
          <w:lang w:val="en-US"/>
        </w:rPr>
        <w:t>.</w:t>
      </w:r>
      <w:r w:rsidR="002C430B">
        <w:rPr>
          <w:rFonts w:ascii="Arial" w:hAnsi="Arial"/>
          <w:b/>
          <w:sz w:val="24"/>
          <w:lang w:val="en-US"/>
        </w:rPr>
        <w:t>3</w:t>
      </w:r>
    </w:p>
    <w:p w14:paraId="3608921E" w14:textId="244A5282" w:rsidR="00DE683C" w:rsidRPr="00DA5216" w:rsidRDefault="00DE683C" w:rsidP="00C47E9F">
      <w:pPr>
        <w:tabs>
          <w:tab w:val="left" w:pos="2127"/>
        </w:tabs>
        <w:spacing w:before="120" w:after="0"/>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79384D9D" w:rsidR="007C202C" w:rsidRPr="007C202C" w:rsidRDefault="00DE683C" w:rsidP="00D5212B">
      <w:pPr>
        <w:pStyle w:val="Heading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672B8BEB" w14:textId="4031C89D" w:rsidR="00637512" w:rsidRDefault="00090B02" w:rsidP="00D5212B">
      <w:pPr>
        <w:ind w:left="-26"/>
        <w:jc w:val="both"/>
        <w:rPr>
          <w:rFonts w:eastAsia="SimSun"/>
          <w:lang w:eastAsia="zh-CN"/>
        </w:rPr>
      </w:pPr>
      <w:r w:rsidRPr="00090B02">
        <w:rPr>
          <w:rFonts w:ascii="Arial" w:hAnsi="Arial"/>
          <w:b/>
          <w:noProof/>
          <w:sz w:val="24"/>
        </w:rPr>
        <mc:AlternateContent>
          <mc:Choice Requires="wps">
            <w:drawing>
              <wp:anchor distT="45720" distB="45720" distL="114300" distR="114300" simplePos="0" relativeHeight="251672577" behindDoc="0" locked="0" layoutInCell="1" allowOverlap="1" wp14:anchorId="1486EF69" wp14:editId="3DF48826">
                <wp:simplePos x="0" y="0"/>
                <wp:positionH relativeFrom="column">
                  <wp:posOffset>0</wp:posOffset>
                </wp:positionH>
                <wp:positionV relativeFrom="paragraph">
                  <wp:posOffset>504825</wp:posOffset>
                </wp:positionV>
                <wp:extent cx="6152515" cy="3054350"/>
                <wp:effectExtent l="0" t="0" r="19685" b="1270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2515" cy="3054350"/>
                        </a:xfrm>
                        <a:prstGeom prst="rect">
                          <a:avLst/>
                        </a:prstGeom>
                        <a:solidFill>
                          <a:srgbClr val="FFFFFF"/>
                        </a:solidFill>
                        <a:ln w="9525">
                          <a:solidFill>
                            <a:srgbClr val="000000"/>
                          </a:solidFill>
                          <a:miter lim="800000"/>
                          <a:headEnd/>
                          <a:tailEnd/>
                        </a:ln>
                      </wps:spPr>
                      <wps:txbx>
                        <w:txbxContent>
                          <w:p w14:paraId="599AC110" w14:textId="2D7C0A3F" w:rsidR="00090B02" w:rsidRDefault="00090B02" w:rsidP="00090B02">
                            <w:pPr>
                              <w:pStyle w:val="ListParagraph"/>
                              <w:numPr>
                                <w:ilvl w:val="0"/>
                                <w:numId w:val="15"/>
                              </w:numPr>
                              <w:rPr>
                                <w:rFonts w:eastAsia="SimSun"/>
                                <w:lang w:eastAsia="zh-CN"/>
                              </w:rPr>
                            </w:pPr>
                            <w:r>
                              <w:rPr>
                                <w:rFonts w:eastAsia="SimSun"/>
                                <w:lang w:eastAsia="zh-CN"/>
                              </w:rPr>
                              <w:t>AI/ML based RRM measurement and event prediction,</w:t>
                            </w:r>
                          </w:p>
                          <w:p w14:paraId="20ED5E9A" w14:textId="77777777" w:rsidR="00090B02" w:rsidRDefault="00090B02" w:rsidP="00090B02">
                            <w:pPr>
                              <w:pStyle w:val="ListParagraph"/>
                              <w:numPr>
                                <w:ilvl w:val="1"/>
                                <w:numId w:val="15"/>
                              </w:numPr>
                              <w:rPr>
                                <w:rFonts w:eastAsia="SimSun"/>
                                <w:lang w:eastAsia="zh-CN"/>
                              </w:rPr>
                            </w:pPr>
                            <w:r>
                              <w:rPr>
                                <w:rFonts w:eastAsia="SimSun"/>
                                <w:lang w:eastAsia="zh-CN"/>
                              </w:rPr>
                              <w:t>Cell-level measurement prediction including intra and inter-frequency (UE sided and NW sided model) [RAN2]</w:t>
                            </w:r>
                          </w:p>
                          <w:p w14:paraId="4D5300FA" w14:textId="77777777" w:rsidR="00090B02" w:rsidRDefault="00090B02" w:rsidP="00090B02">
                            <w:pPr>
                              <w:pStyle w:val="ListParagraph"/>
                              <w:numPr>
                                <w:ilvl w:val="2"/>
                                <w:numId w:val="15"/>
                              </w:numPr>
                              <w:rPr>
                                <w:rFonts w:eastAsia="SimSun"/>
                                <w:lang w:eastAsia="zh-CN"/>
                              </w:rPr>
                            </w:pPr>
                            <w:r>
                              <w:rPr>
                                <w:rFonts w:eastAsia="SimSun"/>
                                <w:lang w:eastAsia="zh-CN"/>
                              </w:rPr>
                              <w:t>Inter-cell beam-level measurement prediction for L3 mobility (UE sided and NW sided model) [RAN2]</w:t>
                            </w:r>
                          </w:p>
                          <w:p w14:paraId="04595828" w14:textId="77777777" w:rsidR="00090B02" w:rsidRDefault="00090B02" w:rsidP="00090B02">
                            <w:pPr>
                              <w:pStyle w:val="ListParagraph"/>
                              <w:numPr>
                                <w:ilvl w:val="1"/>
                                <w:numId w:val="15"/>
                              </w:numPr>
                              <w:rPr>
                                <w:rFonts w:eastAsia="SimSun"/>
                                <w:lang w:eastAsia="zh-CN"/>
                              </w:rPr>
                            </w:pPr>
                            <w:r>
                              <w:rPr>
                                <w:rFonts w:eastAsia="SimSun"/>
                                <w:lang w:eastAsia="zh-CN"/>
                              </w:rPr>
                              <w:t>HO failure/RLF prediction (UE sided model) [RAN2]</w:t>
                            </w:r>
                          </w:p>
                          <w:p w14:paraId="7297A822" w14:textId="77777777" w:rsidR="00090B02" w:rsidRDefault="00090B02" w:rsidP="00090B02">
                            <w:pPr>
                              <w:pStyle w:val="ListParagraph"/>
                              <w:numPr>
                                <w:ilvl w:val="1"/>
                                <w:numId w:val="15"/>
                              </w:numPr>
                              <w:rPr>
                                <w:rFonts w:eastAsia="SimSun"/>
                                <w:lang w:eastAsia="zh-CN"/>
                              </w:rPr>
                            </w:pPr>
                            <w:r>
                              <w:rPr>
                                <w:rFonts w:eastAsia="SimSun"/>
                                <w:lang w:eastAsia="zh-CN"/>
                              </w:rPr>
                              <w:t>Measurement event prediction (UE sided model [RAN2].</w:t>
                            </w:r>
                          </w:p>
                          <w:p w14:paraId="3F1A03A2" w14:textId="77777777" w:rsidR="00090B02" w:rsidRDefault="00090B02" w:rsidP="00090B02">
                            <w:pPr>
                              <w:pStyle w:val="ListParagraph"/>
                              <w:numPr>
                                <w:ilvl w:val="0"/>
                                <w:numId w:val="15"/>
                              </w:numPr>
                              <w:rPr>
                                <w:rFonts w:eastAsia="SimSun"/>
                                <w:lang w:eastAsia="zh-CN"/>
                              </w:rPr>
                            </w:pPr>
                            <w:r w:rsidRPr="00FD483B">
                              <w:rPr>
                                <w:rFonts w:eastAsia="SimSun"/>
                                <w:lang w:eastAsia="zh-CN"/>
                              </w:rPr>
                              <w:t>Study the need/benefits of any other UE assistance information for the network side model [RAN2]</w:t>
                            </w:r>
                          </w:p>
                          <w:p w14:paraId="640A2B40" w14:textId="77777777" w:rsidR="00090B02" w:rsidRPr="00514A72" w:rsidRDefault="00090B02" w:rsidP="00090B02">
                            <w:pPr>
                              <w:pStyle w:val="ListParagraph"/>
                              <w:numPr>
                                <w:ilvl w:val="0"/>
                                <w:numId w:val="15"/>
                              </w:numPr>
                              <w:rPr>
                                <w:rFonts w:eastAsia="SimSun"/>
                                <w:lang w:eastAsia="zh-CN"/>
                              </w:rPr>
                            </w:pPr>
                            <w:r w:rsidRPr="00514A72">
                              <w:rPr>
                                <w:rFonts w:eastAsia="SimSun"/>
                                <w:lang w:eastAsia="zh-CN"/>
                              </w:rPr>
                              <w:t>The evaluation of the AI/ML aided mobility benefits should consider HO performance KPIs (e.g., Ping-pong HO, HOF/RLF, Time of stay, Handover interruption, prediction accuracy, and measurement reduction) etc.) and complexity trade-offs [RAN2]</w:t>
                            </w:r>
                          </w:p>
                          <w:p w14:paraId="752A2870" w14:textId="77777777" w:rsidR="00090B02" w:rsidRPr="00514A72" w:rsidRDefault="00090B02" w:rsidP="00090B02">
                            <w:pPr>
                              <w:ind w:left="720"/>
                              <w:rPr>
                                <w:rFonts w:eastAsia="SimSun"/>
                                <w:lang w:eastAsia="zh-CN"/>
                              </w:rPr>
                            </w:pPr>
                            <w:r w:rsidRPr="00514A72">
                              <w:rPr>
                                <w:rFonts w:eastAsia="SimSun"/>
                                <w:lang w:eastAsia="zh-CN"/>
                              </w:rPr>
                              <w:t>NOTE: Simulation assumption and methodology can leverage TR 38.901, 38.843 and 36.839. And leave the detail discussion to RAN2.</w:t>
                            </w:r>
                          </w:p>
                          <w:p w14:paraId="6D5E49FE" w14:textId="77777777" w:rsidR="00090B02" w:rsidRPr="00D47AB7" w:rsidRDefault="00090B02" w:rsidP="00090B02">
                            <w:pPr>
                              <w:pStyle w:val="ListParagraph"/>
                              <w:numPr>
                                <w:ilvl w:val="0"/>
                                <w:numId w:val="15"/>
                              </w:numPr>
                              <w:rPr>
                                <w:rFonts w:eastAsia="SimSun"/>
                                <w:lang w:eastAsia="zh-CN"/>
                              </w:rPr>
                            </w:pPr>
                            <w:r w:rsidRPr="00D47AB7">
                              <w:rPr>
                                <w:rFonts w:eastAsia="SimSun"/>
                                <w:lang w:eastAsia="zh-CN"/>
                              </w:rPr>
                              <w:t>Potential AI mobility specific enhancement should be based on the Rel19 AI/ML-air interface WID general framework (</w:t>
                            </w:r>
                            <w:proofErr w:type="gramStart"/>
                            <w:r w:rsidRPr="00D47AB7">
                              <w:rPr>
                                <w:rFonts w:eastAsia="SimSun"/>
                                <w:lang w:eastAsia="zh-CN"/>
                              </w:rPr>
                              <w:t>e.g.</w:t>
                            </w:r>
                            <w:proofErr w:type="gramEnd"/>
                            <w:r w:rsidRPr="00D47AB7">
                              <w:rPr>
                                <w:rFonts w:eastAsia="SimSun"/>
                                <w:lang w:eastAsia="zh-CN"/>
                              </w:rPr>
                              <w:t xml:space="preserve"> LCM, performance monitoring etc) [RAN2]  </w:t>
                            </w:r>
                          </w:p>
                          <w:p w14:paraId="55499879" w14:textId="77777777" w:rsidR="00090B02" w:rsidRPr="00D47AB7" w:rsidRDefault="00090B02" w:rsidP="00090B02">
                            <w:pPr>
                              <w:ind w:left="720"/>
                              <w:rPr>
                                <w:rFonts w:eastAsia="SimSun"/>
                                <w:lang w:eastAsia="zh-CN"/>
                              </w:rPr>
                            </w:pPr>
                            <w:r w:rsidRPr="00D47AB7">
                              <w:rPr>
                                <w:rFonts w:eastAsia="SimSun"/>
                                <w:lang w:eastAsia="zh-CN"/>
                              </w:rPr>
                              <w:t xml:space="preserve">NOTE: This would only be treated after sufficient progress is made in the Rel-19 AI/ML air interface WID </w:t>
                            </w:r>
                          </w:p>
                          <w:p w14:paraId="036B35E6" w14:textId="77777777" w:rsidR="00090B02" w:rsidRDefault="00090B02" w:rsidP="00090B02">
                            <w:pPr>
                              <w:pStyle w:val="ListParagraph"/>
                              <w:numPr>
                                <w:ilvl w:val="0"/>
                                <w:numId w:val="15"/>
                              </w:numPr>
                              <w:rPr>
                                <w:rFonts w:eastAsia="SimSun"/>
                                <w:lang w:eastAsia="zh-CN"/>
                              </w:rPr>
                            </w:pPr>
                            <w:r w:rsidRPr="00CB4E58">
                              <w:rPr>
                                <w:rFonts w:eastAsia="SimSun"/>
                                <w:lang w:eastAsia="zh-CN"/>
                              </w:rPr>
                              <w:t>Potential specification impacts of AI/ML aided mobility [RAN2]</w:t>
                            </w:r>
                          </w:p>
                          <w:p w14:paraId="526C1E16" w14:textId="45C83A94" w:rsidR="00090B02" w:rsidRDefault="00090B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86EF69" id="_x0000_t202" coordsize="21600,21600" o:spt="202" path="m,l,21600r21600,l21600,xe">
                <v:stroke joinstyle="miter"/>
                <v:path gradientshapeok="t" o:connecttype="rect"/>
              </v:shapetype>
              <v:shape id="Text Box 2" o:spid="_x0000_s1026" type="#_x0000_t202" style="position:absolute;left:0;text-align:left;margin-left:0;margin-top:39.75pt;width:484.45pt;height:240.5pt;z-index:25167257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">
                <v:textbox>
                  <w:txbxContent>
                    <w:p w14:paraId="599AC110" w14:textId="2D7C0A3F" w:rsidR="00090B02" w:rsidRDefault="00090B02" w:rsidP="00090B02">
                      <w:pPr>
                        <w:pStyle w:val="ListParagraph"/>
                        <w:numPr>
                          <w:ilvl w:val="0"/>
                          <w:numId w:val="15"/>
                        </w:numPr>
                        <w:rPr>
                          <w:rFonts w:eastAsia="SimSun"/>
                          <w:lang w:eastAsia="zh-CN"/>
                        </w:rPr>
                      </w:pPr>
                      <w:r>
                        <w:rPr>
                          <w:rFonts w:eastAsia="SimSun"/>
                          <w:lang w:eastAsia="zh-CN"/>
                        </w:rPr>
                        <w:t>AI/ML based RRM measurement and event prediction,</w:t>
                      </w:r>
                    </w:p>
                    <w:p w14:paraId="20ED5E9A" w14:textId="77777777" w:rsidR="00090B02" w:rsidRDefault="00090B02" w:rsidP="00090B02">
                      <w:pPr>
                        <w:pStyle w:val="ListParagraph"/>
                        <w:numPr>
                          <w:ilvl w:val="1"/>
                          <w:numId w:val="15"/>
                        </w:numPr>
                        <w:rPr>
                          <w:rFonts w:eastAsia="SimSun"/>
                          <w:lang w:eastAsia="zh-CN"/>
                        </w:rPr>
                      </w:pPr>
                      <w:r>
                        <w:rPr>
                          <w:rFonts w:eastAsia="SimSun"/>
                          <w:lang w:eastAsia="zh-CN"/>
                        </w:rPr>
                        <w:t>Cell-level measurement prediction including intra and inter-frequency (UE sided and NW sided model) [RAN2]</w:t>
                      </w:r>
                    </w:p>
                    <w:p w14:paraId="4D5300FA" w14:textId="77777777" w:rsidR="00090B02" w:rsidRDefault="00090B02" w:rsidP="00090B02">
                      <w:pPr>
                        <w:pStyle w:val="ListParagraph"/>
                        <w:numPr>
                          <w:ilvl w:val="2"/>
                          <w:numId w:val="15"/>
                        </w:numPr>
                        <w:rPr>
                          <w:rFonts w:eastAsia="SimSun"/>
                          <w:lang w:eastAsia="zh-CN"/>
                        </w:rPr>
                      </w:pPr>
                      <w:r>
                        <w:rPr>
                          <w:rFonts w:eastAsia="SimSun"/>
                          <w:lang w:eastAsia="zh-CN"/>
                        </w:rPr>
                        <w:t>Inter-cell beam-level measurement prediction for L3 mobility (UE sided and NW sided model) [RAN2]</w:t>
                      </w:r>
                    </w:p>
                    <w:p w14:paraId="04595828" w14:textId="77777777" w:rsidR="00090B02" w:rsidRDefault="00090B02" w:rsidP="00090B02">
                      <w:pPr>
                        <w:pStyle w:val="ListParagraph"/>
                        <w:numPr>
                          <w:ilvl w:val="1"/>
                          <w:numId w:val="15"/>
                        </w:numPr>
                        <w:rPr>
                          <w:rFonts w:eastAsia="SimSun"/>
                          <w:lang w:eastAsia="zh-CN"/>
                        </w:rPr>
                      </w:pPr>
                      <w:r>
                        <w:rPr>
                          <w:rFonts w:eastAsia="SimSun"/>
                          <w:lang w:eastAsia="zh-CN"/>
                        </w:rPr>
                        <w:t>HO failure/RLF prediction (UE sided model) [RAN2]</w:t>
                      </w:r>
                    </w:p>
                    <w:p w14:paraId="7297A822" w14:textId="77777777" w:rsidR="00090B02" w:rsidRDefault="00090B02" w:rsidP="00090B02">
                      <w:pPr>
                        <w:pStyle w:val="ListParagraph"/>
                        <w:numPr>
                          <w:ilvl w:val="1"/>
                          <w:numId w:val="15"/>
                        </w:numPr>
                        <w:rPr>
                          <w:rFonts w:eastAsia="SimSun"/>
                          <w:lang w:eastAsia="zh-CN"/>
                        </w:rPr>
                      </w:pPr>
                      <w:r>
                        <w:rPr>
                          <w:rFonts w:eastAsia="SimSun"/>
                          <w:lang w:eastAsia="zh-CN"/>
                        </w:rPr>
                        <w:t>Measurement event prediction (UE sided model [RAN2].</w:t>
                      </w:r>
                    </w:p>
                    <w:p w14:paraId="3F1A03A2" w14:textId="77777777" w:rsidR="00090B02" w:rsidRDefault="00090B02" w:rsidP="00090B02">
                      <w:pPr>
                        <w:pStyle w:val="ListParagraph"/>
                        <w:numPr>
                          <w:ilvl w:val="0"/>
                          <w:numId w:val="15"/>
                        </w:numPr>
                        <w:rPr>
                          <w:rFonts w:eastAsia="SimSun"/>
                          <w:lang w:eastAsia="zh-CN"/>
                        </w:rPr>
                      </w:pPr>
                      <w:r w:rsidRPr="00FD483B">
                        <w:rPr>
                          <w:rFonts w:eastAsia="SimSun"/>
                          <w:lang w:eastAsia="zh-CN"/>
                        </w:rPr>
                        <w:t>Study the need/benefits of any other UE assistance information for the network side model [RAN2]</w:t>
                      </w:r>
                    </w:p>
                    <w:p w14:paraId="640A2B40" w14:textId="77777777" w:rsidR="00090B02" w:rsidRPr="00514A72" w:rsidRDefault="00090B02" w:rsidP="00090B02">
                      <w:pPr>
                        <w:pStyle w:val="ListParagraph"/>
                        <w:numPr>
                          <w:ilvl w:val="0"/>
                          <w:numId w:val="15"/>
                        </w:numPr>
                        <w:rPr>
                          <w:rFonts w:eastAsia="SimSun"/>
                          <w:lang w:eastAsia="zh-CN"/>
                        </w:rPr>
                      </w:pPr>
                      <w:r w:rsidRPr="00514A72">
                        <w:rPr>
                          <w:rFonts w:eastAsia="SimSun"/>
                          <w:lang w:eastAsia="zh-CN"/>
                        </w:rPr>
                        <w:t>The evaluation of the AI/ML aided mobility benefits should consider HO performance KPIs (e.g., Ping-pong HO, HOF/RLF, Time of stay, Handover interruption, prediction accuracy, and measurement reduction) etc.) and complexity trade-offs [RAN2]</w:t>
                      </w:r>
                    </w:p>
                    <w:p w14:paraId="752A2870" w14:textId="77777777" w:rsidR="00090B02" w:rsidRPr="00514A72" w:rsidRDefault="00090B02" w:rsidP="00090B02">
                      <w:pPr>
                        <w:ind w:left="720"/>
                        <w:rPr>
                          <w:rFonts w:eastAsia="SimSun"/>
                          <w:lang w:eastAsia="zh-CN"/>
                        </w:rPr>
                      </w:pPr>
                      <w:r w:rsidRPr="00514A72">
                        <w:rPr>
                          <w:rFonts w:eastAsia="SimSun"/>
                          <w:lang w:eastAsia="zh-CN"/>
                        </w:rPr>
                        <w:t>NOTE: Simulation assumption and methodology can leverage TR 38.901, 38.843 and 36.839. And leave the detail discussion to RAN2.</w:t>
                      </w:r>
                    </w:p>
                    <w:p w14:paraId="6D5E49FE" w14:textId="77777777" w:rsidR="00090B02" w:rsidRPr="00D47AB7" w:rsidRDefault="00090B02" w:rsidP="00090B02">
                      <w:pPr>
                        <w:pStyle w:val="ListParagraph"/>
                        <w:numPr>
                          <w:ilvl w:val="0"/>
                          <w:numId w:val="15"/>
                        </w:numPr>
                        <w:rPr>
                          <w:rFonts w:eastAsia="SimSun"/>
                          <w:lang w:eastAsia="zh-CN"/>
                        </w:rPr>
                      </w:pPr>
                      <w:r w:rsidRPr="00D47AB7">
                        <w:rPr>
                          <w:rFonts w:eastAsia="SimSun"/>
                          <w:lang w:eastAsia="zh-CN"/>
                        </w:rPr>
                        <w:t>Potential AI mobility specific enhancement should be based on the Rel19 AI/ML-air interface WID general framework (</w:t>
                      </w:r>
                      <w:proofErr w:type="gramStart"/>
                      <w:r w:rsidRPr="00D47AB7">
                        <w:rPr>
                          <w:rFonts w:eastAsia="SimSun"/>
                          <w:lang w:eastAsia="zh-CN"/>
                        </w:rPr>
                        <w:t>e.g.</w:t>
                      </w:r>
                      <w:proofErr w:type="gramEnd"/>
                      <w:r w:rsidRPr="00D47AB7">
                        <w:rPr>
                          <w:rFonts w:eastAsia="SimSun"/>
                          <w:lang w:eastAsia="zh-CN"/>
                        </w:rPr>
                        <w:t xml:space="preserve"> LCM, performance monitoring etc) [RAN2]  </w:t>
                      </w:r>
                    </w:p>
                    <w:p w14:paraId="55499879" w14:textId="77777777" w:rsidR="00090B02" w:rsidRPr="00D47AB7" w:rsidRDefault="00090B02" w:rsidP="00090B02">
                      <w:pPr>
                        <w:ind w:left="720"/>
                        <w:rPr>
                          <w:rFonts w:eastAsia="SimSun"/>
                          <w:lang w:eastAsia="zh-CN"/>
                        </w:rPr>
                      </w:pPr>
                      <w:r w:rsidRPr="00D47AB7">
                        <w:rPr>
                          <w:rFonts w:eastAsia="SimSun"/>
                          <w:lang w:eastAsia="zh-CN"/>
                        </w:rPr>
                        <w:t xml:space="preserve">NOTE: This would only be treated after sufficient progress is made in the Rel-19 AI/ML air interface WID </w:t>
                      </w:r>
                    </w:p>
                    <w:p w14:paraId="036B35E6" w14:textId="77777777" w:rsidR="00090B02" w:rsidRDefault="00090B02" w:rsidP="00090B02">
                      <w:pPr>
                        <w:pStyle w:val="ListParagraph"/>
                        <w:numPr>
                          <w:ilvl w:val="0"/>
                          <w:numId w:val="15"/>
                        </w:numPr>
                        <w:rPr>
                          <w:rFonts w:eastAsia="SimSun"/>
                          <w:lang w:eastAsia="zh-CN"/>
                        </w:rPr>
                      </w:pPr>
                      <w:r w:rsidRPr="00CB4E58">
                        <w:rPr>
                          <w:rFonts w:eastAsia="SimSun"/>
                          <w:lang w:eastAsia="zh-CN"/>
                        </w:rPr>
                        <w:t>Potential specification impacts of AI/ML aided mobility [RAN2]</w:t>
                      </w:r>
                    </w:p>
                    <w:p w14:paraId="526C1E16" w14:textId="45C83A94" w:rsidR="00090B02" w:rsidRDefault="00090B02"/>
                  </w:txbxContent>
                </v:textbox>
                <w10:wrap type="square"/>
              </v:shape>
            </w:pict>
          </mc:Fallback>
        </mc:AlternateContent>
      </w:r>
      <w:r w:rsidR="00637512">
        <w:rPr>
          <w:rFonts w:eastAsia="SimSun" w:hint="eastAsia"/>
          <w:lang w:eastAsia="zh-CN"/>
        </w:rPr>
        <w:t>In RAN</w:t>
      </w:r>
      <w:r w:rsidR="00DD24A5">
        <w:rPr>
          <w:rFonts w:eastAsia="SimSun"/>
          <w:lang w:eastAsia="zh-CN"/>
        </w:rPr>
        <w:t xml:space="preserve"> </w:t>
      </w:r>
      <w:r w:rsidR="005B39E9">
        <w:rPr>
          <w:rFonts w:eastAsia="SimSun"/>
          <w:lang w:eastAsia="zh-CN"/>
        </w:rPr>
        <w:t>#</w:t>
      </w:r>
      <w:r w:rsidR="003D425C">
        <w:rPr>
          <w:rFonts w:eastAsia="SimSun"/>
          <w:lang w:eastAsia="zh-CN"/>
        </w:rPr>
        <w:t>103</w:t>
      </w:r>
      <w:r w:rsidR="0076546B">
        <w:rPr>
          <w:rFonts w:eastAsia="SimSun"/>
          <w:lang w:eastAsia="zh-CN"/>
        </w:rPr>
        <w:t xml:space="preserve"> meeting</w:t>
      </w:r>
      <w:r w:rsidR="00637512">
        <w:rPr>
          <w:rFonts w:eastAsia="SimSun" w:hint="eastAsia"/>
          <w:lang w:eastAsia="zh-CN"/>
        </w:rPr>
        <w:t xml:space="preserve">, </w:t>
      </w:r>
      <w:r w:rsidR="00AF5C06">
        <w:rPr>
          <w:rFonts w:eastAsia="SimSun"/>
          <w:lang w:eastAsia="zh-CN"/>
        </w:rPr>
        <w:t xml:space="preserve">Study on AI/ML for mobility was approved. The objectives of the study were to evaluate potential benefits and gains of AI/ML </w:t>
      </w:r>
      <w:r w:rsidR="00F50236">
        <w:rPr>
          <w:rFonts w:eastAsia="SimSun"/>
          <w:lang w:eastAsia="zh-CN"/>
        </w:rPr>
        <w:t>aided mobility for network triggered L</w:t>
      </w:r>
      <w:r w:rsidR="00E90B19">
        <w:rPr>
          <w:rFonts w:eastAsia="SimSun"/>
          <w:lang w:eastAsia="zh-CN"/>
        </w:rPr>
        <w:t>3</w:t>
      </w:r>
      <w:r w:rsidR="00F50236">
        <w:rPr>
          <w:rFonts w:eastAsia="SimSun"/>
          <w:lang w:eastAsia="zh-CN"/>
        </w:rPr>
        <w:t>-based handover, considering the following aspects</w:t>
      </w:r>
      <w:r w:rsidR="00C05936">
        <w:rPr>
          <w:rFonts w:eastAsia="SimSun"/>
          <w:lang w:eastAsia="zh-CN"/>
        </w:rPr>
        <w:t xml:space="preserve"> </w:t>
      </w:r>
      <w:r>
        <w:rPr>
          <w:rFonts w:eastAsia="SimSun"/>
          <w:lang w:eastAsia="zh-CN"/>
        </w:rPr>
        <w:t>from RAN2 perspective [1]:</w:t>
      </w:r>
    </w:p>
    <w:p w14:paraId="33218E89" w14:textId="1DCD281F" w:rsidR="00996E6C" w:rsidRDefault="00597AB8" w:rsidP="00996E6C">
      <w:pPr>
        <w:jc w:val="both"/>
        <w:rPr>
          <w:rFonts w:eastAsia="SimSun"/>
          <w:lang w:eastAsia="zh-CN"/>
        </w:rPr>
      </w:pPr>
      <w:r w:rsidRPr="00597AB8">
        <w:rPr>
          <w:rFonts w:eastAsia="SimSun"/>
          <w:noProof/>
          <w:lang w:eastAsia="zh-CN"/>
        </w:rPr>
        <mc:AlternateContent>
          <mc:Choice Requires="wps">
            <w:drawing>
              <wp:anchor distT="45720" distB="45720" distL="114300" distR="114300" simplePos="0" relativeHeight="251674625" behindDoc="0" locked="0" layoutInCell="1" allowOverlap="1" wp14:anchorId="018DDD47" wp14:editId="34B3B747">
                <wp:simplePos x="0" y="0"/>
                <wp:positionH relativeFrom="column">
                  <wp:posOffset>0</wp:posOffset>
                </wp:positionH>
                <wp:positionV relativeFrom="paragraph">
                  <wp:posOffset>3332480</wp:posOffset>
                </wp:positionV>
                <wp:extent cx="6152515" cy="1404620"/>
                <wp:effectExtent l="0" t="0" r="19685" b="2032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2515" cy="1404620"/>
                        </a:xfrm>
                        <a:prstGeom prst="rect">
                          <a:avLst/>
                        </a:prstGeom>
                        <a:solidFill>
                          <a:srgbClr val="FFFFFF"/>
                        </a:solidFill>
                        <a:ln w="9525">
                          <a:solidFill>
                            <a:srgbClr val="000000"/>
                          </a:solidFill>
                          <a:miter lim="800000"/>
                          <a:headEnd/>
                          <a:tailEnd/>
                        </a:ln>
                      </wps:spPr>
                      <wps:txbx>
                        <w:txbxContent>
                          <w:p w14:paraId="782D5E57" w14:textId="2D408B1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For cell level measurement prediction model, at least consider the following cases:</w:t>
                            </w:r>
                          </w:p>
                          <w:p w14:paraId="7F893ABF"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 xml:space="preserve">Case 1: To predict beam level results, then generate cell level results based on the predicted beam </w:t>
                            </w:r>
                            <w:proofErr w:type="gramStart"/>
                            <w:r w:rsidRPr="00777993">
                              <w:rPr>
                                <w:rFonts w:eastAsia="SimSun"/>
                                <w:lang w:eastAsia="zh-CN"/>
                              </w:rPr>
                              <w:t>results;</w:t>
                            </w:r>
                            <w:proofErr w:type="gramEnd"/>
                            <w:r w:rsidRPr="00777993">
                              <w:rPr>
                                <w:rFonts w:eastAsia="SimSun"/>
                                <w:lang w:eastAsia="zh-CN"/>
                              </w:rPr>
                              <w:t xml:space="preserve"> </w:t>
                            </w:r>
                          </w:p>
                          <w:p w14:paraId="4E9FA29A"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Case 2: To directly predict cell level results based on cell level results.</w:t>
                            </w:r>
                          </w:p>
                          <w:p w14:paraId="5D2DD977"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 xml:space="preserve">Case 3: To directly predict cell level results based on beam level </w:t>
                            </w:r>
                            <w:proofErr w:type="gramStart"/>
                            <w:r w:rsidRPr="00777993">
                              <w:rPr>
                                <w:rFonts w:eastAsia="SimSun"/>
                                <w:lang w:eastAsia="zh-CN"/>
                              </w:rPr>
                              <w:t>results</w:t>
                            </w:r>
                            <w:proofErr w:type="gramEnd"/>
                            <w:r w:rsidRPr="00777993">
                              <w:rPr>
                                <w:rFonts w:eastAsia="SimSun"/>
                                <w:lang w:eastAsia="zh-CN"/>
                              </w:rPr>
                              <w:t xml:space="preserve"> </w:t>
                            </w:r>
                          </w:p>
                          <w:p w14:paraId="42FC9D2C"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 xml:space="preserve">We will consider intra-frequency intra and inter-cell spatial domain measurement predictions, for beam and cell level measurements.  </w:t>
                            </w:r>
                          </w:p>
                          <w:p w14:paraId="70266CE2"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 xml:space="preserve">For temporal domain measurement prediction, we will consider the AI-PHY beam management Case A and Case B from the RAN1 AI/ML PHY TR and it applies to both beam level and cell level.   As baseline we will focus on pure temporal prediction.  </w:t>
                            </w:r>
                          </w:p>
                          <w:p w14:paraId="0D2C1A62"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hint="eastAsia"/>
                                <w:lang w:eastAsia="zh-CN"/>
                              </w:rPr>
                              <w:t>The following items can be considered as a baseline for the prediction accuracy of the cell-level measurement prediction</w:t>
                            </w:r>
                            <w:r w:rsidRPr="00777993">
                              <w:rPr>
                                <w:rFonts w:eastAsia="SimSun" w:hint="eastAsia"/>
                                <w:lang w:eastAsia="zh-CN"/>
                              </w:rPr>
                              <w:t>：</w:t>
                            </w:r>
                          </w:p>
                          <w:p w14:paraId="6FFCD3E0"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hint="eastAsia"/>
                                <w:lang w:eastAsia="zh-CN"/>
                              </w:rPr>
                              <w:t>Spatial-domain prediction</w:t>
                            </w:r>
                            <w:r w:rsidRPr="00777993">
                              <w:rPr>
                                <w:rFonts w:eastAsia="SimSun" w:hint="eastAsia"/>
                                <w:lang w:eastAsia="zh-CN"/>
                              </w:rPr>
                              <w:t>：</w:t>
                            </w:r>
                            <w:r w:rsidRPr="00777993">
                              <w:rPr>
                                <w:rFonts w:eastAsia="SimSun" w:hint="eastAsia"/>
                                <w:lang w:eastAsia="zh-CN"/>
                              </w:rPr>
                              <w:t xml:space="preserve"> RSRP difference to the actual measurement</w:t>
                            </w:r>
                          </w:p>
                          <w:p w14:paraId="51593402"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hint="eastAsia"/>
                                <w:lang w:eastAsia="zh-CN"/>
                              </w:rPr>
                              <w:t>Temporal prediction</w:t>
                            </w:r>
                            <w:r w:rsidRPr="00777993">
                              <w:rPr>
                                <w:rFonts w:eastAsia="SimSun" w:hint="eastAsia"/>
                                <w:lang w:eastAsia="zh-CN"/>
                              </w:rPr>
                              <w:t>：</w:t>
                            </w:r>
                            <w:r w:rsidRPr="00777993">
                              <w:rPr>
                                <w:rFonts w:eastAsia="SimSun" w:hint="eastAsia"/>
                                <w:lang w:eastAsia="zh-CN"/>
                              </w:rPr>
                              <w:t>RSRP difference to the actual measurement</w:t>
                            </w:r>
                            <w:r w:rsidRPr="00777993">
                              <w:rPr>
                                <w:rFonts w:eastAsia="SimSun"/>
                                <w:lang w:eastAsia="zh-CN"/>
                              </w:rPr>
                              <w:t xml:space="preserve"> reduction rate as one KPI</w:t>
                            </w:r>
                          </w:p>
                          <w:p w14:paraId="662CFF79" w14:textId="77777777" w:rsidR="00597AB8" w:rsidRDefault="00597AB8" w:rsidP="00597AB8">
                            <w:pPr>
                              <w:pStyle w:val="ListParagraph"/>
                              <w:numPr>
                                <w:ilvl w:val="0"/>
                                <w:numId w:val="17"/>
                              </w:numPr>
                              <w:jc w:val="both"/>
                              <w:rPr>
                                <w:rFonts w:eastAsia="SimSun"/>
                                <w:lang w:eastAsia="zh-CN"/>
                              </w:rPr>
                            </w:pPr>
                            <w:r w:rsidRPr="00777993">
                              <w:rPr>
                                <w:rFonts w:eastAsia="SimSun"/>
                                <w:lang w:eastAsia="zh-CN"/>
                              </w:rPr>
                              <w:t>As a first step we will focus on measurement prediction accuracy.  FFS whether and what system level performance evaluation is needed.</w:t>
                            </w:r>
                          </w:p>
                          <w:p w14:paraId="52994308" w14:textId="07FDC378" w:rsidR="00597AB8" w:rsidRDefault="00597AB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8DDD47" id="_x0000_s1027" type="#_x0000_t202" style="position:absolute;left:0;text-align:left;margin-left:0;margin-top:262.4pt;width:484.45pt;height:110.6pt;z-index:25167462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">
                <v:textbox style="mso-fit-shape-to-text:t">
                  <w:txbxContent>
                    <w:p w14:paraId="782D5E57" w14:textId="2D408B1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For cell level measurement prediction model, at least consider the following cases:</w:t>
                      </w:r>
                    </w:p>
                    <w:p w14:paraId="7F893ABF"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 xml:space="preserve">Case 1: To predict beam level results, then generate cell level results based on the predicted beam </w:t>
                      </w:r>
                      <w:proofErr w:type="gramStart"/>
                      <w:r w:rsidRPr="00777993">
                        <w:rPr>
                          <w:rFonts w:eastAsia="SimSun"/>
                          <w:lang w:eastAsia="zh-CN"/>
                        </w:rPr>
                        <w:t>results;</w:t>
                      </w:r>
                      <w:proofErr w:type="gramEnd"/>
                      <w:r w:rsidRPr="00777993">
                        <w:rPr>
                          <w:rFonts w:eastAsia="SimSun"/>
                          <w:lang w:eastAsia="zh-CN"/>
                        </w:rPr>
                        <w:t xml:space="preserve"> </w:t>
                      </w:r>
                    </w:p>
                    <w:p w14:paraId="4E9FA29A"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Case 2: To directly predict cell level results based on cell level results.</w:t>
                      </w:r>
                    </w:p>
                    <w:p w14:paraId="5D2DD977"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lang w:eastAsia="zh-CN"/>
                        </w:rPr>
                        <w:t xml:space="preserve">Case 3: To directly predict cell level results based on beam level </w:t>
                      </w:r>
                      <w:proofErr w:type="gramStart"/>
                      <w:r w:rsidRPr="00777993">
                        <w:rPr>
                          <w:rFonts w:eastAsia="SimSun"/>
                          <w:lang w:eastAsia="zh-CN"/>
                        </w:rPr>
                        <w:t>results</w:t>
                      </w:r>
                      <w:proofErr w:type="gramEnd"/>
                      <w:r w:rsidRPr="00777993">
                        <w:rPr>
                          <w:rFonts w:eastAsia="SimSun"/>
                          <w:lang w:eastAsia="zh-CN"/>
                        </w:rPr>
                        <w:t xml:space="preserve"> </w:t>
                      </w:r>
                    </w:p>
                    <w:p w14:paraId="42FC9D2C"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 xml:space="preserve">We will consider intra-frequency intra and inter-cell spatial domain measurement predictions, for beam and cell level measurements.  </w:t>
                      </w:r>
                    </w:p>
                    <w:p w14:paraId="70266CE2"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lang w:eastAsia="zh-CN"/>
                        </w:rPr>
                        <w:t xml:space="preserve">For temporal domain measurement prediction, we will consider the AI-PHY beam management Case A and Case B from the RAN1 AI/ML PHY TR and it applies to both beam level and cell level.   As baseline we will focus on pure temporal prediction.  </w:t>
                      </w:r>
                    </w:p>
                    <w:p w14:paraId="0D2C1A62" w14:textId="77777777" w:rsidR="00597AB8" w:rsidRPr="00777993" w:rsidRDefault="00597AB8" w:rsidP="00597AB8">
                      <w:pPr>
                        <w:pStyle w:val="ListParagraph"/>
                        <w:numPr>
                          <w:ilvl w:val="0"/>
                          <w:numId w:val="17"/>
                        </w:numPr>
                        <w:jc w:val="both"/>
                        <w:rPr>
                          <w:rFonts w:eastAsia="SimSun"/>
                          <w:lang w:eastAsia="zh-CN"/>
                        </w:rPr>
                      </w:pPr>
                      <w:r w:rsidRPr="00777993">
                        <w:rPr>
                          <w:rFonts w:eastAsia="SimSun" w:hint="eastAsia"/>
                          <w:lang w:eastAsia="zh-CN"/>
                        </w:rPr>
                        <w:t>The following items can be considered as a baseline for the prediction accuracy of the cell-level measurement prediction</w:t>
                      </w:r>
                      <w:r w:rsidRPr="00777993">
                        <w:rPr>
                          <w:rFonts w:eastAsia="SimSun" w:hint="eastAsia"/>
                          <w:lang w:eastAsia="zh-CN"/>
                        </w:rPr>
                        <w:t>：</w:t>
                      </w:r>
                    </w:p>
                    <w:p w14:paraId="6FFCD3E0"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hint="eastAsia"/>
                          <w:lang w:eastAsia="zh-CN"/>
                        </w:rPr>
                        <w:t>Spatial-domain prediction</w:t>
                      </w:r>
                      <w:r w:rsidRPr="00777993">
                        <w:rPr>
                          <w:rFonts w:eastAsia="SimSun" w:hint="eastAsia"/>
                          <w:lang w:eastAsia="zh-CN"/>
                        </w:rPr>
                        <w:t>：</w:t>
                      </w:r>
                      <w:r w:rsidRPr="00777993">
                        <w:rPr>
                          <w:rFonts w:eastAsia="SimSun" w:hint="eastAsia"/>
                          <w:lang w:eastAsia="zh-CN"/>
                        </w:rPr>
                        <w:t xml:space="preserve"> RSRP difference to the actual measurement</w:t>
                      </w:r>
                    </w:p>
                    <w:p w14:paraId="51593402" w14:textId="77777777" w:rsidR="00597AB8" w:rsidRPr="00777993" w:rsidRDefault="00597AB8" w:rsidP="00597AB8">
                      <w:pPr>
                        <w:pStyle w:val="ListParagraph"/>
                        <w:numPr>
                          <w:ilvl w:val="1"/>
                          <w:numId w:val="17"/>
                        </w:numPr>
                        <w:jc w:val="both"/>
                        <w:rPr>
                          <w:rFonts w:eastAsia="SimSun"/>
                          <w:lang w:eastAsia="zh-CN"/>
                        </w:rPr>
                      </w:pPr>
                      <w:r w:rsidRPr="00777993">
                        <w:rPr>
                          <w:rFonts w:eastAsia="SimSun" w:hint="eastAsia"/>
                          <w:lang w:eastAsia="zh-CN"/>
                        </w:rPr>
                        <w:t>Temporal prediction</w:t>
                      </w:r>
                      <w:r w:rsidRPr="00777993">
                        <w:rPr>
                          <w:rFonts w:eastAsia="SimSun" w:hint="eastAsia"/>
                          <w:lang w:eastAsia="zh-CN"/>
                        </w:rPr>
                        <w:t>：</w:t>
                      </w:r>
                      <w:r w:rsidRPr="00777993">
                        <w:rPr>
                          <w:rFonts w:eastAsia="SimSun" w:hint="eastAsia"/>
                          <w:lang w:eastAsia="zh-CN"/>
                        </w:rPr>
                        <w:t>RSRP difference to the actual measurement</w:t>
                      </w:r>
                      <w:r w:rsidRPr="00777993">
                        <w:rPr>
                          <w:rFonts w:eastAsia="SimSun"/>
                          <w:lang w:eastAsia="zh-CN"/>
                        </w:rPr>
                        <w:t xml:space="preserve"> reduction rate as one KPI</w:t>
                      </w:r>
                    </w:p>
                    <w:p w14:paraId="662CFF79" w14:textId="77777777" w:rsidR="00597AB8" w:rsidRDefault="00597AB8" w:rsidP="00597AB8">
                      <w:pPr>
                        <w:pStyle w:val="ListParagraph"/>
                        <w:numPr>
                          <w:ilvl w:val="0"/>
                          <w:numId w:val="17"/>
                        </w:numPr>
                        <w:jc w:val="both"/>
                        <w:rPr>
                          <w:rFonts w:eastAsia="SimSun"/>
                          <w:lang w:eastAsia="zh-CN"/>
                        </w:rPr>
                      </w:pPr>
                      <w:r w:rsidRPr="00777993">
                        <w:rPr>
                          <w:rFonts w:eastAsia="SimSun"/>
                          <w:lang w:eastAsia="zh-CN"/>
                        </w:rPr>
                        <w:t>As a first step we will focus on measurement prediction accuracy.  FFS whether and what system level performance evaluation is needed.</w:t>
                      </w:r>
                    </w:p>
                    <w:p w14:paraId="52994308" w14:textId="07FDC378" w:rsidR="00597AB8" w:rsidRDefault="00597AB8"/>
                  </w:txbxContent>
                </v:textbox>
                <w10:wrap type="square"/>
              </v:shape>
            </w:pict>
          </mc:Fallback>
        </mc:AlternateContent>
      </w:r>
      <w:r w:rsidR="00996E6C">
        <w:rPr>
          <w:rFonts w:eastAsia="SimSun"/>
          <w:lang w:eastAsia="zh-CN"/>
        </w:rPr>
        <w:t>Further in the RAN2 #125-bis the following agreement related to RRM Measurement prediction were made:</w:t>
      </w:r>
    </w:p>
    <w:p w14:paraId="08C48CA5" w14:textId="50B07D8B" w:rsidR="00E82491" w:rsidRPr="00E82491" w:rsidRDefault="00E82491" w:rsidP="00E82491">
      <w:pPr>
        <w:ind w:left="360"/>
        <w:jc w:val="both"/>
        <w:rPr>
          <w:rFonts w:eastAsia="SimSun"/>
          <w:lang w:eastAsia="zh-CN"/>
        </w:rPr>
      </w:pPr>
      <w:r>
        <w:rPr>
          <w:rFonts w:eastAsia="SimSun"/>
          <w:lang w:eastAsia="zh-CN"/>
        </w:rPr>
        <w:lastRenderedPageBreak/>
        <w:t xml:space="preserve">In this contribution, we will discuss in detail the use-cases for AI based RRM event prediction which is currently </w:t>
      </w:r>
      <w:r w:rsidR="00566E1F">
        <w:rPr>
          <w:rFonts w:eastAsia="SimSun"/>
          <w:lang w:eastAsia="zh-CN"/>
        </w:rPr>
        <w:t>being discussed in the study item.</w:t>
      </w:r>
    </w:p>
    <w:p w14:paraId="57ECF1F9" w14:textId="77777777" w:rsidR="00DE683C" w:rsidRDefault="00DE683C" w:rsidP="00D5212B">
      <w:pPr>
        <w:pStyle w:val="Heading1"/>
        <w:numPr>
          <w:ilvl w:val="0"/>
          <w:numId w:val="1"/>
        </w:numPr>
        <w:pBdr>
          <w:top w:val="single" w:sz="12" w:space="3" w:color="auto"/>
        </w:pBdr>
        <w:spacing w:before="240" w:after="180"/>
        <w:jc w:val="both"/>
        <w:rPr>
          <w:rFonts w:cs="Arial"/>
          <w:color w:val="000000" w:themeColor="text1"/>
        </w:rPr>
      </w:pPr>
      <w:bookmarkStart w:id="0" w:name="_Hlk134626879"/>
      <w:r w:rsidRPr="00DE683C">
        <w:rPr>
          <w:rFonts w:cs="Arial"/>
          <w:color w:val="000000" w:themeColor="text1"/>
        </w:rPr>
        <w:t>Discussion</w:t>
      </w:r>
    </w:p>
    <w:p w14:paraId="24A30CF3" w14:textId="033725A6" w:rsidR="003F7C7C" w:rsidRPr="00BE53F0" w:rsidRDefault="00F5023D" w:rsidP="00F5023D">
      <w:pPr>
        <w:pStyle w:val="Heading6"/>
        <w:numPr>
          <w:ilvl w:val="0"/>
          <w:numId w:val="0"/>
        </w:numPr>
        <w:ind w:left="1152" w:hanging="1152"/>
        <w:rPr>
          <w:rFonts w:asciiTheme="majorHAnsi" w:hAnsiTheme="majorHAnsi"/>
          <w:b/>
          <w:bCs/>
        </w:rPr>
      </w:pPr>
      <w:r w:rsidRPr="00BE53F0">
        <w:rPr>
          <w:rFonts w:asciiTheme="majorHAnsi" w:hAnsiTheme="majorHAnsi"/>
          <w:b/>
          <w:bCs/>
        </w:rPr>
        <w:t>2.1 Motivation</w:t>
      </w:r>
    </w:p>
    <w:bookmarkEnd w:id="0"/>
    <w:p w14:paraId="01CBBCF3" w14:textId="36A916F1" w:rsidR="00817710" w:rsidRPr="00817710" w:rsidRDefault="00817710" w:rsidP="00D5212B">
      <w:pPr>
        <w:pStyle w:val="ListParagraph"/>
        <w:keepNext/>
        <w:keepLines/>
        <w:numPr>
          <w:ilvl w:val="0"/>
          <w:numId w:val="3"/>
        </w:numPr>
        <w:spacing w:before="480" w:after="0"/>
        <w:contextualSpacing w:val="0"/>
        <w:jc w:val="both"/>
        <w:outlineLvl w:val="0"/>
        <w:rPr>
          <w:rFonts w:asciiTheme="majorHAnsi" w:eastAsiaTheme="majorEastAsia" w:hAnsiTheme="majorHAnsi" w:cstheme="majorBidi"/>
          <w:b/>
          <w:bCs/>
          <w:vanish/>
          <w:color w:val="365F91" w:themeColor="accent1" w:themeShade="BF"/>
          <w:sz w:val="28"/>
          <w:szCs w:val="28"/>
        </w:rPr>
      </w:pPr>
    </w:p>
    <w:p w14:paraId="5E0BF789" w14:textId="77777777" w:rsidR="00817710" w:rsidRPr="00817710" w:rsidRDefault="00817710" w:rsidP="00D5212B">
      <w:pPr>
        <w:pStyle w:val="ListParagraph"/>
        <w:keepNext/>
        <w:keepLines/>
        <w:numPr>
          <w:ilvl w:val="0"/>
          <w:numId w:val="3"/>
        </w:numPr>
        <w:spacing w:before="480" w:after="0"/>
        <w:contextualSpacing w:val="0"/>
        <w:jc w:val="both"/>
        <w:outlineLvl w:val="0"/>
        <w:rPr>
          <w:rFonts w:asciiTheme="majorHAnsi" w:eastAsiaTheme="majorEastAsia" w:hAnsiTheme="majorHAnsi" w:cstheme="majorBidi"/>
          <w:b/>
          <w:bCs/>
          <w:vanish/>
          <w:color w:val="365F91" w:themeColor="accent1" w:themeShade="BF"/>
          <w:sz w:val="28"/>
          <w:szCs w:val="28"/>
        </w:rPr>
      </w:pPr>
    </w:p>
    <w:p w14:paraId="45FC8344" w14:textId="77777777" w:rsidR="003226A5" w:rsidRDefault="007D6622" w:rsidP="00D5212B">
      <w:pPr>
        <w:pStyle w:val="ListParagraph"/>
        <w:spacing w:after="200" w:line="276" w:lineRule="auto"/>
        <w:ind w:left="0"/>
        <w:jc w:val="both"/>
        <w:rPr>
          <w:rFonts w:ascii="Arial" w:eastAsia="Times New Roman" w:hAnsi="Arial"/>
          <w:b/>
          <w:lang w:val="en-US" w:eastAsia="ja-JP"/>
        </w:rPr>
      </w:pPr>
      <w:r w:rsidRPr="007D6622">
        <w:rPr>
          <w:lang w:eastAsia="ja-JP"/>
        </w:rPr>
        <w:t>In NR (5G), beamforming is the foundational technology. The UE assesses multiple beams within a cell, and the average measurement results determine the cell quality. The NR measurement model is outlined as follows (extracted from [2]):</w:t>
      </w:r>
      <w:r w:rsidR="00CE1CF4" w:rsidRPr="00CE1CF4">
        <w:rPr>
          <w:rFonts w:ascii="Arial" w:eastAsia="Times New Roman" w:hAnsi="Arial"/>
          <w:b/>
          <w:lang w:val="en-US" w:eastAsia="ja-JP"/>
        </w:rPr>
        <w:t xml:space="preserve"> </w:t>
      </w:r>
    </w:p>
    <w:p w14:paraId="7C3DD46C" w14:textId="77777777" w:rsidR="003226A5" w:rsidRDefault="003226A5" w:rsidP="00D5212B">
      <w:pPr>
        <w:pStyle w:val="ListParagraph"/>
        <w:spacing w:after="200" w:line="276" w:lineRule="auto"/>
        <w:ind w:left="0"/>
        <w:jc w:val="both"/>
        <w:rPr>
          <w:rFonts w:ascii="Arial" w:eastAsia="Times New Roman" w:hAnsi="Arial"/>
          <w:b/>
          <w:lang w:val="en-US" w:eastAsia="ja-JP"/>
        </w:rPr>
      </w:pPr>
    </w:p>
    <w:p w14:paraId="2645C96F" w14:textId="77777777" w:rsidR="003226A5" w:rsidRDefault="003226A5" w:rsidP="00D5212B">
      <w:pPr>
        <w:pStyle w:val="ListParagraph"/>
        <w:spacing w:after="200" w:line="276" w:lineRule="auto"/>
        <w:ind w:left="0"/>
        <w:jc w:val="both"/>
        <w:rPr>
          <w:rFonts w:ascii="Arial" w:eastAsia="Times New Roman" w:hAnsi="Arial"/>
          <w:b/>
          <w:lang w:val="en-US" w:eastAsia="ja-JP"/>
        </w:rPr>
      </w:pPr>
    </w:p>
    <w:p w14:paraId="3C684806" w14:textId="0FE1E55C" w:rsidR="0005582C" w:rsidRDefault="003226A5" w:rsidP="00D5212B">
      <w:pPr>
        <w:pStyle w:val="ListParagraph"/>
        <w:spacing w:after="200" w:line="276" w:lineRule="auto"/>
        <w:ind w:left="0"/>
        <w:jc w:val="both"/>
        <w:rPr>
          <w:rFonts w:ascii="Arial" w:eastAsia="Times New Roman" w:hAnsi="Arial"/>
          <w:b/>
          <w:lang w:val="en-US" w:eastAsia="ja-JP"/>
        </w:rPr>
      </w:pPr>
      <w:r>
        <w:rPr>
          <w:rFonts w:asciiTheme="majorHAnsi" w:eastAsiaTheme="majorEastAsia" w:hAnsiTheme="majorHAnsi" w:cstheme="majorBidi"/>
          <w:b/>
          <w:bCs/>
          <w:noProof/>
          <w:color w:val="365F91" w:themeColor="accent1" w:themeShade="BF"/>
          <w:sz w:val="28"/>
          <w:szCs w:val="28"/>
        </w:rPr>
        <mc:AlternateContent>
          <mc:Choice Requires="wps">
            <w:drawing>
              <wp:anchor distT="0" distB="0" distL="114300" distR="114300" simplePos="0" relativeHeight="251660289" behindDoc="0" locked="0" layoutInCell="1" allowOverlap="1" wp14:anchorId="66C399FF" wp14:editId="4BDCAD95">
                <wp:simplePos x="0" y="0"/>
                <wp:positionH relativeFrom="column">
                  <wp:posOffset>2159733</wp:posOffset>
                </wp:positionH>
                <wp:positionV relativeFrom="paragraph">
                  <wp:posOffset>2716530</wp:posOffset>
                </wp:positionV>
                <wp:extent cx="2912013" cy="260252"/>
                <wp:effectExtent l="0" t="0" r="3175" b="6985"/>
                <wp:wrapNone/>
                <wp:docPr id="15" name="Text Box 15"/>
                <wp:cNvGraphicFramePr/>
                <a:graphic xmlns:a="http://schemas.openxmlformats.org/drawingml/2006/main">
                  <a:graphicData uri="http://schemas.microsoft.com/office/word/2010/wordprocessingShape">
                    <wps:wsp>
                      <wps:cNvSpPr txBox="1"/>
                      <wps:spPr>
                        <a:xfrm>
                          <a:off x="0" y="0"/>
                          <a:ext cx="2912013" cy="260252"/>
                        </a:xfrm>
                        <a:prstGeom prst="rect">
                          <a:avLst/>
                        </a:prstGeom>
                        <a:solidFill>
                          <a:schemeClr val="lt1"/>
                        </a:solidFill>
                        <a:ln w="6350">
                          <a:noFill/>
                        </a:ln>
                      </wps:spPr>
                      <wps:txbx>
                        <w:txbxContent>
                          <w:p w14:paraId="5522EAFA" w14:textId="0A4CEFE3" w:rsidR="003226A5" w:rsidRDefault="003226A5">
                            <w:r w:rsidRPr="003226A5">
                              <w:rPr>
                                <w:b/>
                                <w:bCs/>
                              </w:rPr>
                              <w:t>Fig:</w:t>
                            </w:r>
                            <w:r>
                              <w:t xml:space="preserve"> High-level measurement model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C399FF" id="Text Box 15" o:spid="_x0000_s1028" type="#_x0000_t202" style="position:absolute;left:0;text-align:left;margin-left:170.05pt;margin-top:213.9pt;width:229.3pt;height:20.5pt;z-index:2516602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" fillcolor="white [3201]" stroked="f" strokeweight=".5pt">
                <v:textbox>
                  <w:txbxContent>
                    <w:p w14:paraId="5522EAFA" w14:textId="0A4CEFE3" w:rsidR="003226A5" w:rsidRDefault="003226A5">
                      <w:r w:rsidRPr="003226A5">
                        <w:rPr>
                          <w:b/>
                          <w:bCs/>
                        </w:rPr>
                        <w:t>Fig:</w:t>
                      </w:r>
                      <w:r>
                        <w:t xml:space="preserve"> High-level measurement model </w:t>
                      </w:r>
                    </w:p>
                  </w:txbxContent>
                </v:textbox>
              </v:shape>
            </w:pict>
          </mc:Fallback>
        </mc:AlternateContent>
      </w:r>
      <w:r w:rsidR="00CE1CF4" w:rsidRPr="00CE1CF4">
        <w:rPr>
          <w:rFonts w:ascii="Arial" w:eastAsia="Times New Roman" w:hAnsi="Arial"/>
          <w:b/>
          <w:lang w:val="en-US" w:eastAsia="ja-JP"/>
        </w:rPr>
        <w:object w:dxaOrig="9030" w:dyaOrig="4440" w14:anchorId="2D7C4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8" o:title=""/>
          </v:shape>
          <o:OLEObject Type="Embed" ProgID="Visio.Drawing.11" ShapeID="_x0000_i1025" DrawAspect="Content" ObjectID="_1784635645" r:id="rId9"/>
        </w:object>
      </w:r>
    </w:p>
    <w:p w14:paraId="195AE2C1" w14:textId="77777777" w:rsidR="00AF783D" w:rsidRDefault="00AF783D" w:rsidP="00D5212B">
      <w:pPr>
        <w:pStyle w:val="ListParagraph"/>
        <w:spacing w:after="200" w:line="276" w:lineRule="auto"/>
        <w:ind w:left="0"/>
        <w:jc w:val="both"/>
        <w:rPr>
          <w:rFonts w:ascii="Arial" w:eastAsia="Times New Roman" w:hAnsi="Arial"/>
          <w:b/>
          <w:lang w:val="en-US" w:eastAsia="ja-JP"/>
        </w:rPr>
      </w:pPr>
    </w:p>
    <w:p w14:paraId="18F39AE3" w14:textId="6E6ADEFB" w:rsidR="00AE6395" w:rsidRDefault="004E0A76" w:rsidP="00D5212B">
      <w:pPr>
        <w:pStyle w:val="ListParagraph"/>
        <w:spacing w:after="200" w:line="276" w:lineRule="auto"/>
        <w:ind w:left="0"/>
        <w:jc w:val="both"/>
        <w:rPr>
          <w:lang w:eastAsia="ja-JP"/>
        </w:rPr>
      </w:pPr>
      <w:r w:rsidRPr="004E0A76">
        <w:rPr>
          <w:lang w:eastAsia="ja-JP"/>
        </w:rPr>
        <w:t>As stated in the SID justification, managing proper thresholds for the current L3 mobility scheme can be problematic in situations with high UE mobility, high-density areas, or future critical services. This challenge can cause unintended handover failures, disrupting data transmission and affecting user experience. Currently, L3 mobility relies on event-based measurement reports for handovers. By utilizing AI/ML algorithms, the UE could predict measurement events directly, providing the network with advance guidance. This approach would improve handover performance and reduce the measurement burden on the UE.</w:t>
      </w:r>
    </w:p>
    <w:p w14:paraId="7CD15630" w14:textId="77777777" w:rsidR="00E779AF" w:rsidRDefault="00E779AF" w:rsidP="00D5212B">
      <w:pPr>
        <w:pStyle w:val="ListParagraph"/>
        <w:spacing w:after="200" w:line="276" w:lineRule="auto"/>
        <w:ind w:left="0"/>
        <w:jc w:val="both"/>
        <w:rPr>
          <w:lang w:eastAsia="ja-JP"/>
        </w:rPr>
      </w:pPr>
    </w:p>
    <w:p w14:paraId="65551979" w14:textId="2EF4E8F9" w:rsidR="00E779AF" w:rsidRDefault="00E779AF" w:rsidP="00E779AF">
      <w:pPr>
        <w:pStyle w:val="Heading6"/>
        <w:numPr>
          <w:ilvl w:val="0"/>
          <w:numId w:val="0"/>
        </w:numPr>
        <w:ind w:left="1152" w:hanging="1152"/>
        <w:rPr>
          <w:rFonts w:asciiTheme="majorHAnsi" w:hAnsiTheme="majorHAnsi"/>
          <w:b/>
          <w:bCs/>
        </w:rPr>
      </w:pPr>
      <w:r w:rsidRPr="00BE53F0">
        <w:rPr>
          <w:rFonts w:asciiTheme="majorHAnsi" w:hAnsiTheme="majorHAnsi"/>
          <w:b/>
          <w:bCs/>
        </w:rPr>
        <w:t>2.</w:t>
      </w:r>
      <w:r>
        <w:rPr>
          <w:rFonts w:asciiTheme="majorHAnsi" w:hAnsiTheme="majorHAnsi"/>
          <w:b/>
          <w:bCs/>
        </w:rPr>
        <w:t>2</w:t>
      </w:r>
      <w:r w:rsidRPr="00BE53F0">
        <w:rPr>
          <w:rFonts w:asciiTheme="majorHAnsi" w:hAnsiTheme="majorHAnsi"/>
          <w:b/>
          <w:bCs/>
        </w:rPr>
        <w:t xml:space="preserve"> </w:t>
      </w:r>
      <w:r>
        <w:rPr>
          <w:rFonts w:asciiTheme="majorHAnsi" w:hAnsiTheme="majorHAnsi"/>
          <w:b/>
          <w:bCs/>
        </w:rPr>
        <w:t>Use-cases for cell-level measurement event prediction</w:t>
      </w:r>
    </w:p>
    <w:p w14:paraId="2E3994A2" w14:textId="6302A023" w:rsidR="00873EB1" w:rsidRDefault="00873EB1" w:rsidP="00873EB1">
      <w:pPr>
        <w:jc w:val="both"/>
      </w:pPr>
      <w:r>
        <w:t>According to TS38.331, the current events A1-A5 are utilized to evaluate the measurements of serving and intra/inter frequency neighbour cells, triggering the corresponding measurement reports. During the RAN2#125 bis meeting, it was agreed to use the A3 event as a baseline. Since different measurement events allow the network to configure the UE in various deployment scenarios, supporting the prediction of all events is reasonable.</w:t>
      </w:r>
    </w:p>
    <w:p w14:paraId="33AF2E0B" w14:textId="77777777" w:rsidR="00873EB1" w:rsidRDefault="00873EB1" w:rsidP="00873EB1">
      <w:pPr>
        <w:jc w:val="both"/>
      </w:pPr>
      <w:r>
        <w:t>If the UE can predict measurement events in advance and report them to the gNB, it will enable the network to prepare and execute handovers at more appropriate times. Therefore, supporting temporal domain measurement events A1-A5 is crucial.</w:t>
      </w:r>
    </w:p>
    <w:p w14:paraId="31651EB5" w14:textId="653F5928" w:rsidR="00E779AF" w:rsidRPr="00E779AF" w:rsidRDefault="00873EB1" w:rsidP="00873EB1">
      <w:pPr>
        <w:jc w:val="both"/>
      </w:pPr>
      <w:r>
        <w:t xml:space="preserve">In addition to temporal-domain measurement event prediction, considering spatial-domain and frequency-domain measurement event prediction is also important. By predicting some extra intra-frequency or inter-frequency </w:t>
      </w:r>
      <w:r w:rsidR="00415BC5">
        <w:t>neighbour</w:t>
      </w:r>
      <w:r>
        <w:t xml:space="preserve"> cells, the corresponding measurement event can be triggered with minimal actual measurements performed by the UE. This reduced measurement can save UE power consumption and minimize potential measurement gaps that might impact UE throughput.</w:t>
      </w:r>
    </w:p>
    <w:p w14:paraId="6C7E0A54" w14:textId="32BDFCF2" w:rsidR="00E779AF" w:rsidRDefault="00E779AF" w:rsidP="00D5212B">
      <w:pPr>
        <w:pStyle w:val="ListParagraph"/>
        <w:spacing w:after="200" w:line="276" w:lineRule="auto"/>
        <w:ind w:left="0"/>
        <w:jc w:val="both"/>
        <w:rPr>
          <w:lang w:eastAsia="ja-JP"/>
        </w:rPr>
      </w:pPr>
    </w:p>
    <w:p w14:paraId="6EAE5961" w14:textId="6B058584" w:rsidR="0019488C" w:rsidRDefault="0019488C" w:rsidP="00D5212B">
      <w:pPr>
        <w:pStyle w:val="ListParagraph"/>
        <w:spacing w:after="200" w:line="276" w:lineRule="auto"/>
        <w:ind w:left="0"/>
        <w:jc w:val="both"/>
      </w:pPr>
      <w:r>
        <w:rPr>
          <w:b/>
          <w:bCs/>
          <w:lang w:eastAsia="ja-JP"/>
        </w:rPr>
        <w:t xml:space="preserve">Proposal 1: </w:t>
      </w:r>
      <w:r w:rsidR="002E2320">
        <w:rPr>
          <w:b/>
          <w:bCs/>
          <w:lang w:eastAsia="ja-JP"/>
        </w:rPr>
        <w:t>RAN2 shall support all measurement events which are A1-A5 prediction for frequency-domain, temporal-</w:t>
      </w:r>
      <w:r w:rsidR="0095059D">
        <w:rPr>
          <w:b/>
          <w:bCs/>
          <w:lang w:eastAsia="ja-JP"/>
        </w:rPr>
        <w:t>domain,</w:t>
      </w:r>
      <w:r w:rsidR="002E2320">
        <w:rPr>
          <w:b/>
          <w:bCs/>
          <w:lang w:eastAsia="ja-JP"/>
        </w:rPr>
        <w:t xml:space="preserve"> and spatial-domain. </w:t>
      </w:r>
    </w:p>
    <w:p w14:paraId="39D85D79" w14:textId="77777777" w:rsidR="00AE6395" w:rsidRDefault="00AE6395" w:rsidP="00D5212B">
      <w:pPr>
        <w:pStyle w:val="ListParagraph"/>
        <w:spacing w:after="200" w:line="276" w:lineRule="auto"/>
        <w:ind w:left="0"/>
        <w:jc w:val="both"/>
      </w:pPr>
    </w:p>
    <w:p w14:paraId="5F233675" w14:textId="40455B0D" w:rsidR="005529EE" w:rsidRDefault="005529EE" w:rsidP="00D5212B">
      <w:pPr>
        <w:pStyle w:val="ListParagraph"/>
        <w:spacing w:after="200" w:line="276" w:lineRule="auto"/>
        <w:ind w:left="0"/>
        <w:jc w:val="both"/>
      </w:pPr>
      <w:r w:rsidRPr="005529EE">
        <w:t>Additionally, the study item primarily focuses on enhancing handover (HO) performance. Compared to current measurements, the performance enhancement from AI/ML mainly arises from predictions in the temporal domain. Thus, we recommend prioritizing temporal-domain predictions.</w:t>
      </w:r>
    </w:p>
    <w:p w14:paraId="07C55083" w14:textId="77777777" w:rsidR="00626AB7" w:rsidRDefault="00626AB7" w:rsidP="00D5212B">
      <w:pPr>
        <w:pStyle w:val="ListParagraph"/>
        <w:spacing w:after="200" w:line="276" w:lineRule="auto"/>
        <w:ind w:left="0"/>
        <w:jc w:val="both"/>
      </w:pPr>
    </w:p>
    <w:p w14:paraId="39A012F0" w14:textId="3F3E1E8D" w:rsidR="005529EE" w:rsidRPr="001555B6" w:rsidRDefault="00626AB7" w:rsidP="00626AB7">
      <w:pPr>
        <w:pStyle w:val="Heading4"/>
        <w:numPr>
          <w:ilvl w:val="0"/>
          <w:numId w:val="0"/>
        </w:numPr>
        <w:ind w:left="864" w:hanging="864"/>
        <w:rPr>
          <w:rFonts w:asciiTheme="majorHAnsi" w:hAnsiTheme="majorHAnsi"/>
          <w:b/>
          <w:bCs/>
          <w:sz w:val="20"/>
        </w:rPr>
      </w:pPr>
      <w:r w:rsidRPr="001555B6">
        <w:rPr>
          <w:rFonts w:asciiTheme="majorHAnsi" w:hAnsiTheme="majorHAnsi"/>
          <w:b/>
          <w:bCs/>
          <w:sz w:val="20"/>
        </w:rPr>
        <w:t xml:space="preserve">2.3 </w:t>
      </w:r>
      <w:r w:rsidR="00314DF1" w:rsidRPr="001555B6">
        <w:rPr>
          <w:rFonts w:asciiTheme="majorHAnsi" w:hAnsiTheme="majorHAnsi"/>
          <w:b/>
          <w:bCs/>
          <w:sz w:val="20"/>
        </w:rPr>
        <w:t>Cell-level measurement configuration</w:t>
      </w:r>
    </w:p>
    <w:p w14:paraId="68836373" w14:textId="5D171F81" w:rsidR="0078054D" w:rsidRPr="0078054D" w:rsidRDefault="0078054D" w:rsidP="0078054D">
      <w:pPr>
        <w:pStyle w:val="NormalWeb"/>
        <w:rPr>
          <w:sz w:val="20"/>
          <w:szCs w:val="20"/>
        </w:rPr>
      </w:pPr>
      <w:r w:rsidRPr="0078054D">
        <w:rPr>
          <w:sz w:val="20"/>
          <w:szCs w:val="20"/>
        </w:rPr>
        <w:t xml:space="preserve">For measurement events prediction, it was agreed to study at least the evaluation of measurement events based on RRM measurement prediction results. Given this </w:t>
      </w:r>
      <w:r w:rsidR="006451B3" w:rsidRPr="0078054D">
        <w:rPr>
          <w:sz w:val="20"/>
          <w:szCs w:val="20"/>
        </w:rPr>
        <w:t>consensus</w:t>
      </w:r>
      <w:r w:rsidRPr="0078054D">
        <w:rPr>
          <w:sz w:val="20"/>
          <w:szCs w:val="20"/>
        </w:rPr>
        <w:t xml:space="preserve">, further discussion is needed to determine the detailed model inputs. These inputs could include the measured L1/L3 RSRP of SSB/CSI-RS and prediction configurations for various use cases, such as time windows and pattern information </w:t>
      </w:r>
      <w:r w:rsidR="006451B3" w:rsidRPr="0078054D">
        <w:rPr>
          <w:sz w:val="20"/>
          <w:szCs w:val="20"/>
        </w:rPr>
        <w:t>like</w:t>
      </w:r>
      <w:r w:rsidRPr="0078054D">
        <w:rPr>
          <w:sz w:val="20"/>
          <w:szCs w:val="20"/>
        </w:rPr>
        <w:t xml:space="preserve"> RRM measurement prediction.</w:t>
      </w:r>
    </w:p>
    <w:p w14:paraId="138B1FCD" w14:textId="77777777" w:rsidR="0078054D" w:rsidRPr="0078054D" w:rsidRDefault="0078054D" w:rsidP="0078054D">
      <w:pPr>
        <w:pStyle w:val="NormalWeb"/>
        <w:rPr>
          <w:sz w:val="20"/>
          <w:szCs w:val="20"/>
        </w:rPr>
      </w:pPr>
      <w:r w:rsidRPr="0078054D">
        <w:rPr>
          <w:sz w:val="20"/>
          <w:szCs w:val="20"/>
        </w:rPr>
        <w:t>It is yet to be decided whether event parameters, including thresholds, hysteresis, and time-to-trigger, should be fixed inputs or dynamically chosen by the AI/ML model. If the latter approach is adopted, different measurement results with various configured event-related parameters will need to be collected as training data, increasing the complexity of data collection for model training. Alternatively, thresholds and hysteresis could be fixed, with the model predicting how the radio quality of the serving and neighboring cells would change, allowing it to calculate the appropriate TTT.</w:t>
      </w:r>
    </w:p>
    <w:p w14:paraId="5B4FB9F6" w14:textId="76DB3211" w:rsidR="0078054D" w:rsidRDefault="00892DAD" w:rsidP="0078054D">
      <w:pPr>
        <w:pStyle w:val="NormalWeb"/>
        <w:rPr>
          <w:sz w:val="20"/>
          <w:szCs w:val="20"/>
        </w:rPr>
      </w:pPr>
      <w:r w:rsidRPr="005C35C7">
        <w:rPr>
          <w:noProof/>
          <w:sz w:val="20"/>
          <w:szCs w:val="20"/>
        </w:rPr>
        <mc:AlternateContent>
          <mc:Choice Requires="wps">
            <w:drawing>
              <wp:anchor distT="45720" distB="45720" distL="114300" distR="114300" simplePos="0" relativeHeight="251657215" behindDoc="0" locked="0" layoutInCell="1" allowOverlap="1" wp14:anchorId="0EAFD69A" wp14:editId="606AEFD9">
                <wp:simplePos x="0" y="0"/>
                <wp:positionH relativeFrom="column">
                  <wp:posOffset>1379855</wp:posOffset>
                </wp:positionH>
                <wp:positionV relativeFrom="paragraph">
                  <wp:posOffset>598170</wp:posOffset>
                </wp:positionV>
                <wp:extent cx="533400" cy="270510"/>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70510"/>
                        </a:xfrm>
                        <a:prstGeom prst="rect">
                          <a:avLst/>
                        </a:prstGeom>
                        <a:solidFill>
                          <a:srgbClr val="FFFFFF"/>
                        </a:solidFill>
                        <a:ln w="9525">
                          <a:noFill/>
                          <a:miter lim="800000"/>
                          <a:headEnd/>
                          <a:tailEnd/>
                        </a:ln>
                      </wps:spPr>
                      <wps:txbx>
                        <w:txbxContent>
                          <w:p w14:paraId="20CBC584" w14:textId="2C1F5CD3" w:rsidR="00006EDE" w:rsidRDefault="00892DAD" w:rsidP="00006EDE">
                            <w:r>
                              <w:t>Input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AFD69A" id="_x0000_s1029" type="#_x0000_t202" style="position:absolute;margin-left:108.65pt;margin-top:47.1pt;width:42pt;height:21.3pt;z-index:25165721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" stroked="f">
                <v:textbox>
                  <w:txbxContent>
                    <w:p w14:paraId="20CBC584" w14:textId="2C1F5CD3" w:rsidR="00006EDE" w:rsidRDefault="00892DAD" w:rsidP="00006EDE">
                      <w:r>
                        <w:t>Input</w:t>
                      </w:r>
                    </w:p>
                  </w:txbxContent>
                </v:textbox>
                <w10:wrap type="square"/>
              </v:shape>
            </w:pict>
          </mc:Fallback>
        </mc:AlternateContent>
      </w:r>
      <w:r w:rsidR="0078054D" w:rsidRPr="0078054D">
        <w:rPr>
          <w:sz w:val="20"/>
          <w:szCs w:val="20"/>
        </w:rPr>
        <w:t>For study evaluation, it is suggested to start with fixed event-related parameters. The model output for measurement event prediction could include the predicted triggered event, the triggering cells with predicted L3 RSRP, and the predicted event occurrence time.</w:t>
      </w:r>
    </w:p>
    <w:p w14:paraId="4D71EB15" w14:textId="452ACA0D" w:rsidR="007E1951" w:rsidRDefault="005C35C7" w:rsidP="0078054D">
      <w:pPr>
        <w:pStyle w:val="NormalWeb"/>
        <w:rPr>
          <w:sz w:val="20"/>
          <w:szCs w:val="20"/>
        </w:rPr>
      </w:pPr>
      <w:r>
        <w:rPr>
          <w:noProof/>
          <w:sz w:val="20"/>
          <w:szCs w:val="20"/>
        </w:rPr>
        <mc:AlternateContent>
          <mc:Choice Requires="wps">
            <w:drawing>
              <wp:anchor distT="0" distB="0" distL="114300" distR="114300" simplePos="0" relativeHeight="251664385" behindDoc="0" locked="0" layoutInCell="1" allowOverlap="1" wp14:anchorId="156D863B" wp14:editId="47AB129E">
                <wp:simplePos x="0" y="0"/>
                <wp:positionH relativeFrom="column">
                  <wp:posOffset>1032510</wp:posOffset>
                </wp:positionH>
                <wp:positionV relativeFrom="paragraph">
                  <wp:posOffset>243417</wp:posOffset>
                </wp:positionV>
                <wp:extent cx="1286933" cy="0"/>
                <wp:effectExtent l="0" t="76200" r="27940" b="95250"/>
                <wp:wrapNone/>
                <wp:docPr id="2" name="Straight Arrow Connector 2"/>
                <wp:cNvGraphicFramePr/>
                <a:graphic xmlns:a="http://schemas.openxmlformats.org/drawingml/2006/main">
                  <a:graphicData uri="http://schemas.microsoft.com/office/word/2010/wordprocessingShape">
                    <wps:wsp>
                      <wps:cNvCnPr/>
                      <wps:spPr>
                        <a:xfrm>
                          <a:off x="0" y="0"/>
                          <a:ext cx="1286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4C2D4CC" id="_x0000_t32" coordsize="21600,21600" o:spt="32" o:oned="t" path="m,l21600,21600e" filled="f">
                <v:path arrowok="t" fillok="f" o:connecttype="none"/>
                <o:lock v:ext="edit" shapetype="t"/>
              </v:shapetype>
              <v:shape id="Straight Arrow Connector 2" o:spid="_x0000_s1026" type="#_x0000_t32" style="position:absolute;margin-left:81.3pt;margin-top:19.15pt;width:101.35pt;height:0;z-index:2516643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" strokecolor="#4579b8 [3044]">
                <v:stroke endarrow="block"/>
              </v:shape>
            </w:pict>
          </mc:Fallback>
        </mc:AlternateContent>
      </w:r>
      <w:r>
        <w:rPr>
          <w:noProof/>
          <w:sz w:val="20"/>
          <w:szCs w:val="20"/>
        </w:rPr>
        <mc:AlternateContent>
          <mc:Choice Requires="wps">
            <w:drawing>
              <wp:anchor distT="0" distB="0" distL="114300" distR="114300" simplePos="0" relativeHeight="251661313" behindDoc="0" locked="0" layoutInCell="1" allowOverlap="1" wp14:anchorId="76BBFF1E" wp14:editId="135968B8">
                <wp:simplePos x="0" y="0"/>
                <wp:positionH relativeFrom="column">
                  <wp:posOffset>2316903</wp:posOffset>
                </wp:positionH>
                <wp:positionV relativeFrom="paragraph">
                  <wp:posOffset>149860</wp:posOffset>
                </wp:positionV>
                <wp:extent cx="1371600" cy="821267"/>
                <wp:effectExtent l="0" t="0" r="19050" b="17145"/>
                <wp:wrapNone/>
                <wp:docPr id="1" name="Rectangle 1"/>
                <wp:cNvGraphicFramePr/>
                <a:graphic xmlns:a="http://schemas.openxmlformats.org/drawingml/2006/main">
                  <a:graphicData uri="http://schemas.microsoft.com/office/word/2010/wordprocessingShape">
                    <wps:wsp>
                      <wps:cNvSpPr/>
                      <wps:spPr>
                        <a:xfrm>
                          <a:off x="0" y="0"/>
                          <a:ext cx="1371600" cy="82126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4FFC68" id="Rectangle 1" o:spid="_x0000_s1026" style="position:absolute;margin-left:182.45pt;margin-top:11.8pt;width:108pt;height:64.65pt;z-index:251661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" filled="f" strokecolor="#0a121c [484]" strokeweight="2pt"/>
            </w:pict>
          </mc:Fallback>
        </mc:AlternateContent>
      </w:r>
    </w:p>
    <w:p w14:paraId="263373C6" w14:textId="15962B0B" w:rsidR="005C35C7" w:rsidRDefault="001D56F2" w:rsidP="00E10553">
      <w:pPr>
        <w:pStyle w:val="NormalWeb"/>
        <w:rPr>
          <w:sz w:val="20"/>
          <w:szCs w:val="20"/>
        </w:rPr>
      </w:pPr>
      <w:r w:rsidRPr="005C35C7">
        <w:rPr>
          <w:noProof/>
          <w:sz w:val="20"/>
          <w:szCs w:val="20"/>
        </w:rPr>
        <mc:AlternateContent>
          <mc:Choice Requires="wps">
            <w:drawing>
              <wp:anchor distT="45720" distB="45720" distL="114300" distR="114300" simplePos="0" relativeHeight="251655165" behindDoc="0" locked="0" layoutInCell="1" allowOverlap="1" wp14:anchorId="6FFFE18D" wp14:editId="60F7DA3D">
                <wp:simplePos x="0" y="0"/>
                <wp:positionH relativeFrom="column">
                  <wp:posOffset>4013200</wp:posOffset>
                </wp:positionH>
                <wp:positionV relativeFrom="paragraph">
                  <wp:posOffset>5080</wp:posOffset>
                </wp:positionV>
                <wp:extent cx="617855" cy="270510"/>
                <wp:effectExtent l="0" t="0" r="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 cy="270510"/>
                        </a:xfrm>
                        <a:prstGeom prst="rect">
                          <a:avLst/>
                        </a:prstGeom>
                        <a:solidFill>
                          <a:srgbClr val="FFFFFF"/>
                        </a:solidFill>
                        <a:ln w="9525">
                          <a:noFill/>
                          <a:miter lim="800000"/>
                          <a:headEnd/>
                          <a:tailEnd/>
                        </a:ln>
                      </wps:spPr>
                      <wps:txbx>
                        <w:txbxContent>
                          <w:p w14:paraId="402BF25E" w14:textId="03369EF8" w:rsidR="00F62E47" w:rsidRDefault="00F62E47" w:rsidP="00F62E47">
                            <w:r>
                              <w:t>Output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FE18D" id="_x0000_s1030" type="#_x0000_t202" style="position:absolute;margin-left:316pt;margin-top:.4pt;width:48.65pt;height:21.3pt;z-index:25165516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" stroked="f">
                <v:textbox>
                  <w:txbxContent>
                    <w:p w14:paraId="402BF25E" w14:textId="03369EF8" w:rsidR="00F62E47" w:rsidRDefault="00F62E47" w:rsidP="00F62E47">
                      <w:r>
                        <w:t>Output</w:t>
                      </w:r>
                    </w:p>
                  </w:txbxContent>
                </v:textbox>
                <w10:wrap type="square"/>
              </v:shape>
            </w:pict>
          </mc:Fallback>
        </mc:AlternateContent>
      </w:r>
      <w:r w:rsidR="00006EDE" w:rsidRPr="005C35C7">
        <w:rPr>
          <w:noProof/>
          <w:sz w:val="20"/>
          <w:szCs w:val="20"/>
        </w:rPr>
        <mc:AlternateContent>
          <mc:Choice Requires="wps">
            <w:drawing>
              <wp:anchor distT="45720" distB="45720" distL="114300" distR="114300" simplePos="0" relativeHeight="251658240" behindDoc="0" locked="0" layoutInCell="1" allowOverlap="1" wp14:anchorId="4C913455" wp14:editId="32527C0A">
                <wp:simplePos x="0" y="0"/>
                <wp:positionH relativeFrom="column">
                  <wp:posOffset>1091565</wp:posOffset>
                </wp:positionH>
                <wp:positionV relativeFrom="paragraph">
                  <wp:posOffset>13335</wp:posOffset>
                </wp:positionV>
                <wp:extent cx="1464310" cy="270510"/>
                <wp:effectExtent l="0" t="0" r="254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4310" cy="270510"/>
                        </a:xfrm>
                        <a:prstGeom prst="rect">
                          <a:avLst/>
                        </a:prstGeom>
                        <a:solidFill>
                          <a:srgbClr val="FFFFFF"/>
                        </a:solidFill>
                        <a:ln w="9525">
                          <a:noFill/>
                          <a:miter lim="800000"/>
                          <a:headEnd/>
                          <a:tailEnd/>
                        </a:ln>
                      </wps:spPr>
                      <wps:txbx>
                        <w:txbxContent>
                          <w:p w14:paraId="1AE7834C" w14:textId="4482E34D" w:rsidR="00672943" w:rsidRDefault="00003DD1" w:rsidP="00672943">
                            <w:r>
                              <w:t>Prediction criteria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913455" id="_x0000_s1031" type="#_x0000_t202" style="position:absolute;margin-left:85.95pt;margin-top:1.05pt;width:115.3pt;height:21.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" stroked="f">
                <v:textbox>
                  <w:txbxContent>
                    <w:p w14:paraId="1AE7834C" w14:textId="4482E34D" w:rsidR="00672943" w:rsidRDefault="00003DD1" w:rsidP="00672943">
                      <w:r>
                        <w:t>Prediction criteria</w:t>
                      </w:r>
                    </w:p>
                  </w:txbxContent>
                </v:textbox>
                <w10:wrap type="square"/>
              </v:shape>
            </w:pict>
          </mc:Fallback>
        </mc:AlternateContent>
      </w:r>
      <w:r w:rsidR="005C35C7">
        <w:rPr>
          <w:noProof/>
          <w:sz w:val="20"/>
          <w:szCs w:val="20"/>
        </w:rPr>
        <mc:AlternateContent>
          <mc:Choice Requires="wps">
            <w:drawing>
              <wp:anchor distT="0" distB="0" distL="114300" distR="114300" simplePos="0" relativeHeight="251670529" behindDoc="0" locked="0" layoutInCell="1" allowOverlap="1" wp14:anchorId="5FEA00E0" wp14:editId="47A30E8D">
                <wp:simplePos x="0" y="0"/>
                <wp:positionH relativeFrom="column">
                  <wp:posOffset>3691678</wp:posOffset>
                </wp:positionH>
                <wp:positionV relativeFrom="paragraph">
                  <wp:posOffset>225425</wp:posOffset>
                </wp:positionV>
                <wp:extent cx="1286933" cy="0"/>
                <wp:effectExtent l="0" t="76200" r="27940" b="95250"/>
                <wp:wrapNone/>
                <wp:docPr id="9" name="Straight Arrow Connector 9"/>
                <wp:cNvGraphicFramePr/>
                <a:graphic xmlns:a="http://schemas.openxmlformats.org/drawingml/2006/main">
                  <a:graphicData uri="http://schemas.microsoft.com/office/word/2010/wordprocessingShape">
                    <wps:wsp>
                      <wps:cNvCnPr/>
                      <wps:spPr>
                        <a:xfrm>
                          <a:off x="0" y="0"/>
                          <a:ext cx="1286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2AA672" id="Straight Arrow Connector 9" o:spid="_x0000_s1026" type="#_x0000_t32" style="position:absolute;margin-left:290.7pt;margin-top:17.75pt;width:101.35pt;height:0;z-index:25167052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" strokecolor="#4579b8 [3044]">
                <v:stroke endarrow="block"/>
              </v:shape>
            </w:pict>
          </mc:Fallback>
        </mc:AlternateContent>
      </w:r>
      <w:r w:rsidR="005C35C7">
        <w:rPr>
          <w:noProof/>
          <w:sz w:val="20"/>
          <w:szCs w:val="20"/>
        </w:rPr>
        <mc:AlternateContent>
          <mc:Choice Requires="wps">
            <w:drawing>
              <wp:anchor distT="0" distB="0" distL="114300" distR="114300" simplePos="0" relativeHeight="251666433" behindDoc="0" locked="0" layoutInCell="1" allowOverlap="1" wp14:anchorId="57762C62" wp14:editId="76C49D10">
                <wp:simplePos x="0" y="0"/>
                <wp:positionH relativeFrom="column">
                  <wp:posOffset>1033568</wp:posOffset>
                </wp:positionH>
                <wp:positionV relativeFrom="paragraph">
                  <wp:posOffset>233892</wp:posOffset>
                </wp:positionV>
                <wp:extent cx="1286933" cy="0"/>
                <wp:effectExtent l="0" t="76200" r="27940" b="95250"/>
                <wp:wrapNone/>
                <wp:docPr id="7" name="Straight Arrow Connector 7"/>
                <wp:cNvGraphicFramePr/>
                <a:graphic xmlns:a="http://schemas.openxmlformats.org/drawingml/2006/main">
                  <a:graphicData uri="http://schemas.microsoft.com/office/word/2010/wordprocessingShape">
                    <wps:wsp>
                      <wps:cNvCnPr/>
                      <wps:spPr>
                        <a:xfrm>
                          <a:off x="0" y="0"/>
                          <a:ext cx="1286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81A127" id="Straight Arrow Connector 7" o:spid="_x0000_s1026" type="#_x0000_t32" style="position:absolute;margin-left:81.4pt;margin-top:18.4pt;width:101.35pt;height:0;z-index:25166643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" strokecolor="#4579b8 [3044]">
                <v:stroke endarrow="block"/>
              </v:shape>
            </w:pict>
          </mc:Fallback>
        </mc:AlternateContent>
      </w:r>
      <w:r w:rsidR="005C35C7" w:rsidRPr="005C35C7">
        <w:rPr>
          <w:noProof/>
          <w:sz w:val="20"/>
          <w:szCs w:val="20"/>
        </w:rPr>
        <mc:AlternateContent>
          <mc:Choice Requires="wps">
            <w:drawing>
              <wp:anchor distT="45720" distB="45720" distL="114300" distR="114300" simplePos="0" relativeHeight="251663361" behindDoc="0" locked="0" layoutInCell="1" allowOverlap="1" wp14:anchorId="1FB15565" wp14:editId="79FF8297">
                <wp:simplePos x="0" y="0"/>
                <wp:positionH relativeFrom="column">
                  <wp:posOffset>2630382</wp:posOffset>
                </wp:positionH>
                <wp:positionV relativeFrom="paragraph">
                  <wp:posOffset>95885</wp:posOffset>
                </wp:positionV>
                <wp:extent cx="685800" cy="270510"/>
                <wp:effectExtent l="0" t="0" r="1905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70510"/>
                        </a:xfrm>
                        <a:prstGeom prst="rect">
                          <a:avLst/>
                        </a:prstGeom>
                        <a:solidFill>
                          <a:srgbClr val="FFFFFF"/>
                        </a:solidFill>
                        <a:ln w="9525">
                          <a:solidFill>
                            <a:srgbClr val="000000"/>
                          </a:solidFill>
                          <a:miter lim="800000"/>
                          <a:headEnd/>
                          <a:tailEnd/>
                        </a:ln>
                      </wps:spPr>
                      <wps:txbx>
                        <w:txbxContent>
                          <w:p w14:paraId="43E52A7B" w14:textId="7803C3BB" w:rsidR="005C35C7" w:rsidRDefault="005C35C7">
                            <w:r>
                              <w:t>AI model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B15565" id="_x0000_s1032" type="#_x0000_t202" style="position:absolute;margin-left:207.1pt;margin-top:7.55pt;width:54pt;height:21.3pt;z-index:25166336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">
                <v:textbox>
                  <w:txbxContent>
                    <w:p w14:paraId="43E52A7B" w14:textId="7803C3BB" w:rsidR="005C35C7" w:rsidRDefault="005C35C7">
                      <w:r>
                        <w:t>AI model</w:t>
                      </w:r>
                    </w:p>
                  </w:txbxContent>
                </v:textbox>
                <w10:wrap type="square"/>
              </v:shape>
            </w:pict>
          </mc:Fallback>
        </mc:AlternateContent>
      </w:r>
    </w:p>
    <w:p w14:paraId="0DE6B2ED" w14:textId="3E666FC1" w:rsidR="005C35C7" w:rsidRDefault="00F62E47" w:rsidP="00E10553">
      <w:pPr>
        <w:pStyle w:val="NormalWeb"/>
        <w:rPr>
          <w:sz w:val="20"/>
          <w:szCs w:val="20"/>
        </w:rPr>
      </w:pPr>
      <w:r w:rsidRPr="005C35C7">
        <w:rPr>
          <w:noProof/>
          <w:sz w:val="20"/>
          <w:szCs w:val="20"/>
        </w:rPr>
        <mc:AlternateContent>
          <mc:Choice Requires="wps">
            <w:drawing>
              <wp:anchor distT="45720" distB="45720" distL="114300" distR="114300" simplePos="0" relativeHeight="251656190" behindDoc="0" locked="0" layoutInCell="1" allowOverlap="1" wp14:anchorId="3A409FC4" wp14:editId="7CDD847F">
                <wp:simplePos x="0" y="0"/>
                <wp:positionH relativeFrom="column">
                  <wp:posOffset>1344930</wp:posOffset>
                </wp:positionH>
                <wp:positionV relativeFrom="paragraph">
                  <wp:posOffset>10160</wp:posOffset>
                </wp:positionV>
                <wp:extent cx="617855" cy="27051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 cy="270510"/>
                        </a:xfrm>
                        <a:prstGeom prst="rect">
                          <a:avLst/>
                        </a:prstGeom>
                        <a:solidFill>
                          <a:srgbClr val="FFFFFF"/>
                        </a:solidFill>
                        <a:ln w="9525">
                          <a:noFill/>
                          <a:miter lim="800000"/>
                          <a:headEnd/>
                          <a:tailEnd/>
                        </a:ln>
                      </wps:spPr>
                      <wps:txbx>
                        <w:txbxContent>
                          <w:p w14:paraId="2A34ECD5" w14:textId="20E23396" w:rsidR="00892DAD" w:rsidRDefault="00F62E47" w:rsidP="00892DAD">
                            <w:r>
                              <w:t>Events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409FC4" id="_x0000_s1033" type="#_x0000_t202" style="position:absolute;margin-left:105.9pt;margin-top:.8pt;width:48.65pt;height:21.3pt;z-index:25165619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" stroked="f">
                <v:textbox>
                  <w:txbxContent>
                    <w:p w14:paraId="2A34ECD5" w14:textId="20E23396" w:rsidR="00892DAD" w:rsidRDefault="00F62E47" w:rsidP="00892DAD">
                      <w:r>
                        <w:t>Events</w:t>
                      </w:r>
                    </w:p>
                  </w:txbxContent>
                </v:textbox>
                <w10:wrap type="square"/>
              </v:shape>
            </w:pict>
          </mc:Fallback>
        </mc:AlternateContent>
      </w:r>
      <w:r w:rsidR="005C35C7">
        <w:rPr>
          <w:noProof/>
          <w:sz w:val="20"/>
          <w:szCs w:val="20"/>
        </w:rPr>
        <mc:AlternateContent>
          <mc:Choice Requires="wps">
            <w:drawing>
              <wp:anchor distT="0" distB="0" distL="114300" distR="114300" simplePos="0" relativeHeight="251668481" behindDoc="0" locked="0" layoutInCell="1" allowOverlap="1" wp14:anchorId="46178C9F" wp14:editId="27DC3887">
                <wp:simplePos x="0" y="0"/>
                <wp:positionH relativeFrom="column">
                  <wp:posOffset>1033145</wp:posOffset>
                </wp:positionH>
                <wp:positionV relativeFrom="paragraph">
                  <wp:posOffset>214630</wp:posOffset>
                </wp:positionV>
                <wp:extent cx="1286933" cy="0"/>
                <wp:effectExtent l="0" t="76200" r="27940" b="95250"/>
                <wp:wrapNone/>
                <wp:docPr id="8" name="Straight Arrow Connector 8"/>
                <wp:cNvGraphicFramePr/>
                <a:graphic xmlns:a="http://schemas.openxmlformats.org/drawingml/2006/main">
                  <a:graphicData uri="http://schemas.microsoft.com/office/word/2010/wordprocessingShape">
                    <wps:wsp>
                      <wps:cNvCnPr/>
                      <wps:spPr>
                        <a:xfrm>
                          <a:off x="0" y="0"/>
                          <a:ext cx="1286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C6677A" id="Straight Arrow Connector 8" o:spid="_x0000_s1026" type="#_x0000_t32" style="position:absolute;margin-left:81.35pt;margin-top:16.9pt;width:101.35pt;height:0;z-index:25166848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" strokecolor="#4579b8 [3044]">
                <v:stroke endarrow="block"/>
              </v:shape>
            </w:pict>
          </mc:Fallback>
        </mc:AlternateContent>
      </w:r>
    </w:p>
    <w:p w14:paraId="2F1FE1C5" w14:textId="77777777" w:rsidR="005C35C7" w:rsidRDefault="005C35C7" w:rsidP="00E10553">
      <w:pPr>
        <w:pStyle w:val="NormalWeb"/>
        <w:rPr>
          <w:sz w:val="20"/>
          <w:szCs w:val="20"/>
        </w:rPr>
      </w:pPr>
    </w:p>
    <w:p w14:paraId="721D96BC" w14:textId="666AED56" w:rsidR="00E10553" w:rsidRDefault="00E10553" w:rsidP="00E10553">
      <w:pPr>
        <w:pStyle w:val="NormalWeb"/>
        <w:rPr>
          <w:sz w:val="20"/>
          <w:szCs w:val="20"/>
        </w:rPr>
      </w:pPr>
      <w:r w:rsidRPr="00E10553">
        <w:rPr>
          <w:sz w:val="20"/>
          <w:szCs w:val="20"/>
        </w:rPr>
        <w:t xml:space="preserve">RRC signaling can be utilized to configure the model inputs and outputs mentioned above. The predicted neighbor cells that trigger measurement events may differ from the measured cells. Consequently, both the measured and predicted sets of cells need to be configured from the network to the UE. </w:t>
      </w:r>
      <w:r w:rsidR="005072E7">
        <w:rPr>
          <w:sz w:val="20"/>
          <w:szCs w:val="20"/>
        </w:rPr>
        <w:t>The UE may report the</w:t>
      </w:r>
      <w:r w:rsidRPr="00E10553">
        <w:rPr>
          <w:sz w:val="20"/>
          <w:szCs w:val="20"/>
        </w:rPr>
        <w:t xml:space="preserve"> confidence/probability information </w:t>
      </w:r>
      <w:r w:rsidR="005072E7">
        <w:rPr>
          <w:sz w:val="20"/>
          <w:szCs w:val="20"/>
        </w:rPr>
        <w:t>to the network</w:t>
      </w:r>
      <w:r w:rsidRPr="00E10553">
        <w:rPr>
          <w:sz w:val="20"/>
          <w:szCs w:val="20"/>
        </w:rPr>
        <w:t>.</w:t>
      </w:r>
    </w:p>
    <w:p w14:paraId="7147FA3A" w14:textId="77777777" w:rsidR="00E10553" w:rsidRDefault="00E10553" w:rsidP="00E10553">
      <w:pPr>
        <w:pStyle w:val="NormalWeb"/>
        <w:rPr>
          <w:sz w:val="20"/>
          <w:szCs w:val="20"/>
        </w:rPr>
      </w:pPr>
      <w:r w:rsidRPr="00E10553">
        <w:rPr>
          <w:sz w:val="20"/>
          <w:szCs w:val="20"/>
        </w:rPr>
        <w:t>The existing L3 signaling measurement report can serve as a baseline. Additionally, the gNB should be explicitly informed whether the measurement event was triggered by a prediction or by actual measurement.</w:t>
      </w:r>
    </w:p>
    <w:p w14:paraId="3BD7E8F9" w14:textId="77777777" w:rsidR="008C2C09" w:rsidRDefault="007E1951" w:rsidP="00E10553">
      <w:pPr>
        <w:pStyle w:val="NormalWeb"/>
        <w:rPr>
          <w:b/>
          <w:bCs/>
          <w:sz w:val="20"/>
          <w:szCs w:val="20"/>
        </w:rPr>
      </w:pPr>
      <w:r w:rsidRPr="007E1951">
        <w:rPr>
          <w:b/>
          <w:bCs/>
          <w:sz w:val="20"/>
          <w:szCs w:val="20"/>
        </w:rPr>
        <w:t>Proposal 2:</w:t>
      </w:r>
      <w:r>
        <w:rPr>
          <w:b/>
          <w:bCs/>
          <w:sz w:val="20"/>
          <w:szCs w:val="20"/>
        </w:rPr>
        <w:t xml:space="preserve"> </w:t>
      </w:r>
      <w:r w:rsidR="008C2C09">
        <w:rPr>
          <w:b/>
          <w:bCs/>
          <w:sz w:val="20"/>
          <w:szCs w:val="20"/>
        </w:rPr>
        <w:t>The following input and output for measurement event prediction should be considered:</w:t>
      </w:r>
    </w:p>
    <w:p w14:paraId="53207052" w14:textId="7D8167D2" w:rsidR="00551910" w:rsidRDefault="008C2C09" w:rsidP="00E10553">
      <w:pPr>
        <w:pStyle w:val="NormalWeb"/>
        <w:rPr>
          <w:b/>
          <w:bCs/>
          <w:sz w:val="20"/>
          <w:szCs w:val="20"/>
        </w:rPr>
      </w:pPr>
      <w:r>
        <w:rPr>
          <w:b/>
          <w:bCs/>
          <w:sz w:val="20"/>
          <w:szCs w:val="20"/>
        </w:rPr>
        <w:t xml:space="preserve">Input: </w:t>
      </w:r>
      <w:r w:rsidR="00551910">
        <w:rPr>
          <w:b/>
          <w:bCs/>
          <w:sz w:val="20"/>
          <w:szCs w:val="20"/>
        </w:rPr>
        <w:t>Measured RSRP/RSRQ for reference signals (i.e., CSI</w:t>
      </w:r>
      <w:r w:rsidR="00B83A93">
        <w:rPr>
          <w:b/>
          <w:bCs/>
          <w:sz w:val="20"/>
          <w:szCs w:val="20"/>
        </w:rPr>
        <w:t>-RS/SSB), L3 measurements.</w:t>
      </w:r>
    </w:p>
    <w:p w14:paraId="7D581193" w14:textId="605B00E6" w:rsidR="00B83A93" w:rsidRDefault="00B83A93" w:rsidP="00E10553">
      <w:pPr>
        <w:pStyle w:val="NormalWeb"/>
        <w:rPr>
          <w:b/>
          <w:bCs/>
          <w:sz w:val="20"/>
          <w:szCs w:val="20"/>
        </w:rPr>
      </w:pPr>
      <w:r>
        <w:rPr>
          <w:b/>
          <w:bCs/>
          <w:sz w:val="20"/>
          <w:szCs w:val="20"/>
        </w:rPr>
        <w:t>Prediction</w:t>
      </w:r>
      <w:r w:rsidR="006F2703">
        <w:rPr>
          <w:b/>
          <w:bCs/>
          <w:sz w:val="20"/>
          <w:szCs w:val="20"/>
        </w:rPr>
        <w:t xml:space="preserve"> criteria</w:t>
      </w:r>
      <w:r>
        <w:rPr>
          <w:b/>
          <w:bCs/>
          <w:sz w:val="20"/>
          <w:szCs w:val="20"/>
        </w:rPr>
        <w:t xml:space="preserve">: Events to be </w:t>
      </w:r>
      <w:r w:rsidR="0067247B">
        <w:rPr>
          <w:b/>
          <w:bCs/>
          <w:sz w:val="20"/>
          <w:szCs w:val="20"/>
        </w:rPr>
        <w:t>predicted</w:t>
      </w:r>
      <w:r>
        <w:rPr>
          <w:b/>
          <w:bCs/>
          <w:sz w:val="20"/>
          <w:szCs w:val="20"/>
        </w:rPr>
        <w:t>, time instances</w:t>
      </w:r>
      <w:r w:rsidR="006F2703">
        <w:rPr>
          <w:b/>
          <w:bCs/>
          <w:sz w:val="20"/>
          <w:szCs w:val="20"/>
        </w:rPr>
        <w:t>, cell level, beam level, etc.</w:t>
      </w:r>
    </w:p>
    <w:p w14:paraId="70A8B8C8" w14:textId="447D8190" w:rsidR="00150B8A" w:rsidRDefault="00150B8A" w:rsidP="00E10553">
      <w:pPr>
        <w:pStyle w:val="NormalWeb"/>
        <w:rPr>
          <w:b/>
          <w:bCs/>
          <w:sz w:val="20"/>
          <w:szCs w:val="20"/>
        </w:rPr>
      </w:pPr>
      <w:r>
        <w:rPr>
          <w:b/>
          <w:bCs/>
          <w:sz w:val="20"/>
          <w:szCs w:val="20"/>
        </w:rPr>
        <w:t xml:space="preserve">Events: Threshold, hysteresis, time to trigger, etc. </w:t>
      </w:r>
    </w:p>
    <w:p w14:paraId="62BCE785" w14:textId="688FDDBB" w:rsidR="006F2703" w:rsidRDefault="006F2703" w:rsidP="00E10553">
      <w:pPr>
        <w:pStyle w:val="NormalWeb"/>
        <w:rPr>
          <w:b/>
          <w:bCs/>
          <w:sz w:val="20"/>
          <w:szCs w:val="20"/>
        </w:rPr>
      </w:pPr>
      <w:r>
        <w:rPr>
          <w:b/>
          <w:bCs/>
          <w:sz w:val="20"/>
          <w:szCs w:val="20"/>
        </w:rPr>
        <w:t xml:space="preserve">Output: Predicted triggered event, </w:t>
      </w:r>
      <w:r w:rsidR="004E2030">
        <w:rPr>
          <w:b/>
          <w:bCs/>
          <w:sz w:val="20"/>
          <w:szCs w:val="20"/>
        </w:rPr>
        <w:t xml:space="preserve">L3 RSRP, event triggering time, probability of an event, etc. </w:t>
      </w:r>
    </w:p>
    <w:p w14:paraId="6ACF3508" w14:textId="09374E87" w:rsidR="00DB648C" w:rsidRPr="00DB648C" w:rsidRDefault="004E2030" w:rsidP="008A5C37">
      <w:pPr>
        <w:pStyle w:val="NormalWeb"/>
      </w:pPr>
      <w:r>
        <w:rPr>
          <w:b/>
          <w:bCs/>
          <w:sz w:val="20"/>
          <w:szCs w:val="20"/>
        </w:rPr>
        <w:t xml:space="preserve">Proposal 3: RRC </w:t>
      </w:r>
      <w:r w:rsidR="0067247B">
        <w:rPr>
          <w:b/>
          <w:bCs/>
          <w:sz w:val="20"/>
          <w:szCs w:val="20"/>
        </w:rPr>
        <w:t>signaling</w:t>
      </w:r>
      <w:r>
        <w:rPr>
          <w:b/>
          <w:bCs/>
          <w:sz w:val="20"/>
          <w:szCs w:val="20"/>
        </w:rPr>
        <w:t xml:space="preserve"> should be considered for </w:t>
      </w:r>
      <w:r w:rsidR="0067247B">
        <w:rPr>
          <w:b/>
          <w:bCs/>
          <w:sz w:val="20"/>
          <w:szCs w:val="20"/>
        </w:rPr>
        <w:t xml:space="preserve">configuration of model input and output. Measurement report should support the prediction reporting. </w:t>
      </w:r>
    </w:p>
    <w:p w14:paraId="3B3C5185" w14:textId="1ED83235" w:rsidR="006A799A" w:rsidRDefault="002A7638" w:rsidP="00D5212B">
      <w:pPr>
        <w:pStyle w:val="Heading1"/>
        <w:jc w:val="both"/>
        <w:rPr>
          <w:color w:val="auto"/>
          <w:lang w:eastAsia="ja-JP"/>
        </w:rPr>
      </w:pPr>
      <w:r>
        <w:rPr>
          <w:color w:val="auto"/>
          <w:lang w:eastAsia="ja-JP"/>
        </w:rPr>
        <w:t xml:space="preserve">Conclusion </w:t>
      </w:r>
    </w:p>
    <w:p w14:paraId="2856D87D" w14:textId="77777777" w:rsidR="00F84708" w:rsidRDefault="00F84708" w:rsidP="00D5212B">
      <w:pPr>
        <w:jc w:val="both"/>
        <w:rPr>
          <w:lang w:eastAsia="ja-JP"/>
        </w:rPr>
      </w:pPr>
    </w:p>
    <w:p w14:paraId="5DA59AE4" w14:textId="37BEA899" w:rsidR="002A7638" w:rsidRDefault="00C805A9" w:rsidP="00D5212B">
      <w:pPr>
        <w:jc w:val="both"/>
        <w:rPr>
          <w:lang w:eastAsia="ja-JP"/>
        </w:rPr>
      </w:pPr>
      <w:r w:rsidRPr="00C805A9">
        <w:rPr>
          <w:lang w:eastAsia="ja-JP"/>
        </w:rPr>
        <w:t xml:space="preserve">In this contribution, we discussed a few </w:t>
      </w:r>
      <w:r>
        <w:rPr>
          <w:lang w:eastAsia="ja-JP"/>
        </w:rPr>
        <w:t xml:space="preserve">items that could be considered for further discussion </w:t>
      </w:r>
      <w:r w:rsidR="00EF249C">
        <w:rPr>
          <w:lang w:eastAsia="ja-JP"/>
        </w:rPr>
        <w:t xml:space="preserve">related to AI/ML </w:t>
      </w:r>
      <w:r w:rsidR="00836BC2">
        <w:rPr>
          <w:lang w:eastAsia="ja-JP"/>
        </w:rPr>
        <w:t xml:space="preserve">for mobility. </w:t>
      </w:r>
    </w:p>
    <w:p w14:paraId="323DEEA0" w14:textId="77777777" w:rsidR="00811A55" w:rsidRDefault="00811A55" w:rsidP="00811A55">
      <w:pPr>
        <w:pStyle w:val="ListParagraph"/>
        <w:spacing w:after="200" w:line="276" w:lineRule="auto"/>
        <w:ind w:left="0"/>
        <w:jc w:val="both"/>
      </w:pPr>
      <w:r>
        <w:rPr>
          <w:b/>
          <w:bCs/>
          <w:lang w:eastAsia="ja-JP"/>
        </w:rPr>
        <w:lastRenderedPageBreak/>
        <w:t xml:space="preserve">Proposal 1: RAN2 shall support all measurement events which are A1-A5 prediction for frequency-domain, temporal-domain, and spatial-domain. </w:t>
      </w:r>
    </w:p>
    <w:p w14:paraId="7960DA17" w14:textId="77777777" w:rsidR="0093222C" w:rsidRDefault="0093222C" w:rsidP="00D5212B">
      <w:pPr>
        <w:pStyle w:val="ListParagraph"/>
        <w:spacing w:after="200" w:line="276" w:lineRule="auto"/>
        <w:ind w:left="0"/>
        <w:jc w:val="both"/>
        <w:rPr>
          <w:b/>
          <w:bCs/>
          <w:lang w:eastAsia="ja-JP"/>
        </w:rPr>
      </w:pPr>
    </w:p>
    <w:p w14:paraId="36D23DC0" w14:textId="77777777" w:rsidR="00811A55" w:rsidRDefault="00811A55" w:rsidP="00811A55">
      <w:pPr>
        <w:pStyle w:val="NormalWeb"/>
        <w:rPr>
          <w:b/>
          <w:bCs/>
          <w:sz w:val="20"/>
          <w:szCs w:val="20"/>
        </w:rPr>
      </w:pPr>
      <w:r w:rsidRPr="007E1951">
        <w:rPr>
          <w:b/>
          <w:bCs/>
          <w:sz w:val="20"/>
          <w:szCs w:val="20"/>
        </w:rPr>
        <w:t>Proposal 2:</w:t>
      </w:r>
      <w:r>
        <w:rPr>
          <w:b/>
          <w:bCs/>
          <w:sz w:val="20"/>
          <w:szCs w:val="20"/>
        </w:rPr>
        <w:t xml:space="preserve"> The following input and output for measurement event prediction should be considered:</w:t>
      </w:r>
    </w:p>
    <w:p w14:paraId="3A97BBED" w14:textId="77777777" w:rsidR="00811A55" w:rsidRDefault="00811A55" w:rsidP="00811A55">
      <w:pPr>
        <w:pStyle w:val="NormalWeb"/>
        <w:rPr>
          <w:b/>
          <w:bCs/>
          <w:sz w:val="20"/>
          <w:szCs w:val="20"/>
        </w:rPr>
      </w:pPr>
      <w:r>
        <w:rPr>
          <w:b/>
          <w:bCs/>
          <w:sz w:val="20"/>
          <w:szCs w:val="20"/>
        </w:rPr>
        <w:t>Input: Measured RSRP/RSRQ for reference signals (i.e., CSI-RS/SSB), L3 measurements.</w:t>
      </w:r>
    </w:p>
    <w:p w14:paraId="6A115062" w14:textId="77777777" w:rsidR="00811A55" w:rsidRDefault="00811A55" w:rsidP="00811A55">
      <w:pPr>
        <w:pStyle w:val="NormalWeb"/>
        <w:rPr>
          <w:b/>
          <w:bCs/>
          <w:sz w:val="20"/>
          <w:szCs w:val="20"/>
        </w:rPr>
      </w:pPr>
      <w:r>
        <w:rPr>
          <w:b/>
          <w:bCs/>
          <w:sz w:val="20"/>
          <w:szCs w:val="20"/>
        </w:rPr>
        <w:t>Prediction criteria: Events to be predicted, time instances, cell level, beam level, etc.</w:t>
      </w:r>
    </w:p>
    <w:p w14:paraId="70CB9EE8" w14:textId="77777777" w:rsidR="009760E2" w:rsidRDefault="009760E2" w:rsidP="009760E2">
      <w:pPr>
        <w:pStyle w:val="NormalWeb"/>
        <w:rPr>
          <w:b/>
          <w:bCs/>
          <w:sz w:val="20"/>
          <w:szCs w:val="20"/>
        </w:rPr>
      </w:pPr>
      <w:r>
        <w:rPr>
          <w:b/>
          <w:bCs/>
          <w:sz w:val="20"/>
          <w:szCs w:val="20"/>
        </w:rPr>
        <w:t xml:space="preserve">Events: Threshold, hysteresis, time to trigger, etc. </w:t>
      </w:r>
    </w:p>
    <w:p w14:paraId="35459EE9" w14:textId="20D1B00A" w:rsidR="00811A55" w:rsidRDefault="00811A55" w:rsidP="00811A55">
      <w:pPr>
        <w:pStyle w:val="NormalWeb"/>
        <w:rPr>
          <w:b/>
          <w:bCs/>
          <w:sz w:val="20"/>
          <w:szCs w:val="20"/>
        </w:rPr>
      </w:pPr>
      <w:r>
        <w:rPr>
          <w:b/>
          <w:bCs/>
          <w:sz w:val="20"/>
          <w:szCs w:val="20"/>
        </w:rPr>
        <w:t xml:space="preserve">Output: Predicted triggered event, L3 RSRP, event triggering time, probability of an event, etc. </w:t>
      </w:r>
    </w:p>
    <w:p w14:paraId="4AEE2C48" w14:textId="77777777" w:rsidR="00811A55" w:rsidRPr="00DB648C" w:rsidRDefault="00811A55" w:rsidP="00811A55">
      <w:pPr>
        <w:pStyle w:val="NormalWeb"/>
      </w:pPr>
      <w:r>
        <w:rPr>
          <w:b/>
          <w:bCs/>
          <w:sz w:val="20"/>
          <w:szCs w:val="20"/>
        </w:rPr>
        <w:t xml:space="preserve">Proposal 3: RRC signaling should be considered for configuration of model input and output. Measurement report should support the prediction reporting. </w:t>
      </w:r>
    </w:p>
    <w:p w14:paraId="51AC2D6B" w14:textId="203E348D" w:rsidR="00462BE5" w:rsidRDefault="00462BE5" w:rsidP="00D5212B">
      <w:pPr>
        <w:jc w:val="both"/>
        <w:rPr>
          <w:lang w:eastAsia="ja-JP"/>
        </w:rPr>
      </w:pPr>
      <w:r>
        <w:rPr>
          <w:noProof/>
          <w:lang w:eastAsia="ja-JP"/>
        </w:rPr>
        <mc:AlternateContent>
          <mc:Choice Requires="wps">
            <w:drawing>
              <wp:anchor distT="0" distB="0" distL="114300" distR="114300" simplePos="0" relativeHeight="251659265" behindDoc="0" locked="0" layoutInCell="1" allowOverlap="1" wp14:anchorId="0D72DA58" wp14:editId="33212AAB">
                <wp:simplePos x="0" y="0"/>
                <wp:positionH relativeFrom="column">
                  <wp:posOffset>-46719</wp:posOffset>
                </wp:positionH>
                <wp:positionV relativeFrom="paragraph">
                  <wp:posOffset>113211</wp:posOffset>
                </wp:positionV>
                <wp:extent cx="6342017"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3420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83994F" id="Straight Connector 3" o:spid="_x0000_s1026" style="position:absolute;z-index:251659265;visibility:visible;mso-wrap-style:square;mso-wrap-distance-left:9pt;mso-wrap-distance-top:0;mso-wrap-distance-right:9pt;mso-wrap-distance-bottom:0;mso-position-horizontal:absolute;mso-position-horizontal-relative:text;mso-position-vertical:absolute;mso-position-vertical-relative:text" from="-3.7pt,8.9pt" to="495.6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" strokecolor="black [3040]"/>
            </w:pict>
          </mc:Fallback>
        </mc:AlternateContent>
      </w:r>
    </w:p>
    <w:p w14:paraId="1FEE9B37" w14:textId="2B28D3C5" w:rsidR="00462BE5" w:rsidRPr="002547B9" w:rsidRDefault="00462BE5" w:rsidP="00D5212B">
      <w:pPr>
        <w:pStyle w:val="Heading1"/>
        <w:jc w:val="both"/>
        <w:rPr>
          <w:color w:val="auto"/>
          <w:lang w:eastAsia="ja-JP"/>
        </w:rPr>
      </w:pPr>
      <w:r w:rsidRPr="002547B9">
        <w:rPr>
          <w:color w:val="auto"/>
          <w:lang w:eastAsia="ja-JP"/>
        </w:rPr>
        <w:t>References</w:t>
      </w:r>
    </w:p>
    <w:p w14:paraId="646D6452" w14:textId="77777777" w:rsidR="00462BE5" w:rsidRPr="00462BE5" w:rsidRDefault="00462BE5" w:rsidP="00D5212B">
      <w:pPr>
        <w:jc w:val="both"/>
        <w:rPr>
          <w:lang w:eastAsia="ja-JP"/>
        </w:rPr>
      </w:pPr>
    </w:p>
    <w:p w14:paraId="02DDF389" w14:textId="77777777" w:rsidR="008D17EC" w:rsidRDefault="00AB27A6" w:rsidP="008D17EC">
      <w:pPr>
        <w:jc w:val="both"/>
        <w:rPr>
          <w:lang w:eastAsia="ja-JP"/>
        </w:rPr>
      </w:pPr>
      <w:r>
        <w:rPr>
          <w:lang w:eastAsia="ja-JP"/>
        </w:rPr>
        <w:t xml:space="preserve">[1] </w:t>
      </w:r>
      <w:r w:rsidR="005D6E21" w:rsidRPr="005D6E21">
        <w:rPr>
          <w:lang w:eastAsia="ja-JP"/>
        </w:rPr>
        <w:t>RP-240082 Revised SID on AIML for mobility in NR</w:t>
      </w:r>
      <w:r w:rsidR="008D17EC">
        <w:rPr>
          <w:lang w:eastAsia="ja-JP"/>
        </w:rPr>
        <w:t>.</w:t>
      </w:r>
    </w:p>
    <w:p w14:paraId="14BC0779" w14:textId="13B0DB68" w:rsidR="008D17EC" w:rsidRDefault="008D17EC" w:rsidP="008D17EC">
      <w:pPr>
        <w:jc w:val="both"/>
        <w:rPr>
          <w:lang w:eastAsia="ja-JP"/>
        </w:rPr>
      </w:pPr>
      <w:r>
        <w:rPr>
          <w:lang w:eastAsia="ja-JP"/>
        </w:rPr>
        <w:t xml:space="preserve">[2] </w:t>
      </w:r>
      <w:r w:rsidRPr="005A59C1">
        <w:rPr>
          <w:lang w:eastAsia="zh-CN"/>
        </w:rPr>
        <w:t>3GPP TS 38.300</w:t>
      </w:r>
    </w:p>
    <w:p w14:paraId="7510476A" w14:textId="66644864" w:rsidR="008D17EC" w:rsidRPr="00AB27A6" w:rsidRDefault="00A61B56" w:rsidP="00D5212B">
      <w:pPr>
        <w:jc w:val="both"/>
        <w:rPr>
          <w:lang w:eastAsia="ja-JP"/>
        </w:rPr>
      </w:pPr>
      <w:r>
        <w:rPr>
          <w:lang w:eastAsia="ja-JP"/>
        </w:rPr>
        <w:t>[3] R2-2404002 Report of 3GPP TSG RAN WG2 meeting #125-</w:t>
      </w:r>
      <w:proofErr w:type="gramStart"/>
      <w:r>
        <w:rPr>
          <w:lang w:eastAsia="ja-JP"/>
        </w:rPr>
        <w:t>bis</w:t>
      </w:r>
      <w:proofErr w:type="gramEnd"/>
    </w:p>
    <w:p w14:paraId="03ED8785" w14:textId="77777777" w:rsidR="006A799A" w:rsidRPr="0073799D" w:rsidRDefault="006A799A" w:rsidP="00D5212B">
      <w:pPr>
        <w:pStyle w:val="ListParagraph"/>
        <w:spacing w:after="200" w:line="276" w:lineRule="auto"/>
        <w:ind w:left="0"/>
        <w:jc w:val="both"/>
        <w:rPr>
          <w:b/>
          <w:bCs/>
          <w:lang w:eastAsia="ja-JP"/>
        </w:rPr>
      </w:pPr>
    </w:p>
    <w:sectPr w:rsidR="006A799A" w:rsidRPr="0073799D">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FF4BB" w14:textId="77777777" w:rsidR="002D7149" w:rsidRDefault="002D7149">
      <w:pPr>
        <w:spacing w:after="0"/>
      </w:pPr>
      <w:r>
        <w:separator/>
      </w:r>
    </w:p>
  </w:endnote>
  <w:endnote w:type="continuationSeparator" w:id="0">
    <w:p w14:paraId="38E7BDA8" w14:textId="77777777" w:rsidR="002D7149" w:rsidRDefault="002D7149">
      <w:pPr>
        <w:spacing w:after="0"/>
      </w:pPr>
      <w:r>
        <w:continuationSeparator/>
      </w:r>
    </w:p>
  </w:endnote>
  <w:endnote w:type="continuationNotice" w:id="1">
    <w:p w14:paraId="64A98C52" w14:textId="77777777" w:rsidR="002D7149" w:rsidRDefault="002D7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ooter"/>
    </w:pPr>
    <w:r>
      <mc:AlternateContent>
        <mc:Choice Requires="wps">
          <w:drawing>
            <wp:anchor distT="0" distB="0" distL="0" distR="0" simplePos="0" relativeHeight="251658241"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34" type="#_x0000_t202" alt="Intern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6C041FC5" w:rsidR="00CA7DE9" w:rsidRDefault="00542FF4">
    <w:pPr>
      <w:pStyle w:val="Footer"/>
    </w:pPr>
    <w:r>
      <mc:AlternateContent>
        <mc:Choice Requires="wps">
          <w:drawing>
            <wp:anchor distT="0" distB="0" distL="0" distR="0" simplePos="0" relativeHeight="251658242" behindDoc="0" locked="0" layoutInCell="1" allowOverlap="1" wp14:anchorId="7543BA4E" wp14:editId="44842B72">
              <wp:simplePos x="717550" y="10344150"/>
              <wp:positionH relativeFrom="column">
                <wp:align>center</wp:align>
              </wp:positionH>
              <wp:positionV relativeFrom="paragraph">
                <wp:posOffset>635</wp:posOffset>
              </wp:positionV>
              <wp:extent cx="443865" cy="443865"/>
              <wp:effectExtent l="0" t="0" r="3810" b="16510"/>
              <wp:wrapSquare wrapText="bothSides"/>
              <wp:docPr id="6"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43BA4E" id="_x0000_t202" coordsize="21600,21600" o:spt="202" path="m,l,21600r21600,l21600,xe">
              <v:stroke joinstyle="miter"/>
              <v:path gradientshapeok="t" o:connecttype="rect"/>
            </v:shapetype>
            <v:shape id="Text Box 6" o:spid="_x0000_s1035" type="#_x0000_t202" alt="Intern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r w:rsidR="00DE683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ooter"/>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36"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A1606" w14:textId="77777777" w:rsidR="002D7149" w:rsidRDefault="002D7149">
      <w:pPr>
        <w:spacing w:after="0"/>
      </w:pPr>
      <w:r>
        <w:separator/>
      </w:r>
    </w:p>
  </w:footnote>
  <w:footnote w:type="continuationSeparator" w:id="0">
    <w:p w14:paraId="60E32998" w14:textId="77777777" w:rsidR="002D7149" w:rsidRDefault="002D7149">
      <w:pPr>
        <w:spacing w:after="0"/>
      </w:pPr>
      <w:r>
        <w:continuationSeparator/>
      </w:r>
    </w:p>
  </w:footnote>
  <w:footnote w:type="continuationNotice" w:id="1">
    <w:p w14:paraId="1FAEFD50" w14:textId="77777777" w:rsidR="002D7149" w:rsidRDefault="002D71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BA2019"/>
    <w:multiLevelType w:val="hybridMultilevel"/>
    <w:tmpl w:val="196C9AD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1B7849"/>
    <w:multiLevelType w:val="multilevel"/>
    <w:tmpl w:val="393E485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5D5C"/>
    <w:multiLevelType w:val="hybridMultilevel"/>
    <w:tmpl w:val="AA4004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8"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89425CA"/>
    <w:multiLevelType w:val="hybridMultilevel"/>
    <w:tmpl w:val="F1944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A5407DE"/>
    <w:multiLevelType w:val="hybridMultilevel"/>
    <w:tmpl w:val="1198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DF3883"/>
    <w:multiLevelType w:val="singleLevel"/>
    <w:tmpl w:val="69DF3883"/>
    <w:lvl w:ilvl="0">
      <w:start w:val="1"/>
      <w:numFmt w:val="decimal"/>
      <w:suff w:val="space"/>
      <w:lvlText w:val="[%1]."/>
      <w:lvlJc w:val="left"/>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11845596">
    <w:abstractNumId w:val="16"/>
  </w:num>
  <w:num w:numId="2" w16cid:durableId="686948603">
    <w:abstractNumId w:val="15"/>
  </w:num>
  <w:num w:numId="3" w16cid:durableId="2060588678">
    <w:abstractNumId w:val="4"/>
  </w:num>
  <w:num w:numId="4" w16cid:durableId="1204291280">
    <w:abstractNumId w:val="12"/>
  </w:num>
  <w:num w:numId="5" w16cid:durableId="2092924531">
    <w:abstractNumId w:val="7"/>
  </w:num>
  <w:num w:numId="6" w16cid:durableId="1841044565">
    <w:abstractNumId w:val="8"/>
  </w:num>
  <w:num w:numId="7" w16cid:durableId="1650477605">
    <w:abstractNumId w:val="4"/>
  </w:num>
  <w:num w:numId="8" w16cid:durableId="758677422">
    <w:abstractNumId w:val="4"/>
  </w:num>
  <w:num w:numId="9" w16cid:durableId="1983804487">
    <w:abstractNumId w:val="0"/>
  </w:num>
  <w:num w:numId="10" w16cid:durableId="1444301734">
    <w:abstractNumId w:val="3"/>
  </w:num>
  <w:num w:numId="11" w16cid:durableId="2024357358">
    <w:abstractNumId w:val="1"/>
  </w:num>
  <w:num w:numId="12" w16cid:durableId="814907242">
    <w:abstractNumId w:val="10"/>
  </w:num>
  <w:num w:numId="13" w16cid:durableId="480735007">
    <w:abstractNumId w:val="5"/>
  </w:num>
  <w:num w:numId="14" w16cid:durableId="742408086">
    <w:abstractNumId w:val="9"/>
  </w:num>
  <w:num w:numId="15" w16cid:durableId="1071579194">
    <w:abstractNumId w:val="13"/>
  </w:num>
  <w:num w:numId="16" w16cid:durableId="578102585">
    <w:abstractNumId w:val="6"/>
  </w:num>
  <w:num w:numId="17" w16cid:durableId="150754010">
    <w:abstractNumId w:val="11"/>
  </w:num>
  <w:num w:numId="18" w16cid:durableId="208959779">
    <w:abstractNumId w:val="14"/>
  </w:num>
  <w:num w:numId="19" w16cid:durableId="6591178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bordersDoNotSurroundHeader/>
  <w:bordersDoNotSurroundFooter/>
  <w:proofState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3DD1"/>
    <w:rsid w:val="00005EB0"/>
    <w:rsid w:val="00006EDE"/>
    <w:rsid w:val="000207FF"/>
    <w:rsid w:val="000217EF"/>
    <w:rsid w:val="00023A29"/>
    <w:rsid w:val="00023F12"/>
    <w:rsid w:val="000306CC"/>
    <w:rsid w:val="000446EA"/>
    <w:rsid w:val="0005582C"/>
    <w:rsid w:val="00060172"/>
    <w:rsid w:val="00061CB1"/>
    <w:rsid w:val="00064B52"/>
    <w:rsid w:val="00070C8E"/>
    <w:rsid w:val="000755D5"/>
    <w:rsid w:val="000848AE"/>
    <w:rsid w:val="00090B02"/>
    <w:rsid w:val="00094456"/>
    <w:rsid w:val="00096BC6"/>
    <w:rsid w:val="000A0F05"/>
    <w:rsid w:val="000A284D"/>
    <w:rsid w:val="000A28C5"/>
    <w:rsid w:val="000A35EE"/>
    <w:rsid w:val="000A3C04"/>
    <w:rsid w:val="000A44F6"/>
    <w:rsid w:val="000C2156"/>
    <w:rsid w:val="000D3EA6"/>
    <w:rsid w:val="000D51B0"/>
    <w:rsid w:val="000D5EA5"/>
    <w:rsid w:val="000D631C"/>
    <w:rsid w:val="000D6AA3"/>
    <w:rsid w:val="000E1741"/>
    <w:rsid w:val="000E5D57"/>
    <w:rsid w:val="000E7E13"/>
    <w:rsid w:val="00100287"/>
    <w:rsid w:val="0010768B"/>
    <w:rsid w:val="0010783E"/>
    <w:rsid w:val="00110817"/>
    <w:rsid w:val="00116A94"/>
    <w:rsid w:val="00123302"/>
    <w:rsid w:val="001300EE"/>
    <w:rsid w:val="0013551E"/>
    <w:rsid w:val="00140A58"/>
    <w:rsid w:val="00144C50"/>
    <w:rsid w:val="00150B8A"/>
    <w:rsid w:val="001555B6"/>
    <w:rsid w:val="00161211"/>
    <w:rsid w:val="001747F3"/>
    <w:rsid w:val="001764C3"/>
    <w:rsid w:val="00180C67"/>
    <w:rsid w:val="00184418"/>
    <w:rsid w:val="00186239"/>
    <w:rsid w:val="0019247C"/>
    <w:rsid w:val="001926C8"/>
    <w:rsid w:val="00192CCF"/>
    <w:rsid w:val="0019488C"/>
    <w:rsid w:val="001A642E"/>
    <w:rsid w:val="001A6F66"/>
    <w:rsid w:val="001B3141"/>
    <w:rsid w:val="001C15FF"/>
    <w:rsid w:val="001D2B39"/>
    <w:rsid w:val="001D4BEC"/>
    <w:rsid w:val="001D56F2"/>
    <w:rsid w:val="001D5F39"/>
    <w:rsid w:val="001E3039"/>
    <w:rsid w:val="001E71AA"/>
    <w:rsid w:val="001F6B6D"/>
    <w:rsid w:val="0020152E"/>
    <w:rsid w:val="00201C95"/>
    <w:rsid w:val="00203877"/>
    <w:rsid w:val="00211044"/>
    <w:rsid w:val="00217998"/>
    <w:rsid w:val="00220110"/>
    <w:rsid w:val="00225F85"/>
    <w:rsid w:val="002302C7"/>
    <w:rsid w:val="00232827"/>
    <w:rsid w:val="002401F6"/>
    <w:rsid w:val="00244E00"/>
    <w:rsid w:val="0025137D"/>
    <w:rsid w:val="002547B9"/>
    <w:rsid w:val="002552D4"/>
    <w:rsid w:val="00255B6B"/>
    <w:rsid w:val="0025637D"/>
    <w:rsid w:val="00257F2B"/>
    <w:rsid w:val="00260DDD"/>
    <w:rsid w:val="002633E1"/>
    <w:rsid w:val="00267FD4"/>
    <w:rsid w:val="00272E1D"/>
    <w:rsid w:val="00273630"/>
    <w:rsid w:val="00275DA4"/>
    <w:rsid w:val="00282002"/>
    <w:rsid w:val="00287AEF"/>
    <w:rsid w:val="00291B5F"/>
    <w:rsid w:val="00291C29"/>
    <w:rsid w:val="002A3A03"/>
    <w:rsid w:val="002A4524"/>
    <w:rsid w:val="002A7638"/>
    <w:rsid w:val="002B1213"/>
    <w:rsid w:val="002C430B"/>
    <w:rsid w:val="002C7618"/>
    <w:rsid w:val="002D4359"/>
    <w:rsid w:val="002D4C31"/>
    <w:rsid w:val="002D5CAE"/>
    <w:rsid w:val="002D7149"/>
    <w:rsid w:val="002E2320"/>
    <w:rsid w:val="002E26AE"/>
    <w:rsid w:val="002F2B05"/>
    <w:rsid w:val="002F2F60"/>
    <w:rsid w:val="002F3D83"/>
    <w:rsid w:val="00304C73"/>
    <w:rsid w:val="00305B7E"/>
    <w:rsid w:val="00306F6A"/>
    <w:rsid w:val="00313F90"/>
    <w:rsid w:val="0031496B"/>
    <w:rsid w:val="00314DF1"/>
    <w:rsid w:val="003158E9"/>
    <w:rsid w:val="00315B7B"/>
    <w:rsid w:val="00317BEE"/>
    <w:rsid w:val="003226A5"/>
    <w:rsid w:val="00327EFF"/>
    <w:rsid w:val="00330891"/>
    <w:rsid w:val="00330B59"/>
    <w:rsid w:val="00330D5E"/>
    <w:rsid w:val="00336EC5"/>
    <w:rsid w:val="00340E1E"/>
    <w:rsid w:val="00342423"/>
    <w:rsid w:val="00345D84"/>
    <w:rsid w:val="00350E6F"/>
    <w:rsid w:val="00351573"/>
    <w:rsid w:val="003518B1"/>
    <w:rsid w:val="00363A02"/>
    <w:rsid w:val="0036789A"/>
    <w:rsid w:val="00373612"/>
    <w:rsid w:val="00376636"/>
    <w:rsid w:val="00377F6B"/>
    <w:rsid w:val="00384EC7"/>
    <w:rsid w:val="00386C79"/>
    <w:rsid w:val="00393BAB"/>
    <w:rsid w:val="003A6EF7"/>
    <w:rsid w:val="003A7DC0"/>
    <w:rsid w:val="003B1A90"/>
    <w:rsid w:val="003B376C"/>
    <w:rsid w:val="003D0EB9"/>
    <w:rsid w:val="003D3AD4"/>
    <w:rsid w:val="003D425C"/>
    <w:rsid w:val="003E12C1"/>
    <w:rsid w:val="003F7C7C"/>
    <w:rsid w:val="00400C24"/>
    <w:rsid w:val="00412625"/>
    <w:rsid w:val="00413E14"/>
    <w:rsid w:val="00415BC5"/>
    <w:rsid w:val="004250E1"/>
    <w:rsid w:val="00433525"/>
    <w:rsid w:val="00446133"/>
    <w:rsid w:val="00446174"/>
    <w:rsid w:val="00446908"/>
    <w:rsid w:val="00460504"/>
    <w:rsid w:val="00462BE5"/>
    <w:rsid w:val="00462C7E"/>
    <w:rsid w:val="00467252"/>
    <w:rsid w:val="00470D9F"/>
    <w:rsid w:val="00474668"/>
    <w:rsid w:val="00475B8C"/>
    <w:rsid w:val="00484166"/>
    <w:rsid w:val="00486957"/>
    <w:rsid w:val="00492A61"/>
    <w:rsid w:val="0049306E"/>
    <w:rsid w:val="004939A2"/>
    <w:rsid w:val="00497CDF"/>
    <w:rsid w:val="004A52BD"/>
    <w:rsid w:val="004A75D5"/>
    <w:rsid w:val="004B5AC3"/>
    <w:rsid w:val="004B7BB6"/>
    <w:rsid w:val="004C38A4"/>
    <w:rsid w:val="004C5021"/>
    <w:rsid w:val="004D2C4F"/>
    <w:rsid w:val="004D4094"/>
    <w:rsid w:val="004D75DF"/>
    <w:rsid w:val="004E0A76"/>
    <w:rsid w:val="004E2030"/>
    <w:rsid w:val="005072E7"/>
    <w:rsid w:val="00510FBD"/>
    <w:rsid w:val="00514A72"/>
    <w:rsid w:val="00514A79"/>
    <w:rsid w:val="00515D31"/>
    <w:rsid w:val="0052202D"/>
    <w:rsid w:val="005220B9"/>
    <w:rsid w:val="00523B28"/>
    <w:rsid w:val="00525532"/>
    <w:rsid w:val="0053311D"/>
    <w:rsid w:val="005344C8"/>
    <w:rsid w:val="00542FF4"/>
    <w:rsid w:val="0054476D"/>
    <w:rsid w:val="00544B75"/>
    <w:rsid w:val="005502E2"/>
    <w:rsid w:val="00551910"/>
    <w:rsid w:val="005529EE"/>
    <w:rsid w:val="00554759"/>
    <w:rsid w:val="005606BB"/>
    <w:rsid w:val="00564F5E"/>
    <w:rsid w:val="005659D5"/>
    <w:rsid w:val="00566E1F"/>
    <w:rsid w:val="005751F8"/>
    <w:rsid w:val="0057684C"/>
    <w:rsid w:val="005822C0"/>
    <w:rsid w:val="00593C41"/>
    <w:rsid w:val="00597AB8"/>
    <w:rsid w:val="00597EEF"/>
    <w:rsid w:val="005A29B5"/>
    <w:rsid w:val="005A2D9B"/>
    <w:rsid w:val="005A3330"/>
    <w:rsid w:val="005B39E9"/>
    <w:rsid w:val="005C35C7"/>
    <w:rsid w:val="005C4464"/>
    <w:rsid w:val="005C5FE1"/>
    <w:rsid w:val="005D0F56"/>
    <w:rsid w:val="005D149D"/>
    <w:rsid w:val="005D6E21"/>
    <w:rsid w:val="005E3560"/>
    <w:rsid w:val="005F12AD"/>
    <w:rsid w:val="005F2D87"/>
    <w:rsid w:val="006010FE"/>
    <w:rsid w:val="006021D9"/>
    <w:rsid w:val="00604483"/>
    <w:rsid w:val="00611C4C"/>
    <w:rsid w:val="00613FDD"/>
    <w:rsid w:val="00626AB7"/>
    <w:rsid w:val="00631E72"/>
    <w:rsid w:val="00633F58"/>
    <w:rsid w:val="00637512"/>
    <w:rsid w:val="00637EE2"/>
    <w:rsid w:val="006419B1"/>
    <w:rsid w:val="0064352D"/>
    <w:rsid w:val="006451B3"/>
    <w:rsid w:val="00646BE0"/>
    <w:rsid w:val="0065336C"/>
    <w:rsid w:val="006538C6"/>
    <w:rsid w:val="00667255"/>
    <w:rsid w:val="0067247B"/>
    <w:rsid w:val="00672943"/>
    <w:rsid w:val="006749E1"/>
    <w:rsid w:val="00675F79"/>
    <w:rsid w:val="00690E27"/>
    <w:rsid w:val="006A1B84"/>
    <w:rsid w:val="006A799A"/>
    <w:rsid w:val="006B0846"/>
    <w:rsid w:val="006B0F58"/>
    <w:rsid w:val="006B191F"/>
    <w:rsid w:val="006B21E7"/>
    <w:rsid w:val="006B2CF2"/>
    <w:rsid w:val="006B4A6F"/>
    <w:rsid w:val="006B4AE2"/>
    <w:rsid w:val="006B72C0"/>
    <w:rsid w:val="006C063C"/>
    <w:rsid w:val="006D1252"/>
    <w:rsid w:val="006D2F4C"/>
    <w:rsid w:val="006D42F5"/>
    <w:rsid w:val="006D46A4"/>
    <w:rsid w:val="006D55F0"/>
    <w:rsid w:val="006D6731"/>
    <w:rsid w:val="006D6E88"/>
    <w:rsid w:val="006D759E"/>
    <w:rsid w:val="006E3FB3"/>
    <w:rsid w:val="006F0C9E"/>
    <w:rsid w:val="006F2470"/>
    <w:rsid w:val="006F2703"/>
    <w:rsid w:val="006F38B0"/>
    <w:rsid w:val="007175E9"/>
    <w:rsid w:val="0071769C"/>
    <w:rsid w:val="00723ED3"/>
    <w:rsid w:val="00726DC3"/>
    <w:rsid w:val="00727819"/>
    <w:rsid w:val="00732025"/>
    <w:rsid w:val="00733676"/>
    <w:rsid w:val="00734097"/>
    <w:rsid w:val="007378E8"/>
    <w:rsid w:val="0073799D"/>
    <w:rsid w:val="00740135"/>
    <w:rsid w:val="007423D1"/>
    <w:rsid w:val="0074542A"/>
    <w:rsid w:val="007455B5"/>
    <w:rsid w:val="007456DE"/>
    <w:rsid w:val="00746D1A"/>
    <w:rsid w:val="0074727F"/>
    <w:rsid w:val="00750C97"/>
    <w:rsid w:val="007540CB"/>
    <w:rsid w:val="0075421B"/>
    <w:rsid w:val="00756150"/>
    <w:rsid w:val="007579F6"/>
    <w:rsid w:val="007653B9"/>
    <w:rsid w:val="0076546B"/>
    <w:rsid w:val="007669C7"/>
    <w:rsid w:val="00767813"/>
    <w:rsid w:val="00767C5F"/>
    <w:rsid w:val="0077286D"/>
    <w:rsid w:val="00774C74"/>
    <w:rsid w:val="00777993"/>
    <w:rsid w:val="0078054D"/>
    <w:rsid w:val="00783E05"/>
    <w:rsid w:val="007903F5"/>
    <w:rsid w:val="0079346B"/>
    <w:rsid w:val="00793AF2"/>
    <w:rsid w:val="007A79BC"/>
    <w:rsid w:val="007A7F2B"/>
    <w:rsid w:val="007B34B2"/>
    <w:rsid w:val="007B4542"/>
    <w:rsid w:val="007B6EC7"/>
    <w:rsid w:val="007C0AC9"/>
    <w:rsid w:val="007C0F33"/>
    <w:rsid w:val="007C1036"/>
    <w:rsid w:val="007C170D"/>
    <w:rsid w:val="007C18C4"/>
    <w:rsid w:val="007C202C"/>
    <w:rsid w:val="007C4A6B"/>
    <w:rsid w:val="007D48B0"/>
    <w:rsid w:val="007D6622"/>
    <w:rsid w:val="007D7B34"/>
    <w:rsid w:val="007E1951"/>
    <w:rsid w:val="007E54DE"/>
    <w:rsid w:val="007F1C78"/>
    <w:rsid w:val="007F64A9"/>
    <w:rsid w:val="0080539C"/>
    <w:rsid w:val="008063C4"/>
    <w:rsid w:val="00807B87"/>
    <w:rsid w:val="00811A55"/>
    <w:rsid w:val="00817710"/>
    <w:rsid w:val="00817D7F"/>
    <w:rsid w:val="008215FC"/>
    <w:rsid w:val="00822411"/>
    <w:rsid w:val="008234E6"/>
    <w:rsid w:val="008240E1"/>
    <w:rsid w:val="00836BC2"/>
    <w:rsid w:val="00844921"/>
    <w:rsid w:val="00846835"/>
    <w:rsid w:val="00850934"/>
    <w:rsid w:val="008722BC"/>
    <w:rsid w:val="008727EE"/>
    <w:rsid w:val="00873EB1"/>
    <w:rsid w:val="008768CB"/>
    <w:rsid w:val="00886A0A"/>
    <w:rsid w:val="00892DAD"/>
    <w:rsid w:val="00897BB1"/>
    <w:rsid w:val="008A1BBE"/>
    <w:rsid w:val="008A54AB"/>
    <w:rsid w:val="008A5C37"/>
    <w:rsid w:val="008A5FA1"/>
    <w:rsid w:val="008B3BF3"/>
    <w:rsid w:val="008B622B"/>
    <w:rsid w:val="008C2C09"/>
    <w:rsid w:val="008C4F9D"/>
    <w:rsid w:val="008D15A2"/>
    <w:rsid w:val="008D17EC"/>
    <w:rsid w:val="008D2584"/>
    <w:rsid w:val="008E283F"/>
    <w:rsid w:val="008E3025"/>
    <w:rsid w:val="008F0D71"/>
    <w:rsid w:val="008F2BE7"/>
    <w:rsid w:val="008F2C4C"/>
    <w:rsid w:val="009103BA"/>
    <w:rsid w:val="00925849"/>
    <w:rsid w:val="0093222C"/>
    <w:rsid w:val="009442C2"/>
    <w:rsid w:val="0095059D"/>
    <w:rsid w:val="009547E7"/>
    <w:rsid w:val="00955584"/>
    <w:rsid w:val="00960F78"/>
    <w:rsid w:val="009679D4"/>
    <w:rsid w:val="00973EE5"/>
    <w:rsid w:val="009760E2"/>
    <w:rsid w:val="00977C95"/>
    <w:rsid w:val="009850B0"/>
    <w:rsid w:val="009858C2"/>
    <w:rsid w:val="00985D59"/>
    <w:rsid w:val="00985D66"/>
    <w:rsid w:val="0099290F"/>
    <w:rsid w:val="009957F8"/>
    <w:rsid w:val="00996E6C"/>
    <w:rsid w:val="00997CB3"/>
    <w:rsid w:val="009A652C"/>
    <w:rsid w:val="009B0F2E"/>
    <w:rsid w:val="009B6716"/>
    <w:rsid w:val="009B78EF"/>
    <w:rsid w:val="009D267A"/>
    <w:rsid w:val="009D7BA7"/>
    <w:rsid w:val="009E0C63"/>
    <w:rsid w:val="009F4FAF"/>
    <w:rsid w:val="009F514C"/>
    <w:rsid w:val="009F746E"/>
    <w:rsid w:val="00A03936"/>
    <w:rsid w:val="00A05DFE"/>
    <w:rsid w:val="00A10A7E"/>
    <w:rsid w:val="00A13A5F"/>
    <w:rsid w:val="00A21415"/>
    <w:rsid w:val="00A26EBC"/>
    <w:rsid w:val="00A30A6E"/>
    <w:rsid w:val="00A318D1"/>
    <w:rsid w:val="00A33710"/>
    <w:rsid w:val="00A447D5"/>
    <w:rsid w:val="00A502EE"/>
    <w:rsid w:val="00A55727"/>
    <w:rsid w:val="00A5641E"/>
    <w:rsid w:val="00A56C4B"/>
    <w:rsid w:val="00A615EC"/>
    <w:rsid w:val="00A61B56"/>
    <w:rsid w:val="00A77BB2"/>
    <w:rsid w:val="00A84234"/>
    <w:rsid w:val="00A847BA"/>
    <w:rsid w:val="00A97261"/>
    <w:rsid w:val="00AA0111"/>
    <w:rsid w:val="00AA4DEE"/>
    <w:rsid w:val="00AA68D9"/>
    <w:rsid w:val="00AB0668"/>
    <w:rsid w:val="00AB083C"/>
    <w:rsid w:val="00AB27A6"/>
    <w:rsid w:val="00AB3DD8"/>
    <w:rsid w:val="00AC11D8"/>
    <w:rsid w:val="00AC1C34"/>
    <w:rsid w:val="00AC7469"/>
    <w:rsid w:val="00AE1910"/>
    <w:rsid w:val="00AE1E43"/>
    <w:rsid w:val="00AE6395"/>
    <w:rsid w:val="00AF1DC7"/>
    <w:rsid w:val="00AF4351"/>
    <w:rsid w:val="00AF5C06"/>
    <w:rsid w:val="00AF6224"/>
    <w:rsid w:val="00AF6B15"/>
    <w:rsid w:val="00AF783D"/>
    <w:rsid w:val="00B12E6D"/>
    <w:rsid w:val="00B14FE9"/>
    <w:rsid w:val="00B20114"/>
    <w:rsid w:val="00B21D4A"/>
    <w:rsid w:val="00B36EA8"/>
    <w:rsid w:val="00B44DFE"/>
    <w:rsid w:val="00B4640D"/>
    <w:rsid w:val="00B502AF"/>
    <w:rsid w:val="00B50481"/>
    <w:rsid w:val="00B522BA"/>
    <w:rsid w:val="00B53E15"/>
    <w:rsid w:val="00B6214A"/>
    <w:rsid w:val="00B62CC4"/>
    <w:rsid w:val="00B6376A"/>
    <w:rsid w:val="00B6432A"/>
    <w:rsid w:val="00B7059B"/>
    <w:rsid w:val="00B72F06"/>
    <w:rsid w:val="00B83307"/>
    <w:rsid w:val="00B83A93"/>
    <w:rsid w:val="00B8762B"/>
    <w:rsid w:val="00B925DA"/>
    <w:rsid w:val="00B93678"/>
    <w:rsid w:val="00BB04FF"/>
    <w:rsid w:val="00BB086A"/>
    <w:rsid w:val="00BB7A9C"/>
    <w:rsid w:val="00BC21AD"/>
    <w:rsid w:val="00BC240C"/>
    <w:rsid w:val="00BC2512"/>
    <w:rsid w:val="00BC6F12"/>
    <w:rsid w:val="00BD150E"/>
    <w:rsid w:val="00BD5720"/>
    <w:rsid w:val="00BD64AC"/>
    <w:rsid w:val="00BD6ECB"/>
    <w:rsid w:val="00BE24DD"/>
    <w:rsid w:val="00BE34A4"/>
    <w:rsid w:val="00BE53F0"/>
    <w:rsid w:val="00BF312F"/>
    <w:rsid w:val="00BF54E5"/>
    <w:rsid w:val="00C02714"/>
    <w:rsid w:val="00C0310C"/>
    <w:rsid w:val="00C05936"/>
    <w:rsid w:val="00C118CF"/>
    <w:rsid w:val="00C22A7C"/>
    <w:rsid w:val="00C278BB"/>
    <w:rsid w:val="00C3320B"/>
    <w:rsid w:val="00C3515F"/>
    <w:rsid w:val="00C374B9"/>
    <w:rsid w:val="00C40EF1"/>
    <w:rsid w:val="00C46F5D"/>
    <w:rsid w:val="00C47E9F"/>
    <w:rsid w:val="00C505D2"/>
    <w:rsid w:val="00C53C13"/>
    <w:rsid w:val="00C54525"/>
    <w:rsid w:val="00C5633F"/>
    <w:rsid w:val="00C57C88"/>
    <w:rsid w:val="00C61B9C"/>
    <w:rsid w:val="00C62633"/>
    <w:rsid w:val="00C7666B"/>
    <w:rsid w:val="00C805A9"/>
    <w:rsid w:val="00C854EB"/>
    <w:rsid w:val="00C86EDE"/>
    <w:rsid w:val="00C92443"/>
    <w:rsid w:val="00C9282F"/>
    <w:rsid w:val="00C93F76"/>
    <w:rsid w:val="00C95A9C"/>
    <w:rsid w:val="00CA2050"/>
    <w:rsid w:val="00CA49C1"/>
    <w:rsid w:val="00CA7DE9"/>
    <w:rsid w:val="00CB0331"/>
    <w:rsid w:val="00CB4E58"/>
    <w:rsid w:val="00CB5E36"/>
    <w:rsid w:val="00CB6A78"/>
    <w:rsid w:val="00CC21BD"/>
    <w:rsid w:val="00CC6F3D"/>
    <w:rsid w:val="00CD37B2"/>
    <w:rsid w:val="00CD39B2"/>
    <w:rsid w:val="00CD4D19"/>
    <w:rsid w:val="00CE1CF4"/>
    <w:rsid w:val="00CF0AD6"/>
    <w:rsid w:val="00CF2894"/>
    <w:rsid w:val="00D011BC"/>
    <w:rsid w:val="00D02E0F"/>
    <w:rsid w:val="00D073E8"/>
    <w:rsid w:val="00D10B7A"/>
    <w:rsid w:val="00D200F4"/>
    <w:rsid w:val="00D20D56"/>
    <w:rsid w:val="00D32F00"/>
    <w:rsid w:val="00D36526"/>
    <w:rsid w:val="00D36893"/>
    <w:rsid w:val="00D36FAA"/>
    <w:rsid w:val="00D408B8"/>
    <w:rsid w:val="00D441DD"/>
    <w:rsid w:val="00D47AB7"/>
    <w:rsid w:val="00D47C7F"/>
    <w:rsid w:val="00D5212B"/>
    <w:rsid w:val="00D5361A"/>
    <w:rsid w:val="00D54A11"/>
    <w:rsid w:val="00D61AE1"/>
    <w:rsid w:val="00D70AD0"/>
    <w:rsid w:val="00D74C14"/>
    <w:rsid w:val="00D81E8D"/>
    <w:rsid w:val="00D86A6B"/>
    <w:rsid w:val="00D87103"/>
    <w:rsid w:val="00D90E56"/>
    <w:rsid w:val="00D91704"/>
    <w:rsid w:val="00D935EA"/>
    <w:rsid w:val="00D95C6D"/>
    <w:rsid w:val="00D96306"/>
    <w:rsid w:val="00DA186B"/>
    <w:rsid w:val="00DA1F1C"/>
    <w:rsid w:val="00DA5DB9"/>
    <w:rsid w:val="00DA7927"/>
    <w:rsid w:val="00DB0AE8"/>
    <w:rsid w:val="00DB648C"/>
    <w:rsid w:val="00DC254A"/>
    <w:rsid w:val="00DC7467"/>
    <w:rsid w:val="00DD24A5"/>
    <w:rsid w:val="00DD410D"/>
    <w:rsid w:val="00DE683C"/>
    <w:rsid w:val="00DE743A"/>
    <w:rsid w:val="00DF1044"/>
    <w:rsid w:val="00DF27D7"/>
    <w:rsid w:val="00DF2CCC"/>
    <w:rsid w:val="00DF5190"/>
    <w:rsid w:val="00DF7A57"/>
    <w:rsid w:val="00E02FE6"/>
    <w:rsid w:val="00E056E5"/>
    <w:rsid w:val="00E10553"/>
    <w:rsid w:val="00E12644"/>
    <w:rsid w:val="00E12C4E"/>
    <w:rsid w:val="00E161C1"/>
    <w:rsid w:val="00E16A2F"/>
    <w:rsid w:val="00E2572D"/>
    <w:rsid w:val="00E2742F"/>
    <w:rsid w:val="00E379CB"/>
    <w:rsid w:val="00E40B75"/>
    <w:rsid w:val="00E41BF8"/>
    <w:rsid w:val="00E4254A"/>
    <w:rsid w:val="00E45BCF"/>
    <w:rsid w:val="00E51B7A"/>
    <w:rsid w:val="00E5513D"/>
    <w:rsid w:val="00E60B01"/>
    <w:rsid w:val="00E63867"/>
    <w:rsid w:val="00E6540F"/>
    <w:rsid w:val="00E65F92"/>
    <w:rsid w:val="00E747AC"/>
    <w:rsid w:val="00E774EE"/>
    <w:rsid w:val="00E779AF"/>
    <w:rsid w:val="00E82491"/>
    <w:rsid w:val="00E85A22"/>
    <w:rsid w:val="00E864C7"/>
    <w:rsid w:val="00E90B19"/>
    <w:rsid w:val="00E9185D"/>
    <w:rsid w:val="00EA59C2"/>
    <w:rsid w:val="00EB159B"/>
    <w:rsid w:val="00EB2496"/>
    <w:rsid w:val="00ED16E3"/>
    <w:rsid w:val="00ED1711"/>
    <w:rsid w:val="00ED6E30"/>
    <w:rsid w:val="00ED7022"/>
    <w:rsid w:val="00ED7E9A"/>
    <w:rsid w:val="00EE4D94"/>
    <w:rsid w:val="00EE6CDF"/>
    <w:rsid w:val="00EF0777"/>
    <w:rsid w:val="00EF1A50"/>
    <w:rsid w:val="00EF1C29"/>
    <w:rsid w:val="00EF249C"/>
    <w:rsid w:val="00EF3649"/>
    <w:rsid w:val="00EF5329"/>
    <w:rsid w:val="00F10BE3"/>
    <w:rsid w:val="00F12AEA"/>
    <w:rsid w:val="00F13AED"/>
    <w:rsid w:val="00F20119"/>
    <w:rsid w:val="00F307DE"/>
    <w:rsid w:val="00F3092F"/>
    <w:rsid w:val="00F33872"/>
    <w:rsid w:val="00F37062"/>
    <w:rsid w:val="00F43793"/>
    <w:rsid w:val="00F468B5"/>
    <w:rsid w:val="00F47711"/>
    <w:rsid w:val="00F50236"/>
    <w:rsid w:val="00F5023D"/>
    <w:rsid w:val="00F52F8F"/>
    <w:rsid w:val="00F5408B"/>
    <w:rsid w:val="00F5740F"/>
    <w:rsid w:val="00F60AA9"/>
    <w:rsid w:val="00F60C0D"/>
    <w:rsid w:val="00F62E47"/>
    <w:rsid w:val="00F66EF5"/>
    <w:rsid w:val="00F71676"/>
    <w:rsid w:val="00F84708"/>
    <w:rsid w:val="00F92EB1"/>
    <w:rsid w:val="00F94079"/>
    <w:rsid w:val="00FA0997"/>
    <w:rsid w:val="00FA16B3"/>
    <w:rsid w:val="00FB11C9"/>
    <w:rsid w:val="00FB2E7A"/>
    <w:rsid w:val="00FB314C"/>
    <w:rsid w:val="00FB3764"/>
    <w:rsid w:val="00FC080E"/>
    <w:rsid w:val="00FC0A8F"/>
    <w:rsid w:val="00FC368A"/>
    <w:rsid w:val="00FC7EC4"/>
    <w:rsid w:val="00FD22D0"/>
    <w:rsid w:val="00FD483B"/>
    <w:rsid w:val="00FE0262"/>
    <w:rsid w:val="00FE1536"/>
    <w:rsid w:val="00FE1814"/>
    <w:rsid w:val="00FF11A7"/>
    <w:rsid w:val="00FF2D4C"/>
    <w:rsid w:val="00FF2EC4"/>
    <w:rsid w:val="00FF49A1"/>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7">
      <v:textbox inset="5.85pt,.7pt,5.85pt,.7pt"/>
    </o:shapedefaults>
    <o:shapelayout v:ext="edit">
      <o:idmap v:ext="edit" data="1"/>
    </o:shapelayout>
  </w:shapeDefaults>
  <w:decimalSymbol w:val="."/>
  <w:listSeparator w:val=","/>
  <w14:docId w14:val="34FC55F7"/>
  <w15:chartTrackingRefBased/>
  <w15:docId w15:val="{833B59CD-B9A2-464E-956A-0528E3F6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numPr>
        <w:ilvl w:val="2"/>
      </w:numPr>
      <w:tabs>
        <w:tab w:val="num" w:pos="720"/>
      </w:tabs>
      <w:spacing w:before="120" w:after="18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numPr>
        <w:ilvl w:val="3"/>
      </w:numPr>
      <w:tabs>
        <w:tab w:val="num" w:pos="864"/>
      </w:tabs>
      <w:outlineLvl w:val="3"/>
    </w:pPr>
    <w:rPr>
      <w:sz w:val="24"/>
    </w:rPr>
  </w:style>
  <w:style w:type="paragraph" w:styleId="Heading5">
    <w:name w:val="heading 5"/>
    <w:basedOn w:val="Heading4"/>
    <w:next w:val="Normal"/>
    <w:link w:val="Heading5Char"/>
    <w:qFormat/>
    <w:rsid w:val="00DE683C"/>
    <w:pPr>
      <w:numPr>
        <w:ilvl w:val="4"/>
      </w:numPr>
      <w:tabs>
        <w:tab w:val="num" w:pos="1008"/>
      </w:tabs>
      <w:outlineLvl w:val="4"/>
    </w:pPr>
    <w:rPr>
      <w:sz w:val="22"/>
    </w:rPr>
  </w:style>
  <w:style w:type="paragraph" w:styleId="Heading6">
    <w:name w:val="heading 6"/>
    <w:basedOn w:val="Normal"/>
    <w:next w:val="Normal"/>
    <w:link w:val="Heading6Char"/>
    <w:qFormat/>
    <w:rsid w:val="00DE683C"/>
    <w:pPr>
      <w:keepNext/>
      <w:keepLines/>
      <w:numPr>
        <w:ilvl w:val="5"/>
        <w:numId w:val="3"/>
      </w:numPr>
      <w:tabs>
        <w:tab w:val="num" w:pos="1152"/>
      </w:tabs>
      <w:spacing w:before="120"/>
      <w:outlineLvl w:val="5"/>
    </w:pPr>
    <w:rPr>
      <w:rFonts w:ascii="Arial" w:hAnsi="Arial"/>
    </w:rPr>
  </w:style>
  <w:style w:type="paragraph" w:styleId="Heading7">
    <w:name w:val="heading 7"/>
    <w:basedOn w:val="Normal"/>
    <w:next w:val="Normal"/>
    <w:link w:val="Heading7Char"/>
    <w:qFormat/>
    <w:rsid w:val="00DE683C"/>
    <w:pPr>
      <w:keepNext/>
      <w:keepLines/>
      <w:numPr>
        <w:ilvl w:val="6"/>
        <w:numId w:val="3"/>
      </w:numPr>
      <w:tabs>
        <w:tab w:val="num" w:pos="1296"/>
      </w:tabs>
      <w:spacing w:before="120"/>
      <w:outlineLvl w:val="6"/>
    </w:pPr>
    <w:rPr>
      <w:rFonts w:ascii="Arial" w:hAnsi="Arial"/>
    </w:rPr>
  </w:style>
  <w:style w:type="paragraph" w:styleId="Heading8">
    <w:name w:val="heading 8"/>
    <w:basedOn w:val="Normal"/>
    <w:next w:val="Normal"/>
    <w:link w:val="Heading8Char"/>
    <w:qFormat/>
    <w:rsid w:val="00DE683C"/>
    <w:pPr>
      <w:keepNext/>
      <w:keepLines/>
      <w:numPr>
        <w:ilvl w:val="7"/>
        <w:numId w:val="3"/>
      </w:numPr>
      <w:tabs>
        <w:tab w:val="num" w:pos="1440"/>
      </w:tabs>
      <w:spacing w:before="120"/>
      <w:outlineLvl w:val="7"/>
    </w:pPr>
    <w:rPr>
      <w:rFonts w:ascii="Arial" w:hAnsi="Arial"/>
    </w:rPr>
  </w:style>
  <w:style w:type="paragraph" w:styleId="Heading9">
    <w:name w:val="heading 9"/>
    <w:basedOn w:val="Normal"/>
    <w:next w:val="Normal"/>
    <w:link w:val="Heading9Char"/>
    <w:qFormat/>
    <w:rsid w:val="00DE683C"/>
    <w:pPr>
      <w:keepNext/>
      <w:keepLines/>
      <w:numPr>
        <w:ilvl w:val="8"/>
        <w:numId w:val="3"/>
      </w:numPr>
      <w:tabs>
        <w:tab w:val="num" w:pos="1584"/>
      </w:tabs>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B6214A"/>
    <w:pPr>
      <w:ind w:left="720"/>
      <w:contextualSpacing/>
    </w:pPr>
  </w:style>
  <w:style w:type="paragraph" w:styleId="BodyText">
    <w:name w:val="Body Text"/>
    <w:aliases w:val="bt"/>
    <w:basedOn w:val="Normal"/>
    <w:link w:val="BodyTextChar"/>
    <w:qFormat/>
    <w:rsid w:val="00E9185D"/>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
    <w:basedOn w:val="DefaultParagraphFont"/>
    <w:link w:val="BodyText"/>
    <w:qFormat/>
    <w:rsid w:val="00E9185D"/>
    <w:rPr>
      <w:rFonts w:ascii="Arial" w:eastAsiaTheme="minorHAnsi" w:hAnsi="Arial"/>
      <w:sz w:val="20"/>
      <w:lang w:val="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sid w:val="00DF5190"/>
    <w:rPr>
      <w:rFonts w:ascii="Times New Roman" w:hAnsi="Times New Roman" w:cs="Times New Roman"/>
      <w:sz w:val="20"/>
      <w:szCs w:val="20"/>
      <w:lang w:eastAsia="en-US"/>
    </w:rPr>
  </w:style>
  <w:style w:type="character" w:styleId="UnresolvedMention">
    <w:name w:val="Unresolved Mention"/>
    <w:basedOn w:val="DefaultParagraphFont"/>
    <w:uiPriority w:val="99"/>
    <w:semiHidden/>
    <w:unhideWhenUsed/>
    <w:rsid w:val="00F43793"/>
    <w:rPr>
      <w:color w:val="605E5C"/>
      <w:shd w:val="clear" w:color="auto" w:fill="E1DFDD"/>
    </w:rPr>
  </w:style>
  <w:style w:type="paragraph" w:styleId="Revision">
    <w:name w:val="Revision"/>
    <w:hidden/>
    <w:uiPriority w:val="99"/>
    <w:semiHidden/>
    <w:rsid w:val="005A29B5"/>
    <w:pPr>
      <w:spacing w:after="0" w:line="240" w:lineRule="auto"/>
    </w:pPr>
    <w:rPr>
      <w:rFonts w:ascii="Times New Roman" w:hAnsi="Times New Roman" w:cs="Times New Roman"/>
      <w:sz w:val="20"/>
      <w:szCs w:val="20"/>
      <w:lang w:eastAsia="en-US"/>
    </w:rPr>
  </w:style>
  <w:style w:type="paragraph" w:styleId="NormalWeb">
    <w:name w:val="Normal (Web)"/>
    <w:basedOn w:val="Normal"/>
    <w:uiPriority w:val="99"/>
    <w:unhideWhenUsed/>
    <w:rsid w:val="0078054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919098419">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1025</Words>
  <Characters>5844</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Pushkarna, Rajat (uig14453)</cp:lastModifiedBy>
  <cp:revision>311</cp:revision>
  <dcterms:created xsi:type="dcterms:W3CDTF">2023-08-10T15:38:00Z</dcterms:created>
  <dcterms:modified xsi:type="dcterms:W3CDTF">2024-08-08T07:21:00Z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