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B412D" w14:textId="3D8A521D" w:rsidR="009030DD" w:rsidRPr="008B20BD" w:rsidRDefault="009030DD" w:rsidP="009030DD">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D7712A">
        <w:rPr>
          <w:rFonts w:cs="Arial"/>
          <w:noProof/>
          <w:lang w:val="en-US"/>
        </w:rPr>
        <w:t>7</w:t>
      </w:r>
      <w:r w:rsidRPr="008B20BD">
        <w:rPr>
          <w:rFonts w:cs="Arial"/>
          <w:color w:val="000000"/>
          <w:kern w:val="2"/>
          <w:lang w:val="en-US"/>
        </w:rPr>
        <w:tab/>
      </w:r>
      <w:r w:rsidR="00FA7043">
        <w:t>R2-2406705</w:t>
      </w:r>
      <w:bookmarkStart w:id="2" w:name="_GoBack"/>
      <w:bookmarkEnd w:id="2"/>
    </w:p>
    <w:bookmarkEnd w:id="0"/>
    <w:bookmarkEnd w:id="1"/>
    <w:p w14:paraId="43805974" w14:textId="7337F93C" w:rsidR="009030DD" w:rsidRPr="008B20BD" w:rsidRDefault="00D7712A" w:rsidP="009030DD">
      <w:pPr>
        <w:pStyle w:val="3GPPHeader"/>
        <w:spacing w:line="360" w:lineRule="auto"/>
        <w:rPr>
          <w:rFonts w:cs="Arial"/>
        </w:rPr>
      </w:pPr>
      <w:r>
        <w:rPr>
          <w:rFonts w:cs="Arial"/>
          <w:color w:val="000000"/>
          <w:kern w:val="2"/>
          <w:lang w:val="en-US"/>
        </w:rPr>
        <w:t>Maastricht</w:t>
      </w:r>
      <w:r w:rsidR="009030DD">
        <w:rPr>
          <w:rFonts w:cs="Arial"/>
          <w:color w:val="000000"/>
          <w:kern w:val="2"/>
          <w:lang w:val="en-US"/>
        </w:rPr>
        <w:t xml:space="preserve">, </w:t>
      </w:r>
      <w:r>
        <w:rPr>
          <w:rFonts w:cs="Arial"/>
          <w:color w:val="000000"/>
          <w:kern w:val="2"/>
          <w:lang w:val="en-US"/>
        </w:rPr>
        <w:t>Netherlands, 19</w:t>
      </w:r>
      <w:r w:rsidR="009030DD">
        <w:rPr>
          <w:rFonts w:cs="Arial"/>
          <w:color w:val="000000"/>
          <w:kern w:val="2"/>
          <w:lang w:val="en-US"/>
        </w:rPr>
        <w:t xml:space="preserve"> - 2</w:t>
      </w:r>
      <w:r>
        <w:rPr>
          <w:rFonts w:cs="Arial"/>
          <w:color w:val="000000"/>
          <w:kern w:val="2"/>
          <w:lang w:val="en-US"/>
        </w:rPr>
        <w:t>3</w:t>
      </w:r>
      <w:r w:rsidR="009030DD">
        <w:rPr>
          <w:rFonts w:cs="Arial"/>
          <w:color w:val="000000"/>
          <w:kern w:val="2"/>
          <w:lang w:val="en-US"/>
        </w:rPr>
        <w:t xml:space="preserve">, </w:t>
      </w:r>
      <w:r>
        <w:rPr>
          <w:rFonts w:cs="Arial"/>
          <w:color w:val="000000"/>
          <w:kern w:val="2"/>
          <w:lang w:val="en-US"/>
        </w:rPr>
        <w:t>Aug</w:t>
      </w:r>
      <w:r w:rsidR="009030DD">
        <w:rPr>
          <w:rFonts w:cs="Arial"/>
          <w:color w:val="000000"/>
          <w:kern w:val="2"/>
          <w:lang w:val="en-US"/>
        </w:rPr>
        <w:t xml:space="preserve">, </w:t>
      </w:r>
      <w:r w:rsidR="009030DD" w:rsidRPr="008B20BD">
        <w:rPr>
          <w:rFonts w:cs="Arial"/>
          <w:color w:val="000000"/>
          <w:kern w:val="2"/>
          <w:lang w:val="en-US"/>
        </w:rPr>
        <w:t>202</w:t>
      </w:r>
      <w:r w:rsidR="009030DD">
        <w:rPr>
          <w:rFonts w:cs="Arial"/>
          <w:color w:val="000000"/>
          <w:kern w:val="2"/>
          <w:lang w:val="en-US"/>
        </w:rPr>
        <w:t>4</w:t>
      </w:r>
    </w:p>
    <w:p w14:paraId="79058EC0" w14:textId="12861533"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82993">
        <w:rPr>
          <w:rFonts w:cs="Arial"/>
          <w:sz w:val="22"/>
          <w:szCs w:val="22"/>
        </w:rPr>
        <w:t>8.</w:t>
      </w:r>
      <w:r w:rsidR="00D7712A">
        <w:rPr>
          <w:rFonts w:cs="Arial"/>
          <w:sz w:val="22"/>
          <w:szCs w:val="22"/>
        </w:rPr>
        <w:t>3.4.1</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407F09B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Discussion on</w:t>
      </w:r>
      <w:r w:rsidR="008A05BA">
        <w:rPr>
          <w:rFonts w:cs="Arial"/>
          <w:sz w:val="22"/>
          <w:szCs w:val="22"/>
        </w:rPr>
        <w:t xml:space="preserve"> </w:t>
      </w:r>
      <w:r w:rsidR="00BF4D9F">
        <w:rPr>
          <w:rFonts w:cs="Arial"/>
          <w:sz w:val="22"/>
          <w:szCs w:val="22"/>
        </w:rPr>
        <w:t xml:space="preserve">RLF </w:t>
      </w:r>
      <w:r w:rsidR="000561FB">
        <w:rPr>
          <w:rFonts w:cs="Arial"/>
          <w:sz w:val="22"/>
          <w:szCs w:val="22"/>
        </w:rPr>
        <w:t xml:space="preserve">prediction </w:t>
      </w:r>
      <w:r w:rsidR="00BF4D9F">
        <w:rPr>
          <w:rFonts w:cs="Arial"/>
          <w:sz w:val="22"/>
          <w:szCs w:val="22"/>
        </w:rPr>
        <w:t>assumptions</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D7712A" w:rsidRDefault="00A21E04" w:rsidP="00A21E04">
      <w:pPr>
        <w:rPr>
          <w:rFonts w:cs="Arial"/>
          <w:lang w:val="en-US"/>
        </w:rPr>
      </w:pPr>
    </w:p>
    <w:p w14:paraId="6FCE9BCC" w14:textId="77777777" w:rsidR="00A21E04" w:rsidRPr="008B20BD" w:rsidRDefault="00A21E04" w:rsidP="00A21E04">
      <w:pPr>
        <w:pStyle w:val="1"/>
      </w:pPr>
      <w:bookmarkStart w:id="3" w:name="_Ref488331639"/>
      <w:r w:rsidRPr="008B20BD">
        <w:t>Introduction</w:t>
      </w:r>
      <w:bookmarkEnd w:id="3"/>
    </w:p>
    <w:p w14:paraId="37814F67" w14:textId="302D1FC8" w:rsidR="00EB57EF" w:rsidRPr="00EB57EF" w:rsidRDefault="00032146" w:rsidP="00215E3D">
      <w:pPr>
        <w:spacing w:line="360" w:lineRule="auto"/>
        <w:jc w:val="left"/>
        <w:rPr>
          <w:rFonts w:eastAsia="等线" w:cs="Arial"/>
        </w:rPr>
      </w:pPr>
      <w:bookmarkStart w:id="4" w:name="_Ref178064866"/>
      <w:r>
        <w:rPr>
          <w:rFonts w:eastAsia="等线" w:cs="Arial"/>
        </w:rPr>
        <w:t xml:space="preserve">A SI of AI mobility was agreed in [1]. </w:t>
      </w:r>
      <w:r w:rsidR="00E92F27">
        <w:rPr>
          <w:rFonts w:eastAsia="等线" w:cs="Arial"/>
        </w:rPr>
        <w:t xml:space="preserve">It’s expected to run simulation to evaluate the benefit of AI mobility solutions. </w:t>
      </w:r>
      <w:r w:rsidR="00EB57EF">
        <w:rPr>
          <w:rFonts w:eastAsia="等线" w:cs="Arial"/>
        </w:rPr>
        <w:t xml:space="preserve">In this contribution, we discuss the </w:t>
      </w:r>
      <w:r w:rsidR="00AF37EE">
        <w:rPr>
          <w:rFonts w:eastAsia="等线" w:cs="Arial"/>
        </w:rPr>
        <w:t xml:space="preserve">RLF </w:t>
      </w:r>
      <w:r w:rsidR="00E92F27">
        <w:rPr>
          <w:rFonts w:eastAsia="等线" w:cs="Arial"/>
        </w:rPr>
        <w:t>simulation and evaluation methodology</w:t>
      </w:r>
      <w:r w:rsidR="00EB57EF">
        <w:rPr>
          <w:rFonts w:eastAsia="等线" w:cs="Arial"/>
        </w:rPr>
        <w:t>.</w:t>
      </w:r>
    </w:p>
    <w:p w14:paraId="09E25662" w14:textId="36FA5F81" w:rsidR="00AC42DF" w:rsidRPr="00AC42DF" w:rsidRDefault="00A21E04" w:rsidP="00AC42DF">
      <w:pPr>
        <w:pStyle w:val="1"/>
        <w:jc w:val="both"/>
      </w:pPr>
      <w:r w:rsidRPr="008B20BD">
        <w:t>Discussion</w:t>
      </w:r>
      <w:bookmarkEnd w:id="4"/>
    </w:p>
    <w:p w14:paraId="7DE2E539" w14:textId="572374AB" w:rsidR="00944637" w:rsidRPr="007C585A" w:rsidRDefault="00944637" w:rsidP="00944637">
      <w:pPr>
        <w:pStyle w:val="2"/>
      </w:pPr>
      <w:r>
        <w:t>Simulation assumption</w:t>
      </w:r>
    </w:p>
    <w:p w14:paraId="4428F0C1" w14:textId="1AED0139" w:rsidR="00CC6F38" w:rsidRDefault="00CC6F38" w:rsidP="00944637">
      <w:pPr>
        <w:spacing w:line="360" w:lineRule="auto"/>
        <w:jc w:val="left"/>
        <w:rPr>
          <w:rFonts w:eastAsia="等线" w:cs="Arial"/>
        </w:rPr>
      </w:pPr>
      <w:r>
        <w:rPr>
          <w:rFonts w:eastAsia="等线" w:cs="Arial" w:hint="eastAsia"/>
        </w:rPr>
        <w:t>I</w:t>
      </w:r>
      <w:r>
        <w:rPr>
          <w:rFonts w:eastAsia="等线" w:cs="Arial"/>
        </w:rPr>
        <w:t>n last meeting, it’s agreed FR2 is prioritized. Beam management is introduced to enable UE to always serve on the best beam. However, we don’t expect to simulate the beam management procedure</w:t>
      </w:r>
      <w:r w:rsidR="00933456">
        <w:rPr>
          <w:rFonts w:eastAsia="等线" w:cs="Arial"/>
        </w:rPr>
        <w:t xml:space="preserve"> due to the complexity</w:t>
      </w:r>
      <w:r>
        <w:rPr>
          <w:rFonts w:eastAsia="等线" w:cs="Arial"/>
        </w:rPr>
        <w:t xml:space="preserve">. To simplify the procedure, we can assume UE is always served by the best beam from serving cell. The SINR is derived based on serving beam. </w:t>
      </w:r>
    </w:p>
    <w:p w14:paraId="1437E98A" w14:textId="15EA24F1" w:rsidR="00CC6F38" w:rsidRDefault="00CC6F38" w:rsidP="00CC6F38">
      <w:pPr>
        <w:spacing w:line="360" w:lineRule="auto"/>
        <w:jc w:val="left"/>
        <w:rPr>
          <w:rFonts w:eastAsia="等线" w:cs="Arial"/>
          <w:b/>
        </w:rPr>
      </w:pPr>
      <w:r>
        <w:rPr>
          <w:rFonts w:eastAsia="等线" w:cs="Arial"/>
          <w:b/>
        </w:rPr>
        <w:t>Proposal 1: The best beam from serving cell is assumed to be the serving beam. SINR is derived based on the serving beam.</w:t>
      </w:r>
    </w:p>
    <w:p w14:paraId="71124435" w14:textId="71A8F341" w:rsidR="00944637" w:rsidRDefault="00AC7BE8" w:rsidP="00944637">
      <w:pPr>
        <w:spacing w:line="360" w:lineRule="auto"/>
        <w:jc w:val="left"/>
        <w:rPr>
          <w:rFonts w:eastAsia="等线" w:cs="Arial"/>
          <w:b/>
        </w:rPr>
      </w:pPr>
      <w:r>
        <w:rPr>
          <w:rFonts w:eastAsia="等线" w:cs="Arial"/>
        </w:rPr>
        <w:t>In last meeting, it’s agreed t</w:t>
      </w:r>
      <w:r w:rsidRPr="00AC7BE8">
        <w:rPr>
          <w:rFonts w:eastAsia="等线" w:cs="Arial"/>
        </w:rPr>
        <w:t>he study should focus on RLF due to T310 expiry</w:t>
      </w:r>
      <w:r>
        <w:rPr>
          <w:rFonts w:eastAsia="等线" w:cs="Arial"/>
        </w:rPr>
        <w:t xml:space="preserve">. </w:t>
      </w:r>
      <w:r w:rsidR="00944637" w:rsidRPr="0080193D">
        <w:rPr>
          <w:rFonts w:eastAsia="等线" w:cs="Arial" w:hint="eastAsia"/>
        </w:rPr>
        <w:t>T</w:t>
      </w:r>
      <w:r w:rsidR="00944637" w:rsidRPr="0080193D">
        <w:rPr>
          <w:rFonts w:eastAsia="等线" w:cs="Arial"/>
        </w:rPr>
        <w:t>o trigger/stop the T310, wideband CQI shall be mon</w:t>
      </w:r>
      <w:r w:rsidR="00944637">
        <w:rPr>
          <w:rFonts w:eastAsia="等线" w:cs="Arial"/>
        </w:rPr>
        <w:t>i</w:t>
      </w:r>
      <w:r w:rsidR="00944637" w:rsidRPr="0080193D">
        <w:rPr>
          <w:rFonts w:eastAsia="等线" w:cs="Arial"/>
        </w:rPr>
        <w:t>tored</w:t>
      </w:r>
      <w:r w:rsidR="00944637">
        <w:rPr>
          <w:rFonts w:eastAsia="等线" w:cs="Arial"/>
        </w:rPr>
        <w:t>. The modelling in [2] is showed as below,</w:t>
      </w:r>
    </w:p>
    <w:tbl>
      <w:tblPr>
        <w:tblStyle w:val="aa"/>
        <w:tblW w:w="0" w:type="auto"/>
        <w:tblLook w:val="04A0" w:firstRow="1" w:lastRow="0" w:firstColumn="1" w:lastColumn="0" w:noHBand="0" w:noVBand="1"/>
      </w:tblPr>
      <w:tblGrid>
        <w:gridCol w:w="9629"/>
      </w:tblGrid>
      <w:tr w:rsidR="00944637" w14:paraId="0CB7EF14" w14:textId="77777777" w:rsidTr="00335964">
        <w:tc>
          <w:tcPr>
            <w:tcW w:w="9629" w:type="dxa"/>
          </w:tcPr>
          <w:p w14:paraId="64CFA348" w14:textId="77777777" w:rsidR="00944637" w:rsidRPr="0080193D" w:rsidRDefault="00944637" w:rsidP="00335964">
            <w:pPr>
              <w:rPr>
                <w:rFonts w:eastAsia="等线" w:cs="Arial"/>
                <w:b/>
              </w:rPr>
            </w:pPr>
            <w:r w:rsidRPr="0092693A">
              <w:rPr>
                <w:lang w:eastAsia="ja-JP"/>
              </w:rPr>
              <w:t xml:space="preserve">For the purpose of RLF monitoring, the basic L1 processing configurations in non-DRX mode should be: L1 sample rate is once every 10ms (i.e. radio frame), with the L1 samples filtered linearly over a sliding window of 200ms (i.e. 20 samples) for </w:t>
            </w:r>
            <w:proofErr w:type="spellStart"/>
            <w:r w:rsidRPr="0092693A">
              <w:rPr>
                <w:lang w:eastAsia="ja-JP"/>
              </w:rPr>
              <w:t>Qout</w:t>
            </w:r>
            <w:proofErr w:type="spellEnd"/>
            <w:r w:rsidRPr="0092693A">
              <w:rPr>
                <w:lang w:eastAsia="ja-JP"/>
              </w:rPr>
              <w:t xml:space="preserve"> and 100 </w:t>
            </w:r>
            <w:proofErr w:type="spellStart"/>
            <w:r w:rsidRPr="0092693A">
              <w:rPr>
                <w:lang w:eastAsia="ja-JP"/>
              </w:rPr>
              <w:t>ms</w:t>
            </w:r>
            <w:proofErr w:type="spellEnd"/>
            <w:r w:rsidRPr="0092693A">
              <w:rPr>
                <w:lang w:eastAsia="ja-JP"/>
              </w:rPr>
              <w:t xml:space="preserve"> (i.e. 10 samples) for Qin, respectively.</w:t>
            </w:r>
          </w:p>
        </w:tc>
      </w:tr>
    </w:tbl>
    <w:p w14:paraId="075B97A7" w14:textId="77777777" w:rsidR="00944637" w:rsidRDefault="00944637" w:rsidP="00944637">
      <w:pPr>
        <w:spacing w:line="360" w:lineRule="auto"/>
        <w:jc w:val="left"/>
        <w:rPr>
          <w:rFonts w:eastAsia="等线" w:cs="Arial"/>
          <w:b/>
        </w:rPr>
      </w:pPr>
    </w:p>
    <w:p w14:paraId="5FD59CC9" w14:textId="40A81987" w:rsidR="00944637" w:rsidRDefault="005E6D81" w:rsidP="00944637">
      <w:pPr>
        <w:spacing w:line="360" w:lineRule="auto"/>
        <w:jc w:val="left"/>
        <w:rPr>
          <w:rFonts w:eastAsia="等线" w:cs="Arial"/>
        </w:rPr>
      </w:pPr>
      <w:r>
        <w:rPr>
          <w:rFonts w:eastAsia="等线" w:cs="Arial"/>
        </w:rPr>
        <w:t xml:space="preserve">We understand UE </w:t>
      </w:r>
      <w:r w:rsidR="00CC6F38">
        <w:rPr>
          <w:rFonts w:eastAsia="等线" w:cs="Arial"/>
        </w:rPr>
        <w:t>derive the SINR on serving beam, so</w:t>
      </w:r>
      <w:r>
        <w:rPr>
          <w:rFonts w:eastAsia="等线" w:cs="Arial"/>
        </w:rPr>
        <w:t xml:space="preserve"> UE doesn’t need to sweep the beams</w:t>
      </w:r>
      <w:r w:rsidR="00CC6F38">
        <w:rPr>
          <w:rFonts w:eastAsia="等线" w:cs="Arial"/>
        </w:rPr>
        <w:t>.</w:t>
      </w:r>
      <w:r>
        <w:rPr>
          <w:rFonts w:eastAsia="等线" w:cs="Arial"/>
        </w:rPr>
        <w:t xml:space="preserve"> </w:t>
      </w:r>
      <w:r w:rsidR="00CC6F38">
        <w:rPr>
          <w:rFonts w:eastAsia="等线" w:cs="Arial"/>
        </w:rPr>
        <w:t>W</w:t>
      </w:r>
      <w:r w:rsidR="00944637" w:rsidRPr="0080193D">
        <w:rPr>
          <w:rFonts w:eastAsia="等线" w:cs="Arial"/>
        </w:rPr>
        <w:t xml:space="preserve">e </w:t>
      </w:r>
      <w:r w:rsidR="00944637">
        <w:rPr>
          <w:rFonts w:eastAsia="等线" w:cs="Arial"/>
        </w:rPr>
        <w:t>c</w:t>
      </w:r>
      <w:r w:rsidR="00944637" w:rsidRPr="0080193D">
        <w:rPr>
          <w:rFonts w:eastAsia="等线" w:cs="Arial"/>
        </w:rPr>
        <w:t xml:space="preserve">an reuse the </w:t>
      </w:r>
      <w:r w:rsidR="00582971">
        <w:rPr>
          <w:rFonts w:eastAsia="等线" w:cs="Arial"/>
        </w:rPr>
        <w:t xml:space="preserve">sample rate </w:t>
      </w:r>
      <w:r w:rsidR="00944637" w:rsidRPr="0080193D">
        <w:rPr>
          <w:rFonts w:eastAsia="等线" w:cs="Arial"/>
        </w:rPr>
        <w:t>modelling</w:t>
      </w:r>
      <w:r w:rsidR="00582971">
        <w:rPr>
          <w:rFonts w:eastAsia="等线" w:cs="Arial"/>
        </w:rPr>
        <w:t xml:space="preserve"> as in LTE</w:t>
      </w:r>
      <w:r w:rsidR="00944637">
        <w:rPr>
          <w:rFonts w:eastAsia="等线" w:cs="Arial"/>
        </w:rPr>
        <w:t>.</w:t>
      </w:r>
    </w:p>
    <w:p w14:paraId="20ECB0ED" w14:textId="09DA7222" w:rsidR="00944637" w:rsidRDefault="00944637" w:rsidP="00944637">
      <w:pPr>
        <w:spacing w:line="360" w:lineRule="auto"/>
        <w:jc w:val="left"/>
        <w:rPr>
          <w:b/>
          <w:lang w:eastAsia="ja-JP"/>
        </w:rPr>
      </w:pPr>
      <w:r w:rsidRPr="0080193D">
        <w:rPr>
          <w:rFonts w:eastAsia="等线" w:cs="Arial"/>
          <w:b/>
        </w:rPr>
        <w:t xml:space="preserve">Proposal </w:t>
      </w:r>
      <w:r w:rsidR="0099642B">
        <w:rPr>
          <w:rFonts w:eastAsia="等线" w:cs="Arial"/>
          <w:b/>
        </w:rPr>
        <w:t>2</w:t>
      </w:r>
      <w:r w:rsidRPr="0080193D">
        <w:rPr>
          <w:rFonts w:eastAsia="等线" w:cs="Arial"/>
          <w:b/>
        </w:rPr>
        <w:t xml:space="preserve">: </w:t>
      </w:r>
      <w:r>
        <w:rPr>
          <w:rFonts w:eastAsia="等线" w:cs="Arial"/>
          <w:b/>
        </w:rPr>
        <w:t>F</w:t>
      </w:r>
      <w:r w:rsidRPr="0080193D">
        <w:rPr>
          <w:rFonts w:eastAsia="等线" w:cs="Arial"/>
          <w:b/>
        </w:rPr>
        <w:t xml:space="preserve">or RLF monitoring, </w:t>
      </w:r>
      <w:r w:rsidRPr="0080193D">
        <w:rPr>
          <w:b/>
          <w:lang w:eastAsia="ja-JP"/>
        </w:rPr>
        <w:t xml:space="preserve">L1 samples filtered linearly over a sliding window of 200ms (i.e. 20 samples) for </w:t>
      </w:r>
      <w:proofErr w:type="spellStart"/>
      <w:r w:rsidRPr="0080193D">
        <w:rPr>
          <w:b/>
          <w:lang w:eastAsia="ja-JP"/>
        </w:rPr>
        <w:t>Qout</w:t>
      </w:r>
      <w:proofErr w:type="spellEnd"/>
      <w:r w:rsidRPr="0080193D">
        <w:rPr>
          <w:b/>
          <w:lang w:eastAsia="ja-JP"/>
        </w:rPr>
        <w:t xml:space="preserve"> and 100 </w:t>
      </w:r>
      <w:proofErr w:type="spellStart"/>
      <w:r w:rsidRPr="0080193D">
        <w:rPr>
          <w:b/>
          <w:lang w:eastAsia="ja-JP"/>
        </w:rPr>
        <w:t>ms</w:t>
      </w:r>
      <w:proofErr w:type="spellEnd"/>
      <w:r w:rsidRPr="0080193D">
        <w:rPr>
          <w:b/>
          <w:lang w:eastAsia="ja-JP"/>
        </w:rPr>
        <w:t xml:space="preserve"> (i.e. 10 samples) for Qin, respectively</w:t>
      </w:r>
      <w:r>
        <w:rPr>
          <w:b/>
          <w:lang w:eastAsia="ja-JP"/>
        </w:rPr>
        <w:t>.</w:t>
      </w:r>
    </w:p>
    <w:p w14:paraId="334C28C6" w14:textId="07C378BF" w:rsidR="00944637" w:rsidRDefault="00EF07B3" w:rsidP="00944637">
      <w:pPr>
        <w:spacing w:line="360" w:lineRule="auto"/>
        <w:jc w:val="left"/>
        <w:rPr>
          <w:rFonts w:eastAsia="等线" w:cs="Arial"/>
        </w:rPr>
      </w:pPr>
      <w:r>
        <w:rPr>
          <w:rFonts w:eastAsia="等线" w:cs="Arial"/>
        </w:rPr>
        <w:t xml:space="preserve">If the SINR of all beams are below </w:t>
      </w:r>
      <w:proofErr w:type="spellStart"/>
      <w:r>
        <w:rPr>
          <w:rFonts w:eastAsia="等线" w:cs="Arial"/>
        </w:rPr>
        <w:t>Qout</w:t>
      </w:r>
      <w:proofErr w:type="spellEnd"/>
      <w:r>
        <w:rPr>
          <w:rFonts w:eastAsia="等线" w:cs="Arial"/>
        </w:rPr>
        <w:t xml:space="preserve"> threshold, OOC is indicated. If at least one of the beams is above Qin threshold, IC is indicted.</w:t>
      </w:r>
      <w:r w:rsidR="001D6D9D">
        <w:rPr>
          <w:rFonts w:eastAsia="等线" w:cs="Arial"/>
        </w:rPr>
        <w:t xml:space="preserve"> </w:t>
      </w:r>
      <w:r w:rsidR="00944637" w:rsidRPr="0080193D">
        <w:rPr>
          <w:rFonts w:eastAsia="等线" w:cs="Arial" w:hint="eastAsia"/>
        </w:rPr>
        <w:t>F</w:t>
      </w:r>
      <w:r w:rsidR="00944637" w:rsidRPr="0080193D">
        <w:rPr>
          <w:rFonts w:eastAsia="等线" w:cs="Arial"/>
        </w:rPr>
        <w:t xml:space="preserve">ollowing </w:t>
      </w:r>
      <w:r w:rsidR="00944637">
        <w:rPr>
          <w:rFonts w:eastAsia="等线" w:cs="Arial"/>
        </w:rPr>
        <w:t>parameters are used to determine RLF in [2],</w:t>
      </w:r>
    </w:p>
    <w:tbl>
      <w:tblPr>
        <w:tblStyle w:val="aa"/>
        <w:tblW w:w="0" w:type="auto"/>
        <w:tblLook w:val="04A0" w:firstRow="1" w:lastRow="0" w:firstColumn="1" w:lastColumn="0" w:noHBand="0" w:noVBand="1"/>
      </w:tblPr>
      <w:tblGrid>
        <w:gridCol w:w="9629"/>
      </w:tblGrid>
      <w:tr w:rsidR="00944637" w14:paraId="5515D314" w14:textId="77777777" w:rsidTr="00335964">
        <w:tc>
          <w:tcPr>
            <w:tcW w:w="9629" w:type="dxa"/>
          </w:tcPr>
          <w:p w14:paraId="0BC50202" w14:textId="77777777" w:rsidR="00944637" w:rsidRPr="0092693A" w:rsidRDefault="00944637" w:rsidP="00335964">
            <w:pPr>
              <w:pStyle w:val="TH"/>
            </w:pPr>
            <w:r w:rsidRPr="0092693A">
              <w:lastRenderedPageBreak/>
              <w:t>Table 5.2.1.3.1: The parameters for determine the RLFs and the PDCCH failures.</w:t>
            </w:r>
          </w:p>
          <w:tbl>
            <w:tblPr>
              <w:tblpPr w:leftFromText="180" w:rightFromText="180" w:vertAnchor="text" w:horzAnchor="page" w:tblpX="1779" w:tblpY="310"/>
              <w:tblW w:w="9032" w:type="dxa"/>
              <w:tblCellMar>
                <w:left w:w="0" w:type="dxa"/>
                <w:right w:w="0" w:type="dxa"/>
              </w:tblCellMar>
              <w:tblLook w:val="04A0" w:firstRow="1" w:lastRow="0" w:firstColumn="1" w:lastColumn="0" w:noHBand="0" w:noVBand="1"/>
            </w:tblPr>
            <w:tblGrid>
              <w:gridCol w:w="3772"/>
              <w:gridCol w:w="5260"/>
            </w:tblGrid>
            <w:tr w:rsidR="00944637" w:rsidRPr="0092693A" w14:paraId="135A389E"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1FEAC48B" w14:textId="77777777" w:rsidR="00944637" w:rsidRPr="0092693A" w:rsidRDefault="00944637" w:rsidP="00335964">
                  <w:pPr>
                    <w:pStyle w:val="TAH"/>
                    <w:rPr>
                      <w:rFonts w:eastAsia="Batang"/>
                      <w:lang w:eastAsia="ko-KR"/>
                    </w:rPr>
                  </w:pPr>
                  <w:r w:rsidRPr="0092693A">
                    <w:rPr>
                      <w:rFonts w:eastAsia="Batang"/>
                      <w:lang w:eastAsia="ko-KR"/>
                    </w:rPr>
                    <w:t>Items</w:t>
                  </w:r>
                </w:p>
              </w:tc>
              <w:tc>
                <w:tcPr>
                  <w:tcW w:w="526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0C82DCB8" w14:textId="77777777" w:rsidR="00944637" w:rsidRPr="0092693A" w:rsidRDefault="00944637" w:rsidP="00335964">
                  <w:pPr>
                    <w:pStyle w:val="TAH"/>
                    <w:rPr>
                      <w:rFonts w:eastAsia="Batang"/>
                      <w:lang w:eastAsia="ko-KR"/>
                    </w:rPr>
                  </w:pPr>
                  <w:r w:rsidRPr="0092693A">
                    <w:rPr>
                      <w:rFonts w:eastAsia="Batang"/>
                      <w:lang w:eastAsia="ko-KR"/>
                    </w:rPr>
                    <w:t xml:space="preserve">Description </w:t>
                  </w:r>
                </w:p>
              </w:tc>
            </w:tr>
            <w:tr w:rsidR="00944637" w:rsidRPr="0092693A" w14:paraId="14E0983D"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73ABA9A" w14:textId="77777777" w:rsidR="00944637" w:rsidRPr="0092693A" w:rsidRDefault="00944637" w:rsidP="00335964">
                  <w:pPr>
                    <w:pStyle w:val="TAL"/>
                    <w:rPr>
                      <w:rFonts w:eastAsia="Batang"/>
                      <w:lang w:eastAsia="ko-KR"/>
                    </w:rPr>
                  </w:pPr>
                  <w:proofErr w:type="spellStart"/>
                  <w:r w:rsidRPr="0092693A">
                    <w:rPr>
                      <w:rFonts w:eastAsia="Batang"/>
                      <w:lang w:eastAsia="ko-KR"/>
                    </w:rPr>
                    <w:t>Qout</w:t>
                  </w:r>
                  <w:proofErr w:type="spellEnd"/>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3155812" w14:textId="77777777" w:rsidR="00944637" w:rsidRPr="0092693A" w:rsidRDefault="00944637" w:rsidP="00335964">
                  <w:pPr>
                    <w:pStyle w:val="TAL"/>
                    <w:rPr>
                      <w:rFonts w:eastAsia="Batang"/>
                      <w:lang w:eastAsia="ko-KR"/>
                    </w:rPr>
                  </w:pPr>
                  <w:r w:rsidRPr="0092693A">
                    <w:rPr>
                      <w:rFonts w:eastAsia="Batang"/>
                      <w:lang w:eastAsia="ko-KR"/>
                    </w:rPr>
                    <w:t>-8 dB</w:t>
                  </w:r>
                </w:p>
              </w:tc>
            </w:tr>
            <w:tr w:rsidR="00944637" w:rsidRPr="0092693A" w14:paraId="37ED9F3B"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73D0CA4" w14:textId="77777777" w:rsidR="00944637" w:rsidRPr="0092693A" w:rsidRDefault="00944637" w:rsidP="00335964">
                  <w:pPr>
                    <w:pStyle w:val="TAL"/>
                    <w:rPr>
                      <w:rFonts w:eastAsia="Batang"/>
                      <w:lang w:eastAsia="ko-KR"/>
                    </w:rPr>
                  </w:pPr>
                  <w:r w:rsidRPr="0092693A">
                    <w:rPr>
                      <w:rFonts w:eastAsia="Batang"/>
                      <w:lang w:eastAsia="ko-KR"/>
                    </w:rPr>
                    <w:t>Qin</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C1AB70F" w14:textId="77777777" w:rsidR="00944637" w:rsidRPr="0092693A" w:rsidRDefault="00944637" w:rsidP="00335964">
                  <w:pPr>
                    <w:pStyle w:val="TAL"/>
                    <w:rPr>
                      <w:rFonts w:eastAsia="Batang"/>
                      <w:lang w:eastAsia="ko-KR"/>
                    </w:rPr>
                  </w:pPr>
                  <w:r w:rsidRPr="0092693A">
                    <w:rPr>
                      <w:rFonts w:eastAsia="Batang"/>
                      <w:lang w:eastAsia="ko-KR"/>
                    </w:rPr>
                    <w:t>-6 dB</w:t>
                  </w:r>
                </w:p>
              </w:tc>
            </w:tr>
            <w:tr w:rsidR="00944637" w:rsidRPr="0092693A" w14:paraId="1C2EAEA7"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20259AD" w14:textId="77777777" w:rsidR="00944637" w:rsidRPr="0092693A" w:rsidRDefault="00944637" w:rsidP="00335964">
                  <w:pPr>
                    <w:pStyle w:val="TAL"/>
                    <w:rPr>
                      <w:rFonts w:eastAsia="Batang"/>
                      <w:lang w:eastAsia="ko-KR"/>
                    </w:rPr>
                  </w:pPr>
                  <w:r w:rsidRPr="0092693A">
                    <w:rPr>
                      <w:rFonts w:eastAsia="Batang"/>
                      <w:lang w:eastAsia="ko-KR"/>
                    </w:rPr>
                    <w:t>T310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F370104" w14:textId="77777777" w:rsidR="00944637" w:rsidRPr="0092693A" w:rsidRDefault="00944637" w:rsidP="00335964">
                  <w:pPr>
                    <w:pStyle w:val="TAL"/>
                    <w:rPr>
                      <w:rFonts w:eastAsia="Batang"/>
                      <w:lang w:eastAsia="ko-KR"/>
                    </w:rPr>
                  </w:pPr>
                  <w:r w:rsidRPr="0092693A">
                    <w:rPr>
                      <w:rFonts w:eastAsia="Batang"/>
                      <w:lang w:eastAsia="ko-KR"/>
                    </w:rPr>
                    <w:t>1s (the default value in 36.331)</w:t>
                  </w:r>
                </w:p>
              </w:tc>
            </w:tr>
            <w:tr w:rsidR="00944637" w:rsidRPr="0092693A" w14:paraId="5ECA3A05"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5EEF8FC" w14:textId="77777777" w:rsidR="00944637" w:rsidRPr="0092693A" w:rsidRDefault="00944637" w:rsidP="00335964">
                  <w:pPr>
                    <w:pStyle w:val="TAL"/>
                    <w:rPr>
                      <w:rFonts w:eastAsia="Batang"/>
                      <w:lang w:eastAsia="ko-KR"/>
                    </w:rPr>
                  </w:pPr>
                  <w:r w:rsidRPr="0092693A">
                    <w:rPr>
                      <w:rFonts w:eastAsia="Batang"/>
                      <w:lang w:eastAsia="ko-KR"/>
                    </w:rPr>
                    <w:t>N310</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BD2BDD9" w14:textId="77777777" w:rsidR="00944637" w:rsidRPr="0092693A" w:rsidRDefault="00944637" w:rsidP="00335964">
                  <w:pPr>
                    <w:pStyle w:val="TAL"/>
                    <w:rPr>
                      <w:rFonts w:eastAsia="Batang"/>
                      <w:lang w:eastAsia="ko-KR"/>
                    </w:rPr>
                  </w:pPr>
                  <w:r w:rsidRPr="0092693A">
                    <w:rPr>
                      <w:rFonts w:eastAsia="Batang"/>
                      <w:lang w:eastAsia="ko-KR"/>
                    </w:rPr>
                    <w:t>1</w:t>
                  </w:r>
                </w:p>
              </w:tc>
            </w:tr>
            <w:tr w:rsidR="00944637" w:rsidRPr="0092693A" w14:paraId="7F7AB41B"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F20CC54" w14:textId="77777777" w:rsidR="00944637" w:rsidRPr="0092693A" w:rsidRDefault="00944637" w:rsidP="00335964">
                  <w:pPr>
                    <w:pStyle w:val="TAL"/>
                    <w:rPr>
                      <w:rFonts w:eastAsia="Batang"/>
                      <w:lang w:eastAsia="ko-KR"/>
                    </w:rPr>
                  </w:pPr>
                  <w:r w:rsidRPr="0092693A">
                    <w:rPr>
                      <w:rFonts w:eastAsia="Batang"/>
                      <w:lang w:eastAsia="ko-KR"/>
                    </w:rPr>
                    <w:t>T311</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84B6550" w14:textId="77777777" w:rsidR="00944637" w:rsidRPr="0092693A" w:rsidRDefault="00944637" w:rsidP="00335964">
                  <w:pPr>
                    <w:pStyle w:val="TAL"/>
                    <w:rPr>
                      <w:rFonts w:eastAsia="Batang"/>
                      <w:lang w:eastAsia="ko-KR"/>
                    </w:rPr>
                  </w:pPr>
                  <w:r w:rsidRPr="0092693A">
                    <w:rPr>
                      <w:rFonts w:eastAsia="Batang"/>
                      <w:lang w:eastAsia="ko-KR"/>
                    </w:rPr>
                    <w:t>Not used for calibration (since RLF recovery is not simulated in the calibration)</w:t>
                  </w:r>
                </w:p>
              </w:tc>
            </w:tr>
            <w:tr w:rsidR="00944637" w:rsidRPr="0092693A" w14:paraId="6D4D7C81" w14:textId="77777777" w:rsidTr="00335964">
              <w:tc>
                <w:tcPr>
                  <w:tcW w:w="377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15C6E5D" w14:textId="77777777" w:rsidR="00944637" w:rsidRPr="0092693A" w:rsidRDefault="00944637" w:rsidP="00335964">
                  <w:pPr>
                    <w:pStyle w:val="TAL"/>
                    <w:rPr>
                      <w:rFonts w:eastAsia="Batang"/>
                      <w:lang w:eastAsia="ko-KR"/>
                    </w:rPr>
                  </w:pPr>
                  <w:r w:rsidRPr="0092693A">
                    <w:rPr>
                      <w:rFonts w:eastAsia="Batang"/>
                      <w:lang w:eastAsia="ko-KR"/>
                    </w:rPr>
                    <w:t xml:space="preserve">N311 </w:t>
                  </w:r>
                </w:p>
              </w:tc>
              <w:tc>
                <w:tcPr>
                  <w:tcW w:w="526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202B7AE" w14:textId="77777777" w:rsidR="00944637" w:rsidRPr="0092693A" w:rsidRDefault="00944637" w:rsidP="00335964">
                  <w:pPr>
                    <w:pStyle w:val="TAL"/>
                    <w:rPr>
                      <w:rFonts w:eastAsia="Batang"/>
                      <w:lang w:eastAsia="ko-KR"/>
                    </w:rPr>
                  </w:pPr>
                  <w:r w:rsidRPr="0092693A">
                    <w:rPr>
                      <w:rFonts w:eastAsia="Batang"/>
                      <w:lang w:eastAsia="ko-KR"/>
                    </w:rPr>
                    <w:t>1</w:t>
                  </w:r>
                </w:p>
              </w:tc>
            </w:tr>
          </w:tbl>
          <w:p w14:paraId="50AE4916" w14:textId="77777777" w:rsidR="00944637" w:rsidRPr="0092693A" w:rsidRDefault="00944637" w:rsidP="00335964"/>
          <w:p w14:paraId="4936C44E" w14:textId="77777777" w:rsidR="00944637" w:rsidRDefault="00944637" w:rsidP="00335964">
            <w:pPr>
              <w:spacing w:line="360" w:lineRule="auto"/>
              <w:jc w:val="left"/>
              <w:rPr>
                <w:rFonts w:eastAsia="等线" w:cs="Arial"/>
              </w:rPr>
            </w:pPr>
          </w:p>
        </w:tc>
      </w:tr>
    </w:tbl>
    <w:p w14:paraId="5E3C0FEF" w14:textId="77777777" w:rsidR="001D6D9D" w:rsidRDefault="001D6D9D" w:rsidP="00944637">
      <w:pPr>
        <w:spacing w:line="360" w:lineRule="auto"/>
        <w:jc w:val="left"/>
        <w:rPr>
          <w:rFonts w:eastAsia="等线" w:cs="Arial"/>
        </w:rPr>
      </w:pPr>
    </w:p>
    <w:p w14:paraId="249E7EB4" w14:textId="2340361D" w:rsidR="00944637" w:rsidRDefault="001D6D9D" w:rsidP="00944637">
      <w:pPr>
        <w:spacing w:line="360" w:lineRule="auto"/>
        <w:jc w:val="left"/>
        <w:rPr>
          <w:rFonts w:eastAsia="等线" w:cs="Arial"/>
        </w:rPr>
      </w:pPr>
      <w:r>
        <w:rPr>
          <w:rFonts w:eastAsia="等线" w:cs="Arial" w:hint="eastAsia"/>
        </w:rPr>
        <w:t>W</w:t>
      </w:r>
      <w:r>
        <w:rPr>
          <w:rFonts w:eastAsia="等线" w:cs="Arial"/>
        </w:rPr>
        <w:t xml:space="preserve">e understand the value of </w:t>
      </w:r>
      <w:proofErr w:type="spellStart"/>
      <w:r>
        <w:rPr>
          <w:rFonts w:eastAsia="等线" w:cs="Arial"/>
        </w:rPr>
        <w:t>Qout</w:t>
      </w:r>
      <w:proofErr w:type="spellEnd"/>
      <w:r>
        <w:rPr>
          <w:rFonts w:eastAsia="等线" w:cs="Arial"/>
        </w:rPr>
        <w:t xml:space="preserve">, Qin, N310, N311 can be reused. But </w:t>
      </w:r>
      <w:r w:rsidR="00944637">
        <w:rPr>
          <w:rFonts w:eastAsia="等线" w:cs="Arial" w:hint="eastAsia"/>
        </w:rPr>
        <w:t>T</w:t>
      </w:r>
      <w:r w:rsidR="00944637">
        <w:rPr>
          <w:rFonts w:eastAsia="等线" w:cs="Arial"/>
        </w:rPr>
        <w:t>310 may be set to shorter values in FR2 to adjust fast changing radio environment, e.g. 500ms.</w:t>
      </w:r>
      <w:r>
        <w:rPr>
          <w:rFonts w:eastAsia="等线" w:cs="Arial"/>
        </w:rPr>
        <w:t xml:space="preserve"> The exact value can be left to companies’ implementation.</w:t>
      </w:r>
    </w:p>
    <w:p w14:paraId="6F6F830C" w14:textId="499B636B" w:rsidR="00944637" w:rsidRPr="0080193D" w:rsidRDefault="00944637" w:rsidP="00944637">
      <w:pPr>
        <w:spacing w:line="360" w:lineRule="auto"/>
        <w:jc w:val="left"/>
        <w:rPr>
          <w:rFonts w:eastAsia="等线" w:cs="Arial"/>
          <w:b/>
        </w:rPr>
      </w:pPr>
      <w:r w:rsidRPr="0080193D">
        <w:rPr>
          <w:rFonts w:eastAsia="等线" w:cs="Arial"/>
          <w:b/>
        </w:rPr>
        <w:t xml:space="preserve">Proposal 3: </w:t>
      </w:r>
      <w:r w:rsidR="001D6D9D">
        <w:rPr>
          <w:rFonts w:eastAsia="等线" w:cs="Arial"/>
          <w:b/>
        </w:rPr>
        <w:t>R</w:t>
      </w:r>
      <w:r w:rsidRPr="0080193D">
        <w:rPr>
          <w:rFonts w:eastAsia="等线" w:cs="Arial"/>
          <w:b/>
        </w:rPr>
        <w:t>euse the parameters in table 5.2.1.3.1 in 36.839 to determine RLF. T310 can be set to shorter values.</w:t>
      </w:r>
    </w:p>
    <w:p w14:paraId="24036463" w14:textId="77777777" w:rsidR="00944637" w:rsidRDefault="00944637" w:rsidP="00944637">
      <w:pPr>
        <w:spacing w:line="360" w:lineRule="auto"/>
        <w:jc w:val="left"/>
        <w:rPr>
          <w:rFonts w:eastAsia="等线" w:cs="Arial"/>
        </w:rPr>
      </w:pPr>
      <w:r>
        <w:rPr>
          <w:rFonts w:eastAsia="等线" w:cs="Arial" w:hint="eastAsia"/>
        </w:rPr>
        <w:t>R</w:t>
      </w:r>
      <w:r>
        <w:rPr>
          <w:rFonts w:eastAsia="等线" w:cs="Arial"/>
        </w:rPr>
        <w:t>LF performance metric is modelled in [2] as following,</w:t>
      </w:r>
    </w:p>
    <w:tbl>
      <w:tblPr>
        <w:tblStyle w:val="aa"/>
        <w:tblW w:w="0" w:type="auto"/>
        <w:tblLook w:val="04A0" w:firstRow="1" w:lastRow="0" w:firstColumn="1" w:lastColumn="0" w:noHBand="0" w:noVBand="1"/>
      </w:tblPr>
      <w:tblGrid>
        <w:gridCol w:w="9629"/>
      </w:tblGrid>
      <w:tr w:rsidR="00944637" w14:paraId="727B5579" w14:textId="77777777" w:rsidTr="00335964">
        <w:tc>
          <w:tcPr>
            <w:tcW w:w="9629" w:type="dxa"/>
          </w:tcPr>
          <w:p w14:paraId="312EFBB6" w14:textId="77777777" w:rsidR="00944637" w:rsidRPr="00A84DC9" w:rsidRDefault="00944637" w:rsidP="00335964">
            <w:pPr>
              <w:pStyle w:val="B1"/>
              <w:rPr>
                <w:rFonts w:eastAsia="MS Mincho"/>
              </w:rPr>
            </w:pPr>
            <w:r w:rsidRPr="0092693A">
              <w:rPr>
                <w:b/>
              </w:rPr>
              <w:t>Definition 2</w:t>
            </w:r>
            <w:r w:rsidRPr="0092693A">
              <w:t>: The RLF performance metric is defined as: the average number of RLF occurrences per UE per second.</w:t>
            </w:r>
          </w:p>
        </w:tc>
      </w:tr>
    </w:tbl>
    <w:p w14:paraId="008AF36E" w14:textId="3A9EA34B" w:rsidR="00944637" w:rsidRDefault="00944637" w:rsidP="00944637">
      <w:pPr>
        <w:spacing w:line="360" w:lineRule="auto"/>
        <w:jc w:val="left"/>
        <w:rPr>
          <w:rFonts w:eastAsia="等线" w:cs="Arial"/>
        </w:rPr>
      </w:pPr>
      <w:r>
        <w:rPr>
          <w:rFonts w:eastAsia="等线" w:cs="Arial"/>
        </w:rPr>
        <w:t xml:space="preserve">The RLF performance metric can be reused. </w:t>
      </w:r>
    </w:p>
    <w:p w14:paraId="6DA968CC" w14:textId="77777777" w:rsidR="00944637" w:rsidRPr="00CF5D8C" w:rsidRDefault="00944637" w:rsidP="00944637">
      <w:pPr>
        <w:spacing w:line="360" w:lineRule="auto"/>
        <w:jc w:val="left"/>
        <w:rPr>
          <w:rFonts w:eastAsia="等线" w:cs="Arial"/>
          <w:b/>
        </w:rPr>
      </w:pPr>
      <w:r w:rsidRPr="00C95A23">
        <w:rPr>
          <w:rFonts w:eastAsia="等线" w:cs="Arial" w:hint="eastAsia"/>
          <w:b/>
        </w:rPr>
        <w:t>P</w:t>
      </w:r>
      <w:r w:rsidRPr="00C95A23">
        <w:rPr>
          <w:rFonts w:eastAsia="等线" w:cs="Arial"/>
          <w:b/>
        </w:rPr>
        <w:t xml:space="preserve">roposal </w:t>
      </w:r>
      <w:r>
        <w:rPr>
          <w:rFonts w:eastAsia="等线" w:cs="Arial"/>
          <w:b/>
        </w:rPr>
        <w:t>4</w:t>
      </w:r>
      <w:r w:rsidRPr="00C95A23">
        <w:rPr>
          <w:rFonts w:eastAsia="等线" w:cs="Arial"/>
          <w:b/>
        </w:rPr>
        <w:t xml:space="preserve">: The </w:t>
      </w:r>
      <w:r w:rsidRPr="00C95A23">
        <w:rPr>
          <w:b/>
        </w:rPr>
        <w:t>RLF performance metric is defined as: the average number of RLF occurrences per UE per second.</w:t>
      </w:r>
    </w:p>
    <w:p w14:paraId="49222806" w14:textId="421BC0EB" w:rsidR="005311FD" w:rsidRDefault="00944637" w:rsidP="00944637">
      <w:pPr>
        <w:spacing w:line="360" w:lineRule="auto"/>
        <w:jc w:val="left"/>
        <w:rPr>
          <w:rFonts w:eastAsia="等线" w:cs="Arial"/>
          <w:b/>
        </w:rPr>
      </w:pPr>
      <w:r>
        <w:rPr>
          <w:rFonts w:eastAsia="等线" w:cs="Arial"/>
        </w:rPr>
        <w:t>Another mobility performance metric related to RLF is the interruption time. This metric is not defined in [2]. But it’s assumed the HO command is lost when T310 is running, which means the communication is interrupted. Therefore, we understand a straightforward definition of interruption time is the time when T310 is running.</w:t>
      </w:r>
      <w:r w:rsidR="00A2648A">
        <w:rPr>
          <w:rFonts w:eastAsia="等线" w:cs="Arial"/>
        </w:rPr>
        <w:t xml:space="preserve"> Furthermore, if RLF occurs</w:t>
      </w:r>
      <w:r w:rsidR="002C36C2">
        <w:rPr>
          <w:rFonts w:eastAsia="等线" w:cs="Arial"/>
        </w:rPr>
        <w:t>, interruption would occur due to RRC reestablishment. Since we don’t simulate any RLF enhancement, a fixed interruption time can be assumed due to RLF.</w:t>
      </w:r>
    </w:p>
    <w:p w14:paraId="55141127" w14:textId="595DB931" w:rsidR="00944637" w:rsidRDefault="00944637" w:rsidP="00944637">
      <w:pPr>
        <w:spacing w:line="360" w:lineRule="auto"/>
        <w:jc w:val="left"/>
        <w:rPr>
          <w:rFonts w:eastAsia="等线" w:cs="Arial"/>
          <w:b/>
        </w:rPr>
      </w:pPr>
      <w:r w:rsidRPr="00BF1320">
        <w:rPr>
          <w:rFonts w:eastAsia="等线" w:cs="Arial" w:hint="eastAsia"/>
          <w:b/>
        </w:rPr>
        <w:t>P</w:t>
      </w:r>
      <w:r w:rsidRPr="00BF1320">
        <w:rPr>
          <w:rFonts w:eastAsia="等线" w:cs="Arial"/>
          <w:b/>
        </w:rPr>
        <w:t xml:space="preserve">roposal </w:t>
      </w:r>
      <w:r>
        <w:rPr>
          <w:rFonts w:eastAsia="等线" w:cs="Arial"/>
          <w:b/>
        </w:rPr>
        <w:t>5</w:t>
      </w:r>
      <w:r w:rsidRPr="00BF1320">
        <w:rPr>
          <w:rFonts w:eastAsia="等线" w:cs="Arial"/>
          <w:b/>
        </w:rPr>
        <w:t>: Interruption time includes</w:t>
      </w:r>
      <w:r>
        <w:rPr>
          <w:rFonts w:eastAsia="等线" w:cs="Arial"/>
          <w:b/>
        </w:rPr>
        <w:t xml:space="preserve"> the</w:t>
      </w:r>
      <w:r w:rsidRPr="00BF1320">
        <w:rPr>
          <w:rFonts w:eastAsia="等线" w:cs="Arial"/>
          <w:b/>
        </w:rPr>
        <w:t xml:space="preserve"> time</w:t>
      </w:r>
      <w:r>
        <w:rPr>
          <w:rFonts w:eastAsia="等线" w:cs="Arial"/>
          <w:b/>
        </w:rPr>
        <w:t xml:space="preserve"> when </w:t>
      </w:r>
      <w:r w:rsidRPr="00BF1320">
        <w:rPr>
          <w:rFonts w:eastAsia="等线" w:cs="Arial" w:hint="eastAsia"/>
          <w:b/>
        </w:rPr>
        <w:t>T</w:t>
      </w:r>
      <w:r w:rsidRPr="00BF1320">
        <w:rPr>
          <w:rFonts w:eastAsia="等线" w:cs="Arial"/>
          <w:b/>
        </w:rPr>
        <w:t xml:space="preserve">310 </w:t>
      </w:r>
      <w:r>
        <w:rPr>
          <w:rFonts w:eastAsia="等线" w:cs="Arial"/>
          <w:b/>
        </w:rPr>
        <w:t xml:space="preserve">is </w:t>
      </w:r>
      <w:r w:rsidRPr="00BF1320">
        <w:rPr>
          <w:rFonts w:eastAsia="等线" w:cs="Arial"/>
          <w:b/>
        </w:rPr>
        <w:t>running</w:t>
      </w:r>
      <w:r>
        <w:rPr>
          <w:rFonts w:eastAsia="等线" w:cs="Arial"/>
          <w:b/>
        </w:rPr>
        <w:t>.</w:t>
      </w:r>
    </w:p>
    <w:p w14:paraId="7B96679C" w14:textId="7F99E01F" w:rsidR="002C36C2" w:rsidRPr="002C36C2" w:rsidRDefault="002C36C2" w:rsidP="00944637">
      <w:pPr>
        <w:spacing w:line="360" w:lineRule="auto"/>
        <w:jc w:val="left"/>
        <w:rPr>
          <w:rFonts w:eastAsia="等线" w:cs="Arial"/>
          <w:b/>
        </w:rPr>
      </w:pPr>
      <w:r>
        <w:rPr>
          <w:rFonts w:eastAsia="等线" w:cs="Arial"/>
          <w:b/>
        </w:rPr>
        <w:t>Proposal 6: A fixed interruption time is assumed if RLF occurs.</w:t>
      </w:r>
    </w:p>
    <w:p w14:paraId="1D4D9BA1" w14:textId="41B3E84B" w:rsidR="00AC42DF" w:rsidRDefault="00944637" w:rsidP="00AC42DF">
      <w:pPr>
        <w:pStyle w:val="2"/>
      </w:pPr>
      <w:r>
        <w:t>Evaluation methodology</w:t>
      </w:r>
    </w:p>
    <w:p w14:paraId="16880760" w14:textId="27FB6814" w:rsidR="009313F7" w:rsidRDefault="00F871AF" w:rsidP="00BF4D9F">
      <w:pPr>
        <w:spacing w:line="360" w:lineRule="auto"/>
        <w:jc w:val="left"/>
      </w:pPr>
      <w:r>
        <w:t xml:space="preserve">In last meeting, </w:t>
      </w:r>
      <w:r w:rsidR="009313F7">
        <w:t>two prediction methods</w:t>
      </w:r>
      <w:r>
        <w:t xml:space="preserve"> were agreed</w:t>
      </w:r>
      <w:r w:rsidR="009313F7">
        <w:t>,</w:t>
      </w:r>
    </w:p>
    <w:p w14:paraId="5E836E08" w14:textId="7DED1521" w:rsidR="009313F7" w:rsidRDefault="009313F7" w:rsidP="00BF4D9F">
      <w:pPr>
        <w:spacing w:line="360" w:lineRule="auto"/>
        <w:jc w:val="left"/>
      </w:pPr>
      <w:r>
        <w:t>Direct prediction, AI directly predicts RLF occurrence.</w:t>
      </w:r>
    </w:p>
    <w:p w14:paraId="1E86303A" w14:textId="0F18FB6E" w:rsidR="009313F7" w:rsidRDefault="009313F7" w:rsidP="00BF4D9F">
      <w:pPr>
        <w:spacing w:line="360" w:lineRule="auto"/>
        <w:jc w:val="left"/>
      </w:pPr>
      <w:r>
        <w:t>Indirect prediction, AI predicts the SINR and UE determines RLF based on the predicted SINR.</w:t>
      </w:r>
    </w:p>
    <w:p w14:paraId="67FDEF2B" w14:textId="461B5446" w:rsidR="00525272" w:rsidRDefault="00525272" w:rsidP="00BF4D9F">
      <w:pPr>
        <w:spacing w:line="360" w:lineRule="auto"/>
        <w:jc w:val="left"/>
      </w:pPr>
      <w:r>
        <w:rPr>
          <w:rFonts w:hint="eastAsia"/>
        </w:rPr>
        <w:t>I</w:t>
      </w:r>
      <w:r>
        <w:t xml:space="preserve">n indirect prediction, AI predicts the SINR of each time instance. The IC or OOC status of each time instance can be determined based on Qin and </w:t>
      </w:r>
      <w:proofErr w:type="spellStart"/>
      <w:r>
        <w:t>Qout</w:t>
      </w:r>
      <w:proofErr w:type="spellEnd"/>
      <w:r>
        <w:t xml:space="preserve"> threshold. Therefore, the T310 running status of each time instance and RLF time instance can be predicted in indirect prediction.</w:t>
      </w:r>
    </w:p>
    <w:p w14:paraId="217CD760" w14:textId="7435853F" w:rsidR="00525272" w:rsidRPr="00525272" w:rsidRDefault="00525272" w:rsidP="00BF4D9F">
      <w:pPr>
        <w:spacing w:line="360" w:lineRule="auto"/>
        <w:jc w:val="left"/>
        <w:rPr>
          <w:b/>
        </w:rPr>
      </w:pPr>
      <w:r w:rsidRPr="00525272">
        <w:rPr>
          <w:b/>
        </w:rPr>
        <w:lastRenderedPageBreak/>
        <w:t xml:space="preserve">Proposal 7: </w:t>
      </w:r>
      <w:r>
        <w:rPr>
          <w:b/>
        </w:rPr>
        <w:t>I</w:t>
      </w:r>
      <w:r w:rsidRPr="00525272">
        <w:rPr>
          <w:b/>
        </w:rPr>
        <w:t>ndirect prediction can provide the T310 running status of each time instance and RLF time instance.</w:t>
      </w:r>
    </w:p>
    <w:p w14:paraId="08E0ACC7" w14:textId="484259E2" w:rsidR="00525272" w:rsidRDefault="00157899" w:rsidP="00BF4D9F">
      <w:pPr>
        <w:spacing w:line="360" w:lineRule="auto"/>
        <w:jc w:val="left"/>
      </w:pPr>
      <w:r>
        <w:rPr>
          <w:rFonts w:hint="eastAsia"/>
        </w:rPr>
        <w:t>I</w:t>
      </w:r>
      <w:r>
        <w:t xml:space="preserve">t’s agreed direct prediction can provide </w:t>
      </w:r>
      <w:r w:rsidRPr="00157899">
        <w:t>RLF probability within a time window or at time instance</w:t>
      </w:r>
      <w:r>
        <w:t xml:space="preserve">. </w:t>
      </w:r>
      <w:r w:rsidR="00525272">
        <w:t xml:space="preserve">However, if only probability is provided, it’s not clear how UE or NW can use this information. </w:t>
      </w:r>
      <w:r w:rsidR="00873D40">
        <w:t xml:space="preserve">Also, it’s difficult to evaluate the accuracy if probability is provided. </w:t>
      </w:r>
      <w:r w:rsidR="00525272">
        <w:t xml:space="preserve">We understand AI shall provide the RLF occurrence </w:t>
      </w:r>
      <w:r w:rsidR="00873D40">
        <w:t xml:space="preserve">or not </w:t>
      </w:r>
      <w:r w:rsidR="00525272">
        <w:t xml:space="preserve">within a time window or at time instance. The output </w:t>
      </w:r>
      <w:r w:rsidR="00873D40">
        <w:t>should</w:t>
      </w:r>
      <w:r w:rsidR="00525272">
        <w:t xml:space="preserve"> be a classification</w:t>
      </w:r>
      <w:r w:rsidR="00873D40">
        <w:t>, i.e.</w:t>
      </w:r>
      <w:r w:rsidR="00525272">
        <w:t xml:space="preserve"> </w:t>
      </w:r>
      <w:r w:rsidR="00873D40">
        <w:t>RLF occurrence or not</w:t>
      </w:r>
      <w:r w:rsidR="00525272">
        <w:t xml:space="preserve">, not </w:t>
      </w:r>
      <w:r w:rsidR="00873D40">
        <w:t>RLF</w:t>
      </w:r>
      <w:r w:rsidR="00525272">
        <w:t xml:space="preserve"> probability.</w:t>
      </w:r>
    </w:p>
    <w:p w14:paraId="4438BAB3" w14:textId="595E0A8E" w:rsidR="00873D40" w:rsidRPr="00873D40" w:rsidRDefault="00873D40" w:rsidP="00BF4D9F">
      <w:pPr>
        <w:spacing w:line="360" w:lineRule="auto"/>
        <w:jc w:val="left"/>
        <w:rPr>
          <w:b/>
        </w:rPr>
      </w:pPr>
      <w:r w:rsidRPr="00873D40">
        <w:rPr>
          <w:b/>
        </w:rPr>
        <w:t xml:space="preserve">Proposal 8: </w:t>
      </w:r>
      <w:r>
        <w:rPr>
          <w:b/>
        </w:rPr>
        <w:t>Direct prediction can provide the RLF occurrence or not with a time window or at time instance.</w:t>
      </w:r>
    </w:p>
    <w:p w14:paraId="76D3D886" w14:textId="5361C801" w:rsidR="00873D40" w:rsidRDefault="00873D40" w:rsidP="00BF4D9F">
      <w:pPr>
        <w:spacing w:line="360" w:lineRule="auto"/>
        <w:jc w:val="left"/>
      </w:pPr>
      <w:r>
        <w:t>Based on the prediction result and ground truth, following cases may occur,</w:t>
      </w:r>
    </w:p>
    <w:tbl>
      <w:tblPr>
        <w:tblStyle w:val="aa"/>
        <w:tblW w:w="0" w:type="auto"/>
        <w:tblLook w:val="04A0" w:firstRow="1" w:lastRow="0" w:firstColumn="1" w:lastColumn="0" w:noHBand="0" w:noVBand="1"/>
      </w:tblPr>
      <w:tblGrid>
        <w:gridCol w:w="3209"/>
        <w:gridCol w:w="3210"/>
        <w:gridCol w:w="3210"/>
      </w:tblGrid>
      <w:tr w:rsidR="00432A6D" w14:paraId="1797CE2F" w14:textId="77777777" w:rsidTr="00432A6D">
        <w:tc>
          <w:tcPr>
            <w:tcW w:w="3209" w:type="dxa"/>
          </w:tcPr>
          <w:p w14:paraId="3B92DBC2" w14:textId="77777777" w:rsidR="00432A6D" w:rsidRDefault="00432A6D" w:rsidP="00BF4D9F">
            <w:pPr>
              <w:spacing w:line="360" w:lineRule="auto"/>
              <w:jc w:val="left"/>
            </w:pPr>
          </w:p>
        </w:tc>
        <w:tc>
          <w:tcPr>
            <w:tcW w:w="3210" w:type="dxa"/>
          </w:tcPr>
          <w:p w14:paraId="0C05867C" w14:textId="2B40C719" w:rsidR="00432A6D" w:rsidRDefault="00432A6D" w:rsidP="00BF4D9F">
            <w:pPr>
              <w:spacing w:line="360" w:lineRule="auto"/>
              <w:jc w:val="left"/>
            </w:pPr>
            <w:r>
              <w:t>Real RLF</w:t>
            </w:r>
          </w:p>
        </w:tc>
        <w:tc>
          <w:tcPr>
            <w:tcW w:w="3210" w:type="dxa"/>
          </w:tcPr>
          <w:p w14:paraId="4B04F0D4" w14:textId="7F689C8C" w:rsidR="00432A6D" w:rsidRDefault="00432A6D" w:rsidP="00BF4D9F">
            <w:pPr>
              <w:spacing w:line="360" w:lineRule="auto"/>
              <w:jc w:val="left"/>
            </w:pPr>
            <w:r>
              <w:t>Real No RLF</w:t>
            </w:r>
          </w:p>
        </w:tc>
      </w:tr>
      <w:tr w:rsidR="00432A6D" w14:paraId="0CB6BA2C" w14:textId="77777777" w:rsidTr="00432A6D">
        <w:tc>
          <w:tcPr>
            <w:tcW w:w="3209" w:type="dxa"/>
          </w:tcPr>
          <w:p w14:paraId="35CD9A65" w14:textId="489EF3DB" w:rsidR="00432A6D" w:rsidRDefault="00432A6D" w:rsidP="00BF4D9F">
            <w:pPr>
              <w:spacing w:line="360" w:lineRule="auto"/>
              <w:jc w:val="left"/>
            </w:pPr>
            <w:r>
              <w:t>Predict RLF</w:t>
            </w:r>
          </w:p>
        </w:tc>
        <w:tc>
          <w:tcPr>
            <w:tcW w:w="3210" w:type="dxa"/>
          </w:tcPr>
          <w:p w14:paraId="2BA8ECCF" w14:textId="07C4BF41" w:rsidR="00432A6D" w:rsidRDefault="00432A6D" w:rsidP="00BF4D9F">
            <w:pPr>
              <w:spacing w:line="360" w:lineRule="auto"/>
              <w:jc w:val="left"/>
            </w:pPr>
            <w:r>
              <w:t>True positive</w:t>
            </w:r>
          </w:p>
        </w:tc>
        <w:tc>
          <w:tcPr>
            <w:tcW w:w="3210" w:type="dxa"/>
          </w:tcPr>
          <w:p w14:paraId="0A918C0E" w14:textId="181220EF" w:rsidR="00432A6D" w:rsidRDefault="00432A6D" w:rsidP="00BF4D9F">
            <w:pPr>
              <w:spacing w:line="360" w:lineRule="auto"/>
              <w:jc w:val="left"/>
            </w:pPr>
            <w:r>
              <w:rPr>
                <w:rFonts w:hint="eastAsia"/>
              </w:rPr>
              <w:t>F</w:t>
            </w:r>
            <w:r>
              <w:t>alse positive</w:t>
            </w:r>
          </w:p>
        </w:tc>
      </w:tr>
      <w:tr w:rsidR="00432A6D" w14:paraId="6EEB900C" w14:textId="77777777" w:rsidTr="00432A6D">
        <w:tc>
          <w:tcPr>
            <w:tcW w:w="3209" w:type="dxa"/>
          </w:tcPr>
          <w:p w14:paraId="5910EF97" w14:textId="519EF714" w:rsidR="00432A6D" w:rsidRDefault="00432A6D" w:rsidP="00BF4D9F">
            <w:pPr>
              <w:spacing w:line="360" w:lineRule="auto"/>
              <w:jc w:val="left"/>
            </w:pPr>
            <w:r>
              <w:t>Predict No RLF</w:t>
            </w:r>
          </w:p>
        </w:tc>
        <w:tc>
          <w:tcPr>
            <w:tcW w:w="3210" w:type="dxa"/>
          </w:tcPr>
          <w:p w14:paraId="79C46A3D" w14:textId="6734A834" w:rsidR="00432A6D" w:rsidRDefault="00432A6D" w:rsidP="00BF4D9F">
            <w:pPr>
              <w:spacing w:line="360" w:lineRule="auto"/>
              <w:jc w:val="left"/>
            </w:pPr>
            <w:r>
              <w:t>False negative</w:t>
            </w:r>
          </w:p>
        </w:tc>
        <w:tc>
          <w:tcPr>
            <w:tcW w:w="3210" w:type="dxa"/>
          </w:tcPr>
          <w:p w14:paraId="7F2CA60F" w14:textId="1539BAF1" w:rsidR="00432A6D" w:rsidRDefault="00432A6D" w:rsidP="00BF4D9F">
            <w:pPr>
              <w:spacing w:line="360" w:lineRule="auto"/>
              <w:jc w:val="left"/>
            </w:pPr>
            <w:r>
              <w:t>True negative</w:t>
            </w:r>
          </w:p>
        </w:tc>
      </w:tr>
    </w:tbl>
    <w:p w14:paraId="6942B038" w14:textId="3E6F36BA" w:rsidR="00873D40" w:rsidRDefault="00873D40" w:rsidP="00BF4D9F">
      <w:pPr>
        <w:spacing w:line="360" w:lineRule="auto"/>
        <w:jc w:val="left"/>
      </w:pPr>
    </w:p>
    <w:p w14:paraId="17C7CB57" w14:textId="77777777" w:rsidR="00877C00" w:rsidRDefault="00432A6D" w:rsidP="00BF4D9F">
      <w:pPr>
        <w:spacing w:line="360" w:lineRule="auto"/>
        <w:jc w:val="left"/>
      </w:pPr>
      <w:r>
        <w:t xml:space="preserve">We can use F1 score to evaluate the accuracy. If the output is a time window, the positive and negative can be defined by whether real RLF/no RLF within the time window. </w:t>
      </w:r>
    </w:p>
    <w:p w14:paraId="668B6AEE" w14:textId="316D3CA7" w:rsidR="00877C00" w:rsidRDefault="00877C00" w:rsidP="00BF4D9F">
      <w:pPr>
        <w:spacing w:line="360" w:lineRule="auto"/>
        <w:jc w:val="left"/>
        <w:rPr>
          <w:b/>
        </w:rPr>
      </w:pPr>
      <w:r w:rsidRPr="00877C00">
        <w:rPr>
          <w:rFonts w:hint="eastAsia"/>
          <w:b/>
        </w:rPr>
        <w:t>P</w:t>
      </w:r>
      <w:r w:rsidRPr="00877C00">
        <w:rPr>
          <w:b/>
        </w:rPr>
        <w:t xml:space="preserve">roposal 9: </w:t>
      </w:r>
      <w:r>
        <w:rPr>
          <w:b/>
        </w:rPr>
        <w:t>F1 score is used to evaluate the prediction accuracy.</w:t>
      </w:r>
    </w:p>
    <w:p w14:paraId="46BCAEAE" w14:textId="133D7618" w:rsidR="00877C00" w:rsidRPr="00877C00" w:rsidRDefault="00877C00" w:rsidP="00BF4D9F">
      <w:pPr>
        <w:spacing w:line="360" w:lineRule="auto"/>
        <w:jc w:val="left"/>
        <w:rPr>
          <w:b/>
        </w:rPr>
      </w:pPr>
      <w:r w:rsidRPr="00877C00">
        <w:rPr>
          <w:rFonts w:hint="eastAsia"/>
          <w:b/>
        </w:rPr>
        <w:t>P</w:t>
      </w:r>
      <w:r w:rsidRPr="00877C00">
        <w:rPr>
          <w:b/>
        </w:rPr>
        <w:t xml:space="preserve">roposal 10: If the </w:t>
      </w:r>
      <w:r>
        <w:rPr>
          <w:b/>
        </w:rPr>
        <w:t xml:space="preserve">AI </w:t>
      </w:r>
      <w:r w:rsidRPr="00877C00">
        <w:rPr>
          <w:b/>
        </w:rPr>
        <w:t xml:space="preserve">output is </w:t>
      </w:r>
      <w:r>
        <w:rPr>
          <w:b/>
        </w:rPr>
        <w:t xml:space="preserve">RLF/no RLF within </w:t>
      </w:r>
      <w:r w:rsidRPr="00877C00">
        <w:rPr>
          <w:b/>
        </w:rPr>
        <w:t xml:space="preserve">a time window, the positive and negative can be defined by whether real RLF/no RLF </w:t>
      </w:r>
      <w:r>
        <w:rPr>
          <w:b/>
        </w:rPr>
        <w:t xml:space="preserve">occurs </w:t>
      </w:r>
      <w:r w:rsidRPr="00877C00">
        <w:rPr>
          <w:b/>
        </w:rPr>
        <w:t>within the time window.</w:t>
      </w:r>
    </w:p>
    <w:p w14:paraId="4F92C7E0" w14:textId="3C89356D" w:rsidR="00432A6D" w:rsidRDefault="00877C00" w:rsidP="00BF4D9F">
      <w:pPr>
        <w:spacing w:line="360" w:lineRule="auto"/>
        <w:jc w:val="left"/>
      </w:pPr>
      <w:r>
        <w:t>I</w:t>
      </w:r>
      <w:r w:rsidR="00432A6D">
        <w:t xml:space="preserve">f the output is </w:t>
      </w:r>
      <w:r>
        <w:t xml:space="preserve">RLF/no RLF at </w:t>
      </w:r>
      <w:r w:rsidR="00432A6D">
        <w:t xml:space="preserve">a time instance, e.g. indirect prediction, </w:t>
      </w:r>
      <w:r>
        <w:t>the positive and negative can be defined whether real RLF/no RLF occurs at the time instance</w:t>
      </w:r>
      <w:r w:rsidR="00432A6D">
        <w:t xml:space="preserve">. </w:t>
      </w:r>
    </w:p>
    <w:p w14:paraId="4D5F2A3A" w14:textId="77777777" w:rsidR="00877C00" w:rsidRPr="00877C00" w:rsidRDefault="00877C00" w:rsidP="00877C00">
      <w:pPr>
        <w:spacing w:line="360" w:lineRule="auto"/>
        <w:jc w:val="left"/>
        <w:rPr>
          <w:b/>
        </w:rPr>
      </w:pPr>
      <w:r w:rsidRPr="00877C00">
        <w:rPr>
          <w:b/>
        </w:rPr>
        <w:t xml:space="preserve">Proposal 11: If the output is RLF/no RLF at a time instance, e.g. indirect prediction, the positive and negative can be defined whether real RLF/no RLF occurs at the time instance. </w:t>
      </w:r>
    </w:p>
    <w:p w14:paraId="39F6E4DA" w14:textId="7F6CBB61" w:rsidR="00DA1E0F" w:rsidRDefault="00DA1E0F" w:rsidP="00BF4D9F">
      <w:pPr>
        <w:spacing w:line="360" w:lineRule="auto"/>
        <w:jc w:val="left"/>
      </w:pPr>
      <w:r>
        <w:t>According to above proposals,</w:t>
      </w:r>
      <w:r w:rsidR="00877C00">
        <w:t xml:space="preserve"> if real RLF and predicted RLF </w:t>
      </w:r>
      <w:r>
        <w:t>does</w:t>
      </w:r>
      <w:r w:rsidR="00877C00">
        <w:t xml:space="preserve"> not </w:t>
      </w:r>
      <w:r>
        <w:t xml:space="preserve">occur </w:t>
      </w:r>
      <w:r w:rsidR="00877C00">
        <w:t>at the same time instance</w:t>
      </w:r>
      <w:r>
        <w:t>/window</w:t>
      </w:r>
      <w:r w:rsidR="00877C00">
        <w:t xml:space="preserve">, </w:t>
      </w:r>
      <w:r>
        <w:t xml:space="preserve">it’s categorized as false positive. However, if the time difference between real RLF and predict RLF is very small. The prediction result may also </w:t>
      </w:r>
      <w:r w:rsidR="00633FD9">
        <w:t xml:space="preserve">be very useful, since NW may not wait to the last second to avoid RLF. Therefore, the time difference between real RLF and predict RLF </w:t>
      </w:r>
      <w:r>
        <w:t xml:space="preserve">can </w:t>
      </w:r>
      <w:r w:rsidR="00633FD9">
        <w:t xml:space="preserve">also </w:t>
      </w:r>
      <w:r>
        <w:t>be used to further evaluate the accuracy.</w:t>
      </w:r>
    </w:p>
    <w:p w14:paraId="4B934401" w14:textId="1F882E03" w:rsidR="00873D40" w:rsidRPr="00633FD9" w:rsidRDefault="00DA1E0F" w:rsidP="00BF4D9F">
      <w:pPr>
        <w:spacing w:line="360" w:lineRule="auto"/>
        <w:jc w:val="left"/>
        <w:rPr>
          <w:b/>
        </w:rPr>
      </w:pPr>
      <w:r w:rsidRPr="00633FD9">
        <w:rPr>
          <w:b/>
        </w:rPr>
        <w:t xml:space="preserve">Proposal 12: </w:t>
      </w:r>
      <w:r w:rsidR="00633FD9" w:rsidRPr="00633FD9">
        <w:rPr>
          <w:b/>
        </w:rPr>
        <w:t>Time difference between real RLF and predict RLF can also be used to further evaluate the accuracy.</w:t>
      </w:r>
    </w:p>
    <w:p w14:paraId="6B6F803D" w14:textId="77777777" w:rsidR="00D229B8" w:rsidRPr="00866C31" w:rsidRDefault="00D229B8" w:rsidP="000A3F9B">
      <w:pPr>
        <w:spacing w:line="360" w:lineRule="auto"/>
        <w:jc w:val="left"/>
        <w:rPr>
          <w:rFonts w:eastAsia="等线" w:cs="Arial"/>
          <w:b/>
        </w:rPr>
      </w:pPr>
    </w:p>
    <w:p w14:paraId="7D3B7E1E" w14:textId="77777777" w:rsidR="00487D2C" w:rsidRPr="008B20BD" w:rsidRDefault="00487D2C" w:rsidP="00487D2C">
      <w:pPr>
        <w:pStyle w:val="1"/>
      </w:pPr>
      <w:r w:rsidRPr="008B20BD">
        <w:t>Conclusion</w:t>
      </w:r>
    </w:p>
    <w:p w14:paraId="6E623E0E" w14:textId="77777777" w:rsidR="00487D2C" w:rsidRPr="008B20BD" w:rsidRDefault="00487D2C" w:rsidP="00487D2C">
      <w:pPr>
        <w:pStyle w:val="a8"/>
        <w:rPr>
          <w:rFonts w:cs="Arial"/>
        </w:rPr>
      </w:pPr>
      <w:r w:rsidRPr="008B20BD">
        <w:rPr>
          <w:rFonts w:cs="Arial"/>
        </w:rPr>
        <w:t>Based on the discussion in section 2, we have following proposals:</w:t>
      </w:r>
    </w:p>
    <w:p w14:paraId="483EEA8F" w14:textId="77777777" w:rsidR="00633FD9" w:rsidRDefault="00633FD9" w:rsidP="00633FD9">
      <w:pPr>
        <w:spacing w:line="360" w:lineRule="auto"/>
        <w:jc w:val="left"/>
        <w:rPr>
          <w:rFonts w:eastAsia="等线" w:cs="Arial"/>
          <w:b/>
        </w:rPr>
      </w:pPr>
      <w:bookmarkStart w:id="5" w:name="_In-sequence_SDU_delivery"/>
      <w:bookmarkEnd w:id="5"/>
      <w:r>
        <w:rPr>
          <w:rFonts w:eastAsia="等线" w:cs="Arial"/>
          <w:b/>
        </w:rPr>
        <w:lastRenderedPageBreak/>
        <w:t>Proposal 1: The best beam from serving cell is assumed to be the serving beam. SINR is derived based on the serving beam.</w:t>
      </w:r>
    </w:p>
    <w:p w14:paraId="30B95A93" w14:textId="77777777" w:rsidR="00633FD9" w:rsidRDefault="00633FD9" w:rsidP="00633FD9">
      <w:pPr>
        <w:spacing w:line="360" w:lineRule="auto"/>
        <w:jc w:val="left"/>
        <w:rPr>
          <w:b/>
          <w:lang w:eastAsia="ja-JP"/>
        </w:rPr>
      </w:pPr>
      <w:r w:rsidRPr="0080193D">
        <w:rPr>
          <w:rFonts w:eastAsia="等线" w:cs="Arial"/>
          <w:b/>
        </w:rPr>
        <w:t xml:space="preserve">Proposal </w:t>
      </w:r>
      <w:r>
        <w:rPr>
          <w:rFonts w:eastAsia="等线" w:cs="Arial"/>
          <w:b/>
        </w:rPr>
        <w:t>2</w:t>
      </w:r>
      <w:r w:rsidRPr="0080193D">
        <w:rPr>
          <w:rFonts w:eastAsia="等线" w:cs="Arial"/>
          <w:b/>
        </w:rPr>
        <w:t xml:space="preserve">: </w:t>
      </w:r>
      <w:r>
        <w:rPr>
          <w:rFonts w:eastAsia="等线" w:cs="Arial"/>
          <w:b/>
        </w:rPr>
        <w:t>F</w:t>
      </w:r>
      <w:r w:rsidRPr="0080193D">
        <w:rPr>
          <w:rFonts w:eastAsia="等线" w:cs="Arial"/>
          <w:b/>
        </w:rPr>
        <w:t xml:space="preserve">or RLF monitoring, </w:t>
      </w:r>
      <w:r w:rsidRPr="0080193D">
        <w:rPr>
          <w:b/>
          <w:lang w:eastAsia="ja-JP"/>
        </w:rPr>
        <w:t xml:space="preserve">L1 samples filtered linearly over a sliding window of 200ms (i.e. 20 samples) for </w:t>
      </w:r>
      <w:proofErr w:type="spellStart"/>
      <w:r w:rsidRPr="0080193D">
        <w:rPr>
          <w:b/>
          <w:lang w:eastAsia="ja-JP"/>
        </w:rPr>
        <w:t>Qout</w:t>
      </w:r>
      <w:proofErr w:type="spellEnd"/>
      <w:r w:rsidRPr="0080193D">
        <w:rPr>
          <w:b/>
          <w:lang w:eastAsia="ja-JP"/>
        </w:rPr>
        <w:t xml:space="preserve"> and 100 </w:t>
      </w:r>
      <w:proofErr w:type="spellStart"/>
      <w:r w:rsidRPr="0080193D">
        <w:rPr>
          <w:b/>
          <w:lang w:eastAsia="ja-JP"/>
        </w:rPr>
        <w:t>ms</w:t>
      </w:r>
      <w:proofErr w:type="spellEnd"/>
      <w:r w:rsidRPr="0080193D">
        <w:rPr>
          <w:b/>
          <w:lang w:eastAsia="ja-JP"/>
        </w:rPr>
        <w:t xml:space="preserve"> (i.e. 10 samples) for Qin, respectively</w:t>
      </w:r>
      <w:r>
        <w:rPr>
          <w:b/>
          <w:lang w:eastAsia="ja-JP"/>
        </w:rPr>
        <w:t>.</w:t>
      </w:r>
    </w:p>
    <w:p w14:paraId="51D47F16" w14:textId="77777777" w:rsidR="00633FD9" w:rsidRPr="0080193D" w:rsidRDefault="00633FD9" w:rsidP="00633FD9">
      <w:pPr>
        <w:spacing w:line="360" w:lineRule="auto"/>
        <w:jc w:val="left"/>
        <w:rPr>
          <w:rFonts w:eastAsia="等线" w:cs="Arial"/>
          <w:b/>
        </w:rPr>
      </w:pPr>
      <w:r w:rsidRPr="0080193D">
        <w:rPr>
          <w:rFonts w:eastAsia="等线" w:cs="Arial"/>
          <w:b/>
        </w:rPr>
        <w:t xml:space="preserve">Proposal 3: </w:t>
      </w:r>
      <w:r>
        <w:rPr>
          <w:rFonts w:eastAsia="等线" w:cs="Arial"/>
          <w:b/>
        </w:rPr>
        <w:t>R</w:t>
      </w:r>
      <w:r w:rsidRPr="0080193D">
        <w:rPr>
          <w:rFonts w:eastAsia="等线" w:cs="Arial"/>
          <w:b/>
        </w:rPr>
        <w:t>euse the parameters in table 5.2.1.3.1 in 36.839 to determine RLF. T310 can be set to shorter values.</w:t>
      </w:r>
    </w:p>
    <w:p w14:paraId="601C45FB" w14:textId="77777777" w:rsidR="00633FD9" w:rsidRPr="00CF5D8C" w:rsidRDefault="00633FD9" w:rsidP="00633FD9">
      <w:pPr>
        <w:spacing w:line="360" w:lineRule="auto"/>
        <w:jc w:val="left"/>
        <w:rPr>
          <w:rFonts w:eastAsia="等线" w:cs="Arial"/>
          <w:b/>
        </w:rPr>
      </w:pPr>
      <w:r w:rsidRPr="00C95A23">
        <w:rPr>
          <w:rFonts w:eastAsia="等线" w:cs="Arial" w:hint="eastAsia"/>
          <w:b/>
        </w:rPr>
        <w:t>P</w:t>
      </w:r>
      <w:r w:rsidRPr="00C95A23">
        <w:rPr>
          <w:rFonts w:eastAsia="等线" w:cs="Arial"/>
          <w:b/>
        </w:rPr>
        <w:t xml:space="preserve">roposal </w:t>
      </w:r>
      <w:r>
        <w:rPr>
          <w:rFonts w:eastAsia="等线" w:cs="Arial"/>
          <w:b/>
        </w:rPr>
        <w:t>4</w:t>
      </w:r>
      <w:r w:rsidRPr="00C95A23">
        <w:rPr>
          <w:rFonts w:eastAsia="等线" w:cs="Arial"/>
          <w:b/>
        </w:rPr>
        <w:t xml:space="preserve">: The </w:t>
      </w:r>
      <w:r w:rsidRPr="00C95A23">
        <w:rPr>
          <w:b/>
        </w:rPr>
        <w:t>RLF performance metric is defined as: the average number of RLF occurrences per UE per second.</w:t>
      </w:r>
    </w:p>
    <w:p w14:paraId="37B5A9F7" w14:textId="77777777" w:rsidR="00633FD9" w:rsidRDefault="00633FD9" w:rsidP="00633FD9">
      <w:pPr>
        <w:spacing w:line="360" w:lineRule="auto"/>
        <w:jc w:val="left"/>
        <w:rPr>
          <w:rFonts w:eastAsia="等线" w:cs="Arial"/>
          <w:b/>
        </w:rPr>
      </w:pPr>
      <w:r w:rsidRPr="00BF1320">
        <w:rPr>
          <w:rFonts w:eastAsia="等线" w:cs="Arial" w:hint="eastAsia"/>
          <w:b/>
        </w:rPr>
        <w:t>P</w:t>
      </w:r>
      <w:r w:rsidRPr="00BF1320">
        <w:rPr>
          <w:rFonts w:eastAsia="等线" w:cs="Arial"/>
          <w:b/>
        </w:rPr>
        <w:t xml:space="preserve">roposal </w:t>
      </w:r>
      <w:r>
        <w:rPr>
          <w:rFonts w:eastAsia="等线" w:cs="Arial"/>
          <w:b/>
        </w:rPr>
        <w:t>5</w:t>
      </w:r>
      <w:r w:rsidRPr="00BF1320">
        <w:rPr>
          <w:rFonts w:eastAsia="等线" w:cs="Arial"/>
          <w:b/>
        </w:rPr>
        <w:t>: Interruption time includes</w:t>
      </w:r>
      <w:r>
        <w:rPr>
          <w:rFonts w:eastAsia="等线" w:cs="Arial"/>
          <w:b/>
        </w:rPr>
        <w:t xml:space="preserve"> the</w:t>
      </w:r>
      <w:r w:rsidRPr="00BF1320">
        <w:rPr>
          <w:rFonts w:eastAsia="等线" w:cs="Arial"/>
          <w:b/>
        </w:rPr>
        <w:t xml:space="preserve"> time</w:t>
      </w:r>
      <w:r>
        <w:rPr>
          <w:rFonts w:eastAsia="等线" w:cs="Arial"/>
          <w:b/>
        </w:rPr>
        <w:t xml:space="preserve"> when </w:t>
      </w:r>
      <w:r w:rsidRPr="00BF1320">
        <w:rPr>
          <w:rFonts w:eastAsia="等线" w:cs="Arial" w:hint="eastAsia"/>
          <w:b/>
        </w:rPr>
        <w:t>T</w:t>
      </w:r>
      <w:r w:rsidRPr="00BF1320">
        <w:rPr>
          <w:rFonts w:eastAsia="等线" w:cs="Arial"/>
          <w:b/>
        </w:rPr>
        <w:t xml:space="preserve">310 </w:t>
      </w:r>
      <w:r>
        <w:rPr>
          <w:rFonts w:eastAsia="等线" w:cs="Arial"/>
          <w:b/>
        </w:rPr>
        <w:t xml:space="preserve">is </w:t>
      </w:r>
      <w:r w:rsidRPr="00BF1320">
        <w:rPr>
          <w:rFonts w:eastAsia="等线" w:cs="Arial"/>
          <w:b/>
        </w:rPr>
        <w:t>running</w:t>
      </w:r>
      <w:r>
        <w:rPr>
          <w:rFonts w:eastAsia="等线" w:cs="Arial"/>
          <w:b/>
        </w:rPr>
        <w:t>.</w:t>
      </w:r>
    </w:p>
    <w:p w14:paraId="4F464544" w14:textId="77777777" w:rsidR="00633FD9" w:rsidRPr="002C36C2" w:rsidRDefault="00633FD9" w:rsidP="00633FD9">
      <w:pPr>
        <w:spacing w:line="360" w:lineRule="auto"/>
        <w:jc w:val="left"/>
        <w:rPr>
          <w:rFonts w:eastAsia="等线" w:cs="Arial"/>
          <w:b/>
        </w:rPr>
      </w:pPr>
      <w:r>
        <w:rPr>
          <w:rFonts w:eastAsia="等线" w:cs="Arial"/>
          <w:b/>
        </w:rPr>
        <w:t>Proposal 6: A fixed interruption time is assumed if RLF occurs.</w:t>
      </w:r>
    </w:p>
    <w:p w14:paraId="55DC280E" w14:textId="77777777" w:rsidR="00633FD9" w:rsidRPr="00525272" w:rsidRDefault="00633FD9" w:rsidP="00633FD9">
      <w:pPr>
        <w:spacing w:line="360" w:lineRule="auto"/>
        <w:jc w:val="left"/>
        <w:rPr>
          <w:b/>
        </w:rPr>
      </w:pPr>
      <w:r w:rsidRPr="00525272">
        <w:rPr>
          <w:b/>
        </w:rPr>
        <w:t xml:space="preserve">Proposal 7: </w:t>
      </w:r>
      <w:r>
        <w:rPr>
          <w:b/>
        </w:rPr>
        <w:t>I</w:t>
      </w:r>
      <w:r w:rsidRPr="00525272">
        <w:rPr>
          <w:b/>
        </w:rPr>
        <w:t>ndirect prediction can provide the T310 running status of each time instance and RLF time instance.</w:t>
      </w:r>
    </w:p>
    <w:p w14:paraId="79F97F91" w14:textId="77777777" w:rsidR="00633FD9" w:rsidRPr="00873D40" w:rsidRDefault="00633FD9" w:rsidP="00633FD9">
      <w:pPr>
        <w:spacing w:line="360" w:lineRule="auto"/>
        <w:jc w:val="left"/>
        <w:rPr>
          <w:b/>
        </w:rPr>
      </w:pPr>
      <w:r w:rsidRPr="00873D40">
        <w:rPr>
          <w:b/>
        </w:rPr>
        <w:t xml:space="preserve">Proposal 8: </w:t>
      </w:r>
      <w:r>
        <w:rPr>
          <w:b/>
        </w:rPr>
        <w:t>Direct prediction can provide the RLF occurrence or not with a time window or at time instance.</w:t>
      </w:r>
    </w:p>
    <w:p w14:paraId="739FDFC0" w14:textId="77777777" w:rsidR="00633FD9" w:rsidRDefault="00633FD9" w:rsidP="00633FD9">
      <w:pPr>
        <w:spacing w:line="360" w:lineRule="auto"/>
        <w:jc w:val="left"/>
        <w:rPr>
          <w:b/>
        </w:rPr>
      </w:pPr>
      <w:r w:rsidRPr="00877C00">
        <w:rPr>
          <w:rFonts w:hint="eastAsia"/>
          <w:b/>
        </w:rPr>
        <w:t>P</w:t>
      </w:r>
      <w:r w:rsidRPr="00877C00">
        <w:rPr>
          <w:b/>
        </w:rPr>
        <w:t xml:space="preserve">roposal 9: </w:t>
      </w:r>
      <w:r>
        <w:rPr>
          <w:b/>
        </w:rPr>
        <w:t>F1 score is used to evaluate the prediction accuracy.</w:t>
      </w:r>
    </w:p>
    <w:p w14:paraId="5757AF2D" w14:textId="77777777" w:rsidR="00633FD9" w:rsidRPr="00877C00" w:rsidRDefault="00633FD9" w:rsidP="00633FD9">
      <w:pPr>
        <w:spacing w:line="360" w:lineRule="auto"/>
        <w:jc w:val="left"/>
        <w:rPr>
          <w:b/>
        </w:rPr>
      </w:pPr>
      <w:r w:rsidRPr="00877C00">
        <w:rPr>
          <w:rFonts w:hint="eastAsia"/>
          <w:b/>
        </w:rPr>
        <w:t>P</w:t>
      </w:r>
      <w:r w:rsidRPr="00877C00">
        <w:rPr>
          <w:b/>
        </w:rPr>
        <w:t xml:space="preserve">roposal 10: If the </w:t>
      </w:r>
      <w:r>
        <w:rPr>
          <w:b/>
        </w:rPr>
        <w:t xml:space="preserve">AI </w:t>
      </w:r>
      <w:r w:rsidRPr="00877C00">
        <w:rPr>
          <w:b/>
        </w:rPr>
        <w:t xml:space="preserve">output is </w:t>
      </w:r>
      <w:r>
        <w:rPr>
          <w:b/>
        </w:rPr>
        <w:t xml:space="preserve">RLF/no RLF within </w:t>
      </w:r>
      <w:r w:rsidRPr="00877C00">
        <w:rPr>
          <w:b/>
        </w:rPr>
        <w:t xml:space="preserve">a time window, the positive and negative can be defined by whether real RLF/no RLF </w:t>
      </w:r>
      <w:r>
        <w:rPr>
          <w:b/>
        </w:rPr>
        <w:t xml:space="preserve">occurs </w:t>
      </w:r>
      <w:r w:rsidRPr="00877C00">
        <w:rPr>
          <w:b/>
        </w:rPr>
        <w:t>within the time window.</w:t>
      </w:r>
    </w:p>
    <w:p w14:paraId="59E836E0" w14:textId="77777777" w:rsidR="00633FD9" w:rsidRPr="00877C00" w:rsidRDefault="00633FD9" w:rsidP="00633FD9">
      <w:pPr>
        <w:spacing w:line="360" w:lineRule="auto"/>
        <w:jc w:val="left"/>
        <w:rPr>
          <w:b/>
        </w:rPr>
      </w:pPr>
      <w:r w:rsidRPr="00877C00">
        <w:rPr>
          <w:b/>
        </w:rPr>
        <w:t xml:space="preserve">Proposal 11: If the output is RLF/no RLF at a time instance, e.g. indirect prediction, the positive and negative can be defined whether real RLF/no RLF occurs at the time instance. </w:t>
      </w:r>
    </w:p>
    <w:p w14:paraId="3C8E0DEF" w14:textId="77777777" w:rsidR="00633FD9" w:rsidRPr="00633FD9" w:rsidRDefault="00633FD9" w:rsidP="00633FD9">
      <w:pPr>
        <w:spacing w:line="360" w:lineRule="auto"/>
        <w:jc w:val="left"/>
        <w:rPr>
          <w:b/>
        </w:rPr>
      </w:pPr>
      <w:r w:rsidRPr="00633FD9">
        <w:rPr>
          <w:b/>
        </w:rPr>
        <w:t>Proposal 12: Time difference between real RLF and predict RLF can also be used to further evaluate the accuracy.</w:t>
      </w:r>
    </w:p>
    <w:p w14:paraId="420FA0CF" w14:textId="77777777" w:rsidR="00487D2C" w:rsidRDefault="00487D2C" w:rsidP="00487D2C">
      <w:pPr>
        <w:pStyle w:val="1"/>
      </w:pPr>
      <w:r>
        <w:t>Reference</w:t>
      </w:r>
    </w:p>
    <w:p w14:paraId="6C9902EF" w14:textId="77777777" w:rsidR="00487D2C" w:rsidRDefault="00487D2C" w:rsidP="00487D2C">
      <w:r>
        <w:rPr>
          <w:rFonts w:hint="eastAsia"/>
        </w:rPr>
        <w:t>[</w:t>
      </w:r>
      <w:r>
        <w:t xml:space="preserve">1] RP-234055 </w:t>
      </w:r>
      <w:r w:rsidRPr="00066ED8">
        <w:t>Study on Artificial Intelligence (AI)/Machine Learning (ML) for mobility in NR</w:t>
      </w:r>
    </w:p>
    <w:p w14:paraId="45126D94" w14:textId="77777777" w:rsidR="00487D2C" w:rsidRDefault="00487D2C" w:rsidP="00487D2C">
      <w:r>
        <w:rPr>
          <w:rFonts w:hint="eastAsia"/>
        </w:rPr>
        <w:t>[</w:t>
      </w:r>
      <w:r>
        <w:t>2] TR 36.839</w:t>
      </w:r>
    </w:p>
    <w:p w14:paraId="2FFFC54C" w14:textId="0240C47D" w:rsidR="00336174" w:rsidRDefault="00336174" w:rsidP="00736002">
      <w:pPr>
        <w:spacing w:line="360" w:lineRule="auto"/>
        <w:jc w:val="left"/>
        <w:rPr>
          <w:rFonts w:eastAsia="等线" w:cs="Arial"/>
          <w:b/>
        </w:rPr>
      </w:pPr>
    </w:p>
    <w:p w14:paraId="09BE94A7" w14:textId="6F5988B5" w:rsidR="00336174" w:rsidRDefault="00336174" w:rsidP="00736002">
      <w:pPr>
        <w:spacing w:line="360" w:lineRule="auto"/>
        <w:jc w:val="left"/>
        <w:rPr>
          <w:rFonts w:eastAsia="等线" w:cs="Arial"/>
          <w:b/>
        </w:rPr>
      </w:pPr>
    </w:p>
    <w:p w14:paraId="58DE87DF" w14:textId="6C0F57F1" w:rsidR="00336174" w:rsidRDefault="00336174" w:rsidP="00736002">
      <w:pPr>
        <w:spacing w:line="360" w:lineRule="auto"/>
        <w:jc w:val="left"/>
        <w:rPr>
          <w:rFonts w:eastAsia="等线" w:cs="Arial"/>
          <w:b/>
        </w:rPr>
      </w:pPr>
    </w:p>
    <w:sectPr w:rsidR="0033617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7C408" w14:textId="77777777" w:rsidR="00085B16" w:rsidRDefault="00085B16" w:rsidP="00070605">
      <w:pPr>
        <w:spacing w:after="0"/>
      </w:pPr>
      <w:r>
        <w:separator/>
      </w:r>
    </w:p>
  </w:endnote>
  <w:endnote w:type="continuationSeparator" w:id="0">
    <w:p w14:paraId="76378CCA" w14:textId="77777777" w:rsidR="00085B16" w:rsidRDefault="00085B1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C3D7" w14:textId="77777777" w:rsidR="00085B16" w:rsidRDefault="00085B16" w:rsidP="00070605">
      <w:pPr>
        <w:spacing w:after="0"/>
      </w:pPr>
      <w:r>
        <w:separator/>
      </w:r>
    </w:p>
  </w:footnote>
  <w:footnote w:type="continuationSeparator" w:id="0">
    <w:p w14:paraId="4739D4BC" w14:textId="77777777" w:rsidR="00085B16" w:rsidRDefault="00085B1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780643"/>
    <w:multiLevelType w:val="hybridMultilevel"/>
    <w:tmpl w:val="05921162"/>
    <w:lvl w:ilvl="0" w:tplc="D25A83D4">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CF25C4"/>
    <w:multiLevelType w:val="hybridMultilevel"/>
    <w:tmpl w:val="8EE8CB50"/>
    <w:lvl w:ilvl="0" w:tplc="C598ECD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4"/>
  </w:num>
  <w:num w:numId="4">
    <w:abstractNumId w:val="12"/>
  </w:num>
  <w:num w:numId="5">
    <w:abstractNumId w:val="13"/>
  </w:num>
  <w:num w:numId="6">
    <w:abstractNumId w:val="11"/>
  </w:num>
  <w:num w:numId="7">
    <w:abstractNumId w:val="21"/>
  </w:num>
  <w:num w:numId="8">
    <w:abstractNumId w:val="16"/>
  </w:num>
  <w:num w:numId="9">
    <w:abstractNumId w:val="5"/>
  </w:num>
  <w:num w:numId="10">
    <w:abstractNumId w:val="6"/>
  </w:num>
  <w:num w:numId="11">
    <w:abstractNumId w:val="19"/>
  </w:num>
  <w:num w:numId="12">
    <w:abstractNumId w:val="28"/>
  </w:num>
  <w:num w:numId="13">
    <w:abstractNumId w:val="27"/>
  </w:num>
  <w:num w:numId="14">
    <w:abstractNumId w:val="25"/>
  </w:num>
  <w:num w:numId="15">
    <w:abstractNumId w:val="10"/>
  </w:num>
  <w:num w:numId="16">
    <w:abstractNumId w:val="3"/>
  </w:num>
  <w:num w:numId="17">
    <w:abstractNumId w:val="2"/>
  </w:num>
  <w:num w:numId="18">
    <w:abstractNumId w:val="18"/>
  </w:num>
  <w:num w:numId="19">
    <w:abstractNumId w:val="23"/>
  </w:num>
  <w:num w:numId="20">
    <w:abstractNumId w:val="20"/>
  </w:num>
  <w:num w:numId="21">
    <w:abstractNumId w:val="17"/>
  </w:num>
  <w:num w:numId="22">
    <w:abstractNumId w:val="32"/>
  </w:num>
  <w:num w:numId="23">
    <w:abstractNumId w:val="15"/>
  </w:num>
  <w:num w:numId="24">
    <w:abstractNumId w:val="29"/>
  </w:num>
  <w:num w:numId="25">
    <w:abstractNumId w:val="24"/>
  </w:num>
  <w:num w:numId="26">
    <w:abstractNumId w:val="31"/>
  </w:num>
  <w:num w:numId="27">
    <w:abstractNumId w:val="30"/>
  </w:num>
  <w:num w:numId="28">
    <w:abstractNumId w:val="9"/>
  </w:num>
  <w:num w:numId="29">
    <w:abstractNumId w:val="14"/>
  </w:num>
  <w:num w:numId="30">
    <w:abstractNumId w:val="0"/>
  </w:num>
  <w:num w:numId="31">
    <w:abstractNumId w:val="1"/>
  </w:num>
  <w:num w:numId="32">
    <w:abstractNumId w:val="1"/>
  </w:num>
  <w:num w:numId="33">
    <w:abstractNumId w:val="8"/>
  </w:num>
  <w:num w:numId="34">
    <w:abstractNumId w:val="26"/>
  </w:num>
  <w:num w:numId="35">
    <w:abstractNumId w:val="7"/>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2A2E"/>
    <w:rsid w:val="00003B4B"/>
    <w:rsid w:val="000041C7"/>
    <w:rsid w:val="00004546"/>
    <w:rsid w:val="000076D7"/>
    <w:rsid w:val="00010BCB"/>
    <w:rsid w:val="00012CD6"/>
    <w:rsid w:val="00022C0C"/>
    <w:rsid w:val="000273C5"/>
    <w:rsid w:val="00031368"/>
    <w:rsid w:val="000317C9"/>
    <w:rsid w:val="000318A7"/>
    <w:rsid w:val="00032146"/>
    <w:rsid w:val="00036867"/>
    <w:rsid w:val="00040421"/>
    <w:rsid w:val="0004709F"/>
    <w:rsid w:val="000479A8"/>
    <w:rsid w:val="00052432"/>
    <w:rsid w:val="00055B1B"/>
    <w:rsid w:val="000561FB"/>
    <w:rsid w:val="00066E3F"/>
    <w:rsid w:val="00066ED8"/>
    <w:rsid w:val="00070605"/>
    <w:rsid w:val="000727C6"/>
    <w:rsid w:val="00073A5A"/>
    <w:rsid w:val="00073AA5"/>
    <w:rsid w:val="0007586D"/>
    <w:rsid w:val="0008240B"/>
    <w:rsid w:val="0008463A"/>
    <w:rsid w:val="00085B16"/>
    <w:rsid w:val="000875BB"/>
    <w:rsid w:val="0009176D"/>
    <w:rsid w:val="000919AA"/>
    <w:rsid w:val="00097436"/>
    <w:rsid w:val="000A3F9B"/>
    <w:rsid w:val="000A4AF4"/>
    <w:rsid w:val="000A61BE"/>
    <w:rsid w:val="000A7E6C"/>
    <w:rsid w:val="000B0BC4"/>
    <w:rsid w:val="000B4347"/>
    <w:rsid w:val="000C429A"/>
    <w:rsid w:val="000D6BB5"/>
    <w:rsid w:val="000E0C0D"/>
    <w:rsid w:val="000E3A49"/>
    <w:rsid w:val="000F0D6D"/>
    <w:rsid w:val="000F11E8"/>
    <w:rsid w:val="000F21F2"/>
    <w:rsid w:val="000F6D8F"/>
    <w:rsid w:val="00101E8E"/>
    <w:rsid w:val="001149B3"/>
    <w:rsid w:val="00116104"/>
    <w:rsid w:val="001213AA"/>
    <w:rsid w:val="00122A5D"/>
    <w:rsid w:val="00122BC9"/>
    <w:rsid w:val="00124F36"/>
    <w:rsid w:val="001261E7"/>
    <w:rsid w:val="001315D1"/>
    <w:rsid w:val="00133BD5"/>
    <w:rsid w:val="001419B1"/>
    <w:rsid w:val="00144E1A"/>
    <w:rsid w:val="00152C95"/>
    <w:rsid w:val="00157899"/>
    <w:rsid w:val="00172843"/>
    <w:rsid w:val="001839C9"/>
    <w:rsid w:val="0019098F"/>
    <w:rsid w:val="001943E6"/>
    <w:rsid w:val="001943F8"/>
    <w:rsid w:val="00195531"/>
    <w:rsid w:val="001955ED"/>
    <w:rsid w:val="001A06CC"/>
    <w:rsid w:val="001A6C50"/>
    <w:rsid w:val="001B6AC6"/>
    <w:rsid w:val="001C15ED"/>
    <w:rsid w:val="001C6223"/>
    <w:rsid w:val="001C6E1A"/>
    <w:rsid w:val="001C6EB0"/>
    <w:rsid w:val="001D6D9D"/>
    <w:rsid w:val="001E3BF1"/>
    <w:rsid w:val="001F242D"/>
    <w:rsid w:val="001F2889"/>
    <w:rsid w:val="001F3760"/>
    <w:rsid w:val="001F5B7D"/>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3BBD"/>
    <w:rsid w:val="00254FE0"/>
    <w:rsid w:val="00267B54"/>
    <w:rsid w:val="0027162F"/>
    <w:rsid w:val="0027187D"/>
    <w:rsid w:val="00284761"/>
    <w:rsid w:val="00285F59"/>
    <w:rsid w:val="00293152"/>
    <w:rsid w:val="002948B8"/>
    <w:rsid w:val="002A4360"/>
    <w:rsid w:val="002A48DE"/>
    <w:rsid w:val="002A5A94"/>
    <w:rsid w:val="002A64E1"/>
    <w:rsid w:val="002A6786"/>
    <w:rsid w:val="002B0285"/>
    <w:rsid w:val="002B23A4"/>
    <w:rsid w:val="002B6DD8"/>
    <w:rsid w:val="002B7D70"/>
    <w:rsid w:val="002C36C2"/>
    <w:rsid w:val="002C5B3A"/>
    <w:rsid w:val="002C782E"/>
    <w:rsid w:val="002C7AF1"/>
    <w:rsid w:val="002D4C76"/>
    <w:rsid w:val="002E2280"/>
    <w:rsid w:val="002E289B"/>
    <w:rsid w:val="002E3458"/>
    <w:rsid w:val="002F316E"/>
    <w:rsid w:val="002F4912"/>
    <w:rsid w:val="002F5617"/>
    <w:rsid w:val="00306C6C"/>
    <w:rsid w:val="003156DF"/>
    <w:rsid w:val="00322361"/>
    <w:rsid w:val="003230C5"/>
    <w:rsid w:val="00332BF9"/>
    <w:rsid w:val="003334D4"/>
    <w:rsid w:val="00336174"/>
    <w:rsid w:val="00344B2C"/>
    <w:rsid w:val="0034529F"/>
    <w:rsid w:val="00354469"/>
    <w:rsid w:val="00356B23"/>
    <w:rsid w:val="00364A07"/>
    <w:rsid w:val="003719CD"/>
    <w:rsid w:val="00374A2B"/>
    <w:rsid w:val="00374CE4"/>
    <w:rsid w:val="00380D3C"/>
    <w:rsid w:val="003A3735"/>
    <w:rsid w:val="003A3D52"/>
    <w:rsid w:val="003A5E18"/>
    <w:rsid w:val="003A77D5"/>
    <w:rsid w:val="003B1131"/>
    <w:rsid w:val="003B2BDD"/>
    <w:rsid w:val="003C1FD9"/>
    <w:rsid w:val="003C582E"/>
    <w:rsid w:val="003C65F3"/>
    <w:rsid w:val="003D3348"/>
    <w:rsid w:val="003E359D"/>
    <w:rsid w:val="003E69B4"/>
    <w:rsid w:val="003F1C12"/>
    <w:rsid w:val="003F36DE"/>
    <w:rsid w:val="003F3BD9"/>
    <w:rsid w:val="003F4B72"/>
    <w:rsid w:val="00401E9F"/>
    <w:rsid w:val="00405BB6"/>
    <w:rsid w:val="004108C2"/>
    <w:rsid w:val="004157AD"/>
    <w:rsid w:val="0041581C"/>
    <w:rsid w:val="00422C2E"/>
    <w:rsid w:val="00424D3D"/>
    <w:rsid w:val="0042645D"/>
    <w:rsid w:val="00432A6D"/>
    <w:rsid w:val="00435836"/>
    <w:rsid w:val="00442D37"/>
    <w:rsid w:val="00443120"/>
    <w:rsid w:val="0044562A"/>
    <w:rsid w:val="00445E1F"/>
    <w:rsid w:val="00446B42"/>
    <w:rsid w:val="004607DC"/>
    <w:rsid w:val="00460DE4"/>
    <w:rsid w:val="004650C0"/>
    <w:rsid w:val="00466EA7"/>
    <w:rsid w:val="00467BA8"/>
    <w:rsid w:val="00467F70"/>
    <w:rsid w:val="00470752"/>
    <w:rsid w:val="00470EAC"/>
    <w:rsid w:val="004759E5"/>
    <w:rsid w:val="00482CCC"/>
    <w:rsid w:val="00483186"/>
    <w:rsid w:val="00483530"/>
    <w:rsid w:val="00486FC0"/>
    <w:rsid w:val="00487D2C"/>
    <w:rsid w:val="00490101"/>
    <w:rsid w:val="004940E4"/>
    <w:rsid w:val="004951DC"/>
    <w:rsid w:val="0049627B"/>
    <w:rsid w:val="004A20D4"/>
    <w:rsid w:val="004A31F9"/>
    <w:rsid w:val="004A4C0F"/>
    <w:rsid w:val="004C012C"/>
    <w:rsid w:val="004C33C3"/>
    <w:rsid w:val="004C6F71"/>
    <w:rsid w:val="004D34C3"/>
    <w:rsid w:val="004E1317"/>
    <w:rsid w:val="004E506D"/>
    <w:rsid w:val="004E5574"/>
    <w:rsid w:val="004F0496"/>
    <w:rsid w:val="004F287B"/>
    <w:rsid w:val="004F3845"/>
    <w:rsid w:val="004F5F88"/>
    <w:rsid w:val="004F6849"/>
    <w:rsid w:val="004F71DB"/>
    <w:rsid w:val="00502DAE"/>
    <w:rsid w:val="0050387E"/>
    <w:rsid w:val="00504D1D"/>
    <w:rsid w:val="00506732"/>
    <w:rsid w:val="0050720A"/>
    <w:rsid w:val="00511AA0"/>
    <w:rsid w:val="0052369D"/>
    <w:rsid w:val="00525272"/>
    <w:rsid w:val="005311FD"/>
    <w:rsid w:val="00533A9C"/>
    <w:rsid w:val="005358F3"/>
    <w:rsid w:val="00540A00"/>
    <w:rsid w:val="0055506D"/>
    <w:rsid w:val="0055690C"/>
    <w:rsid w:val="00556F24"/>
    <w:rsid w:val="00557D48"/>
    <w:rsid w:val="00560C2B"/>
    <w:rsid w:val="00561784"/>
    <w:rsid w:val="00572963"/>
    <w:rsid w:val="00580CE3"/>
    <w:rsid w:val="00582971"/>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E6D81"/>
    <w:rsid w:val="005F08AD"/>
    <w:rsid w:val="005F2E21"/>
    <w:rsid w:val="00603995"/>
    <w:rsid w:val="0060447E"/>
    <w:rsid w:val="00610AC3"/>
    <w:rsid w:val="00611C6E"/>
    <w:rsid w:val="00617F8C"/>
    <w:rsid w:val="00620162"/>
    <w:rsid w:val="00626A62"/>
    <w:rsid w:val="00627257"/>
    <w:rsid w:val="00630B82"/>
    <w:rsid w:val="00633FD9"/>
    <w:rsid w:val="00640243"/>
    <w:rsid w:val="00640A2B"/>
    <w:rsid w:val="006431C0"/>
    <w:rsid w:val="00644800"/>
    <w:rsid w:val="00651938"/>
    <w:rsid w:val="00652060"/>
    <w:rsid w:val="00660A99"/>
    <w:rsid w:val="00660AB0"/>
    <w:rsid w:val="00663256"/>
    <w:rsid w:val="00665B8B"/>
    <w:rsid w:val="00667C6A"/>
    <w:rsid w:val="00672582"/>
    <w:rsid w:val="006733C3"/>
    <w:rsid w:val="0067794A"/>
    <w:rsid w:val="00681798"/>
    <w:rsid w:val="00683714"/>
    <w:rsid w:val="0069096F"/>
    <w:rsid w:val="006948D4"/>
    <w:rsid w:val="006964B4"/>
    <w:rsid w:val="006A4EB1"/>
    <w:rsid w:val="006B18A4"/>
    <w:rsid w:val="006C5FA8"/>
    <w:rsid w:val="006C61EB"/>
    <w:rsid w:val="006C6C51"/>
    <w:rsid w:val="006D0E46"/>
    <w:rsid w:val="006D371F"/>
    <w:rsid w:val="006D73D5"/>
    <w:rsid w:val="006D7D65"/>
    <w:rsid w:val="006E08C5"/>
    <w:rsid w:val="006E12ED"/>
    <w:rsid w:val="006E5F7C"/>
    <w:rsid w:val="006F75BC"/>
    <w:rsid w:val="00700394"/>
    <w:rsid w:val="00706E4D"/>
    <w:rsid w:val="00707DA7"/>
    <w:rsid w:val="00715B39"/>
    <w:rsid w:val="007166D8"/>
    <w:rsid w:val="00736002"/>
    <w:rsid w:val="007410A6"/>
    <w:rsid w:val="007411D3"/>
    <w:rsid w:val="007421A4"/>
    <w:rsid w:val="00745D1F"/>
    <w:rsid w:val="00751F00"/>
    <w:rsid w:val="007612D0"/>
    <w:rsid w:val="00781BC8"/>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04A9C"/>
    <w:rsid w:val="00810847"/>
    <w:rsid w:val="00811E92"/>
    <w:rsid w:val="0082127E"/>
    <w:rsid w:val="00822416"/>
    <w:rsid w:val="008266E7"/>
    <w:rsid w:val="00830C7C"/>
    <w:rsid w:val="0083619A"/>
    <w:rsid w:val="00837442"/>
    <w:rsid w:val="00841A4F"/>
    <w:rsid w:val="008461CB"/>
    <w:rsid w:val="00852B38"/>
    <w:rsid w:val="00855A05"/>
    <w:rsid w:val="0086079F"/>
    <w:rsid w:val="00866C31"/>
    <w:rsid w:val="008672C7"/>
    <w:rsid w:val="008708C5"/>
    <w:rsid w:val="00870E32"/>
    <w:rsid w:val="00872EC0"/>
    <w:rsid w:val="00873D40"/>
    <w:rsid w:val="0087456A"/>
    <w:rsid w:val="00877C00"/>
    <w:rsid w:val="008916DD"/>
    <w:rsid w:val="008A05BA"/>
    <w:rsid w:val="008A132A"/>
    <w:rsid w:val="008B4F1C"/>
    <w:rsid w:val="008D2DF0"/>
    <w:rsid w:val="008D6F00"/>
    <w:rsid w:val="008E2FE9"/>
    <w:rsid w:val="008E6806"/>
    <w:rsid w:val="008F1DFC"/>
    <w:rsid w:val="008F5C1A"/>
    <w:rsid w:val="008F6F84"/>
    <w:rsid w:val="008F6FEC"/>
    <w:rsid w:val="009030DD"/>
    <w:rsid w:val="009057CF"/>
    <w:rsid w:val="00912BE4"/>
    <w:rsid w:val="0091710B"/>
    <w:rsid w:val="00922D95"/>
    <w:rsid w:val="009313F7"/>
    <w:rsid w:val="00932C0B"/>
    <w:rsid w:val="00933456"/>
    <w:rsid w:val="009420F2"/>
    <w:rsid w:val="00944637"/>
    <w:rsid w:val="0094563A"/>
    <w:rsid w:val="009462B3"/>
    <w:rsid w:val="00946912"/>
    <w:rsid w:val="00946942"/>
    <w:rsid w:val="00952C52"/>
    <w:rsid w:val="009547F9"/>
    <w:rsid w:val="00957CC5"/>
    <w:rsid w:val="00960122"/>
    <w:rsid w:val="0096072D"/>
    <w:rsid w:val="00966596"/>
    <w:rsid w:val="00966982"/>
    <w:rsid w:val="00966F9A"/>
    <w:rsid w:val="00970AE5"/>
    <w:rsid w:val="00973389"/>
    <w:rsid w:val="009776FE"/>
    <w:rsid w:val="009817CC"/>
    <w:rsid w:val="00983495"/>
    <w:rsid w:val="00985428"/>
    <w:rsid w:val="0098718D"/>
    <w:rsid w:val="00995066"/>
    <w:rsid w:val="00996236"/>
    <w:rsid w:val="0099642B"/>
    <w:rsid w:val="009967BB"/>
    <w:rsid w:val="009A29B6"/>
    <w:rsid w:val="009B0326"/>
    <w:rsid w:val="009B05FF"/>
    <w:rsid w:val="009B4EE2"/>
    <w:rsid w:val="009C2B13"/>
    <w:rsid w:val="009C4589"/>
    <w:rsid w:val="009C5A69"/>
    <w:rsid w:val="009C66EB"/>
    <w:rsid w:val="009D2219"/>
    <w:rsid w:val="009E4004"/>
    <w:rsid w:val="009E5154"/>
    <w:rsid w:val="009E68BA"/>
    <w:rsid w:val="009F1596"/>
    <w:rsid w:val="009F388A"/>
    <w:rsid w:val="009F404E"/>
    <w:rsid w:val="00A02004"/>
    <w:rsid w:val="00A03756"/>
    <w:rsid w:val="00A0452A"/>
    <w:rsid w:val="00A072BD"/>
    <w:rsid w:val="00A1216B"/>
    <w:rsid w:val="00A12683"/>
    <w:rsid w:val="00A163EF"/>
    <w:rsid w:val="00A16872"/>
    <w:rsid w:val="00A21C24"/>
    <w:rsid w:val="00A21E04"/>
    <w:rsid w:val="00A2648A"/>
    <w:rsid w:val="00A3229A"/>
    <w:rsid w:val="00A33324"/>
    <w:rsid w:val="00A35F69"/>
    <w:rsid w:val="00A40A61"/>
    <w:rsid w:val="00A41698"/>
    <w:rsid w:val="00A4193D"/>
    <w:rsid w:val="00A433BD"/>
    <w:rsid w:val="00A4734C"/>
    <w:rsid w:val="00A51689"/>
    <w:rsid w:val="00A6137D"/>
    <w:rsid w:val="00A642A0"/>
    <w:rsid w:val="00A6727B"/>
    <w:rsid w:val="00A70944"/>
    <w:rsid w:val="00A70E29"/>
    <w:rsid w:val="00A7608A"/>
    <w:rsid w:val="00A7666E"/>
    <w:rsid w:val="00A77AA6"/>
    <w:rsid w:val="00A77D80"/>
    <w:rsid w:val="00A82993"/>
    <w:rsid w:val="00A84DC9"/>
    <w:rsid w:val="00A90444"/>
    <w:rsid w:val="00A952D3"/>
    <w:rsid w:val="00A95D8C"/>
    <w:rsid w:val="00A9734D"/>
    <w:rsid w:val="00AA1681"/>
    <w:rsid w:val="00AA63D9"/>
    <w:rsid w:val="00AB19B5"/>
    <w:rsid w:val="00AB464A"/>
    <w:rsid w:val="00AB61DA"/>
    <w:rsid w:val="00AC42DF"/>
    <w:rsid w:val="00AC7BE8"/>
    <w:rsid w:val="00AD095A"/>
    <w:rsid w:val="00AE0CE0"/>
    <w:rsid w:val="00AE54E1"/>
    <w:rsid w:val="00AE7B1C"/>
    <w:rsid w:val="00AF25F0"/>
    <w:rsid w:val="00AF37EE"/>
    <w:rsid w:val="00AF430B"/>
    <w:rsid w:val="00AF6D23"/>
    <w:rsid w:val="00AF7F3B"/>
    <w:rsid w:val="00B0210B"/>
    <w:rsid w:val="00B023C6"/>
    <w:rsid w:val="00B14165"/>
    <w:rsid w:val="00B17285"/>
    <w:rsid w:val="00B172FE"/>
    <w:rsid w:val="00B22C8F"/>
    <w:rsid w:val="00B239C5"/>
    <w:rsid w:val="00B2602D"/>
    <w:rsid w:val="00B276B4"/>
    <w:rsid w:val="00B31BFB"/>
    <w:rsid w:val="00B34674"/>
    <w:rsid w:val="00B41374"/>
    <w:rsid w:val="00B424BB"/>
    <w:rsid w:val="00B42CB5"/>
    <w:rsid w:val="00B43B86"/>
    <w:rsid w:val="00B477B6"/>
    <w:rsid w:val="00B51D83"/>
    <w:rsid w:val="00B62BEE"/>
    <w:rsid w:val="00B679E0"/>
    <w:rsid w:val="00B75782"/>
    <w:rsid w:val="00B75B87"/>
    <w:rsid w:val="00B8001C"/>
    <w:rsid w:val="00BA067F"/>
    <w:rsid w:val="00BA161D"/>
    <w:rsid w:val="00BA5B6A"/>
    <w:rsid w:val="00BB44AB"/>
    <w:rsid w:val="00BC13FF"/>
    <w:rsid w:val="00BC1CC5"/>
    <w:rsid w:val="00BC61F4"/>
    <w:rsid w:val="00BD1DDD"/>
    <w:rsid w:val="00BE00D7"/>
    <w:rsid w:val="00BE386B"/>
    <w:rsid w:val="00BE48C7"/>
    <w:rsid w:val="00BF1320"/>
    <w:rsid w:val="00BF446F"/>
    <w:rsid w:val="00BF4D9F"/>
    <w:rsid w:val="00BF733E"/>
    <w:rsid w:val="00C1146E"/>
    <w:rsid w:val="00C2111A"/>
    <w:rsid w:val="00C31FE7"/>
    <w:rsid w:val="00C32166"/>
    <w:rsid w:val="00C334C0"/>
    <w:rsid w:val="00C33DFB"/>
    <w:rsid w:val="00C36ACD"/>
    <w:rsid w:val="00C37090"/>
    <w:rsid w:val="00C4561C"/>
    <w:rsid w:val="00C45D4C"/>
    <w:rsid w:val="00C50C09"/>
    <w:rsid w:val="00C52B5D"/>
    <w:rsid w:val="00C56066"/>
    <w:rsid w:val="00C76841"/>
    <w:rsid w:val="00C8185D"/>
    <w:rsid w:val="00C92249"/>
    <w:rsid w:val="00C95A23"/>
    <w:rsid w:val="00CA1DD8"/>
    <w:rsid w:val="00CA5439"/>
    <w:rsid w:val="00CA7620"/>
    <w:rsid w:val="00CB1DED"/>
    <w:rsid w:val="00CB520E"/>
    <w:rsid w:val="00CC1BC3"/>
    <w:rsid w:val="00CC5A59"/>
    <w:rsid w:val="00CC6F38"/>
    <w:rsid w:val="00CD1BBC"/>
    <w:rsid w:val="00CE047F"/>
    <w:rsid w:val="00CE2DA3"/>
    <w:rsid w:val="00CE426F"/>
    <w:rsid w:val="00CE49E5"/>
    <w:rsid w:val="00CF1E30"/>
    <w:rsid w:val="00CF2AD8"/>
    <w:rsid w:val="00CF43A4"/>
    <w:rsid w:val="00CF4F4D"/>
    <w:rsid w:val="00CF5D8C"/>
    <w:rsid w:val="00D00FE0"/>
    <w:rsid w:val="00D0593F"/>
    <w:rsid w:val="00D12381"/>
    <w:rsid w:val="00D15042"/>
    <w:rsid w:val="00D15E92"/>
    <w:rsid w:val="00D1627D"/>
    <w:rsid w:val="00D229B8"/>
    <w:rsid w:val="00D50A66"/>
    <w:rsid w:val="00D50A9F"/>
    <w:rsid w:val="00D56A07"/>
    <w:rsid w:val="00D570F5"/>
    <w:rsid w:val="00D57D0B"/>
    <w:rsid w:val="00D632E1"/>
    <w:rsid w:val="00D65F57"/>
    <w:rsid w:val="00D67108"/>
    <w:rsid w:val="00D72F00"/>
    <w:rsid w:val="00D74D71"/>
    <w:rsid w:val="00D7712A"/>
    <w:rsid w:val="00D822C8"/>
    <w:rsid w:val="00D83808"/>
    <w:rsid w:val="00D839D3"/>
    <w:rsid w:val="00D91B26"/>
    <w:rsid w:val="00D95913"/>
    <w:rsid w:val="00DA1E0F"/>
    <w:rsid w:val="00DA20AF"/>
    <w:rsid w:val="00DA50D1"/>
    <w:rsid w:val="00DA5FBC"/>
    <w:rsid w:val="00DB30B0"/>
    <w:rsid w:val="00DC2361"/>
    <w:rsid w:val="00DC2AF2"/>
    <w:rsid w:val="00DC66D8"/>
    <w:rsid w:val="00DD48ED"/>
    <w:rsid w:val="00DD7C38"/>
    <w:rsid w:val="00DD7D19"/>
    <w:rsid w:val="00DE37E6"/>
    <w:rsid w:val="00DE662D"/>
    <w:rsid w:val="00E006E5"/>
    <w:rsid w:val="00E025C9"/>
    <w:rsid w:val="00E12CFB"/>
    <w:rsid w:val="00E14D7F"/>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0977"/>
    <w:rsid w:val="00E712A1"/>
    <w:rsid w:val="00E73695"/>
    <w:rsid w:val="00E73909"/>
    <w:rsid w:val="00E75817"/>
    <w:rsid w:val="00E87009"/>
    <w:rsid w:val="00E91F21"/>
    <w:rsid w:val="00E92F27"/>
    <w:rsid w:val="00EA02A3"/>
    <w:rsid w:val="00EA390D"/>
    <w:rsid w:val="00EB1B74"/>
    <w:rsid w:val="00EB3049"/>
    <w:rsid w:val="00EB48BD"/>
    <w:rsid w:val="00EB4B59"/>
    <w:rsid w:val="00EB57EF"/>
    <w:rsid w:val="00EC147E"/>
    <w:rsid w:val="00EC3ADA"/>
    <w:rsid w:val="00EC6C01"/>
    <w:rsid w:val="00ED36C7"/>
    <w:rsid w:val="00ED41DE"/>
    <w:rsid w:val="00EE2DCE"/>
    <w:rsid w:val="00EE31DB"/>
    <w:rsid w:val="00EE3A72"/>
    <w:rsid w:val="00EF07B3"/>
    <w:rsid w:val="00F00A04"/>
    <w:rsid w:val="00F075EF"/>
    <w:rsid w:val="00F07878"/>
    <w:rsid w:val="00F1497A"/>
    <w:rsid w:val="00F17505"/>
    <w:rsid w:val="00F1772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871AF"/>
    <w:rsid w:val="00F90943"/>
    <w:rsid w:val="00FA399D"/>
    <w:rsid w:val="00FA7043"/>
    <w:rsid w:val="00FB1627"/>
    <w:rsid w:val="00FB175C"/>
    <w:rsid w:val="00FB1AB9"/>
    <w:rsid w:val="00FB4118"/>
    <w:rsid w:val="00FC42D4"/>
    <w:rsid w:val="00FC78E3"/>
    <w:rsid w:val="00FD0BE6"/>
    <w:rsid w:val="00FD5A4E"/>
    <w:rsid w:val="00FE17DA"/>
    <w:rsid w:val="00FE443C"/>
    <w:rsid w:val="00FE6A92"/>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character" w:customStyle="1" w:styleId="B1Char1">
    <w:name w:val="B1 Char1"/>
    <w:locked/>
    <w:rsid w:val="009817CC"/>
    <w:rPr>
      <w:lang w:val="en-GB"/>
    </w:rPr>
  </w:style>
  <w:style w:type="character" w:styleId="af5">
    <w:name w:val="footnote reference"/>
    <w:semiHidden/>
    <w:rsid w:val="00837442"/>
    <w:rPr>
      <w:b/>
      <w:position w:val="6"/>
      <w:sz w:val="16"/>
    </w:rPr>
  </w:style>
  <w:style w:type="paragraph" w:styleId="af6">
    <w:name w:val="footnote text"/>
    <w:basedOn w:val="a"/>
    <w:link w:val="af7"/>
    <w:semiHidden/>
    <w:rsid w:val="00837442"/>
    <w:pPr>
      <w:keepLines/>
      <w:overflowPunct/>
      <w:autoSpaceDE/>
      <w:autoSpaceDN/>
      <w:adjustRightInd/>
      <w:spacing w:after="0"/>
      <w:ind w:left="454" w:hanging="454"/>
      <w:jc w:val="left"/>
      <w:textAlignment w:val="auto"/>
    </w:pPr>
    <w:rPr>
      <w:rFonts w:ascii="Times New Roman" w:hAnsi="Times New Roman"/>
      <w:sz w:val="16"/>
      <w:lang w:eastAsia="en-US"/>
    </w:rPr>
  </w:style>
  <w:style w:type="character" w:customStyle="1" w:styleId="af7">
    <w:name w:val="脚注文本 字符"/>
    <w:basedOn w:val="a0"/>
    <w:link w:val="af6"/>
    <w:semiHidden/>
    <w:rsid w:val="00837442"/>
    <w:rPr>
      <w:rFonts w:ascii="Times New Roman" w:eastAsia="宋体" w:hAnsi="Times New Roman" w:cs="Times New Roman"/>
      <w:kern w:val="0"/>
      <w:sz w:val="16"/>
      <w:szCs w:val="20"/>
      <w:lang w:val="en-GB" w:eastAsia="en-US"/>
    </w:rPr>
  </w:style>
  <w:style w:type="paragraph" w:customStyle="1" w:styleId="TAH">
    <w:name w:val="TAH"/>
    <w:basedOn w:val="a"/>
    <w:link w:val="TAHCar"/>
    <w:rsid w:val="00C95A23"/>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C95A23"/>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002A2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02A2E"/>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890072252">
      <w:bodyDiv w:val="1"/>
      <w:marLeft w:val="0"/>
      <w:marRight w:val="0"/>
      <w:marTop w:val="0"/>
      <w:marBottom w:val="0"/>
      <w:divBdr>
        <w:top w:val="none" w:sz="0" w:space="0" w:color="auto"/>
        <w:left w:val="none" w:sz="0" w:space="0" w:color="auto"/>
        <w:bottom w:val="none" w:sz="0" w:space="0" w:color="auto"/>
        <w:right w:val="none" w:sz="0" w:space="0" w:color="auto"/>
      </w:divBdr>
      <w:divsChild>
        <w:div w:id="326976581">
          <w:marLeft w:val="605"/>
          <w:marRight w:val="0"/>
          <w:marTop w:val="40"/>
          <w:marBottom w:val="80"/>
          <w:divBdr>
            <w:top w:val="none" w:sz="0" w:space="0" w:color="auto"/>
            <w:left w:val="none" w:sz="0" w:space="0" w:color="auto"/>
            <w:bottom w:val="none" w:sz="0" w:space="0" w:color="auto"/>
            <w:right w:val="none" w:sz="0" w:space="0" w:color="auto"/>
          </w:divBdr>
        </w:div>
      </w:divsChild>
    </w:div>
    <w:div w:id="93814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196E4-96C2-4374-91C0-33978597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1158</Words>
  <Characters>6602</Characters>
  <Application>Microsoft Office Word</Application>
  <DocSecurity>0</DocSecurity>
  <Lines>55</Lines>
  <Paragraphs>15</Paragraphs>
  <ScaleCrop>false</ScaleCrop>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13</cp:revision>
  <dcterms:created xsi:type="dcterms:W3CDTF">2024-07-24T08:47:00Z</dcterms:created>
  <dcterms:modified xsi:type="dcterms:W3CDTF">2024-08-09T06:04:00Z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WMb26c6f10011011ef80003fb700003fb7">
    <vt:lpwstr>CWM9f9/K6eHvI7kOB/uDSGVqpM0i86JXMJenmLSaHGxfe7bic4FQkKHH1t1vlSV86QDVBdxqzFXSKuGBXbyzHyGpA==</vt:lpwstr>
  </property>
  <property fmtid="{D5CDD505-2E9C-101B-9397-08002B2CF9AE}" pid="7" name="CWM22f81b30f61711ee80007b8700007b87">
    <vt:lpwstr>CWM4iv4hqxBkMUcjXPuVa/l1orXB/ZWyilUBugMxEIJvRZXarri77HFjrrorNI8sF1Q3He1KbQNXNTBS1tGc+6Yhg==</vt:lpwstr>
  </property>
  <property fmtid="{D5CDD505-2E9C-101B-9397-08002B2CF9AE}" pid="8" name="ICV">
    <vt:lpwstr>A7E3E883C3C6427C954CB27210906F17</vt:lpwstr>
  </property>
  <property fmtid="{D5CDD505-2E9C-101B-9397-08002B2CF9AE}" pid="9" name="KSOProductBuildVer">
    <vt:lpwstr>2052-11.8.2.12085</vt:lpwstr>
  </property>
  <property fmtid="{D5CDD505-2E9C-101B-9397-08002B2CF9AE}" pid="10" name="CWM026e17e09edb11ee8000736500007365">
    <vt:lpwstr>CWMvE4MRtnuHkF0ofALIad7I/g4gcd5hHrKDhtIDbxvDO9ysn3AzfZswSUyqCnLeUwed5J7bd7zkElKpq3BCuoBZw==</vt:lpwstr>
  </property>
</Properties>
</file>