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2CEEE1F" w14:textId="32511240" w:rsidR="00A32E79" w:rsidRPr="00A32E79" w:rsidRDefault="00A32E79" w:rsidP="00A32E79">
      <w:pPr>
        <w:widowControl w:val="0"/>
        <w:tabs>
          <w:tab w:val="left" w:pos="1701"/>
          <w:tab w:val="right" w:pos="9923"/>
        </w:tabs>
        <w:overflowPunct/>
        <w:autoSpaceDE/>
        <w:autoSpaceDN/>
        <w:adjustRightInd/>
        <w:spacing w:before="120" w:after="0"/>
        <w:textAlignment w:val="auto"/>
        <w:rPr>
          <w:rFonts w:ascii="Arial" w:eastAsia="MS Mincho" w:hAnsi="Arial"/>
          <w:b/>
          <w:sz w:val="24"/>
          <w:szCs w:val="24"/>
          <w:lang w:eastAsia="x-none"/>
        </w:rPr>
      </w:pPr>
      <w:bookmarkStart w:id="0" w:name="OLE_LINK137"/>
      <w:bookmarkStart w:id="1" w:name="OLE_LINK138"/>
      <w:bookmarkStart w:id="2" w:name="_Toc20425633"/>
      <w:bookmarkStart w:id="3" w:name="_Toc29321029"/>
      <w:bookmarkStart w:id="4" w:name="_Toc36756613"/>
      <w:bookmarkStart w:id="5" w:name="_Toc36836154"/>
      <w:bookmarkStart w:id="6" w:name="_Toc36843131"/>
      <w:bookmarkStart w:id="7" w:name="_Toc37067420"/>
      <w:r w:rsidRPr="00A32E79">
        <w:rPr>
          <w:rFonts w:ascii="Arial" w:eastAsia="MS Mincho" w:hAnsi="Arial"/>
          <w:b/>
          <w:sz w:val="24"/>
          <w:szCs w:val="24"/>
          <w:lang w:eastAsia="x-none"/>
        </w:rPr>
        <w:t>3GPP TSG-R</w:t>
      </w:r>
      <w:r w:rsidR="00733538">
        <w:rPr>
          <w:rFonts w:ascii="Arial" w:eastAsia="MS Mincho" w:hAnsi="Arial"/>
          <w:b/>
          <w:sz w:val="24"/>
          <w:szCs w:val="24"/>
          <w:lang w:eastAsia="x-none"/>
        </w:rPr>
        <w:t>AN WG2</w:t>
      </w:r>
      <w:r w:rsidR="000862F0">
        <w:rPr>
          <w:rFonts w:ascii="Arial" w:eastAsia="MS Mincho" w:hAnsi="Arial"/>
          <w:b/>
          <w:sz w:val="24"/>
          <w:szCs w:val="24"/>
          <w:lang w:eastAsia="x-none"/>
        </w:rPr>
        <w:t>#1</w:t>
      </w:r>
      <w:r w:rsidR="003D0A03">
        <w:rPr>
          <w:rFonts w:ascii="Arial" w:eastAsia="MS Mincho" w:hAnsi="Arial"/>
          <w:b/>
          <w:sz w:val="24"/>
          <w:szCs w:val="24"/>
          <w:lang w:eastAsia="x-none"/>
        </w:rPr>
        <w:t>2</w:t>
      </w:r>
      <w:r w:rsidR="009B4032">
        <w:rPr>
          <w:rFonts w:ascii="Arial" w:eastAsia="MS Mincho" w:hAnsi="Arial"/>
          <w:b/>
          <w:sz w:val="24"/>
          <w:szCs w:val="24"/>
          <w:lang w:eastAsia="x-none"/>
        </w:rPr>
        <w:t>7</w:t>
      </w:r>
      <w:r w:rsidR="00733538">
        <w:rPr>
          <w:rFonts w:ascii="Arial" w:eastAsia="MS Mincho" w:hAnsi="Arial"/>
          <w:b/>
          <w:sz w:val="24"/>
          <w:szCs w:val="24"/>
          <w:lang w:eastAsia="x-none"/>
        </w:rPr>
        <w:tab/>
        <w:t>R2-2</w:t>
      </w:r>
      <w:r w:rsidR="00F92893">
        <w:rPr>
          <w:rFonts w:ascii="Arial" w:eastAsia="MS Mincho" w:hAnsi="Arial"/>
          <w:b/>
          <w:sz w:val="24"/>
          <w:szCs w:val="24"/>
          <w:lang w:eastAsia="x-none"/>
        </w:rPr>
        <w:t>4</w:t>
      </w:r>
      <w:r w:rsidR="003F2E79">
        <w:rPr>
          <w:rFonts w:ascii="Arial" w:eastAsia="MS Mincho" w:hAnsi="Arial"/>
          <w:b/>
          <w:sz w:val="24"/>
          <w:szCs w:val="24"/>
          <w:lang w:eastAsia="x-none"/>
        </w:rPr>
        <w:t>06655</w:t>
      </w:r>
    </w:p>
    <w:p w14:paraId="7791F180" w14:textId="7F1B74D3" w:rsidR="00A32E79" w:rsidRPr="00A32E79" w:rsidRDefault="009B4032" w:rsidP="00A32E79">
      <w:pPr>
        <w:widowControl w:val="0"/>
        <w:tabs>
          <w:tab w:val="left" w:pos="1701"/>
          <w:tab w:val="right" w:pos="9923"/>
        </w:tabs>
        <w:overflowPunct/>
        <w:autoSpaceDE/>
        <w:autoSpaceDN/>
        <w:adjustRightInd/>
        <w:spacing w:before="120" w:after="0"/>
        <w:textAlignment w:val="auto"/>
        <w:rPr>
          <w:rFonts w:ascii="Arial" w:eastAsia="MS Mincho" w:hAnsi="Arial"/>
          <w:b/>
          <w:sz w:val="24"/>
          <w:szCs w:val="24"/>
          <w:lang w:eastAsia="x-none"/>
        </w:rPr>
      </w:pPr>
      <w:r>
        <w:rPr>
          <w:rFonts w:ascii="Arial" w:eastAsia="MS Mincho" w:hAnsi="Arial"/>
          <w:b/>
          <w:sz w:val="24"/>
          <w:szCs w:val="24"/>
          <w:lang w:eastAsia="x-none"/>
        </w:rPr>
        <w:t>Maastricht</w:t>
      </w:r>
      <w:r w:rsidR="00570984">
        <w:rPr>
          <w:rFonts w:ascii="Arial" w:eastAsia="MS Mincho" w:hAnsi="Arial"/>
          <w:b/>
          <w:sz w:val="24"/>
          <w:szCs w:val="24"/>
          <w:lang w:eastAsia="x-none"/>
        </w:rPr>
        <w:t xml:space="preserve">, </w:t>
      </w:r>
      <w:r>
        <w:rPr>
          <w:rFonts w:ascii="Arial" w:eastAsia="MS Mincho" w:hAnsi="Arial"/>
          <w:b/>
          <w:sz w:val="24"/>
          <w:szCs w:val="24"/>
          <w:lang w:eastAsia="x-none"/>
        </w:rPr>
        <w:t>Netherlands</w:t>
      </w:r>
      <w:r w:rsidR="00A32E79" w:rsidRPr="00A32E79">
        <w:rPr>
          <w:rFonts w:ascii="Arial" w:eastAsia="MS Mincho" w:hAnsi="Arial"/>
          <w:b/>
          <w:sz w:val="24"/>
          <w:szCs w:val="24"/>
          <w:lang w:eastAsia="x-none"/>
        </w:rPr>
        <w:t xml:space="preserve">, </w:t>
      </w:r>
      <w:r>
        <w:rPr>
          <w:rFonts w:ascii="Arial" w:eastAsia="MS Mincho" w:hAnsi="Arial"/>
          <w:b/>
          <w:sz w:val="24"/>
          <w:szCs w:val="24"/>
          <w:lang w:eastAsia="x-none"/>
        </w:rPr>
        <w:t>19</w:t>
      </w:r>
      <w:r w:rsidR="00F84150">
        <w:rPr>
          <w:rFonts w:ascii="Arial" w:eastAsia="MS Mincho" w:hAnsi="Arial"/>
          <w:b/>
          <w:sz w:val="24"/>
          <w:szCs w:val="24"/>
          <w:lang w:eastAsia="x-none"/>
        </w:rPr>
        <w:t>-</w:t>
      </w:r>
      <w:r w:rsidR="006435DE">
        <w:rPr>
          <w:rFonts w:ascii="Arial" w:eastAsia="MS Mincho" w:hAnsi="Arial"/>
          <w:b/>
          <w:sz w:val="24"/>
          <w:szCs w:val="24"/>
          <w:lang w:eastAsia="x-none"/>
        </w:rPr>
        <w:t>2</w:t>
      </w:r>
      <w:r>
        <w:rPr>
          <w:rFonts w:ascii="Arial" w:eastAsia="MS Mincho" w:hAnsi="Arial"/>
          <w:b/>
          <w:sz w:val="24"/>
          <w:szCs w:val="24"/>
          <w:lang w:eastAsia="x-none"/>
        </w:rPr>
        <w:t>3</w:t>
      </w:r>
      <w:r w:rsidR="00F92893">
        <w:rPr>
          <w:rFonts w:ascii="Arial" w:eastAsia="MS Mincho" w:hAnsi="Arial"/>
          <w:b/>
          <w:sz w:val="24"/>
          <w:szCs w:val="24"/>
          <w:lang w:eastAsia="x-none"/>
        </w:rPr>
        <w:t xml:space="preserve"> </w:t>
      </w:r>
      <w:r>
        <w:rPr>
          <w:rFonts w:ascii="Arial" w:eastAsia="MS Mincho" w:hAnsi="Arial"/>
          <w:b/>
          <w:sz w:val="24"/>
          <w:szCs w:val="24"/>
          <w:lang w:eastAsia="x-none"/>
        </w:rPr>
        <w:t>August</w:t>
      </w:r>
      <w:r w:rsidR="00733538">
        <w:rPr>
          <w:rFonts w:ascii="Arial" w:eastAsia="MS Mincho" w:hAnsi="Arial"/>
          <w:b/>
          <w:sz w:val="24"/>
          <w:szCs w:val="24"/>
          <w:lang w:eastAsia="x-none"/>
        </w:rPr>
        <w:t xml:space="preserve"> 202</w:t>
      </w:r>
      <w:r w:rsidR="00F92893">
        <w:rPr>
          <w:rFonts w:ascii="Arial" w:eastAsia="MS Mincho" w:hAnsi="Arial"/>
          <w:b/>
          <w:sz w:val="24"/>
          <w:szCs w:val="24"/>
          <w:lang w:eastAsia="x-none"/>
        </w:rPr>
        <w:t>4</w:t>
      </w:r>
    </w:p>
    <w:p w14:paraId="34EABE53" w14:textId="77777777" w:rsidR="00A32E79" w:rsidRPr="00A32E79" w:rsidRDefault="00A32E79" w:rsidP="00A32E79">
      <w:pPr>
        <w:widowControl w:val="0"/>
        <w:tabs>
          <w:tab w:val="right" w:pos="8280"/>
          <w:tab w:val="right" w:pos="9781"/>
        </w:tabs>
        <w:spacing w:after="120"/>
        <w:ind w:right="-57"/>
        <w:rPr>
          <w:rFonts w:ascii="Arial" w:hAnsi="Arial" w:cs="Arial"/>
          <w:b/>
          <w:sz w:val="24"/>
          <w:szCs w:val="28"/>
          <w:lang w:eastAsia="x-none"/>
        </w:rPr>
      </w:pPr>
    </w:p>
    <w:p w14:paraId="51264341" w14:textId="77777777" w:rsidR="00EC624E" w:rsidRDefault="00EC624E" w:rsidP="00A32E79">
      <w:pPr>
        <w:tabs>
          <w:tab w:val="left" w:pos="1701"/>
          <w:tab w:val="right" w:pos="9639"/>
        </w:tabs>
        <w:spacing w:after="240"/>
        <w:jc w:val="both"/>
        <w:textAlignment w:val="auto"/>
        <w:rPr>
          <w:rFonts w:ascii="Arial" w:eastAsia="PMingLiU" w:hAnsi="Arial" w:cs="Arial"/>
          <w:b/>
          <w:sz w:val="24"/>
          <w:szCs w:val="24"/>
          <w:lang w:eastAsia="zh-CN"/>
        </w:rPr>
      </w:pPr>
    </w:p>
    <w:p w14:paraId="51A80B1E" w14:textId="2CF45A93" w:rsidR="00A32E79" w:rsidRPr="00A32E79" w:rsidRDefault="00A32E79" w:rsidP="00A32E79">
      <w:pPr>
        <w:tabs>
          <w:tab w:val="left" w:pos="1701"/>
          <w:tab w:val="right" w:pos="9639"/>
        </w:tabs>
        <w:spacing w:after="240"/>
        <w:jc w:val="both"/>
        <w:textAlignment w:val="auto"/>
        <w:rPr>
          <w:rFonts w:ascii="Arial" w:eastAsia="PMingLiU" w:hAnsi="Arial" w:cs="Arial"/>
          <w:b/>
          <w:sz w:val="24"/>
          <w:szCs w:val="24"/>
          <w:lang w:eastAsia="zh-CN"/>
        </w:rPr>
      </w:pPr>
      <w:r w:rsidRPr="00A32E79">
        <w:rPr>
          <w:rFonts w:ascii="Arial" w:eastAsia="PMingLiU" w:hAnsi="Arial" w:cs="Arial"/>
          <w:b/>
          <w:sz w:val="24"/>
          <w:szCs w:val="24"/>
          <w:lang w:eastAsia="zh-CN"/>
        </w:rPr>
        <w:t>Agenda Item:</w:t>
      </w:r>
      <w:r w:rsidRPr="00A32E79">
        <w:rPr>
          <w:rFonts w:ascii="Arial" w:eastAsia="PMingLiU" w:hAnsi="Arial" w:cs="Arial"/>
          <w:b/>
          <w:sz w:val="24"/>
          <w:szCs w:val="24"/>
          <w:lang w:eastAsia="zh-CN"/>
        </w:rPr>
        <w:tab/>
      </w:r>
      <w:r w:rsidR="00700591">
        <w:rPr>
          <w:rFonts w:ascii="Arial" w:eastAsia="PMingLiU" w:hAnsi="Arial" w:cs="Arial"/>
          <w:b/>
          <w:sz w:val="24"/>
          <w:szCs w:val="24"/>
          <w:lang w:eastAsia="zh-CN"/>
        </w:rPr>
        <w:t>8.2.</w:t>
      </w:r>
      <w:r w:rsidR="00D27C43">
        <w:rPr>
          <w:rFonts w:ascii="Arial" w:eastAsia="PMingLiU" w:hAnsi="Arial" w:cs="Arial"/>
          <w:b/>
          <w:sz w:val="24"/>
          <w:szCs w:val="24"/>
          <w:lang w:eastAsia="zh-CN"/>
        </w:rPr>
        <w:t>3</w:t>
      </w:r>
    </w:p>
    <w:p w14:paraId="36BF50FF" w14:textId="79D508A2" w:rsidR="00A32E79" w:rsidRPr="00A32E79" w:rsidRDefault="00A32E79" w:rsidP="00012B9A">
      <w:pPr>
        <w:tabs>
          <w:tab w:val="left" w:pos="1701"/>
          <w:tab w:val="right" w:pos="9639"/>
        </w:tabs>
        <w:spacing w:after="240"/>
        <w:ind w:left="1699" w:hanging="1699"/>
        <w:jc w:val="both"/>
        <w:textAlignment w:val="auto"/>
        <w:rPr>
          <w:rFonts w:ascii="Arial" w:eastAsia="PMingLiU" w:hAnsi="Arial" w:cs="Arial"/>
          <w:b/>
          <w:sz w:val="24"/>
          <w:szCs w:val="24"/>
          <w:lang w:eastAsia="zh-CN"/>
        </w:rPr>
      </w:pPr>
      <w:r w:rsidRPr="00A32E79">
        <w:rPr>
          <w:rFonts w:ascii="Arial" w:eastAsia="PMingLiU" w:hAnsi="Arial" w:cs="Arial"/>
          <w:b/>
          <w:sz w:val="24"/>
          <w:szCs w:val="24"/>
          <w:lang w:eastAsia="zh-CN"/>
        </w:rPr>
        <w:t xml:space="preserve">Source: </w:t>
      </w:r>
      <w:r w:rsidRPr="00A32E79">
        <w:rPr>
          <w:rFonts w:ascii="Arial" w:eastAsia="PMingLiU" w:hAnsi="Arial" w:cs="Arial"/>
          <w:b/>
          <w:sz w:val="24"/>
          <w:szCs w:val="24"/>
          <w:lang w:eastAsia="zh-CN"/>
        </w:rPr>
        <w:tab/>
        <w:t>MediaTek Inc.</w:t>
      </w:r>
    </w:p>
    <w:p w14:paraId="64930AF8" w14:textId="7F7108A2" w:rsidR="00A32E79" w:rsidRPr="00A32E79" w:rsidRDefault="00A32E79" w:rsidP="00540CBB">
      <w:pPr>
        <w:tabs>
          <w:tab w:val="left" w:pos="1701"/>
        </w:tabs>
        <w:overflowPunct/>
        <w:autoSpaceDE/>
        <w:autoSpaceDN/>
        <w:adjustRightInd/>
        <w:spacing w:after="0"/>
        <w:ind w:left="1710" w:hanging="1710"/>
        <w:textAlignment w:val="auto"/>
        <w:rPr>
          <w:rFonts w:ascii="Arial" w:eastAsia="PMingLiU" w:hAnsi="Arial" w:cs="Arial"/>
          <w:b/>
          <w:sz w:val="24"/>
          <w:szCs w:val="24"/>
          <w:lang w:eastAsia="zh-TW"/>
        </w:rPr>
      </w:pPr>
      <w:r w:rsidRPr="00A32E79">
        <w:rPr>
          <w:rFonts w:ascii="Arial" w:eastAsia="PMingLiU" w:hAnsi="Arial" w:cs="Arial"/>
          <w:b/>
          <w:sz w:val="24"/>
          <w:szCs w:val="24"/>
          <w:lang w:eastAsia="zh-CN"/>
        </w:rPr>
        <w:t xml:space="preserve">Title:  </w:t>
      </w:r>
      <w:r w:rsidRPr="00A32E79">
        <w:rPr>
          <w:rFonts w:ascii="Arial" w:eastAsia="PMingLiU" w:hAnsi="Arial" w:cs="Arial"/>
          <w:b/>
          <w:sz w:val="24"/>
          <w:szCs w:val="24"/>
          <w:lang w:eastAsia="zh-CN"/>
        </w:rPr>
        <w:tab/>
      </w:r>
      <w:r w:rsidR="009B4032">
        <w:rPr>
          <w:rFonts w:ascii="Arial" w:eastAsia="PMingLiU" w:hAnsi="Arial" w:cs="Arial"/>
          <w:b/>
          <w:sz w:val="24"/>
          <w:szCs w:val="24"/>
          <w:lang w:eastAsia="zh-CN"/>
        </w:rPr>
        <w:t>Procedures and signalling for ambient IoT paging</w:t>
      </w:r>
    </w:p>
    <w:p w14:paraId="7818BF1B" w14:textId="77777777" w:rsidR="00A32E79" w:rsidRPr="00A32E79" w:rsidRDefault="00A32E79" w:rsidP="00A32E79">
      <w:pPr>
        <w:tabs>
          <w:tab w:val="left" w:pos="1701"/>
        </w:tabs>
        <w:overflowPunct/>
        <w:autoSpaceDE/>
        <w:autoSpaceDN/>
        <w:adjustRightInd/>
        <w:spacing w:after="0"/>
        <w:textAlignment w:val="auto"/>
        <w:rPr>
          <w:rFonts w:ascii="Arial" w:eastAsia="PMingLiU" w:hAnsi="Arial" w:cs="Arial"/>
          <w:b/>
          <w:sz w:val="24"/>
          <w:szCs w:val="24"/>
          <w:lang w:eastAsia="zh-TW"/>
        </w:rPr>
      </w:pPr>
    </w:p>
    <w:p w14:paraId="6868680A" w14:textId="77777777" w:rsidR="00A32E79" w:rsidRPr="00A32E79" w:rsidRDefault="00A32E79" w:rsidP="00A32E79">
      <w:pPr>
        <w:tabs>
          <w:tab w:val="left" w:pos="1701"/>
          <w:tab w:val="right" w:pos="9639"/>
        </w:tabs>
        <w:spacing w:after="240"/>
        <w:jc w:val="both"/>
        <w:textAlignment w:val="auto"/>
        <w:rPr>
          <w:rFonts w:ascii="Arial" w:eastAsia="PMingLiU" w:hAnsi="Arial" w:cs="Arial"/>
          <w:b/>
          <w:sz w:val="24"/>
          <w:szCs w:val="24"/>
          <w:lang w:eastAsia="zh-CN"/>
        </w:rPr>
      </w:pPr>
      <w:r w:rsidRPr="00A32E79">
        <w:rPr>
          <w:rFonts w:ascii="Arial" w:eastAsia="PMingLiU" w:hAnsi="Arial" w:cs="Arial"/>
          <w:b/>
          <w:sz w:val="24"/>
          <w:szCs w:val="24"/>
          <w:lang w:eastAsia="zh-CN"/>
        </w:rPr>
        <w:t>Document for:</w:t>
      </w:r>
      <w:r w:rsidRPr="00A32E79">
        <w:rPr>
          <w:rFonts w:ascii="Arial" w:eastAsia="PMingLiU" w:hAnsi="Arial" w:cs="Arial"/>
          <w:b/>
          <w:sz w:val="24"/>
          <w:szCs w:val="24"/>
          <w:lang w:eastAsia="zh-CN"/>
        </w:rPr>
        <w:tab/>
        <w:t>Discussion, decision</w:t>
      </w:r>
    </w:p>
    <w:p w14:paraId="086C43F1" w14:textId="1ED206EC" w:rsidR="00A32E79" w:rsidRPr="00A32E79" w:rsidRDefault="00B47D49" w:rsidP="00A32E79">
      <w:pPr>
        <w:keepNext/>
        <w:keepLines/>
        <w:pBdr>
          <w:top w:val="single" w:sz="12" w:space="3" w:color="auto"/>
        </w:pBdr>
        <w:tabs>
          <w:tab w:val="num" w:pos="432"/>
        </w:tabs>
        <w:spacing w:before="240"/>
        <w:ind w:left="432" w:hanging="432"/>
        <w:textAlignment w:val="auto"/>
        <w:outlineLvl w:val="0"/>
        <w:rPr>
          <w:rFonts w:ascii="Arial" w:eastAsia="PMingLiU" w:hAnsi="Arial" w:cs="Arial"/>
          <w:sz w:val="36"/>
          <w:lang w:eastAsia="en-US"/>
        </w:rPr>
      </w:pPr>
      <w:r>
        <w:rPr>
          <w:rFonts w:ascii="Arial" w:eastAsia="PMingLiU" w:hAnsi="Arial" w:cs="Arial"/>
          <w:sz w:val="36"/>
          <w:lang w:eastAsia="en-US"/>
        </w:rPr>
        <w:t>1</w:t>
      </w:r>
      <w:r>
        <w:rPr>
          <w:rFonts w:ascii="Arial" w:eastAsia="PMingLiU" w:hAnsi="Arial" w:cs="Arial"/>
          <w:sz w:val="36"/>
          <w:lang w:eastAsia="en-US"/>
        </w:rPr>
        <w:tab/>
      </w:r>
      <w:r w:rsidR="00A32E79" w:rsidRPr="00A32E79">
        <w:rPr>
          <w:rFonts w:ascii="Arial" w:eastAsia="PMingLiU" w:hAnsi="Arial" w:cs="Arial"/>
          <w:sz w:val="36"/>
          <w:lang w:eastAsia="en-US"/>
        </w:rPr>
        <w:t>Introduction</w:t>
      </w:r>
      <w:bookmarkStart w:id="8" w:name="OLE_LINK39"/>
      <w:bookmarkStart w:id="9" w:name="OLE_LINK38"/>
      <w:bookmarkStart w:id="10" w:name="OLE_LINK37"/>
    </w:p>
    <w:p w14:paraId="24030D94" w14:textId="3AADB898" w:rsidR="00A65666" w:rsidRPr="00A65666" w:rsidRDefault="002E2EF1" w:rsidP="00810A2D">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Th</w:t>
      </w:r>
      <w:r w:rsidR="00810A2D">
        <w:rPr>
          <w:rFonts w:ascii="Calibri" w:eastAsia="PMingLiU" w:hAnsi="Calibri"/>
          <w:sz w:val="22"/>
          <w:szCs w:val="22"/>
          <w:lang w:eastAsia="zh-TW"/>
        </w:rPr>
        <w:t xml:space="preserve">is document </w:t>
      </w:r>
      <w:r w:rsidR="000225B2">
        <w:rPr>
          <w:rFonts w:ascii="Calibri" w:eastAsia="PMingLiU" w:hAnsi="Calibri"/>
          <w:sz w:val="22"/>
          <w:szCs w:val="22"/>
          <w:lang w:eastAsia="zh-TW"/>
        </w:rPr>
        <w:t>comprises a short discussion of paging for ambient IoT</w:t>
      </w:r>
      <w:r w:rsidR="00700591">
        <w:rPr>
          <w:rFonts w:ascii="Calibri" w:eastAsia="PMingLiU" w:hAnsi="Calibri"/>
          <w:sz w:val="22"/>
          <w:szCs w:val="22"/>
          <w:lang w:eastAsia="zh-TW"/>
        </w:rPr>
        <w:t>.</w:t>
      </w:r>
    </w:p>
    <w:p w14:paraId="443E6F95" w14:textId="055BD3D7" w:rsidR="00A32E79" w:rsidRPr="00A32E79" w:rsidRDefault="00B47D49" w:rsidP="00A32E79">
      <w:pPr>
        <w:keepNext/>
        <w:keepLines/>
        <w:pBdr>
          <w:top w:val="single" w:sz="12" w:space="3" w:color="auto"/>
        </w:pBdr>
        <w:tabs>
          <w:tab w:val="num" w:pos="432"/>
        </w:tabs>
        <w:spacing w:before="240"/>
        <w:ind w:left="432" w:hanging="432"/>
        <w:textAlignment w:val="auto"/>
        <w:outlineLvl w:val="0"/>
        <w:rPr>
          <w:rFonts w:ascii="Arial" w:eastAsia="PMingLiU" w:hAnsi="Arial" w:cs="Arial"/>
          <w:sz w:val="36"/>
          <w:lang w:eastAsia="en-US"/>
        </w:rPr>
      </w:pPr>
      <w:bookmarkStart w:id="11" w:name="OLE_LINK41"/>
      <w:bookmarkStart w:id="12" w:name="OLE_LINK24"/>
      <w:bookmarkStart w:id="13" w:name="OLE_LINK17"/>
      <w:bookmarkStart w:id="14" w:name="OLE_LINK16"/>
      <w:bookmarkEnd w:id="8"/>
      <w:bookmarkEnd w:id="9"/>
      <w:bookmarkEnd w:id="10"/>
      <w:r>
        <w:rPr>
          <w:rFonts w:ascii="Arial" w:eastAsia="PMingLiU" w:hAnsi="Arial" w:cs="Arial"/>
          <w:sz w:val="36"/>
          <w:lang w:eastAsia="en-US"/>
        </w:rPr>
        <w:t>2</w:t>
      </w:r>
      <w:r>
        <w:rPr>
          <w:rFonts w:ascii="Arial" w:eastAsia="PMingLiU" w:hAnsi="Arial" w:cs="Arial"/>
          <w:sz w:val="36"/>
          <w:lang w:eastAsia="en-US"/>
        </w:rPr>
        <w:tab/>
      </w:r>
      <w:r w:rsidR="005E0904">
        <w:rPr>
          <w:rFonts w:ascii="Arial" w:eastAsia="PMingLiU" w:hAnsi="Arial" w:cs="Arial"/>
          <w:sz w:val="36"/>
          <w:lang w:eastAsia="en-US"/>
        </w:rPr>
        <w:t>Discussion</w:t>
      </w:r>
    </w:p>
    <w:p w14:paraId="54E7E7E4" w14:textId="04B6AFA2" w:rsidR="008D2107" w:rsidRDefault="008D2107" w:rsidP="008D2107">
      <w:pPr>
        <w:pStyle w:val="Heading2"/>
        <w:rPr>
          <w:rFonts w:eastAsia="PMingLiU"/>
          <w:lang w:eastAsia="zh-TW"/>
        </w:rPr>
      </w:pPr>
      <w:r>
        <w:rPr>
          <w:rFonts w:eastAsia="PMingLiU"/>
          <w:lang w:eastAsia="zh-TW"/>
        </w:rPr>
        <w:t>2.1</w:t>
      </w:r>
      <w:r>
        <w:rPr>
          <w:rFonts w:eastAsia="PMingLiU"/>
          <w:lang w:eastAsia="zh-TW"/>
        </w:rPr>
        <w:tab/>
      </w:r>
      <w:r w:rsidR="0032104D">
        <w:rPr>
          <w:rFonts w:eastAsia="PMingLiU"/>
          <w:lang w:eastAsia="zh-TW"/>
        </w:rPr>
        <w:t>Current state of paging</w:t>
      </w:r>
    </w:p>
    <w:p w14:paraId="63609586" w14:textId="29A4DE6A" w:rsidR="008D2107" w:rsidRDefault="0032104D"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Based on agreements up to RAN2#126</w:t>
      </w:r>
      <w:r w:rsidR="00D60CCE">
        <w:rPr>
          <w:rFonts w:ascii="Calibri" w:eastAsia="PMingLiU" w:hAnsi="Calibri"/>
          <w:sz w:val="22"/>
          <w:szCs w:val="22"/>
          <w:lang w:eastAsia="zh-TW"/>
        </w:rPr>
        <w:t xml:space="preserve"> (see [1])</w:t>
      </w:r>
      <w:r>
        <w:rPr>
          <w:rFonts w:ascii="Calibri" w:eastAsia="PMingLiU" w:hAnsi="Calibri"/>
          <w:sz w:val="22"/>
          <w:szCs w:val="22"/>
          <w:lang w:eastAsia="zh-TW"/>
        </w:rPr>
        <w:t xml:space="preserve">, </w:t>
      </w:r>
      <w:proofErr w:type="spellStart"/>
      <w:r>
        <w:rPr>
          <w:rFonts w:ascii="Calibri" w:eastAsia="PMingLiU" w:hAnsi="Calibri"/>
          <w:sz w:val="22"/>
          <w:szCs w:val="22"/>
          <w:lang w:eastAsia="zh-TW"/>
        </w:rPr>
        <w:t>AIoT</w:t>
      </w:r>
      <w:proofErr w:type="spellEnd"/>
      <w:r>
        <w:rPr>
          <w:rFonts w:ascii="Calibri" w:eastAsia="PMingLiU" w:hAnsi="Calibri"/>
          <w:sz w:val="22"/>
          <w:szCs w:val="22"/>
          <w:lang w:eastAsia="zh-TW"/>
        </w:rPr>
        <w:t xml:space="preserve"> paging has the basic functionality of (1) identifying one or more devices that should respond, and (2) conveying a description of radio resources to carry a response.  There is no concept so far of a “paging cycle” or a “tracking area”; the latter is somewhat outside RAN2 scope, but from RAN2 perspective there is no expectation that the device supports any kind of tracking area update </w:t>
      </w:r>
      <w:r w:rsidR="000369BE">
        <w:rPr>
          <w:rFonts w:ascii="Calibri" w:eastAsia="PMingLiU" w:hAnsi="Calibri"/>
          <w:sz w:val="22"/>
          <w:szCs w:val="22"/>
          <w:lang w:eastAsia="zh-TW"/>
        </w:rPr>
        <w:t>functionality that affects AS paging behaviour</w:t>
      </w:r>
      <w:r>
        <w:rPr>
          <w:rFonts w:ascii="Calibri" w:eastAsia="PMingLiU" w:hAnsi="Calibri"/>
          <w:sz w:val="22"/>
          <w:szCs w:val="22"/>
          <w:lang w:eastAsia="zh-TW"/>
        </w:rPr>
        <w:t>.</w:t>
      </w:r>
      <w:r w:rsidR="000369BE">
        <w:rPr>
          <w:rFonts w:ascii="Calibri" w:eastAsia="PMingLiU" w:hAnsi="Calibri"/>
          <w:sz w:val="22"/>
          <w:szCs w:val="22"/>
          <w:lang w:eastAsia="zh-TW"/>
        </w:rPr>
        <w:t xml:space="preserve">  (There could be upper-layer behaviour that helps the controller determine which readers should page the device, etc., but any such functionality should be transparent to the access stratum.)</w:t>
      </w:r>
    </w:p>
    <w:p w14:paraId="1C78EDC2" w14:textId="5B3D88F0" w:rsidR="003C00CC" w:rsidRDefault="003C00CC"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We do not see the paging functionality as bound specifically to either the “inventory” or “command” use case.  From the reader perspective, it has an instruction from the controller that may involve collecting respondent identities (inventory) and/or delivering a transmission of data (command), and either of these operations requires bringing the device into contact with the reader.  Accordingly, this document will discuss the paging procedure as agnostic to inventory/command.</w:t>
      </w:r>
    </w:p>
    <w:p w14:paraId="1C80F759" w14:textId="3285C77B" w:rsidR="0032104D" w:rsidRDefault="0032104D" w:rsidP="0032104D">
      <w:pPr>
        <w:pStyle w:val="Heading2"/>
        <w:rPr>
          <w:rFonts w:eastAsia="PMingLiU"/>
          <w:lang w:eastAsia="zh-TW"/>
        </w:rPr>
      </w:pPr>
      <w:r>
        <w:rPr>
          <w:rFonts w:eastAsia="PMingLiU"/>
          <w:lang w:eastAsia="zh-TW"/>
        </w:rPr>
        <w:t>2.2</w:t>
      </w:r>
      <w:r>
        <w:rPr>
          <w:rFonts w:eastAsia="PMingLiU"/>
          <w:lang w:eastAsia="zh-TW"/>
        </w:rPr>
        <w:tab/>
        <w:t>Data in paging message</w:t>
      </w:r>
    </w:p>
    <w:p w14:paraId="4C1F8B2B" w14:textId="2672FAD0" w:rsidR="00C82AAD" w:rsidRDefault="00C81AF6"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 xml:space="preserve">In principle, and if both the transport block size and security considerations permit, it would be possible to embed some R2D data </w:t>
      </w:r>
      <w:r w:rsidR="005144FE">
        <w:rPr>
          <w:rFonts w:ascii="Calibri" w:eastAsia="PMingLiU" w:hAnsi="Calibri"/>
          <w:sz w:val="22"/>
          <w:szCs w:val="22"/>
          <w:lang w:eastAsia="zh-TW"/>
        </w:rPr>
        <w:t xml:space="preserve">(which could be provided by upper layers, a command from the MAC layer, etc.) </w:t>
      </w:r>
      <w:r>
        <w:rPr>
          <w:rFonts w:ascii="Calibri" w:eastAsia="PMingLiU" w:hAnsi="Calibri"/>
          <w:sz w:val="22"/>
          <w:szCs w:val="22"/>
          <w:lang w:eastAsia="zh-TW"/>
        </w:rPr>
        <w:t>in the paging message itself</w:t>
      </w:r>
      <w:r w:rsidR="0032104D">
        <w:rPr>
          <w:rFonts w:ascii="Calibri" w:eastAsia="PMingLiU" w:hAnsi="Calibri"/>
          <w:sz w:val="22"/>
          <w:szCs w:val="22"/>
          <w:lang w:eastAsia="zh-TW"/>
        </w:rPr>
        <w:t>.</w:t>
      </w:r>
      <w:r>
        <w:rPr>
          <w:rFonts w:ascii="Calibri" w:eastAsia="PMingLiU" w:hAnsi="Calibri"/>
          <w:sz w:val="22"/>
          <w:szCs w:val="22"/>
          <w:lang w:eastAsia="zh-TW"/>
        </w:rPr>
        <w:t xml:space="preserve">  If the R2D data </w:t>
      </w:r>
      <w:r w:rsidR="007F50BA">
        <w:rPr>
          <w:rFonts w:ascii="Calibri" w:eastAsia="PMingLiU" w:hAnsi="Calibri"/>
          <w:sz w:val="22"/>
          <w:szCs w:val="22"/>
          <w:lang w:eastAsia="zh-TW"/>
        </w:rPr>
        <w:t xml:space="preserve">block </w:t>
      </w:r>
      <w:r>
        <w:rPr>
          <w:rFonts w:ascii="Calibri" w:eastAsia="PMingLiU" w:hAnsi="Calibri"/>
          <w:sz w:val="22"/>
          <w:szCs w:val="22"/>
          <w:lang w:eastAsia="zh-TW"/>
        </w:rPr>
        <w:t>to be delivered is small</w:t>
      </w:r>
      <w:r w:rsidR="00C82AAD">
        <w:rPr>
          <w:rFonts w:ascii="Calibri" w:eastAsia="PMingLiU" w:hAnsi="Calibri"/>
          <w:sz w:val="22"/>
          <w:szCs w:val="22"/>
          <w:lang w:eastAsia="zh-TW"/>
        </w:rPr>
        <w:t xml:space="preserve"> (which should be a common case—e.g., a read command with only a target address and size)</w:t>
      </w:r>
      <w:r>
        <w:rPr>
          <w:rFonts w:ascii="Calibri" w:eastAsia="PMingLiU" w:hAnsi="Calibri"/>
          <w:sz w:val="22"/>
          <w:szCs w:val="22"/>
          <w:lang w:eastAsia="zh-TW"/>
        </w:rPr>
        <w:t xml:space="preserve">, embedding it in paging </w:t>
      </w:r>
      <w:r w:rsidR="003C00CC">
        <w:rPr>
          <w:rFonts w:ascii="Calibri" w:eastAsia="PMingLiU" w:hAnsi="Calibri"/>
          <w:sz w:val="22"/>
          <w:szCs w:val="22"/>
          <w:lang w:eastAsia="zh-TW"/>
        </w:rPr>
        <w:t>w</w:t>
      </w:r>
      <w:r>
        <w:rPr>
          <w:rFonts w:ascii="Calibri" w:eastAsia="PMingLiU" w:hAnsi="Calibri"/>
          <w:sz w:val="22"/>
          <w:szCs w:val="22"/>
          <w:lang w:eastAsia="zh-TW"/>
        </w:rPr>
        <w:t>ould reduce the number of messages and so conserve energy</w:t>
      </w:r>
      <w:r w:rsidR="005144FE">
        <w:rPr>
          <w:rFonts w:ascii="Calibri" w:eastAsia="PMingLiU" w:hAnsi="Calibri"/>
          <w:sz w:val="22"/>
          <w:szCs w:val="22"/>
          <w:lang w:eastAsia="zh-TW"/>
        </w:rPr>
        <w:t>, and it should be possible without much impact on the number of devices that can be addressed in a single paging message (limited by the R2D TB size)</w:t>
      </w:r>
      <w:r>
        <w:rPr>
          <w:rFonts w:ascii="Calibri" w:eastAsia="PMingLiU" w:hAnsi="Calibri"/>
          <w:sz w:val="22"/>
          <w:szCs w:val="22"/>
          <w:lang w:eastAsia="zh-TW"/>
        </w:rPr>
        <w:t>.</w:t>
      </w:r>
    </w:p>
    <w:p w14:paraId="007040E2" w14:textId="78ECAF2D" w:rsidR="0032104D" w:rsidRDefault="00C81AF6"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We assume that most</w:t>
      </w:r>
      <w:r w:rsidR="007F50BA">
        <w:rPr>
          <w:rFonts w:ascii="Calibri" w:eastAsia="PMingLiU" w:hAnsi="Calibri"/>
          <w:sz w:val="22"/>
          <w:szCs w:val="22"/>
          <w:lang w:eastAsia="zh-TW"/>
        </w:rPr>
        <w:t xml:space="preserve"> or all</w:t>
      </w:r>
      <w:r>
        <w:rPr>
          <w:rFonts w:ascii="Calibri" w:eastAsia="PMingLiU" w:hAnsi="Calibri"/>
          <w:sz w:val="22"/>
          <w:szCs w:val="22"/>
          <w:lang w:eastAsia="zh-TW"/>
        </w:rPr>
        <w:t xml:space="preserve"> data transmissions would require an acknowledgement </w:t>
      </w:r>
      <w:r w:rsidR="00590064">
        <w:rPr>
          <w:rFonts w:ascii="Calibri" w:eastAsia="PMingLiU" w:hAnsi="Calibri"/>
          <w:sz w:val="22"/>
          <w:szCs w:val="22"/>
          <w:lang w:eastAsia="zh-TW"/>
        </w:rPr>
        <w:t xml:space="preserve">our response </w:t>
      </w:r>
      <w:r>
        <w:rPr>
          <w:rFonts w:ascii="Calibri" w:eastAsia="PMingLiU" w:hAnsi="Calibri"/>
          <w:sz w:val="22"/>
          <w:szCs w:val="22"/>
          <w:lang w:eastAsia="zh-TW"/>
        </w:rPr>
        <w:t>at some layer, so the reader and/or the application function can know the data were received</w:t>
      </w:r>
      <w:r w:rsidR="00590064">
        <w:rPr>
          <w:rFonts w:ascii="Calibri" w:eastAsia="PMingLiU" w:hAnsi="Calibri"/>
          <w:sz w:val="22"/>
          <w:szCs w:val="22"/>
          <w:lang w:eastAsia="zh-TW"/>
        </w:rPr>
        <w:t xml:space="preserve"> (e.g., in case of a write command) or </w:t>
      </w:r>
      <w:r w:rsidR="004F7226">
        <w:rPr>
          <w:rFonts w:ascii="Calibri" w:eastAsia="PMingLiU" w:hAnsi="Calibri"/>
          <w:sz w:val="22"/>
          <w:szCs w:val="22"/>
          <w:lang w:eastAsia="zh-TW"/>
        </w:rPr>
        <w:t>receive</w:t>
      </w:r>
      <w:r w:rsidR="00590064">
        <w:rPr>
          <w:rFonts w:ascii="Calibri" w:eastAsia="PMingLiU" w:hAnsi="Calibri"/>
          <w:sz w:val="22"/>
          <w:szCs w:val="22"/>
          <w:lang w:eastAsia="zh-TW"/>
        </w:rPr>
        <w:t xml:space="preserve"> the requested </w:t>
      </w:r>
      <w:r w:rsidR="004F7226">
        <w:rPr>
          <w:rFonts w:ascii="Calibri" w:eastAsia="PMingLiU" w:hAnsi="Calibri"/>
          <w:sz w:val="22"/>
          <w:szCs w:val="22"/>
          <w:lang w:eastAsia="zh-TW"/>
        </w:rPr>
        <w:t xml:space="preserve">application </w:t>
      </w:r>
      <w:r w:rsidR="00590064">
        <w:rPr>
          <w:rFonts w:ascii="Calibri" w:eastAsia="PMingLiU" w:hAnsi="Calibri"/>
          <w:sz w:val="22"/>
          <w:szCs w:val="22"/>
          <w:lang w:eastAsia="zh-TW"/>
        </w:rPr>
        <w:t>data (read command)</w:t>
      </w:r>
      <w:r>
        <w:rPr>
          <w:rFonts w:ascii="Calibri" w:eastAsia="PMingLiU" w:hAnsi="Calibri"/>
          <w:sz w:val="22"/>
          <w:szCs w:val="22"/>
          <w:lang w:eastAsia="zh-TW"/>
        </w:rPr>
        <w:t>, but data-in-paging followed by an acknowledgement</w:t>
      </w:r>
      <w:r w:rsidR="00590064">
        <w:rPr>
          <w:rFonts w:ascii="Calibri" w:eastAsia="PMingLiU" w:hAnsi="Calibri"/>
          <w:sz w:val="22"/>
          <w:szCs w:val="22"/>
          <w:lang w:eastAsia="zh-TW"/>
        </w:rPr>
        <w:t>/response</w:t>
      </w:r>
      <w:r>
        <w:rPr>
          <w:rFonts w:ascii="Calibri" w:eastAsia="PMingLiU" w:hAnsi="Calibri"/>
          <w:sz w:val="22"/>
          <w:szCs w:val="22"/>
          <w:lang w:eastAsia="zh-TW"/>
        </w:rPr>
        <w:t xml:space="preserve"> using the access procedure </w:t>
      </w:r>
      <w:r w:rsidR="00D764C6">
        <w:rPr>
          <w:rFonts w:ascii="Calibri" w:eastAsia="PMingLiU" w:hAnsi="Calibri"/>
          <w:sz w:val="22"/>
          <w:szCs w:val="22"/>
          <w:lang w:eastAsia="zh-TW"/>
        </w:rPr>
        <w:t>involves</w:t>
      </w:r>
      <w:r>
        <w:rPr>
          <w:rFonts w:ascii="Calibri" w:eastAsia="PMingLiU" w:hAnsi="Calibri"/>
          <w:sz w:val="22"/>
          <w:szCs w:val="22"/>
          <w:lang w:eastAsia="zh-TW"/>
        </w:rPr>
        <w:t xml:space="preserve"> less overhead </w:t>
      </w:r>
      <w:r w:rsidR="00660611">
        <w:rPr>
          <w:rFonts w:ascii="Calibri" w:eastAsia="PMingLiU" w:hAnsi="Calibri"/>
          <w:sz w:val="22"/>
          <w:szCs w:val="22"/>
          <w:lang w:eastAsia="zh-TW"/>
        </w:rPr>
        <w:t xml:space="preserve">and less time </w:t>
      </w:r>
      <w:r>
        <w:rPr>
          <w:rFonts w:ascii="Calibri" w:eastAsia="PMingLiU" w:hAnsi="Calibri"/>
          <w:sz w:val="22"/>
          <w:szCs w:val="22"/>
          <w:lang w:eastAsia="zh-TW"/>
        </w:rPr>
        <w:t>than sending multiple messages in each direction, as shown in figure 1.</w:t>
      </w:r>
    </w:p>
    <w:p w14:paraId="7D309EFC" w14:textId="529190E0" w:rsidR="00C81AF6" w:rsidRDefault="00D764C6" w:rsidP="00D764C6">
      <w:pPr>
        <w:keepNext/>
        <w:overflowPunct/>
        <w:autoSpaceDE/>
        <w:autoSpaceDN/>
        <w:adjustRightInd/>
        <w:spacing w:after="240"/>
        <w:jc w:val="center"/>
        <w:textAlignment w:val="auto"/>
        <w:rPr>
          <w:rFonts w:ascii="Calibri" w:eastAsia="PMingLiU" w:hAnsi="Calibri"/>
          <w:sz w:val="22"/>
          <w:szCs w:val="22"/>
          <w:lang w:eastAsia="zh-TW"/>
        </w:rPr>
      </w:pPr>
      <w:r>
        <w:object w:dxaOrig="10131" w:dyaOrig="2930" w14:anchorId="645671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39.5pt" o:ole="">
            <v:imagedata r:id="rId8" o:title=""/>
          </v:shape>
          <o:OLEObject Type="Embed" ProgID="Visio.Drawing.15" ShapeID="_x0000_i1025" DrawAspect="Content" ObjectID="_1784631137" r:id="rId9"/>
        </w:object>
      </w:r>
    </w:p>
    <w:p w14:paraId="62A2E570" w14:textId="55982BA1" w:rsidR="00D764C6" w:rsidRDefault="00D764C6" w:rsidP="00D764C6">
      <w:pPr>
        <w:pStyle w:val="Caption"/>
        <w:jc w:val="center"/>
      </w:pPr>
      <w:r>
        <w:t xml:space="preserve">Figure </w:t>
      </w:r>
      <w:r>
        <w:fldChar w:fldCharType="begin"/>
      </w:r>
      <w:r>
        <w:instrText xml:space="preserve"> SEQ Figure \* ARABIC </w:instrText>
      </w:r>
      <w:r>
        <w:fldChar w:fldCharType="separate"/>
      </w:r>
      <w:r w:rsidR="00303D2B">
        <w:rPr>
          <w:noProof/>
        </w:rPr>
        <w:t>1</w:t>
      </w:r>
      <w:r>
        <w:fldChar w:fldCharType="end"/>
      </w:r>
      <w:r>
        <w:t>: R2D data and ack, with and without data-in-paging</w:t>
      </w:r>
    </w:p>
    <w:p w14:paraId="2528D8C8" w14:textId="6CB266F3" w:rsidR="00D764C6" w:rsidRDefault="00D764C6" w:rsidP="00D764C6">
      <w:pPr>
        <w:overflowPunct/>
        <w:autoSpaceDE/>
        <w:adjustRightInd/>
        <w:spacing w:after="240"/>
        <w:rPr>
          <w:rFonts w:ascii="Calibri" w:eastAsia="PMingLiU" w:hAnsi="Calibri"/>
          <w:sz w:val="22"/>
          <w:szCs w:val="22"/>
          <w:lang w:eastAsia="zh-TW"/>
        </w:rPr>
      </w:pPr>
      <w:r>
        <w:rPr>
          <w:rFonts w:ascii="Calibri" w:eastAsia="PMingLiU" w:hAnsi="Calibri"/>
          <w:sz w:val="22"/>
          <w:szCs w:val="22"/>
          <w:lang w:eastAsia="zh-TW"/>
        </w:rPr>
        <w:t>(The figure assumes contention; contention-free access would remove two steps from each flow.</w:t>
      </w:r>
      <w:r w:rsidR="00B67126">
        <w:rPr>
          <w:rFonts w:ascii="Calibri" w:eastAsia="PMingLiU" w:hAnsi="Calibri"/>
          <w:sz w:val="22"/>
          <w:szCs w:val="22"/>
          <w:lang w:eastAsia="zh-TW"/>
        </w:rPr>
        <w:t xml:space="preserve">  Potential D2R data responsive to the R2D data, like a response to a read command, is not shown but could also occur in steps 2c/4.</w:t>
      </w:r>
      <w:r>
        <w:rPr>
          <w:rFonts w:ascii="Calibri" w:eastAsia="PMingLiU" w:hAnsi="Calibri"/>
          <w:sz w:val="22"/>
          <w:szCs w:val="22"/>
          <w:lang w:eastAsia="zh-TW"/>
        </w:rPr>
        <w:t>)</w:t>
      </w:r>
    </w:p>
    <w:p w14:paraId="528EAE0E" w14:textId="5B11B20F" w:rsidR="00D764C6" w:rsidRDefault="00D764C6" w:rsidP="00D764C6">
      <w:pPr>
        <w:overflowPunct/>
        <w:autoSpaceDE/>
        <w:adjustRightInd/>
        <w:spacing w:after="240"/>
        <w:rPr>
          <w:rFonts w:ascii="Calibri" w:eastAsia="PMingLiU" w:hAnsi="Calibri"/>
          <w:sz w:val="22"/>
          <w:szCs w:val="22"/>
          <w:lang w:eastAsia="zh-TW"/>
        </w:rPr>
      </w:pPr>
      <w:r>
        <w:rPr>
          <w:rFonts w:ascii="Calibri" w:eastAsia="PMingLiU" w:hAnsi="Calibri"/>
          <w:sz w:val="22"/>
          <w:szCs w:val="22"/>
          <w:lang w:eastAsia="zh-TW"/>
        </w:rPr>
        <w:t xml:space="preserve">Note that it is not clear whether a “Msg3” </w:t>
      </w:r>
      <w:r w:rsidR="00D74774">
        <w:rPr>
          <w:rFonts w:ascii="Calibri" w:eastAsia="PMingLiU" w:hAnsi="Calibri"/>
          <w:sz w:val="22"/>
          <w:szCs w:val="22"/>
          <w:lang w:eastAsia="zh-TW"/>
        </w:rPr>
        <w:t>D2R</w:t>
      </w:r>
      <w:r>
        <w:rPr>
          <w:rFonts w:ascii="Calibri" w:eastAsia="PMingLiU" w:hAnsi="Calibri"/>
          <w:sz w:val="22"/>
          <w:szCs w:val="22"/>
          <w:lang w:eastAsia="zh-TW"/>
        </w:rPr>
        <w:t xml:space="preserve"> transmission is needed in case of paging for R2D data delivery (right side of the figure).  The device would not be expected to have anything to transmit, but the reader should know that contention resolution succeeded—e.g., Msg2 was not lost over the air—before transmitting the R2D data.</w:t>
      </w:r>
      <w:r w:rsidR="00C56520">
        <w:rPr>
          <w:rFonts w:ascii="Calibri" w:eastAsia="PMingLiU" w:hAnsi="Calibri"/>
          <w:sz w:val="22"/>
          <w:szCs w:val="22"/>
          <w:lang w:eastAsia="zh-TW"/>
        </w:rPr>
        <w:t xml:space="preserve">  An alternative approach could be to piggyback the data on Msg2, but then the ack</w:t>
      </w:r>
      <w:r w:rsidR="00D27C43">
        <w:rPr>
          <w:rFonts w:ascii="Calibri" w:eastAsia="PMingLiU" w:hAnsi="Calibri"/>
          <w:sz w:val="22"/>
          <w:szCs w:val="22"/>
          <w:lang w:eastAsia="zh-TW"/>
        </w:rPr>
        <w:t xml:space="preserve"> and</w:t>
      </w:r>
      <w:r w:rsidR="00C56520">
        <w:rPr>
          <w:rFonts w:ascii="Calibri" w:eastAsia="PMingLiU" w:hAnsi="Calibri"/>
          <w:sz w:val="22"/>
          <w:szCs w:val="22"/>
          <w:lang w:eastAsia="zh-TW"/>
        </w:rPr>
        <w:t>/</w:t>
      </w:r>
      <w:r w:rsidR="00D27C43">
        <w:rPr>
          <w:rFonts w:ascii="Calibri" w:eastAsia="PMingLiU" w:hAnsi="Calibri"/>
          <w:sz w:val="22"/>
          <w:szCs w:val="22"/>
          <w:lang w:eastAsia="zh-TW"/>
        </w:rPr>
        <w:t xml:space="preserve">or </w:t>
      </w:r>
      <w:r w:rsidR="00C56520">
        <w:rPr>
          <w:rFonts w:ascii="Calibri" w:eastAsia="PMingLiU" w:hAnsi="Calibri"/>
          <w:sz w:val="22"/>
          <w:szCs w:val="22"/>
          <w:lang w:eastAsia="zh-TW"/>
        </w:rPr>
        <w:t xml:space="preserve">Msg3 </w:t>
      </w:r>
      <w:r w:rsidR="00D27C43">
        <w:rPr>
          <w:rFonts w:ascii="Calibri" w:eastAsia="PMingLiU" w:hAnsi="Calibri"/>
          <w:sz w:val="22"/>
          <w:szCs w:val="22"/>
          <w:lang w:eastAsia="zh-TW"/>
        </w:rPr>
        <w:t xml:space="preserve">would </w:t>
      </w:r>
      <w:r w:rsidR="00C56520">
        <w:rPr>
          <w:rFonts w:ascii="Calibri" w:eastAsia="PMingLiU" w:hAnsi="Calibri"/>
          <w:sz w:val="22"/>
          <w:szCs w:val="22"/>
          <w:lang w:eastAsia="zh-TW"/>
        </w:rPr>
        <w:t>become essential to confirm that the reader successfully reached the right device.</w:t>
      </w:r>
      <w:r w:rsidR="00D27C43">
        <w:rPr>
          <w:rFonts w:ascii="Calibri" w:eastAsia="PMingLiU" w:hAnsi="Calibri"/>
          <w:sz w:val="22"/>
          <w:szCs w:val="22"/>
          <w:lang w:eastAsia="zh-TW"/>
        </w:rPr>
        <w:t xml:space="preserve">  These aspects can be revisited when more progress has been made on the </w:t>
      </w:r>
      <w:proofErr w:type="gramStart"/>
      <w:r w:rsidR="00D27C43">
        <w:rPr>
          <w:rFonts w:ascii="Calibri" w:eastAsia="PMingLiU" w:hAnsi="Calibri"/>
          <w:sz w:val="22"/>
          <w:szCs w:val="22"/>
          <w:lang w:eastAsia="zh-TW"/>
        </w:rPr>
        <w:t>random access</w:t>
      </w:r>
      <w:proofErr w:type="gramEnd"/>
      <w:r w:rsidR="00D27C43">
        <w:rPr>
          <w:rFonts w:ascii="Calibri" w:eastAsia="PMingLiU" w:hAnsi="Calibri"/>
          <w:sz w:val="22"/>
          <w:szCs w:val="22"/>
          <w:lang w:eastAsia="zh-TW"/>
        </w:rPr>
        <w:t xml:space="preserve"> procedure.</w:t>
      </w:r>
    </w:p>
    <w:p w14:paraId="3059B37D" w14:textId="11154151" w:rsidR="00D764C6" w:rsidRDefault="00D764C6" w:rsidP="00D764C6">
      <w:pPr>
        <w:overflowPunct/>
        <w:autoSpaceDE/>
        <w:adjustRightInd/>
        <w:spacing w:after="240"/>
        <w:rPr>
          <w:rFonts w:ascii="Calibri" w:eastAsia="PMingLiU" w:hAnsi="Calibri"/>
          <w:sz w:val="22"/>
          <w:szCs w:val="22"/>
          <w:lang w:eastAsia="zh-TW"/>
        </w:rPr>
      </w:pPr>
      <w:r>
        <w:rPr>
          <w:rFonts w:ascii="Calibri" w:eastAsia="PMingLiU" w:hAnsi="Calibri"/>
          <w:sz w:val="22"/>
          <w:szCs w:val="22"/>
          <w:lang w:eastAsia="zh-TW"/>
        </w:rPr>
        <w:t>Of course, if the data do not require an acknowledgement, the difference is even greater: If the data can be embedded in the paging message, the paging message could request no response at all, and the flow would collapse to a single arrow (</w:t>
      </w:r>
      <w:proofErr w:type="spellStart"/>
      <w:r>
        <w:rPr>
          <w:rFonts w:ascii="Calibri" w:eastAsia="PMingLiU" w:hAnsi="Calibri"/>
          <w:sz w:val="22"/>
          <w:szCs w:val="22"/>
          <w:lang w:eastAsia="zh-TW"/>
        </w:rPr>
        <w:t>paging+data</w:t>
      </w:r>
      <w:proofErr w:type="spellEnd"/>
      <w:r>
        <w:rPr>
          <w:rFonts w:ascii="Calibri" w:eastAsia="PMingLiU" w:hAnsi="Calibri"/>
          <w:sz w:val="22"/>
          <w:szCs w:val="22"/>
          <w:lang w:eastAsia="zh-TW"/>
        </w:rPr>
        <w:t>).</w:t>
      </w:r>
      <w:r w:rsidR="00EB18A8">
        <w:rPr>
          <w:rFonts w:ascii="Calibri" w:eastAsia="PMingLiU" w:hAnsi="Calibri"/>
          <w:sz w:val="22"/>
          <w:szCs w:val="22"/>
          <w:lang w:eastAsia="zh-TW"/>
        </w:rPr>
        <w:t xml:space="preserve">  Without data-in-paging, the device would still need to go through the access procedure to establish communication and allow transmission of the R2D data (the flow would proceed through step 3 of the right side of figure 1).  We are unsure if this is a valid case; in general, most data should be acknowledged so that the transmitting side knows if stored data can be discarded, the next block of data can be sent, etc.</w:t>
      </w:r>
      <w:r w:rsidR="007E17D7">
        <w:rPr>
          <w:rFonts w:ascii="Calibri" w:eastAsia="PMingLiU" w:hAnsi="Calibri"/>
          <w:sz w:val="22"/>
          <w:szCs w:val="22"/>
          <w:lang w:eastAsia="zh-TW"/>
        </w:rPr>
        <w:t xml:space="preserve">  Note that this analysis applies whenever the device needs to send a D2R transmission in response to the R2D data, irrespective of which layer processes the response as an ack.</w:t>
      </w:r>
    </w:p>
    <w:p w14:paraId="5E606C6C" w14:textId="6FECA072" w:rsidR="007F50BA" w:rsidRDefault="007F50BA" w:rsidP="00D764C6">
      <w:pPr>
        <w:overflowPunct/>
        <w:autoSpaceDE/>
        <w:adjustRightInd/>
        <w:spacing w:after="240"/>
        <w:rPr>
          <w:rFonts w:ascii="Calibri" w:eastAsia="PMingLiU" w:hAnsi="Calibri"/>
          <w:sz w:val="22"/>
          <w:szCs w:val="22"/>
          <w:lang w:eastAsia="zh-TW"/>
        </w:rPr>
      </w:pPr>
      <w:r>
        <w:rPr>
          <w:rFonts w:ascii="Calibri" w:eastAsia="PMingLiU" w:hAnsi="Calibri"/>
          <w:sz w:val="22"/>
          <w:szCs w:val="22"/>
          <w:lang w:eastAsia="zh-TW"/>
        </w:rPr>
        <w:t xml:space="preserve">On balance, we see including R2D data in the paging message as a useful way of reducing congestion on the </w:t>
      </w:r>
      <w:proofErr w:type="spellStart"/>
      <w:r>
        <w:rPr>
          <w:rFonts w:ascii="Calibri" w:eastAsia="PMingLiU" w:hAnsi="Calibri"/>
          <w:sz w:val="22"/>
          <w:szCs w:val="22"/>
          <w:lang w:eastAsia="zh-TW"/>
        </w:rPr>
        <w:t>AIoT</w:t>
      </w:r>
      <w:proofErr w:type="spellEnd"/>
      <w:r>
        <w:rPr>
          <w:rFonts w:ascii="Calibri" w:eastAsia="PMingLiU" w:hAnsi="Calibri"/>
          <w:sz w:val="22"/>
          <w:szCs w:val="22"/>
          <w:lang w:eastAsia="zh-TW"/>
        </w:rPr>
        <w:t xml:space="preserve"> interface.  The latency benefits are secondary, since </w:t>
      </w:r>
      <w:proofErr w:type="spellStart"/>
      <w:r>
        <w:rPr>
          <w:rFonts w:ascii="Calibri" w:eastAsia="PMingLiU" w:hAnsi="Calibri"/>
          <w:sz w:val="22"/>
          <w:szCs w:val="22"/>
          <w:lang w:eastAsia="zh-TW"/>
        </w:rPr>
        <w:t>AIoT</w:t>
      </w:r>
      <w:proofErr w:type="spellEnd"/>
      <w:r>
        <w:rPr>
          <w:rFonts w:ascii="Calibri" w:eastAsia="PMingLiU" w:hAnsi="Calibri"/>
          <w:sz w:val="22"/>
          <w:szCs w:val="22"/>
          <w:lang w:eastAsia="zh-TW"/>
        </w:rPr>
        <w:t xml:space="preserve"> data normally should not be very </w:t>
      </w:r>
      <w:proofErr w:type="gramStart"/>
      <w:r>
        <w:rPr>
          <w:rFonts w:ascii="Calibri" w:eastAsia="PMingLiU" w:hAnsi="Calibri"/>
          <w:sz w:val="22"/>
          <w:szCs w:val="22"/>
          <w:lang w:eastAsia="zh-TW"/>
        </w:rPr>
        <w:t>time-sensitive</w:t>
      </w:r>
      <w:proofErr w:type="gramEnd"/>
      <w:r>
        <w:rPr>
          <w:rFonts w:ascii="Calibri" w:eastAsia="PMingLiU" w:hAnsi="Calibri"/>
          <w:sz w:val="22"/>
          <w:szCs w:val="22"/>
          <w:lang w:eastAsia="zh-TW"/>
        </w:rPr>
        <w:t xml:space="preserve">.  It seems premature to agree to a mechanism before the transport block size is determined, however, so we propose only to study the possibility </w:t>
      </w:r>
      <w:proofErr w:type="gramStart"/>
      <w:r>
        <w:rPr>
          <w:rFonts w:ascii="Calibri" w:eastAsia="PMingLiU" w:hAnsi="Calibri"/>
          <w:sz w:val="22"/>
          <w:szCs w:val="22"/>
          <w:lang w:eastAsia="zh-TW"/>
        </w:rPr>
        <w:t>at this time</w:t>
      </w:r>
      <w:proofErr w:type="gramEnd"/>
      <w:r>
        <w:rPr>
          <w:rFonts w:ascii="Calibri" w:eastAsia="PMingLiU" w:hAnsi="Calibri"/>
          <w:sz w:val="22"/>
          <w:szCs w:val="22"/>
          <w:lang w:eastAsia="zh-TW"/>
        </w:rPr>
        <w:t>.</w:t>
      </w:r>
    </w:p>
    <w:p w14:paraId="5525C72C" w14:textId="1F0BE70D" w:rsidR="00EB18A8" w:rsidRDefault="00EB18A8" w:rsidP="00D764C6">
      <w:pPr>
        <w:overflowPunct/>
        <w:autoSpaceDE/>
        <w:adjustRightInd/>
        <w:spacing w:after="240"/>
        <w:rPr>
          <w:rFonts w:ascii="Calibri" w:eastAsia="PMingLiU" w:hAnsi="Calibri"/>
          <w:sz w:val="22"/>
          <w:szCs w:val="22"/>
          <w:lang w:eastAsia="zh-TW"/>
        </w:rPr>
      </w:pPr>
      <w:r>
        <w:rPr>
          <w:rFonts w:ascii="Calibri" w:eastAsia="PMingLiU" w:hAnsi="Calibri"/>
          <w:b/>
          <w:bCs/>
          <w:sz w:val="22"/>
          <w:szCs w:val="22"/>
          <w:lang w:eastAsia="zh-TW"/>
        </w:rPr>
        <w:t>Proposal 1:</w:t>
      </w:r>
      <w:r>
        <w:rPr>
          <w:rFonts w:ascii="Calibri" w:eastAsia="PMingLiU" w:hAnsi="Calibri"/>
          <w:sz w:val="22"/>
          <w:szCs w:val="22"/>
          <w:lang w:eastAsia="zh-TW"/>
        </w:rPr>
        <w:t xml:space="preserve"> RAN2 studies the possibility of including R2D data</w:t>
      </w:r>
      <w:r w:rsidR="00786816">
        <w:rPr>
          <w:rFonts w:ascii="Calibri" w:eastAsia="PMingLiU" w:hAnsi="Calibri"/>
          <w:sz w:val="22"/>
          <w:szCs w:val="22"/>
          <w:lang w:eastAsia="zh-TW"/>
        </w:rPr>
        <w:t xml:space="preserve"> (from upper layers and/or MAC control information)</w:t>
      </w:r>
      <w:r>
        <w:rPr>
          <w:rFonts w:ascii="Calibri" w:eastAsia="PMingLiU" w:hAnsi="Calibri"/>
          <w:sz w:val="22"/>
          <w:szCs w:val="22"/>
          <w:lang w:eastAsia="zh-TW"/>
        </w:rPr>
        <w:t xml:space="preserve"> in the paging message, contingent upon the transport block size(s) being able to support it.</w:t>
      </w:r>
    </w:p>
    <w:p w14:paraId="56CD7B47" w14:textId="77777777" w:rsidR="00416D01" w:rsidRDefault="00303D2B" w:rsidP="00D764C6">
      <w:pPr>
        <w:overflowPunct/>
        <w:autoSpaceDE/>
        <w:adjustRightInd/>
        <w:spacing w:after="240"/>
        <w:rPr>
          <w:rFonts w:ascii="Calibri" w:eastAsia="PMingLiU" w:hAnsi="Calibri"/>
          <w:sz w:val="22"/>
          <w:szCs w:val="22"/>
          <w:lang w:eastAsia="zh-TW"/>
        </w:rPr>
      </w:pPr>
      <w:r>
        <w:rPr>
          <w:rFonts w:ascii="Calibri" w:eastAsia="PMingLiU" w:hAnsi="Calibri"/>
          <w:sz w:val="22"/>
          <w:szCs w:val="22"/>
          <w:lang w:eastAsia="zh-TW"/>
        </w:rPr>
        <w:t>In keeping with the concept of being agnostic to the inventory and command cases, proposal 1 can apply whenever the reader has data to deliver—e.g., if the controller has requested a command or a combined inventory/command operation, but also if the reader needs to originate MAC communication with the device for some reason of its own (such as maintaining timing, updating or invalidating an identifier, etc.—whether such use cases exist will depend on further discussion).  We do consider that data-in-paging would be a natural behaviour for handling a combined inventory/command request from the controller, as shown in figure 2.</w:t>
      </w:r>
    </w:p>
    <w:p w14:paraId="42A47D6F" w14:textId="48754B10" w:rsidR="00303D2B" w:rsidRDefault="00416D01" w:rsidP="00D764C6">
      <w:pPr>
        <w:overflowPunct/>
        <w:autoSpaceDE/>
        <w:adjustRightInd/>
        <w:spacing w:after="240"/>
        <w:rPr>
          <w:rFonts w:ascii="Calibri" w:eastAsia="PMingLiU" w:hAnsi="Calibri"/>
          <w:sz w:val="22"/>
          <w:szCs w:val="22"/>
          <w:lang w:eastAsia="zh-TW"/>
        </w:rPr>
      </w:pPr>
      <w:r>
        <w:rPr>
          <w:rFonts w:ascii="Calibri" w:eastAsia="PMingLiU" w:hAnsi="Calibri"/>
          <w:sz w:val="22"/>
          <w:szCs w:val="22"/>
          <w:lang w:eastAsia="zh-TW"/>
        </w:rPr>
        <w:t xml:space="preserve">The figure can be lightly modified to handle inventory-only and command-only cases, without changing the flow of the paging procedure on the </w:t>
      </w:r>
      <w:proofErr w:type="spellStart"/>
      <w:r>
        <w:rPr>
          <w:rFonts w:ascii="Calibri" w:eastAsia="PMingLiU" w:hAnsi="Calibri"/>
          <w:sz w:val="22"/>
          <w:szCs w:val="22"/>
          <w:lang w:eastAsia="zh-TW"/>
        </w:rPr>
        <w:t>AIoT</w:t>
      </w:r>
      <w:proofErr w:type="spellEnd"/>
      <w:r>
        <w:rPr>
          <w:rFonts w:ascii="Calibri" w:eastAsia="PMingLiU" w:hAnsi="Calibri"/>
          <w:sz w:val="22"/>
          <w:szCs w:val="22"/>
          <w:lang w:eastAsia="zh-TW"/>
        </w:rPr>
        <w:t xml:space="preserve"> interface (except for the presence/absence of the command itself in step 2 and the responsive ack/data in step 5—but the messages in each step are the same for all cases).</w:t>
      </w:r>
    </w:p>
    <w:p w14:paraId="6E9A1C95" w14:textId="39F93B0A" w:rsidR="00303D2B" w:rsidRPr="00EB18A8" w:rsidRDefault="00303D2B" w:rsidP="00303D2B">
      <w:pPr>
        <w:keepNext/>
        <w:overflowPunct/>
        <w:autoSpaceDE/>
        <w:adjustRightInd/>
        <w:spacing w:after="240"/>
        <w:jc w:val="center"/>
        <w:rPr>
          <w:rFonts w:ascii="Calibri" w:eastAsia="PMingLiU" w:hAnsi="Calibri"/>
          <w:sz w:val="22"/>
          <w:szCs w:val="22"/>
          <w:lang w:eastAsia="zh-TW"/>
        </w:rPr>
      </w:pPr>
      <w:r>
        <w:object w:dxaOrig="10131" w:dyaOrig="3290" w14:anchorId="7CD53988">
          <v:shape id="_x0000_i1026" type="#_x0000_t75" style="width:437.25pt;height:142.5pt" o:ole="">
            <v:imagedata r:id="rId10" o:title=""/>
          </v:shape>
          <o:OLEObject Type="Embed" ProgID="Visio.Drawing.15" ShapeID="_x0000_i1026" DrawAspect="Content" ObjectID="_1784631138" r:id="rId11"/>
        </w:object>
      </w:r>
    </w:p>
    <w:p w14:paraId="188EC682" w14:textId="4344F89D" w:rsidR="00303D2B" w:rsidRPr="00303D2B" w:rsidRDefault="00303D2B" w:rsidP="00303D2B">
      <w:pPr>
        <w:pStyle w:val="Caption"/>
        <w:jc w:val="center"/>
      </w:pPr>
      <w:r>
        <w:t xml:space="preserve">Figure </w:t>
      </w:r>
      <w:r>
        <w:fldChar w:fldCharType="begin"/>
      </w:r>
      <w:r>
        <w:instrText xml:space="preserve"> SEQ Figure \* ARABIC </w:instrText>
      </w:r>
      <w:r>
        <w:fldChar w:fldCharType="separate"/>
      </w:r>
      <w:r>
        <w:rPr>
          <w:noProof/>
        </w:rPr>
        <w:t>2</w:t>
      </w:r>
      <w:r>
        <w:fldChar w:fldCharType="end"/>
      </w:r>
      <w:r>
        <w:t>: Example of data-in-paging for combined inventory/command operation</w:t>
      </w:r>
    </w:p>
    <w:p w14:paraId="6FBDF6AE" w14:textId="26A1218F" w:rsidR="00303D2B" w:rsidRDefault="00303D2B" w:rsidP="00303D2B">
      <w:pPr>
        <w:overflowPunct/>
        <w:autoSpaceDE/>
        <w:adjustRightInd/>
        <w:spacing w:after="240"/>
        <w:rPr>
          <w:rFonts w:ascii="Calibri" w:eastAsia="PMingLiU" w:hAnsi="Calibri"/>
          <w:sz w:val="22"/>
          <w:szCs w:val="22"/>
          <w:lang w:eastAsia="zh-TW"/>
        </w:rPr>
      </w:pPr>
      <w:r>
        <w:rPr>
          <w:rFonts w:ascii="Calibri" w:eastAsia="PMingLiU" w:hAnsi="Calibri"/>
          <w:sz w:val="22"/>
          <w:szCs w:val="22"/>
          <w:lang w:eastAsia="zh-TW"/>
        </w:rPr>
        <w:t>(The handling of the acknowledgement</w:t>
      </w:r>
      <w:r>
        <w:rPr>
          <w:rFonts w:ascii="Calibri" w:eastAsia="PMingLiU" w:hAnsi="Calibri"/>
          <w:sz w:val="22"/>
          <w:szCs w:val="22"/>
          <w:lang w:eastAsia="zh-TW"/>
        </w:rPr>
        <w:t xml:space="preserve"> in figure 2</w:t>
      </w:r>
      <w:r>
        <w:rPr>
          <w:rFonts w:ascii="Calibri" w:eastAsia="PMingLiU" w:hAnsi="Calibri"/>
          <w:sz w:val="22"/>
          <w:szCs w:val="22"/>
          <w:lang w:eastAsia="zh-TW"/>
        </w:rPr>
        <w:t>, particularly in step 6, depends on the design of communication between the controller and the reader, outside RAN2 scope.  If the controller needs to know the result of the MAC layer’s transmission of the command, the ack would need to be indicated in step 6.)</w:t>
      </w:r>
    </w:p>
    <w:p w14:paraId="044C65E0" w14:textId="26D27C15" w:rsidR="0032104D" w:rsidRDefault="0032104D" w:rsidP="0032104D">
      <w:pPr>
        <w:pStyle w:val="Heading2"/>
        <w:rPr>
          <w:rFonts w:eastAsia="PMingLiU"/>
          <w:lang w:eastAsia="zh-TW"/>
        </w:rPr>
      </w:pPr>
      <w:r>
        <w:rPr>
          <w:rFonts w:eastAsia="PMingLiU"/>
          <w:lang w:eastAsia="zh-TW"/>
        </w:rPr>
        <w:t>2.3</w:t>
      </w:r>
      <w:r>
        <w:rPr>
          <w:rFonts w:eastAsia="PMingLiU"/>
          <w:lang w:eastAsia="zh-TW"/>
        </w:rPr>
        <w:tab/>
        <w:t>Response to paging</w:t>
      </w:r>
    </w:p>
    <w:p w14:paraId="2FA57773" w14:textId="59FE20A4" w:rsidR="0032104D" w:rsidRDefault="0032104D"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The current agreements somewhat assume that paging always requires a response.  This is clearly appropriate for the basic paging use cases: The reader needs to inventory one or more devices, retrieve data from a device, or establish communication for D2R and/or R2D data exchange.  However, there may be cases where a certain device should not respond to a paging message, e.g.:</w:t>
      </w:r>
    </w:p>
    <w:p w14:paraId="2B21BE05" w14:textId="2C9F5269" w:rsidR="0032104D" w:rsidRPr="0032104D" w:rsidRDefault="0032104D" w:rsidP="0032104D">
      <w:pPr>
        <w:pStyle w:val="ListParagraph"/>
        <w:numPr>
          <w:ilvl w:val="0"/>
          <w:numId w:val="36"/>
        </w:numPr>
        <w:spacing w:after="240"/>
        <w:rPr>
          <w:rFonts w:ascii="Calibri" w:eastAsia="PMingLiU" w:hAnsi="Calibri"/>
          <w:sz w:val="22"/>
          <w:szCs w:val="22"/>
          <w:lang w:eastAsia="zh-TW"/>
        </w:rPr>
      </w:pPr>
      <w:r w:rsidRPr="0032104D">
        <w:rPr>
          <w:rFonts w:ascii="Calibri" w:eastAsia="PMingLiU" w:hAnsi="Calibri"/>
          <w:sz w:val="22"/>
          <w:szCs w:val="22"/>
          <w:lang w:eastAsia="zh-TW"/>
        </w:rPr>
        <w:t xml:space="preserve">The paging message addresses a group of devices, and the reader repeats the message for the benefit of devices that did not receive the first transmission.  In this case, devices that </w:t>
      </w:r>
      <w:r w:rsidRPr="0032104D">
        <w:rPr>
          <w:rFonts w:ascii="Calibri" w:eastAsia="PMingLiU" w:hAnsi="Calibri"/>
          <w:i/>
          <w:iCs/>
          <w:sz w:val="22"/>
          <w:szCs w:val="22"/>
          <w:lang w:eastAsia="zh-TW"/>
        </w:rPr>
        <w:t>did</w:t>
      </w:r>
      <w:r w:rsidRPr="0032104D">
        <w:rPr>
          <w:rFonts w:ascii="Calibri" w:eastAsia="PMingLiU" w:hAnsi="Calibri"/>
          <w:sz w:val="22"/>
          <w:szCs w:val="22"/>
          <w:lang w:eastAsia="zh-TW"/>
        </w:rPr>
        <w:t xml:space="preserve"> receive the first transmission and respond successfully generally should not also respond to subsequent transmissions (they could be inventoried twice, receive duplicate </w:t>
      </w:r>
      <w:r w:rsidR="007E17D7">
        <w:rPr>
          <w:rFonts w:ascii="Calibri" w:eastAsia="PMingLiU" w:hAnsi="Calibri"/>
          <w:sz w:val="22"/>
          <w:szCs w:val="22"/>
          <w:lang w:eastAsia="zh-TW"/>
        </w:rPr>
        <w:t>commands/data</w:t>
      </w:r>
      <w:r w:rsidRPr="0032104D">
        <w:rPr>
          <w:rFonts w:ascii="Calibri" w:eastAsia="PMingLiU" w:hAnsi="Calibri"/>
          <w:sz w:val="22"/>
          <w:szCs w:val="22"/>
          <w:lang w:eastAsia="zh-TW"/>
        </w:rPr>
        <w:t>, and so on).</w:t>
      </w:r>
    </w:p>
    <w:p w14:paraId="68F9049A" w14:textId="4957B232" w:rsidR="0032104D" w:rsidRDefault="0032104D" w:rsidP="0032104D">
      <w:pPr>
        <w:pStyle w:val="ListParagraph"/>
        <w:numPr>
          <w:ilvl w:val="0"/>
          <w:numId w:val="36"/>
        </w:numPr>
        <w:spacing w:after="240"/>
        <w:rPr>
          <w:rFonts w:ascii="Calibri" w:eastAsia="PMingLiU" w:hAnsi="Calibri"/>
          <w:sz w:val="22"/>
          <w:szCs w:val="22"/>
          <w:lang w:eastAsia="zh-TW"/>
        </w:rPr>
      </w:pPr>
      <w:r>
        <w:rPr>
          <w:rFonts w:ascii="Calibri" w:eastAsia="PMingLiU" w:hAnsi="Calibri"/>
          <w:sz w:val="22"/>
          <w:szCs w:val="22"/>
          <w:lang w:eastAsia="zh-TW"/>
        </w:rPr>
        <w:t xml:space="preserve">The paging message retrieves data </w:t>
      </w:r>
      <w:r w:rsidR="007E17D7">
        <w:rPr>
          <w:rFonts w:ascii="Calibri" w:eastAsia="PMingLiU" w:hAnsi="Calibri"/>
          <w:sz w:val="22"/>
          <w:szCs w:val="22"/>
          <w:lang w:eastAsia="zh-TW"/>
        </w:rPr>
        <w:t xml:space="preserve">(read command) </w:t>
      </w:r>
      <w:r>
        <w:rPr>
          <w:rFonts w:ascii="Calibri" w:eastAsia="PMingLiU" w:hAnsi="Calibri"/>
          <w:sz w:val="22"/>
          <w:szCs w:val="22"/>
          <w:lang w:eastAsia="zh-TW"/>
        </w:rPr>
        <w:t>from one or more devices, the reader is interested only in responses from devices that have (new) data to transmit, and a particular device has no data; such a device should not clutter the D2R link with a vacuous response.</w:t>
      </w:r>
    </w:p>
    <w:p w14:paraId="77123C4C" w14:textId="3B2AAD1F" w:rsidR="0030037F" w:rsidRDefault="0030037F" w:rsidP="0032104D">
      <w:pPr>
        <w:pStyle w:val="ListParagraph"/>
        <w:numPr>
          <w:ilvl w:val="0"/>
          <w:numId w:val="36"/>
        </w:numPr>
        <w:spacing w:after="240"/>
        <w:rPr>
          <w:rFonts w:ascii="Calibri" w:eastAsia="PMingLiU" w:hAnsi="Calibri"/>
          <w:sz w:val="22"/>
          <w:szCs w:val="22"/>
          <w:lang w:eastAsia="zh-TW"/>
        </w:rPr>
      </w:pPr>
      <w:r>
        <w:rPr>
          <w:rFonts w:ascii="Calibri" w:eastAsia="PMingLiU" w:hAnsi="Calibri"/>
          <w:sz w:val="22"/>
          <w:szCs w:val="22"/>
          <w:lang w:eastAsia="zh-TW"/>
        </w:rPr>
        <w:t xml:space="preserve">The data </w:t>
      </w:r>
      <w:r w:rsidR="00C56520">
        <w:rPr>
          <w:rFonts w:ascii="Calibri" w:eastAsia="PMingLiU" w:hAnsi="Calibri"/>
          <w:sz w:val="22"/>
          <w:szCs w:val="22"/>
          <w:lang w:eastAsia="zh-TW"/>
        </w:rPr>
        <w:t>included in the paging message</w:t>
      </w:r>
      <w:r>
        <w:rPr>
          <w:rFonts w:ascii="Calibri" w:eastAsia="PMingLiU" w:hAnsi="Calibri"/>
          <w:sz w:val="22"/>
          <w:szCs w:val="22"/>
          <w:lang w:eastAsia="zh-TW"/>
        </w:rPr>
        <w:t xml:space="preserve"> do not require acknowledgement, as discussed above (this may or may not be a valid case).</w:t>
      </w:r>
    </w:p>
    <w:p w14:paraId="28D29BCD" w14:textId="2A268E51" w:rsidR="0030037F" w:rsidRDefault="0030037F" w:rsidP="0030037F">
      <w:pPr>
        <w:spacing w:after="240"/>
        <w:rPr>
          <w:rFonts w:ascii="Calibri" w:eastAsia="PMingLiU" w:hAnsi="Calibri"/>
          <w:sz w:val="22"/>
          <w:szCs w:val="22"/>
          <w:lang w:eastAsia="zh-TW"/>
        </w:rPr>
      </w:pPr>
      <w:r>
        <w:rPr>
          <w:rFonts w:ascii="Calibri" w:eastAsia="PMingLiU" w:hAnsi="Calibri"/>
          <w:sz w:val="22"/>
          <w:szCs w:val="22"/>
          <w:lang w:eastAsia="zh-TW"/>
        </w:rPr>
        <w:t xml:space="preserve">We therefore suggest that there should be some facility for indicating which </w:t>
      </w:r>
      <w:r w:rsidR="007E17D7">
        <w:rPr>
          <w:rFonts w:ascii="Calibri" w:eastAsia="PMingLiU" w:hAnsi="Calibri"/>
          <w:sz w:val="22"/>
          <w:szCs w:val="22"/>
          <w:lang w:eastAsia="zh-TW"/>
        </w:rPr>
        <w:t xml:space="preserve">of the addressed </w:t>
      </w:r>
      <w:r>
        <w:rPr>
          <w:rFonts w:ascii="Calibri" w:eastAsia="PMingLiU" w:hAnsi="Calibri"/>
          <w:sz w:val="22"/>
          <w:szCs w:val="22"/>
          <w:lang w:eastAsia="zh-TW"/>
        </w:rPr>
        <w:t xml:space="preserve">device(s) should </w:t>
      </w:r>
      <w:proofErr w:type="gramStart"/>
      <w:r w:rsidR="007E17D7">
        <w:rPr>
          <w:rFonts w:ascii="Calibri" w:eastAsia="PMingLiU" w:hAnsi="Calibri"/>
          <w:sz w:val="22"/>
          <w:szCs w:val="22"/>
          <w:lang w:eastAsia="zh-TW"/>
        </w:rPr>
        <w:t xml:space="preserve">actually </w:t>
      </w:r>
      <w:r>
        <w:rPr>
          <w:rFonts w:ascii="Calibri" w:eastAsia="PMingLiU" w:hAnsi="Calibri"/>
          <w:sz w:val="22"/>
          <w:szCs w:val="22"/>
          <w:lang w:eastAsia="zh-TW"/>
        </w:rPr>
        <w:t>respond</w:t>
      </w:r>
      <w:proofErr w:type="gramEnd"/>
      <w:r>
        <w:rPr>
          <w:rFonts w:ascii="Calibri" w:eastAsia="PMingLiU" w:hAnsi="Calibri"/>
          <w:sz w:val="22"/>
          <w:szCs w:val="22"/>
          <w:lang w:eastAsia="zh-TW"/>
        </w:rPr>
        <w:t xml:space="preserve"> to a paging message.  Multiple ways of achieving this effect can be imagined (cause codes, explicit flags,</w:t>
      </w:r>
      <w:r w:rsidR="00D60CCE">
        <w:rPr>
          <w:rFonts w:ascii="Calibri" w:eastAsia="PMingLiU" w:hAnsi="Calibri"/>
          <w:sz w:val="22"/>
          <w:szCs w:val="22"/>
          <w:lang w:eastAsia="zh-TW"/>
        </w:rPr>
        <w:t xml:space="preserve"> a transaction identifier,</w:t>
      </w:r>
      <w:r>
        <w:rPr>
          <w:rFonts w:ascii="Calibri" w:eastAsia="PMingLiU" w:hAnsi="Calibri"/>
          <w:sz w:val="22"/>
          <w:szCs w:val="22"/>
          <w:lang w:eastAsia="zh-TW"/>
        </w:rPr>
        <w:t xml:space="preserve"> etc.), but the principle of controlling the responses seems valid.</w:t>
      </w:r>
    </w:p>
    <w:p w14:paraId="49893087" w14:textId="1757FDF5" w:rsidR="0030037F" w:rsidRDefault="0030037F" w:rsidP="0030037F">
      <w:pPr>
        <w:spacing w:after="240"/>
        <w:rPr>
          <w:rFonts w:ascii="Calibri" w:eastAsia="PMingLiU" w:hAnsi="Calibri"/>
          <w:sz w:val="22"/>
          <w:szCs w:val="22"/>
          <w:lang w:eastAsia="zh-TW"/>
        </w:rPr>
      </w:pPr>
      <w:r>
        <w:rPr>
          <w:rFonts w:ascii="Calibri" w:eastAsia="PMingLiU" w:hAnsi="Calibri"/>
          <w:b/>
          <w:bCs/>
          <w:sz w:val="22"/>
          <w:szCs w:val="22"/>
          <w:lang w:eastAsia="zh-TW"/>
        </w:rPr>
        <w:t>Proposal 2:</w:t>
      </w:r>
      <w:r>
        <w:rPr>
          <w:rFonts w:ascii="Calibri" w:eastAsia="PMingLiU" w:hAnsi="Calibri"/>
          <w:sz w:val="22"/>
          <w:szCs w:val="22"/>
          <w:lang w:eastAsia="zh-TW"/>
        </w:rPr>
        <w:t xml:space="preserve"> RAN2 studies mechanisms for indicating whether and which </w:t>
      </w:r>
      <w:r w:rsidR="007E17D7">
        <w:rPr>
          <w:rFonts w:ascii="Calibri" w:eastAsia="PMingLiU" w:hAnsi="Calibri"/>
          <w:sz w:val="22"/>
          <w:szCs w:val="22"/>
          <w:lang w:eastAsia="zh-TW"/>
        </w:rPr>
        <w:t xml:space="preserve">of the addressed </w:t>
      </w:r>
      <w:r>
        <w:rPr>
          <w:rFonts w:ascii="Calibri" w:eastAsia="PMingLiU" w:hAnsi="Calibri"/>
          <w:sz w:val="22"/>
          <w:szCs w:val="22"/>
          <w:lang w:eastAsia="zh-TW"/>
        </w:rPr>
        <w:t>devices should respond to a paging message</w:t>
      </w:r>
      <w:r w:rsidR="007E17D7">
        <w:rPr>
          <w:rFonts w:ascii="Calibri" w:eastAsia="PMingLiU" w:hAnsi="Calibri"/>
          <w:sz w:val="22"/>
          <w:szCs w:val="22"/>
          <w:lang w:eastAsia="zh-TW"/>
        </w:rPr>
        <w:t>, with finer granularity than the device identifier in the paging record</w:t>
      </w:r>
      <w:r>
        <w:rPr>
          <w:rFonts w:ascii="Calibri" w:eastAsia="PMingLiU" w:hAnsi="Calibri"/>
          <w:sz w:val="22"/>
          <w:szCs w:val="22"/>
          <w:lang w:eastAsia="zh-TW"/>
        </w:rPr>
        <w:t>.</w:t>
      </w:r>
    </w:p>
    <w:p w14:paraId="0B7236C7" w14:textId="2DBB0111" w:rsidR="0030037F" w:rsidRDefault="0030037F" w:rsidP="0030037F">
      <w:pPr>
        <w:pStyle w:val="Heading2"/>
        <w:rPr>
          <w:rFonts w:eastAsia="PMingLiU"/>
          <w:lang w:eastAsia="zh-TW"/>
        </w:rPr>
      </w:pPr>
      <w:r>
        <w:rPr>
          <w:rFonts w:eastAsia="PMingLiU"/>
          <w:lang w:eastAsia="zh-TW"/>
        </w:rPr>
        <w:t>2.4</w:t>
      </w:r>
      <w:r>
        <w:rPr>
          <w:rFonts w:eastAsia="PMingLiU"/>
          <w:lang w:eastAsia="zh-TW"/>
        </w:rPr>
        <w:tab/>
        <w:t>Message structure</w:t>
      </w:r>
    </w:p>
    <w:p w14:paraId="58A762C8" w14:textId="251AA536" w:rsidR="0030037F" w:rsidRDefault="0030037F" w:rsidP="0030037F">
      <w:pPr>
        <w:spacing w:after="240"/>
        <w:rPr>
          <w:rFonts w:ascii="Calibri" w:eastAsia="PMingLiU" w:hAnsi="Calibri"/>
          <w:sz w:val="22"/>
          <w:szCs w:val="22"/>
          <w:lang w:eastAsia="zh-TW"/>
        </w:rPr>
      </w:pPr>
      <w:r>
        <w:rPr>
          <w:rFonts w:ascii="Calibri" w:eastAsia="PMingLiU" w:hAnsi="Calibri"/>
          <w:sz w:val="22"/>
          <w:szCs w:val="22"/>
          <w:lang w:eastAsia="zh-TW"/>
        </w:rPr>
        <w:t xml:space="preserve">It would be obviously premature to define a detailed paging message structure, but </w:t>
      </w:r>
      <w:r w:rsidR="00D60CCE">
        <w:rPr>
          <w:rFonts w:ascii="Calibri" w:eastAsia="PMingLiU" w:hAnsi="Calibri"/>
          <w:sz w:val="22"/>
          <w:szCs w:val="22"/>
          <w:lang w:eastAsia="zh-TW"/>
        </w:rPr>
        <w:t>it seems clear that certain information is needed in the message:</w:t>
      </w:r>
    </w:p>
    <w:p w14:paraId="75DD9871" w14:textId="355F23F2" w:rsidR="00D60CCE" w:rsidRPr="00D60CCE" w:rsidRDefault="00D60CCE" w:rsidP="00D60CCE">
      <w:pPr>
        <w:pStyle w:val="ListParagraph"/>
        <w:numPr>
          <w:ilvl w:val="0"/>
          <w:numId w:val="37"/>
        </w:numPr>
        <w:spacing w:after="240"/>
        <w:rPr>
          <w:rFonts w:ascii="Calibri" w:eastAsia="PMingLiU" w:hAnsi="Calibri"/>
          <w:sz w:val="22"/>
          <w:szCs w:val="22"/>
          <w:lang w:eastAsia="zh-TW"/>
        </w:rPr>
      </w:pPr>
      <w:r w:rsidRPr="00D60CCE">
        <w:rPr>
          <w:rFonts w:ascii="Calibri" w:eastAsia="PMingLiU" w:hAnsi="Calibri"/>
          <w:sz w:val="22"/>
          <w:szCs w:val="22"/>
          <w:lang w:eastAsia="zh-TW"/>
        </w:rPr>
        <w:t>Message type</w:t>
      </w:r>
      <w:r>
        <w:rPr>
          <w:rFonts w:ascii="Calibri" w:eastAsia="PMingLiU" w:hAnsi="Calibri"/>
          <w:sz w:val="22"/>
          <w:szCs w:val="22"/>
          <w:lang w:eastAsia="zh-TW"/>
        </w:rPr>
        <w:t>/</w:t>
      </w:r>
      <w:r w:rsidRPr="00D60CCE">
        <w:rPr>
          <w:rFonts w:ascii="Calibri" w:eastAsia="PMingLiU" w:hAnsi="Calibri"/>
          <w:sz w:val="22"/>
          <w:szCs w:val="22"/>
          <w:lang w:eastAsia="zh-TW"/>
        </w:rPr>
        <w:t>PDU type (something to distinguish paging from other transmissions)</w:t>
      </w:r>
      <w:r w:rsidR="00C56520">
        <w:rPr>
          <w:rFonts w:ascii="Calibri" w:eastAsia="PMingLiU" w:hAnsi="Calibri"/>
          <w:sz w:val="22"/>
          <w:szCs w:val="22"/>
          <w:lang w:eastAsia="zh-TW"/>
        </w:rPr>
        <w:t>, unless RAN1 provide differentiation in PHY (e.g., with a P-RNTI-like mechanism)</w:t>
      </w:r>
    </w:p>
    <w:p w14:paraId="7D3E3E38" w14:textId="22DD3B9E" w:rsidR="00D60CCE" w:rsidRDefault="00D60CCE" w:rsidP="00D60CCE">
      <w:pPr>
        <w:pStyle w:val="ListParagraph"/>
        <w:numPr>
          <w:ilvl w:val="0"/>
          <w:numId w:val="37"/>
        </w:numPr>
        <w:spacing w:after="240"/>
        <w:rPr>
          <w:rFonts w:ascii="Calibri" w:eastAsia="PMingLiU" w:hAnsi="Calibri"/>
          <w:sz w:val="22"/>
          <w:szCs w:val="22"/>
          <w:lang w:eastAsia="zh-TW"/>
        </w:rPr>
      </w:pPr>
      <w:r>
        <w:rPr>
          <w:rFonts w:ascii="Calibri" w:eastAsia="PMingLiU" w:hAnsi="Calibri"/>
          <w:sz w:val="22"/>
          <w:szCs w:val="22"/>
          <w:lang w:eastAsia="zh-TW"/>
        </w:rPr>
        <w:t>One or more “paging record” structures containing:</w:t>
      </w:r>
    </w:p>
    <w:p w14:paraId="185D453D" w14:textId="7C22E847" w:rsidR="00D60CCE" w:rsidRDefault="00D60CCE" w:rsidP="00D60CCE">
      <w:pPr>
        <w:pStyle w:val="ListParagraph"/>
        <w:numPr>
          <w:ilvl w:val="1"/>
          <w:numId w:val="37"/>
        </w:numPr>
        <w:spacing w:after="240"/>
        <w:rPr>
          <w:rFonts w:ascii="Calibri" w:eastAsia="PMingLiU" w:hAnsi="Calibri"/>
          <w:sz w:val="22"/>
          <w:szCs w:val="22"/>
          <w:lang w:eastAsia="zh-TW"/>
        </w:rPr>
      </w:pPr>
      <w:r>
        <w:rPr>
          <w:rFonts w:ascii="Calibri" w:eastAsia="PMingLiU" w:hAnsi="Calibri"/>
          <w:sz w:val="22"/>
          <w:szCs w:val="22"/>
          <w:lang w:eastAsia="zh-TW"/>
        </w:rPr>
        <w:t>Device identification (including possible group identifiers, all-devices reserved values, etc.)</w:t>
      </w:r>
    </w:p>
    <w:p w14:paraId="46726C6D" w14:textId="5EDDB598" w:rsidR="00D60CCE" w:rsidRDefault="00E52E7C" w:rsidP="00D60CCE">
      <w:pPr>
        <w:pStyle w:val="ListParagraph"/>
        <w:numPr>
          <w:ilvl w:val="1"/>
          <w:numId w:val="37"/>
        </w:numPr>
        <w:spacing w:after="240"/>
        <w:rPr>
          <w:rFonts w:ascii="Calibri" w:eastAsia="PMingLiU" w:hAnsi="Calibri"/>
          <w:sz w:val="22"/>
          <w:szCs w:val="22"/>
          <w:lang w:eastAsia="zh-TW"/>
        </w:rPr>
      </w:pPr>
      <w:r>
        <w:rPr>
          <w:rFonts w:ascii="Calibri" w:eastAsia="PMingLiU" w:hAnsi="Calibri"/>
          <w:sz w:val="22"/>
          <w:szCs w:val="22"/>
          <w:lang w:eastAsia="zh-TW"/>
        </w:rPr>
        <w:lastRenderedPageBreak/>
        <w:t>L</w:t>
      </w:r>
      <w:r w:rsidR="00D60CCE">
        <w:rPr>
          <w:rFonts w:ascii="Calibri" w:eastAsia="PMingLiU" w:hAnsi="Calibri"/>
          <w:sz w:val="22"/>
          <w:szCs w:val="22"/>
          <w:lang w:eastAsia="zh-TW"/>
        </w:rPr>
        <w:t>ength of the record</w:t>
      </w:r>
      <w:r w:rsidR="00801D8C">
        <w:rPr>
          <w:rFonts w:ascii="Calibri" w:eastAsia="PMingLiU" w:hAnsi="Calibri"/>
          <w:sz w:val="22"/>
          <w:szCs w:val="22"/>
          <w:lang w:eastAsia="zh-TW"/>
        </w:rPr>
        <w:t>, if multiple paging records are possible</w:t>
      </w:r>
      <w:r w:rsidR="00D60CCE">
        <w:rPr>
          <w:rFonts w:ascii="Calibri" w:eastAsia="PMingLiU" w:hAnsi="Calibri"/>
          <w:sz w:val="22"/>
          <w:szCs w:val="22"/>
          <w:lang w:eastAsia="zh-TW"/>
        </w:rPr>
        <w:t xml:space="preserve"> (if there are multiple records in the message, devices not addressed by this record should be able to skip to the next one)</w:t>
      </w:r>
    </w:p>
    <w:p w14:paraId="1E9D003D" w14:textId="55A90E00" w:rsidR="00D60CCE" w:rsidRDefault="00D60CCE" w:rsidP="00D60CCE">
      <w:pPr>
        <w:pStyle w:val="ListParagraph"/>
        <w:numPr>
          <w:ilvl w:val="1"/>
          <w:numId w:val="37"/>
        </w:numPr>
        <w:spacing w:after="240"/>
        <w:rPr>
          <w:rFonts w:ascii="Calibri" w:eastAsia="PMingLiU" w:hAnsi="Calibri"/>
          <w:sz w:val="22"/>
          <w:szCs w:val="22"/>
          <w:lang w:eastAsia="zh-TW"/>
        </w:rPr>
      </w:pPr>
      <w:r>
        <w:rPr>
          <w:rFonts w:ascii="Calibri" w:eastAsia="PMingLiU" w:hAnsi="Calibri"/>
          <w:sz w:val="22"/>
          <w:szCs w:val="22"/>
          <w:lang w:eastAsia="zh-TW"/>
        </w:rPr>
        <w:t>Control of response (any causes/flags/transaction values that would affect whether the device responds, as discussed above)</w:t>
      </w:r>
    </w:p>
    <w:p w14:paraId="458E7769" w14:textId="1E7A7131" w:rsidR="00D60CCE" w:rsidRDefault="00D60CCE" w:rsidP="00D60CCE">
      <w:pPr>
        <w:pStyle w:val="ListParagraph"/>
        <w:numPr>
          <w:ilvl w:val="1"/>
          <w:numId w:val="37"/>
        </w:numPr>
        <w:spacing w:after="240"/>
        <w:rPr>
          <w:rFonts w:ascii="Calibri" w:eastAsia="PMingLiU" w:hAnsi="Calibri"/>
          <w:sz w:val="22"/>
          <w:szCs w:val="22"/>
          <w:lang w:eastAsia="zh-TW"/>
        </w:rPr>
      </w:pPr>
      <w:r>
        <w:rPr>
          <w:rFonts w:ascii="Calibri" w:eastAsia="PMingLiU" w:hAnsi="Calibri"/>
          <w:sz w:val="22"/>
          <w:szCs w:val="22"/>
          <w:lang w:eastAsia="zh-TW"/>
        </w:rPr>
        <w:t>Response radio resources</w:t>
      </w:r>
      <w:r w:rsidR="00E94FFD">
        <w:rPr>
          <w:rFonts w:ascii="Calibri" w:eastAsia="PMingLiU" w:hAnsi="Calibri"/>
          <w:sz w:val="22"/>
          <w:szCs w:val="22"/>
          <w:lang w:eastAsia="zh-TW"/>
        </w:rPr>
        <w:t>/configuration</w:t>
      </w:r>
      <w:r>
        <w:rPr>
          <w:rFonts w:ascii="Calibri" w:eastAsia="PMingLiU" w:hAnsi="Calibri"/>
          <w:sz w:val="22"/>
          <w:szCs w:val="22"/>
          <w:lang w:eastAsia="zh-TW"/>
        </w:rPr>
        <w:t xml:space="preserve"> if </w:t>
      </w:r>
      <w:proofErr w:type="gramStart"/>
      <w:r>
        <w:rPr>
          <w:rFonts w:ascii="Calibri" w:eastAsia="PMingLiU" w:hAnsi="Calibri"/>
          <w:sz w:val="22"/>
          <w:szCs w:val="22"/>
          <w:lang w:eastAsia="zh-TW"/>
        </w:rPr>
        <w:t>needed</w:t>
      </w:r>
      <w:proofErr w:type="gramEnd"/>
    </w:p>
    <w:p w14:paraId="33EF7080" w14:textId="348B7951" w:rsidR="00D60CCE" w:rsidRDefault="00D60CCE" w:rsidP="00D60CCE">
      <w:pPr>
        <w:pStyle w:val="ListParagraph"/>
        <w:numPr>
          <w:ilvl w:val="1"/>
          <w:numId w:val="37"/>
        </w:numPr>
        <w:spacing w:after="240"/>
        <w:rPr>
          <w:rFonts w:ascii="Calibri" w:eastAsia="PMingLiU" w:hAnsi="Calibri"/>
          <w:sz w:val="22"/>
          <w:szCs w:val="22"/>
          <w:lang w:eastAsia="zh-TW"/>
        </w:rPr>
      </w:pPr>
      <w:r>
        <w:rPr>
          <w:rFonts w:ascii="Calibri" w:eastAsia="PMingLiU" w:hAnsi="Calibri"/>
          <w:sz w:val="22"/>
          <w:szCs w:val="22"/>
          <w:lang w:eastAsia="zh-TW"/>
        </w:rPr>
        <w:t xml:space="preserve">Optional data block (in accordance with proposal </w:t>
      </w:r>
      <w:r w:rsidR="00E52E7C">
        <w:rPr>
          <w:rFonts w:ascii="Calibri" w:eastAsia="PMingLiU" w:hAnsi="Calibri"/>
          <w:sz w:val="22"/>
          <w:szCs w:val="22"/>
          <w:lang w:eastAsia="zh-TW"/>
        </w:rPr>
        <w:t>1 above</w:t>
      </w:r>
      <w:r>
        <w:rPr>
          <w:rFonts w:ascii="Calibri" w:eastAsia="PMingLiU" w:hAnsi="Calibri"/>
          <w:sz w:val="22"/>
          <w:szCs w:val="22"/>
          <w:lang w:eastAsia="zh-TW"/>
        </w:rPr>
        <w:t>)</w:t>
      </w:r>
    </w:p>
    <w:p w14:paraId="4A192ABA" w14:textId="20806BE3" w:rsidR="00D60CCE" w:rsidRDefault="00D60CCE" w:rsidP="00D60CCE">
      <w:pPr>
        <w:spacing w:after="240"/>
        <w:rPr>
          <w:rFonts w:ascii="Calibri" w:eastAsia="PMingLiU" w:hAnsi="Calibri"/>
          <w:sz w:val="22"/>
          <w:szCs w:val="22"/>
          <w:lang w:eastAsia="zh-TW"/>
        </w:rPr>
      </w:pPr>
      <w:r>
        <w:rPr>
          <w:rFonts w:ascii="Calibri" w:eastAsia="PMingLiU" w:hAnsi="Calibri"/>
          <w:sz w:val="22"/>
          <w:szCs w:val="22"/>
          <w:lang w:eastAsia="zh-TW"/>
        </w:rPr>
        <w:t>Whether multiple paging records in a single message makes sense depends significantly on the TB size, for which RAN2 need input from RAN1 (this issue is discussed further in [2]).</w:t>
      </w:r>
      <w:r w:rsidR="002C7766">
        <w:rPr>
          <w:rFonts w:ascii="Calibri" w:eastAsia="PMingLiU" w:hAnsi="Calibri"/>
          <w:sz w:val="22"/>
          <w:szCs w:val="22"/>
          <w:lang w:eastAsia="zh-TW"/>
        </w:rPr>
        <w:t xml:space="preserve">  It seems possible to outline the general direction of study without committing to the number of paging records included in a message.</w:t>
      </w:r>
    </w:p>
    <w:p w14:paraId="1628CA91" w14:textId="04BA61AD" w:rsidR="002C7766" w:rsidRDefault="002C7766" w:rsidP="00D60CCE">
      <w:pPr>
        <w:spacing w:after="240"/>
        <w:rPr>
          <w:rFonts w:ascii="Calibri" w:eastAsia="PMingLiU" w:hAnsi="Calibri"/>
          <w:sz w:val="22"/>
          <w:szCs w:val="22"/>
          <w:lang w:eastAsia="zh-TW"/>
        </w:rPr>
      </w:pPr>
      <w:r>
        <w:rPr>
          <w:rFonts w:ascii="Calibri" w:eastAsia="PMingLiU" w:hAnsi="Calibri"/>
          <w:b/>
          <w:bCs/>
          <w:sz w:val="22"/>
          <w:szCs w:val="22"/>
          <w:lang w:eastAsia="zh-TW"/>
        </w:rPr>
        <w:t>Proposal 3:</w:t>
      </w:r>
      <w:r>
        <w:rPr>
          <w:rFonts w:ascii="Calibri" w:eastAsia="PMingLiU" w:hAnsi="Calibri"/>
          <w:sz w:val="22"/>
          <w:szCs w:val="22"/>
          <w:lang w:eastAsia="zh-TW"/>
        </w:rPr>
        <w:t xml:space="preserve"> The paging message contains a type identifier (e.g., PDU type</w:t>
      </w:r>
      <w:r w:rsidR="007E17D7">
        <w:rPr>
          <w:rFonts w:ascii="Calibri" w:eastAsia="PMingLiU" w:hAnsi="Calibri"/>
          <w:sz w:val="22"/>
          <w:szCs w:val="22"/>
          <w:lang w:eastAsia="zh-TW"/>
        </w:rPr>
        <w:t>; to be revisited if RAN1 provide differentiation for the paging message in the PHY layer</w:t>
      </w:r>
      <w:r>
        <w:rPr>
          <w:rFonts w:ascii="Calibri" w:eastAsia="PMingLiU" w:hAnsi="Calibri"/>
          <w:sz w:val="22"/>
          <w:szCs w:val="22"/>
          <w:lang w:eastAsia="zh-TW"/>
        </w:rPr>
        <w:t xml:space="preserve">) and one or more paging records.  The number of possible paging records depends on the transport block size and the size of the </w:t>
      </w:r>
      <w:r w:rsidR="00D22CE6">
        <w:rPr>
          <w:rFonts w:ascii="Calibri" w:eastAsia="PMingLiU" w:hAnsi="Calibri"/>
          <w:sz w:val="22"/>
          <w:szCs w:val="22"/>
          <w:lang w:eastAsia="zh-TW"/>
        </w:rPr>
        <w:t>items in the paging record.</w:t>
      </w:r>
    </w:p>
    <w:p w14:paraId="767DC958" w14:textId="651E9FFC" w:rsidR="00D22CE6" w:rsidRDefault="00D22CE6" w:rsidP="00D60CCE">
      <w:pPr>
        <w:spacing w:after="240"/>
        <w:rPr>
          <w:rFonts w:ascii="Calibri" w:eastAsia="PMingLiU" w:hAnsi="Calibri"/>
          <w:sz w:val="22"/>
          <w:szCs w:val="22"/>
          <w:lang w:eastAsia="zh-TW"/>
        </w:rPr>
      </w:pPr>
      <w:r>
        <w:rPr>
          <w:rFonts w:ascii="Calibri" w:eastAsia="PMingLiU" w:hAnsi="Calibri"/>
          <w:b/>
          <w:bCs/>
          <w:sz w:val="22"/>
          <w:szCs w:val="22"/>
          <w:lang w:eastAsia="zh-TW"/>
        </w:rPr>
        <w:t>Proposal 4:</w:t>
      </w:r>
      <w:r>
        <w:rPr>
          <w:rFonts w:ascii="Calibri" w:eastAsia="PMingLiU" w:hAnsi="Calibri"/>
          <w:sz w:val="22"/>
          <w:szCs w:val="22"/>
          <w:lang w:eastAsia="zh-TW"/>
        </w:rPr>
        <w:t xml:space="preserve"> A paging record contains at least a device identification, fields to control whether addressed device(s) will respond, </w:t>
      </w:r>
      <w:r w:rsidR="007B73C9">
        <w:rPr>
          <w:rFonts w:ascii="Calibri" w:eastAsia="PMingLiU" w:hAnsi="Calibri"/>
          <w:sz w:val="22"/>
          <w:szCs w:val="22"/>
          <w:lang w:eastAsia="zh-TW"/>
        </w:rPr>
        <w:t xml:space="preserve">and </w:t>
      </w:r>
      <w:r>
        <w:rPr>
          <w:rFonts w:ascii="Calibri" w:eastAsia="PMingLiU" w:hAnsi="Calibri"/>
          <w:sz w:val="22"/>
          <w:szCs w:val="22"/>
          <w:lang w:eastAsia="zh-TW"/>
        </w:rPr>
        <w:t>optional radio resources for the response(s)</w:t>
      </w:r>
      <w:r w:rsidR="007B73C9">
        <w:rPr>
          <w:rFonts w:ascii="Calibri" w:eastAsia="PMingLiU" w:hAnsi="Calibri"/>
          <w:sz w:val="22"/>
          <w:szCs w:val="22"/>
          <w:lang w:eastAsia="zh-TW"/>
        </w:rPr>
        <w:t>.</w:t>
      </w:r>
    </w:p>
    <w:p w14:paraId="1C98B8D7" w14:textId="70614CF2" w:rsidR="00E86880" w:rsidRDefault="00E86880" w:rsidP="00D60CCE">
      <w:pPr>
        <w:spacing w:after="240"/>
        <w:rPr>
          <w:rFonts w:ascii="Calibri" w:eastAsia="PMingLiU" w:hAnsi="Calibri"/>
          <w:sz w:val="22"/>
          <w:szCs w:val="22"/>
          <w:lang w:eastAsia="zh-TW"/>
        </w:rPr>
      </w:pPr>
      <w:r>
        <w:rPr>
          <w:rFonts w:ascii="Calibri" w:eastAsia="PMingLiU" w:hAnsi="Calibri"/>
          <w:b/>
          <w:bCs/>
          <w:sz w:val="22"/>
          <w:szCs w:val="22"/>
          <w:lang w:eastAsia="zh-TW"/>
        </w:rPr>
        <w:t>Proposal 5:</w:t>
      </w:r>
      <w:r>
        <w:rPr>
          <w:rFonts w:ascii="Calibri" w:eastAsia="PMingLiU" w:hAnsi="Calibri"/>
          <w:sz w:val="22"/>
          <w:szCs w:val="22"/>
          <w:lang w:eastAsia="zh-TW"/>
        </w:rPr>
        <w:t xml:space="preserve"> If multiple paging records can be carried in one paging message, the paging record includes a record length field.</w:t>
      </w:r>
    </w:p>
    <w:p w14:paraId="3A88A533" w14:textId="77777777" w:rsidR="00A32E79" w:rsidRPr="00A32E79" w:rsidRDefault="00B47D49" w:rsidP="00A32E79">
      <w:pPr>
        <w:keepNext/>
        <w:keepLines/>
        <w:pBdr>
          <w:top w:val="single" w:sz="12" w:space="3" w:color="auto"/>
        </w:pBdr>
        <w:tabs>
          <w:tab w:val="num" w:pos="432"/>
        </w:tabs>
        <w:spacing w:before="240"/>
        <w:ind w:left="432" w:hanging="432"/>
        <w:textAlignment w:val="auto"/>
        <w:outlineLvl w:val="0"/>
        <w:rPr>
          <w:rFonts w:ascii="Arial" w:eastAsia="PMingLiU" w:hAnsi="Arial" w:cs="Arial"/>
          <w:sz w:val="36"/>
          <w:lang w:eastAsia="en-US"/>
        </w:rPr>
      </w:pPr>
      <w:r>
        <w:rPr>
          <w:rFonts w:ascii="Arial" w:eastAsia="PMingLiU" w:hAnsi="Arial" w:cs="Arial"/>
          <w:sz w:val="36"/>
          <w:lang w:eastAsia="en-US"/>
        </w:rPr>
        <w:t>3</w:t>
      </w:r>
      <w:r>
        <w:rPr>
          <w:rFonts w:ascii="Arial" w:eastAsia="PMingLiU" w:hAnsi="Arial" w:cs="Arial"/>
          <w:sz w:val="36"/>
          <w:lang w:eastAsia="en-US"/>
        </w:rPr>
        <w:tab/>
      </w:r>
      <w:r w:rsidR="00A32E79" w:rsidRPr="00A32E79">
        <w:rPr>
          <w:rFonts w:ascii="Arial" w:eastAsia="PMingLiU" w:hAnsi="Arial" w:cs="Arial"/>
          <w:sz w:val="36"/>
          <w:lang w:eastAsia="en-US"/>
        </w:rPr>
        <w:t>Conclusion</w:t>
      </w:r>
      <w:bookmarkEnd w:id="11"/>
      <w:bookmarkEnd w:id="12"/>
      <w:bookmarkEnd w:id="13"/>
      <w:bookmarkEnd w:id="14"/>
    </w:p>
    <w:bookmarkEnd w:id="0"/>
    <w:bookmarkEnd w:id="1"/>
    <w:p w14:paraId="5D3239F7" w14:textId="30E23C0C" w:rsidR="000225B2" w:rsidRDefault="000225B2" w:rsidP="00415728">
      <w:pPr>
        <w:spacing w:after="240"/>
        <w:rPr>
          <w:rFonts w:ascii="Calibri" w:eastAsia="PMingLiU" w:hAnsi="Calibri"/>
          <w:sz w:val="22"/>
          <w:szCs w:val="22"/>
          <w:lang w:eastAsia="zh-TW"/>
        </w:rPr>
      </w:pPr>
      <w:r>
        <w:rPr>
          <w:rFonts w:ascii="Calibri" w:eastAsia="PMingLiU" w:hAnsi="Calibri"/>
          <w:sz w:val="22"/>
          <w:szCs w:val="22"/>
          <w:lang w:eastAsia="zh-TW"/>
        </w:rPr>
        <w:t>This document promulgated the following proposals:</w:t>
      </w:r>
    </w:p>
    <w:p w14:paraId="3BB3FD5D" w14:textId="1654424B" w:rsidR="000225B2" w:rsidRDefault="000225B2" w:rsidP="000225B2">
      <w:pPr>
        <w:overflowPunct/>
        <w:autoSpaceDE/>
        <w:adjustRightInd/>
        <w:spacing w:after="240"/>
        <w:rPr>
          <w:rFonts w:ascii="Calibri" w:eastAsia="PMingLiU" w:hAnsi="Calibri"/>
          <w:sz w:val="22"/>
          <w:szCs w:val="22"/>
          <w:lang w:eastAsia="zh-TW"/>
        </w:rPr>
      </w:pPr>
      <w:r>
        <w:rPr>
          <w:rFonts w:ascii="Calibri" w:eastAsia="PMingLiU" w:hAnsi="Calibri"/>
          <w:b/>
          <w:bCs/>
          <w:sz w:val="22"/>
          <w:szCs w:val="22"/>
          <w:lang w:eastAsia="zh-TW"/>
        </w:rPr>
        <w:t>Proposal 1:</w:t>
      </w:r>
      <w:r>
        <w:rPr>
          <w:rFonts w:ascii="Calibri" w:eastAsia="PMingLiU" w:hAnsi="Calibri"/>
          <w:sz w:val="22"/>
          <w:szCs w:val="22"/>
          <w:lang w:eastAsia="zh-TW"/>
        </w:rPr>
        <w:t xml:space="preserve"> RAN2 studies the possibility of including R2D data </w:t>
      </w:r>
      <w:r w:rsidR="00786816">
        <w:rPr>
          <w:rFonts w:ascii="Calibri" w:eastAsia="PMingLiU" w:hAnsi="Calibri"/>
          <w:sz w:val="22"/>
          <w:szCs w:val="22"/>
          <w:lang w:eastAsia="zh-TW"/>
        </w:rPr>
        <w:t xml:space="preserve">(from upper layers and/or MAC control information) </w:t>
      </w:r>
      <w:r>
        <w:rPr>
          <w:rFonts w:ascii="Calibri" w:eastAsia="PMingLiU" w:hAnsi="Calibri"/>
          <w:sz w:val="22"/>
          <w:szCs w:val="22"/>
          <w:lang w:eastAsia="zh-TW"/>
        </w:rPr>
        <w:t>in the paging message, contingent upon the transport block size(s) being able to support it.</w:t>
      </w:r>
    </w:p>
    <w:p w14:paraId="030BA85D" w14:textId="77777777" w:rsidR="000225B2" w:rsidRDefault="000225B2" w:rsidP="000225B2">
      <w:pPr>
        <w:spacing w:after="240"/>
        <w:rPr>
          <w:rFonts w:ascii="Calibri" w:eastAsia="PMingLiU" w:hAnsi="Calibri"/>
          <w:sz w:val="22"/>
          <w:szCs w:val="22"/>
          <w:lang w:eastAsia="zh-TW"/>
        </w:rPr>
      </w:pPr>
      <w:r>
        <w:rPr>
          <w:rFonts w:ascii="Calibri" w:eastAsia="PMingLiU" w:hAnsi="Calibri"/>
          <w:b/>
          <w:bCs/>
          <w:sz w:val="22"/>
          <w:szCs w:val="22"/>
          <w:lang w:eastAsia="zh-TW"/>
        </w:rPr>
        <w:t>Proposal 2:</w:t>
      </w:r>
      <w:r>
        <w:rPr>
          <w:rFonts w:ascii="Calibri" w:eastAsia="PMingLiU" w:hAnsi="Calibri"/>
          <w:sz w:val="22"/>
          <w:szCs w:val="22"/>
          <w:lang w:eastAsia="zh-TW"/>
        </w:rPr>
        <w:t xml:space="preserve"> RAN2 studies mechanisms for indicating whether and which devices should respond to a paging message.</w:t>
      </w:r>
    </w:p>
    <w:p w14:paraId="7146A783" w14:textId="53D36FD8" w:rsidR="000225B2" w:rsidRDefault="000225B2" w:rsidP="000225B2">
      <w:pPr>
        <w:spacing w:after="240"/>
        <w:rPr>
          <w:rFonts w:ascii="Calibri" w:eastAsia="PMingLiU" w:hAnsi="Calibri"/>
          <w:sz w:val="22"/>
          <w:szCs w:val="22"/>
          <w:lang w:eastAsia="zh-TW"/>
        </w:rPr>
      </w:pPr>
      <w:r>
        <w:rPr>
          <w:rFonts w:ascii="Calibri" w:eastAsia="PMingLiU" w:hAnsi="Calibri"/>
          <w:b/>
          <w:bCs/>
          <w:sz w:val="22"/>
          <w:szCs w:val="22"/>
          <w:lang w:eastAsia="zh-TW"/>
        </w:rPr>
        <w:t>Proposal 3:</w:t>
      </w:r>
      <w:r>
        <w:rPr>
          <w:rFonts w:ascii="Calibri" w:eastAsia="PMingLiU" w:hAnsi="Calibri"/>
          <w:sz w:val="22"/>
          <w:szCs w:val="22"/>
          <w:lang w:eastAsia="zh-TW"/>
        </w:rPr>
        <w:t xml:space="preserve"> The paging message contains a type identifier (e.g., PDU type</w:t>
      </w:r>
      <w:r w:rsidR="007E17D7">
        <w:rPr>
          <w:rFonts w:ascii="Calibri" w:eastAsia="PMingLiU" w:hAnsi="Calibri"/>
          <w:sz w:val="22"/>
          <w:szCs w:val="22"/>
          <w:lang w:eastAsia="zh-TW"/>
        </w:rPr>
        <w:t>; to be revisited if RAN1 provide differentiation for the paging message in the PHY layer</w:t>
      </w:r>
      <w:r>
        <w:rPr>
          <w:rFonts w:ascii="Calibri" w:eastAsia="PMingLiU" w:hAnsi="Calibri"/>
          <w:sz w:val="22"/>
          <w:szCs w:val="22"/>
          <w:lang w:eastAsia="zh-TW"/>
        </w:rPr>
        <w:t>) and one or more paging records.  The number of possible paging records depends on the transport block size and the size of the items in the paging record.</w:t>
      </w:r>
    </w:p>
    <w:p w14:paraId="3E95417B" w14:textId="77777777" w:rsidR="000225B2" w:rsidRDefault="000225B2" w:rsidP="000225B2">
      <w:pPr>
        <w:spacing w:after="240"/>
        <w:rPr>
          <w:rFonts w:ascii="Calibri" w:eastAsia="PMingLiU" w:hAnsi="Calibri"/>
          <w:sz w:val="22"/>
          <w:szCs w:val="22"/>
          <w:lang w:eastAsia="zh-TW"/>
        </w:rPr>
      </w:pPr>
      <w:r>
        <w:rPr>
          <w:rFonts w:ascii="Calibri" w:eastAsia="PMingLiU" w:hAnsi="Calibri"/>
          <w:b/>
          <w:bCs/>
          <w:sz w:val="22"/>
          <w:szCs w:val="22"/>
          <w:lang w:eastAsia="zh-TW"/>
        </w:rPr>
        <w:t>Proposal 4:</w:t>
      </w:r>
      <w:r>
        <w:rPr>
          <w:rFonts w:ascii="Calibri" w:eastAsia="PMingLiU" w:hAnsi="Calibri"/>
          <w:sz w:val="22"/>
          <w:szCs w:val="22"/>
          <w:lang w:eastAsia="zh-TW"/>
        </w:rPr>
        <w:t xml:space="preserve"> A paging record contains at least a device identification, fields to control whether addressed device(s) will respond, and optional radio resources for the response(s).</w:t>
      </w:r>
    </w:p>
    <w:p w14:paraId="706BC8E0" w14:textId="77777777" w:rsidR="00E86880" w:rsidRDefault="00E86880" w:rsidP="00E86880">
      <w:pPr>
        <w:spacing w:after="240"/>
        <w:rPr>
          <w:rFonts w:ascii="Calibri" w:eastAsia="PMingLiU" w:hAnsi="Calibri"/>
          <w:sz w:val="22"/>
          <w:szCs w:val="22"/>
          <w:lang w:eastAsia="zh-TW"/>
        </w:rPr>
      </w:pPr>
      <w:r>
        <w:rPr>
          <w:rFonts w:ascii="Calibri" w:eastAsia="PMingLiU" w:hAnsi="Calibri"/>
          <w:b/>
          <w:bCs/>
          <w:sz w:val="22"/>
          <w:szCs w:val="22"/>
          <w:lang w:eastAsia="zh-TW"/>
        </w:rPr>
        <w:t>Proposal 5:</w:t>
      </w:r>
      <w:r>
        <w:rPr>
          <w:rFonts w:ascii="Calibri" w:eastAsia="PMingLiU" w:hAnsi="Calibri"/>
          <w:sz w:val="22"/>
          <w:szCs w:val="22"/>
          <w:lang w:eastAsia="zh-TW"/>
        </w:rPr>
        <w:t xml:space="preserve"> If multiple paging records can be carried in one paging message, the paging record includes a record length field.</w:t>
      </w:r>
    </w:p>
    <w:p w14:paraId="70ABE2E8" w14:textId="5CFC802F" w:rsidR="006624D2" w:rsidRDefault="006624D2" w:rsidP="006624D2">
      <w:pPr>
        <w:keepNext/>
        <w:keepLines/>
        <w:pBdr>
          <w:top w:val="single" w:sz="12" w:space="3" w:color="auto"/>
        </w:pBdr>
        <w:tabs>
          <w:tab w:val="num" w:pos="432"/>
        </w:tabs>
        <w:spacing w:before="240"/>
        <w:ind w:left="432" w:hanging="432"/>
        <w:outlineLvl w:val="0"/>
        <w:rPr>
          <w:rFonts w:ascii="Arial" w:eastAsia="PMingLiU" w:hAnsi="Arial" w:cs="Arial"/>
          <w:sz w:val="36"/>
          <w:lang w:eastAsia="en-US"/>
        </w:rPr>
      </w:pPr>
      <w:r>
        <w:rPr>
          <w:rFonts w:ascii="Arial" w:eastAsia="PMingLiU" w:hAnsi="Arial" w:cs="Arial"/>
          <w:sz w:val="36"/>
          <w:lang w:eastAsia="en-US"/>
        </w:rPr>
        <w:t>4</w:t>
      </w:r>
      <w:r>
        <w:rPr>
          <w:rFonts w:ascii="Arial" w:eastAsia="PMingLiU" w:hAnsi="Arial" w:cs="Arial"/>
          <w:sz w:val="36"/>
          <w:lang w:eastAsia="en-US"/>
        </w:rPr>
        <w:tab/>
        <w:t>References</w:t>
      </w:r>
    </w:p>
    <w:p w14:paraId="4E3F99BC" w14:textId="36A9226E" w:rsidR="00D60CCE" w:rsidRDefault="006624D2" w:rsidP="006624D2">
      <w:pPr>
        <w:spacing w:after="240"/>
        <w:rPr>
          <w:rFonts w:ascii="Calibri" w:eastAsia="PMingLiU" w:hAnsi="Calibri"/>
          <w:sz w:val="22"/>
          <w:szCs w:val="22"/>
          <w:lang w:eastAsia="zh-TW"/>
        </w:rPr>
      </w:pPr>
      <w:r>
        <w:rPr>
          <w:rFonts w:ascii="Calibri" w:eastAsia="PMingLiU" w:hAnsi="Calibri"/>
          <w:sz w:val="22"/>
          <w:szCs w:val="22"/>
          <w:lang w:eastAsia="zh-TW"/>
        </w:rPr>
        <w:t xml:space="preserve">[1] </w:t>
      </w:r>
      <w:r w:rsidR="00D60CCE">
        <w:rPr>
          <w:rFonts w:ascii="Calibri" w:eastAsia="PMingLiU" w:hAnsi="Calibri"/>
          <w:sz w:val="22"/>
          <w:szCs w:val="22"/>
          <w:lang w:eastAsia="zh-TW"/>
        </w:rPr>
        <w:t>Chair’s notes, RAN2#126</w:t>
      </w:r>
      <w:r w:rsidR="00061EA7">
        <w:rPr>
          <w:rFonts w:ascii="Calibri" w:eastAsia="PMingLiU" w:hAnsi="Calibri"/>
          <w:sz w:val="22"/>
          <w:szCs w:val="22"/>
          <w:lang w:eastAsia="zh-TW"/>
        </w:rPr>
        <w:br/>
        <w:t>[</w:t>
      </w:r>
      <w:r w:rsidR="00D60CCE">
        <w:rPr>
          <w:rFonts w:ascii="Calibri" w:eastAsia="PMingLiU" w:hAnsi="Calibri"/>
          <w:sz w:val="22"/>
          <w:szCs w:val="22"/>
          <w:lang w:eastAsia="zh-TW"/>
        </w:rPr>
        <w:t>2]</w:t>
      </w:r>
      <w:r w:rsidR="00D60CCE">
        <w:rPr>
          <w:rFonts w:ascii="Calibri" w:eastAsia="PMingLiU" w:hAnsi="Calibri"/>
          <w:sz w:val="22"/>
          <w:szCs w:val="22"/>
          <w:lang w:eastAsia="zh-TW"/>
        </w:rPr>
        <w:tab/>
        <w:t>R2-24</w:t>
      </w:r>
      <w:r w:rsidR="00061EA7">
        <w:rPr>
          <w:rFonts w:ascii="Calibri" w:eastAsia="PMingLiU" w:hAnsi="Calibri"/>
          <w:sz w:val="22"/>
          <w:szCs w:val="22"/>
          <w:lang w:eastAsia="zh-TW"/>
        </w:rPr>
        <w:t>06654</w:t>
      </w:r>
      <w:r w:rsidR="00D60CCE">
        <w:rPr>
          <w:rFonts w:ascii="Calibri" w:eastAsia="PMingLiU" w:hAnsi="Calibri"/>
          <w:sz w:val="22"/>
          <w:szCs w:val="22"/>
          <w:lang w:eastAsia="zh-TW"/>
        </w:rPr>
        <w:t>: “Ambient IoT transport block size</w:t>
      </w:r>
      <w:r w:rsidR="00061EA7">
        <w:rPr>
          <w:rFonts w:ascii="Calibri" w:eastAsia="PMingLiU" w:hAnsi="Calibri"/>
          <w:sz w:val="22"/>
          <w:szCs w:val="22"/>
          <w:lang w:eastAsia="zh-TW"/>
        </w:rPr>
        <w:t xml:space="preserve"> and MAC layer segmentation</w:t>
      </w:r>
      <w:r w:rsidR="00D60CCE">
        <w:rPr>
          <w:rFonts w:ascii="Calibri" w:eastAsia="PMingLiU" w:hAnsi="Calibri"/>
          <w:sz w:val="22"/>
          <w:szCs w:val="22"/>
          <w:lang w:eastAsia="zh-TW"/>
        </w:rPr>
        <w:t>”, MediaTek Inc.</w:t>
      </w:r>
      <w:r w:rsidR="00061EA7">
        <w:rPr>
          <w:rFonts w:ascii="Calibri" w:eastAsia="PMingLiU" w:hAnsi="Calibri"/>
          <w:sz w:val="22"/>
          <w:szCs w:val="22"/>
          <w:lang w:eastAsia="zh-TW"/>
        </w:rPr>
        <w:t xml:space="preserve"> / Samsung / vivo / ZTE Corporation / </w:t>
      </w:r>
      <w:proofErr w:type="spellStart"/>
      <w:r w:rsidR="00061EA7">
        <w:rPr>
          <w:rFonts w:ascii="Calibri" w:eastAsia="PMingLiU" w:hAnsi="Calibri"/>
          <w:sz w:val="22"/>
          <w:szCs w:val="22"/>
          <w:lang w:eastAsia="zh-TW"/>
        </w:rPr>
        <w:t>Sanechips</w:t>
      </w:r>
      <w:proofErr w:type="spellEnd"/>
      <w:r w:rsidR="00061EA7">
        <w:rPr>
          <w:rFonts w:ascii="Calibri" w:eastAsia="PMingLiU" w:hAnsi="Calibri"/>
          <w:sz w:val="22"/>
          <w:szCs w:val="22"/>
          <w:lang w:eastAsia="zh-TW"/>
        </w:rPr>
        <w:t xml:space="preserve"> / Qualcomm Incorporated</w:t>
      </w:r>
      <w:r w:rsidR="00D60CCE">
        <w:rPr>
          <w:rFonts w:ascii="Calibri" w:eastAsia="PMingLiU" w:hAnsi="Calibri"/>
          <w:sz w:val="22"/>
          <w:szCs w:val="22"/>
          <w:lang w:eastAsia="zh-TW"/>
        </w:rPr>
        <w:t>, RAN2#127</w:t>
      </w:r>
    </w:p>
    <w:bookmarkEnd w:id="2"/>
    <w:bookmarkEnd w:id="3"/>
    <w:bookmarkEnd w:id="4"/>
    <w:bookmarkEnd w:id="5"/>
    <w:bookmarkEnd w:id="6"/>
    <w:bookmarkEnd w:id="7"/>
    <w:p w14:paraId="79A92772" w14:textId="77777777" w:rsidR="00455B3B" w:rsidRDefault="00455B3B" w:rsidP="006624D2">
      <w:pPr>
        <w:spacing w:after="240"/>
        <w:rPr>
          <w:rFonts w:ascii="Calibri" w:eastAsia="PMingLiU" w:hAnsi="Calibri"/>
          <w:sz w:val="22"/>
          <w:szCs w:val="22"/>
          <w:lang w:eastAsia="zh-TW"/>
        </w:rPr>
      </w:pPr>
    </w:p>
    <w:sectPr w:rsidR="00455B3B" w:rsidSect="00455B3B">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54ACF43" w14:textId="77777777" w:rsidR="004E5389" w:rsidRDefault="004E5389">
      <w:pPr>
        <w:spacing w:after="0"/>
      </w:pPr>
      <w:r>
        <w:separator/>
      </w:r>
    </w:p>
  </w:endnote>
  <w:endnote w:type="continuationSeparator" w:id="0">
    <w:p w14:paraId="7FC2C3BA" w14:textId="77777777" w:rsidR="004E5389" w:rsidRDefault="004E5389">
      <w:pPr>
        <w:spacing w:after="0"/>
      </w:pPr>
      <w:r>
        <w:continuationSeparator/>
      </w:r>
    </w:p>
  </w:endnote>
  <w:endnote w:type="continuationNotice" w:id="1">
    <w:p w14:paraId="2164373A" w14:textId="77777777" w:rsidR="004E5389" w:rsidRDefault="004E538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游明朝"/>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06A62C6" w14:textId="77777777" w:rsidR="004E5389" w:rsidRDefault="004E5389">
      <w:pPr>
        <w:spacing w:after="0"/>
      </w:pPr>
      <w:r>
        <w:separator/>
      </w:r>
    </w:p>
  </w:footnote>
  <w:footnote w:type="continuationSeparator" w:id="0">
    <w:p w14:paraId="399CA7E0" w14:textId="77777777" w:rsidR="004E5389" w:rsidRDefault="004E5389">
      <w:pPr>
        <w:spacing w:after="0"/>
      </w:pPr>
      <w:r>
        <w:continuationSeparator/>
      </w:r>
    </w:p>
  </w:footnote>
  <w:footnote w:type="continuationNotice" w:id="1">
    <w:p w14:paraId="5CB35B6A" w14:textId="77777777" w:rsidR="004E5389" w:rsidRDefault="004E538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064711BA"/>
    <w:multiLevelType w:val="hybridMultilevel"/>
    <w:tmpl w:val="886408C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7C36C29"/>
    <w:multiLevelType w:val="hybridMultilevel"/>
    <w:tmpl w:val="6EBC87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0C9311A"/>
    <w:multiLevelType w:val="hybridMultilevel"/>
    <w:tmpl w:val="18DE5EF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5A814AA"/>
    <w:multiLevelType w:val="hybridMultilevel"/>
    <w:tmpl w:val="E1E49526"/>
    <w:lvl w:ilvl="0" w:tplc="6E067BC6">
      <w:start w:val="2"/>
      <w:numFmt w:val="bullet"/>
      <w:lvlText w:val=""/>
      <w:lvlJc w:val="left"/>
      <w:pPr>
        <w:ind w:left="720" w:hanging="360"/>
      </w:pPr>
      <w:rPr>
        <w:rFonts w:ascii="Symbol" w:eastAsia="PMingLiU"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5C14B16"/>
    <w:multiLevelType w:val="hybridMultilevel"/>
    <w:tmpl w:val="34806FB4"/>
    <w:lvl w:ilvl="0" w:tplc="F86AAA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BB2294B"/>
    <w:multiLevelType w:val="hybridMultilevel"/>
    <w:tmpl w:val="2BAE04AA"/>
    <w:lvl w:ilvl="0" w:tplc="595233DE">
      <w:start w:val="2"/>
      <w:numFmt w:val="bullet"/>
      <w:lvlText w:val=""/>
      <w:lvlJc w:val="left"/>
      <w:pPr>
        <w:ind w:left="720" w:hanging="360"/>
      </w:pPr>
      <w:rPr>
        <w:rFonts w:ascii="Symbol" w:eastAsiaTheme="minorEastAsia"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E7933BE"/>
    <w:multiLevelType w:val="hybridMultilevel"/>
    <w:tmpl w:val="1F22BF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2526879"/>
    <w:multiLevelType w:val="hybridMultilevel"/>
    <w:tmpl w:val="169490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427323A"/>
    <w:multiLevelType w:val="hybridMultilevel"/>
    <w:tmpl w:val="2C900C4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7ED7117"/>
    <w:multiLevelType w:val="hybridMultilevel"/>
    <w:tmpl w:val="AE70823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A9E1F53"/>
    <w:multiLevelType w:val="hybridMultilevel"/>
    <w:tmpl w:val="C012E932"/>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0E918FE"/>
    <w:multiLevelType w:val="hybridMultilevel"/>
    <w:tmpl w:val="EB2CA5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854012"/>
    <w:multiLevelType w:val="hybridMultilevel"/>
    <w:tmpl w:val="8420220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3" w15:restartNumberingAfterBreak="0">
    <w:nsid w:val="49F05017"/>
    <w:multiLevelType w:val="hybridMultilevel"/>
    <w:tmpl w:val="A3F81258"/>
    <w:lvl w:ilvl="0" w:tplc="B9EE6BEC">
      <w:start w:val="2"/>
      <w:numFmt w:val="bullet"/>
      <w:lvlText w:val=""/>
      <w:lvlJc w:val="left"/>
      <w:pPr>
        <w:ind w:left="720" w:hanging="360"/>
      </w:pPr>
      <w:rPr>
        <w:rFonts w:ascii="Symbol" w:eastAsia="PMingLiU"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FFF1E78"/>
    <w:multiLevelType w:val="hybridMultilevel"/>
    <w:tmpl w:val="A398813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50275C5"/>
    <w:multiLevelType w:val="hybridMultilevel"/>
    <w:tmpl w:val="8DAA1BF2"/>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604E5AC9"/>
    <w:multiLevelType w:val="hybridMultilevel"/>
    <w:tmpl w:val="1BF00E5C"/>
    <w:lvl w:ilvl="0" w:tplc="0409000F">
      <w:start w:val="1"/>
      <w:numFmt w:val="decimal"/>
      <w:lvlText w:val="%1."/>
      <w:lvlJc w:val="left"/>
      <w:pPr>
        <w:ind w:left="830" w:hanging="360"/>
      </w:pPr>
    </w:lvl>
    <w:lvl w:ilvl="1" w:tplc="04090019" w:tentative="1">
      <w:start w:val="1"/>
      <w:numFmt w:val="lowerLetter"/>
      <w:lvlText w:val="%2."/>
      <w:lvlJc w:val="left"/>
      <w:pPr>
        <w:ind w:left="1550" w:hanging="360"/>
      </w:pPr>
    </w:lvl>
    <w:lvl w:ilvl="2" w:tplc="0409001B" w:tentative="1">
      <w:start w:val="1"/>
      <w:numFmt w:val="lowerRoman"/>
      <w:lvlText w:val="%3."/>
      <w:lvlJc w:val="right"/>
      <w:pPr>
        <w:ind w:left="2270" w:hanging="180"/>
      </w:pPr>
    </w:lvl>
    <w:lvl w:ilvl="3" w:tplc="0409000F" w:tentative="1">
      <w:start w:val="1"/>
      <w:numFmt w:val="decimal"/>
      <w:lvlText w:val="%4."/>
      <w:lvlJc w:val="left"/>
      <w:pPr>
        <w:ind w:left="2990" w:hanging="360"/>
      </w:pPr>
    </w:lvl>
    <w:lvl w:ilvl="4" w:tplc="04090019" w:tentative="1">
      <w:start w:val="1"/>
      <w:numFmt w:val="lowerLetter"/>
      <w:lvlText w:val="%5."/>
      <w:lvlJc w:val="left"/>
      <w:pPr>
        <w:ind w:left="3710" w:hanging="360"/>
      </w:pPr>
    </w:lvl>
    <w:lvl w:ilvl="5" w:tplc="0409001B" w:tentative="1">
      <w:start w:val="1"/>
      <w:numFmt w:val="lowerRoman"/>
      <w:lvlText w:val="%6."/>
      <w:lvlJc w:val="right"/>
      <w:pPr>
        <w:ind w:left="4430" w:hanging="180"/>
      </w:pPr>
    </w:lvl>
    <w:lvl w:ilvl="6" w:tplc="0409000F" w:tentative="1">
      <w:start w:val="1"/>
      <w:numFmt w:val="decimal"/>
      <w:lvlText w:val="%7."/>
      <w:lvlJc w:val="left"/>
      <w:pPr>
        <w:ind w:left="5150" w:hanging="360"/>
      </w:pPr>
    </w:lvl>
    <w:lvl w:ilvl="7" w:tplc="04090019" w:tentative="1">
      <w:start w:val="1"/>
      <w:numFmt w:val="lowerLetter"/>
      <w:lvlText w:val="%8."/>
      <w:lvlJc w:val="left"/>
      <w:pPr>
        <w:ind w:left="5870" w:hanging="360"/>
      </w:pPr>
    </w:lvl>
    <w:lvl w:ilvl="8" w:tplc="0409001B" w:tentative="1">
      <w:start w:val="1"/>
      <w:numFmt w:val="lowerRoman"/>
      <w:lvlText w:val="%9."/>
      <w:lvlJc w:val="right"/>
      <w:pPr>
        <w:ind w:left="6590" w:hanging="180"/>
      </w:pPr>
    </w:lvl>
  </w:abstractNum>
  <w:abstractNum w:abstractNumId="29" w15:restartNumberingAfterBreak="0">
    <w:nsid w:val="62981F16"/>
    <w:multiLevelType w:val="hybridMultilevel"/>
    <w:tmpl w:val="AB9050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5435469"/>
    <w:multiLevelType w:val="hybridMultilevel"/>
    <w:tmpl w:val="033083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7FE1230"/>
    <w:multiLevelType w:val="hybridMultilevel"/>
    <w:tmpl w:val="E51E6F7C"/>
    <w:lvl w:ilvl="0" w:tplc="676C1960">
      <w:start w:val="1"/>
      <w:numFmt w:val="bullet"/>
      <w:lvlText w:val="-"/>
      <w:lvlJc w:val="left"/>
      <w:pPr>
        <w:ind w:left="720" w:hanging="360"/>
      </w:pPr>
      <w:rPr>
        <w:rFonts w:ascii="Calibri" w:eastAsia="PMingLiU"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23945646">
    <w:abstractNumId w:val="0"/>
  </w:num>
  <w:num w:numId="2" w16cid:durableId="1876773270">
    <w:abstractNumId w:val="22"/>
  </w:num>
  <w:num w:numId="3" w16cid:durableId="405494934">
    <w:abstractNumId w:val="30"/>
  </w:num>
  <w:num w:numId="4" w16cid:durableId="2098673955">
    <w:abstractNumId w:val="25"/>
  </w:num>
  <w:num w:numId="5" w16cid:durableId="165972523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7615224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657880808">
    <w:abstractNumId w:val="7"/>
  </w:num>
  <w:num w:numId="8" w16cid:durableId="1926761672">
    <w:abstractNumId w:val="6"/>
  </w:num>
  <w:num w:numId="9" w16cid:durableId="1264074437">
    <w:abstractNumId w:val="5"/>
  </w:num>
  <w:num w:numId="10" w16cid:durableId="366874342">
    <w:abstractNumId w:val="4"/>
  </w:num>
  <w:num w:numId="11" w16cid:durableId="1196966741">
    <w:abstractNumId w:val="3"/>
  </w:num>
  <w:num w:numId="12" w16cid:durableId="889195906">
    <w:abstractNumId w:val="2"/>
  </w:num>
  <w:num w:numId="13" w16cid:durableId="770666696">
    <w:abstractNumId w:val="1"/>
  </w:num>
  <w:num w:numId="14" w16cid:durableId="26373368">
    <w:abstractNumId w:val="31"/>
  </w:num>
  <w:num w:numId="15" w16cid:durableId="11349117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97372322">
    <w:abstractNumId w:val="14"/>
  </w:num>
  <w:num w:numId="17" w16cid:durableId="319581574">
    <w:abstractNumId w:val="26"/>
  </w:num>
  <w:num w:numId="18" w16cid:durableId="671496083">
    <w:abstractNumId w:val="8"/>
  </w:num>
  <w:num w:numId="19" w16cid:durableId="91249721">
    <w:abstractNumId w:val="10"/>
  </w:num>
  <w:num w:numId="20" w16cid:durableId="265970387">
    <w:abstractNumId w:val="19"/>
  </w:num>
  <w:num w:numId="21" w16cid:durableId="1685325897">
    <w:abstractNumId w:val="21"/>
  </w:num>
  <w:num w:numId="22" w16cid:durableId="1616326705">
    <w:abstractNumId w:val="12"/>
  </w:num>
  <w:num w:numId="23" w16cid:durableId="2003845842">
    <w:abstractNumId w:val="16"/>
  </w:num>
  <w:num w:numId="24" w16cid:durableId="1758012337">
    <w:abstractNumId w:val="23"/>
  </w:num>
  <w:num w:numId="25" w16cid:durableId="61604864">
    <w:abstractNumId w:val="11"/>
  </w:num>
  <w:num w:numId="26" w16cid:durableId="1783725289">
    <w:abstractNumId w:val="29"/>
  </w:num>
  <w:num w:numId="27" w16cid:durableId="943154110">
    <w:abstractNumId w:val="20"/>
  </w:num>
  <w:num w:numId="28" w16cid:durableId="590508564">
    <w:abstractNumId w:val="33"/>
  </w:num>
  <w:num w:numId="29" w16cid:durableId="1333996154">
    <w:abstractNumId w:val="27"/>
  </w:num>
  <w:num w:numId="30" w16cid:durableId="1597665557">
    <w:abstractNumId w:val="13"/>
  </w:num>
  <w:num w:numId="31" w16cid:durableId="1206019505">
    <w:abstractNumId w:val="17"/>
  </w:num>
  <w:num w:numId="32" w16cid:durableId="68579267">
    <w:abstractNumId w:val="18"/>
  </w:num>
  <w:num w:numId="33" w16cid:durableId="871917870">
    <w:abstractNumId w:val="28"/>
  </w:num>
  <w:num w:numId="34" w16cid:durableId="1347367270">
    <w:abstractNumId w:val="9"/>
  </w:num>
  <w:num w:numId="35" w16cid:durableId="1509325865">
    <w:abstractNumId w:val="32"/>
  </w:num>
  <w:num w:numId="36" w16cid:durableId="61411782">
    <w:abstractNumId w:val="15"/>
  </w:num>
  <w:num w:numId="37" w16cid:durableId="1599555567">
    <w:abstractNumId w:val="2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04D"/>
    <w:rsid w:val="000062D8"/>
    <w:rsid w:val="00006651"/>
    <w:rsid w:val="000071D2"/>
    <w:rsid w:val="0000730B"/>
    <w:rsid w:val="000076A3"/>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2B9A"/>
    <w:rsid w:val="000133E8"/>
    <w:rsid w:val="00013757"/>
    <w:rsid w:val="000138A2"/>
    <w:rsid w:val="00013FCA"/>
    <w:rsid w:val="00014970"/>
    <w:rsid w:val="000149C7"/>
    <w:rsid w:val="00014E77"/>
    <w:rsid w:val="00015221"/>
    <w:rsid w:val="00015289"/>
    <w:rsid w:val="00015520"/>
    <w:rsid w:val="00015B6E"/>
    <w:rsid w:val="00015CA7"/>
    <w:rsid w:val="00015CFE"/>
    <w:rsid w:val="00015E1F"/>
    <w:rsid w:val="00016189"/>
    <w:rsid w:val="00016CEA"/>
    <w:rsid w:val="00017168"/>
    <w:rsid w:val="0001722F"/>
    <w:rsid w:val="00017449"/>
    <w:rsid w:val="00017EF7"/>
    <w:rsid w:val="000218ED"/>
    <w:rsid w:val="00021C07"/>
    <w:rsid w:val="00021E50"/>
    <w:rsid w:val="00021F61"/>
    <w:rsid w:val="00022071"/>
    <w:rsid w:val="00022435"/>
    <w:rsid w:val="000225B2"/>
    <w:rsid w:val="00022E4A"/>
    <w:rsid w:val="00022EFB"/>
    <w:rsid w:val="0002308A"/>
    <w:rsid w:val="000230E5"/>
    <w:rsid w:val="0002335A"/>
    <w:rsid w:val="000235BA"/>
    <w:rsid w:val="0002410C"/>
    <w:rsid w:val="000245C2"/>
    <w:rsid w:val="000247CD"/>
    <w:rsid w:val="00024A7F"/>
    <w:rsid w:val="00024E1A"/>
    <w:rsid w:val="00024F56"/>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6E7"/>
    <w:rsid w:val="00035D25"/>
    <w:rsid w:val="0003639E"/>
    <w:rsid w:val="000363C1"/>
    <w:rsid w:val="0003677F"/>
    <w:rsid w:val="000368E6"/>
    <w:rsid w:val="000369BE"/>
    <w:rsid w:val="00036A37"/>
    <w:rsid w:val="00036DE1"/>
    <w:rsid w:val="00036E50"/>
    <w:rsid w:val="0004001C"/>
    <w:rsid w:val="00040095"/>
    <w:rsid w:val="00040185"/>
    <w:rsid w:val="000406D5"/>
    <w:rsid w:val="00040CBF"/>
    <w:rsid w:val="00040DAA"/>
    <w:rsid w:val="00041435"/>
    <w:rsid w:val="0004158A"/>
    <w:rsid w:val="00041938"/>
    <w:rsid w:val="00041BCA"/>
    <w:rsid w:val="00041EE7"/>
    <w:rsid w:val="00042159"/>
    <w:rsid w:val="00042E7A"/>
    <w:rsid w:val="00043408"/>
    <w:rsid w:val="0004359B"/>
    <w:rsid w:val="00043744"/>
    <w:rsid w:val="00043F8D"/>
    <w:rsid w:val="000442E2"/>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31F"/>
    <w:rsid w:val="000567AB"/>
    <w:rsid w:val="00056A4B"/>
    <w:rsid w:val="0005704D"/>
    <w:rsid w:val="00057356"/>
    <w:rsid w:val="000574B9"/>
    <w:rsid w:val="00057574"/>
    <w:rsid w:val="00057659"/>
    <w:rsid w:val="000602A5"/>
    <w:rsid w:val="0006088A"/>
    <w:rsid w:val="000609B1"/>
    <w:rsid w:val="00060B35"/>
    <w:rsid w:val="00060C30"/>
    <w:rsid w:val="00061227"/>
    <w:rsid w:val="00061481"/>
    <w:rsid w:val="00061604"/>
    <w:rsid w:val="00061676"/>
    <w:rsid w:val="00061EA7"/>
    <w:rsid w:val="0006204C"/>
    <w:rsid w:val="000625B3"/>
    <w:rsid w:val="000627E3"/>
    <w:rsid w:val="00062E34"/>
    <w:rsid w:val="000631CB"/>
    <w:rsid w:val="00063756"/>
    <w:rsid w:val="00063DD5"/>
    <w:rsid w:val="00063DDE"/>
    <w:rsid w:val="00063E03"/>
    <w:rsid w:val="00064330"/>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0CEA"/>
    <w:rsid w:val="0008100A"/>
    <w:rsid w:val="00081258"/>
    <w:rsid w:val="00081493"/>
    <w:rsid w:val="000816B3"/>
    <w:rsid w:val="000817E3"/>
    <w:rsid w:val="0008265E"/>
    <w:rsid w:val="00082AE4"/>
    <w:rsid w:val="00082ECD"/>
    <w:rsid w:val="00082F94"/>
    <w:rsid w:val="00082FD9"/>
    <w:rsid w:val="000834D1"/>
    <w:rsid w:val="0008379B"/>
    <w:rsid w:val="00083A74"/>
    <w:rsid w:val="00083C4D"/>
    <w:rsid w:val="00083C59"/>
    <w:rsid w:val="00083D00"/>
    <w:rsid w:val="00083EA8"/>
    <w:rsid w:val="0008464B"/>
    <w:rsid w:val="00084829"/>
    <w:rsid w:val="000850E4"/>
    <w:rsid w:val="000854AE"/>
    <w:rsid w:val="0008552D"/>
    <w:rsid w:val="00085716"/>
    <w:rsid w:val="00085A33"/>
    <w:rsid w:val="00085AFB"/>
    <w:rsid w:val="00085C44"/>
    <w:rsid w:val="000862F0"/>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D6E"/>
    <w:rsid w:val="00092F1D"/>
    <w:rsid w:val="00092FFA"/>
    <w:rsid w:val="0009305A"/>
    <w:rsid w:val="00093672"/>
    <w:rsid w:val="00093983"/>
    <w:rsid w:val="00093A1B"/>
    <w:rsid w:val="00093A3A"/>
    <w:rsid w:val="00093A7E"/>
    <w:rsid w:val="00093D00"/>
    <w:rsid w:val="00093D4A"/>
    <w:rsid w:val="00094205"/>
    <w:rsid w:val="00094242"/>
    <w:rsid w:val="000944D7"/>
    <w:rsid w:val="000953C5"/>
    <w:rsid w:val="00095807"/>
    <w:rsid w:val="00095C92"/>
    <w:rsid w:val="00095D2C"/>
    <w:rsid w:val="00095EE0"/>
    <w:rsid w:val="00096367"/>
    <w:rsid w:val="00096601"/>
    <w:rsid w:val="00096AC1"/>
    <w:rsid w:val="00096F06"/>
    <w:rsid w:val="00097024"/>
    <w:rsid w:val="00097470"/>
    <w:rsid w:val="00097892"/>
    <w:rsid w:val="000A03AD"/>
    <w:rsid w:val="000A0D34"/>
    <w:rsid w:val="000A1435"/>
    <w:rsid w:val="000A184A"/>
    <w:rsid w:val="000A1890"/>
    <w:rsid w:val="000A195F"/>
    <w:rsid w:val="000A209D"/>
    <w:rsid w:val="000A23F5"/>
    <w:rsid w:val="000A27DF"/>
    <w:rsid w:val="000A27FD"/>
    <w:rsid w:val="000A28AF"/>
    <w:rsid w:val="000A2A7C"/>
    <w:rsid w:val="000A2D2E"/>
    <w:rsid w:val="000A2DC8"/>
    <w:rsid w:val="000A33FD"/>
    <w:rsid w:val="000A40B9"/>
    <w:rsid w:val="000A4958"/>
    <w:rsid w:val="000A51CA"/>
    <w:rsid w:val="000A5F46"/>
    <w:rsid w:val="000A604A"/>
    <w:rsid w:val="000A60A3"/>
    <w:rsid w:val="000A6394"/>
    <w:rsid w:val="000A63B6"/>
    <w:rsid w:val="000A6E84"/>
    <w:rsid w:val="000A76A5"/>
    <w:rsid w:val="000A776B"/>
    <w:rsid w:val="000A77C3"/>
    <w:rsid w:val="000A7801"/>
    <w:rsid w:val="000A7887"/>
    <w:rsid w:val="000A7D9E"/>
    <w:rsid w:val="000A7E76"/>
    <w:rsid w:val="000B000E"/>
    <w:rsid w:val="000B0985"/>
    <w:rsid w:val="000B0A38"/>
    <w:rsid w:val="000B0B06"/>
    <w:rsid w:val="000B0B48"/>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A8E"/>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0E8F"/>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64A"/>
    <w:rsid w:val="000E4A1F"/>
    <w:rsid w:val="000E4C11"/>
    <w:rsid w:val="000E550B"/>
    <w:rsid w:val="000E5A30"/>
    <w:rsid w:val="000E630F"/>
    <w:rsid w:val="000E66B3"/>
    <w:rsid w:val="000E69FD"/>
    <w:rsid w:val="000E6B8F"/>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0F7D86"/>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37F4A"/>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67"/>
    <w:rsid w:val="0015389C"/>
    <w:rsid w:val="001539B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0F4D"/>
    <w:rsid w:val="0016100A"/>
    <w:rsid w:val="001610A9"/>
    <w:rsid w:val="001613A1"/>
    <w:rsid w:val="00161685"/>
    <w:rsid w:val="00161810"/>
    <w:rsid w:val="001618EB"/>
    <w:rsid w:val="0016193E"/>
    <w:rsid w:val="0016200C"/>
    <w:rsid w:val="0016246C"/>
    <w:rsid w:val="0016265E"/>
    <w:rsid w:val="00162F1F"/>
    <w:rsid w:val="001631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56F3"/>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497"/>
    <w:rsid w:val="0018468A"/>
    <w:rsid w:val="00184936"/>
    <w:rsid w:val="00184C9A"/>
    <w:rsid w:val="00185666"/>
    <w:rsid w:val="001856CE"/>
    <w:rsid w:val="0018594B"/>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C06"/>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94"/>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C16"/>
    <w:rsid w:val="001B3DA0"/>
    <w:rsid w:val="001B41AA"/>
    <w:rsid w:val="001B458E"/>
    <w:rsid w:val="001B4C68"/>
    <w:rsid w:val="001B4E4E"/>
    <w:rsid w:val="001B4E8D"/>
    <w:rsid w:val="001B5059"/>
    <w:rsid w:val="001B521C"/>
    <w:rsid w:val="001B52F0"/>
    <w:rsid w:val="001B53FF"/>
    <w:rsid w:val="001B62AA"/>
    <w:rsid w:val="001B6348"/>
    <w:rsid w:val="001B636C"/>
    <w:rsid w:val="001B64C3"/>
    <w:rsid w:val="001B651A"/>
    <w:rsid w:val="001B68AA"/>
    <w:rsid w:val="001B6CF0"/>
    <w:rsid w:val="001B6E3F"/>
    <w:rsid w:val="001B6FFD"/>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5E6"/>
    <w:rsid w:val="001C57B7"/>
    <w:rsid w:val="001C57DD"/>
    <w:rsid w:val="001C5825"/>
    <w:rsid w:val="001C5E53"/>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332"/>
    <w:rsid w:val="001D346C"/>
    <w:rsid w:val="001D35CC"/>
    <w:rsid w:val="001D425A"/>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977"/>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3E5E"/>
    <w:rsid w:val="001E41F3"/>
    <w:rsid w:val="001E442F"/>
    <w:rsid w:val="001E47B7"/>
    <w:rsid w:val="001E4859"/>
    <w:rsid w:val="001E4D07"/>
    <w:rsid w:val="001E527E"/>
    <w:rsid w:val="001E5295"/>
    <w:rsid w:val="001E55C9"/>
    <w:rsid w:val="001E5A18"/>
    <w:rsid w:val="001E5C28"/>
    <w:rsid w:val="001E6084"/>
    <w:rsid w:val="001E6324"/>
    <w:rsid w:val="001E633D"/>
    <w:rsid w:val="001E6434"/>
    <w:rsid w:val="001E644B"/>
    <w:rsid w:val="001E70EA"/>
    <w:rsid w:val="001E7440"/>
    <w:rsid w:val="001E7795"/>
    <w:rsid w:val="001F05B6"/>
    <w:rsid w:val="001F09AB"/>
    <w:rsid w:val="001F0A6D"/>
    <w:rsid w:val="001F0B86"/>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8B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4CF"/>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5FEE"/>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4CB"/>
    <w:rsid w:val="0022565C"/>
    <w:rsid w:val="00225B78"/>
    <w:rsid w:val="00225D2C"/>
    <w:rsid w:val="00225FDA"/>
    <w:rsid w:val="0022630A"/>
    <w:rsid w:val="00226591"/>
    <w:rsid w:val="0022742E"/>
    <w:rsid w:val="00227613"/>
    <w:rsid w:val="002278E4"/>
    <w:rsid w:val="002279A0"/>
    <w:rsid w:val="002300CB"/>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41D"/>
    <w:rsid w:val="002427C4"/>
    <w:rsid w:val="00242B19"/>
    <w:rsid w:val="002434F4"/>
    <w:rsid w:val="0024368E"/>
    <w:rsid w:val="002436DC"/>
    <w:rsid w:val="00243AC9"/>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A75"/>
    <w:rsid w:val="00247D0F"/>
    <w:rsid w:val="00247D84"/>
    <w:rsid w:val="00250068"/>
    <w:rsid w:val="00250632"/>
    <w:rsid w:val="002515B1"/>
    <w:rsid w:val="00251D93"/>
    <w:rsid w:val="002523B0"/>
    <w:rsid w:val="002527AD"/>
    <w:rsid w:val="0025298A"/>
    <w:rsid w:val="00252A4C"/>
    <w:rsid w:val="00252A82"/>
    <w:rsid w:val="00252E18"/>
    <w:rsid w:val="00253A3E"/>
    <w:rsid w:val="00253CCC"/>
    <w:rsid w:val="002543F5"/>
    <w:rsid w:val="00254797"/>
    <w:rsid w:val="00254C1A"/>
    <w:rsid w:val="00254C38"/>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2EE"/>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35"/>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6D"/>
    <w:rsid w:val="00271394"/>
    <w:rsid w:val="00271472"/>
    <w:rsid w:val="00271BE5"/>
    <w:rsid w:val="00272A3D"/>
    <w:rsid w:val="00272BB6"/>
    <w:rsid w:val="00272D0C"/>
    <w:rsid w:val="00272DE5"/>
    <w:rsid w:val="002732A6"/>
    <w:rsid w:val="0027342A"/>
    <w:rsid w:val="00273633"/>
    <w:rsid w:val="0027376F"/>
    <w:rsid w:val="00273C57"/>
    <w:rsid w:val="00273C59"/>
    <w:rsid w:val="00273FD8"/>
    <w:rsid w:val="0027421D"/>
    <w:rsid w:val="00274800"/>
    <w:rsid w:val="002749A8"/>
    <w:rsid w:val="00274E37"/>
    <w:rsid w:val="002750B7"/>
    <w:rsid w:val="0027511C"/>
    <w:rsid w:val="0027515D"/>
    <w:rsid w:val="0027592F"/>
    <w:rsid w:val="00275B5F"/>
    <w:rsid w:val="00275D12"/>
    <w:rsid w:val="00276026"/>
    <w:rsid w:val="00276141"/>
    <w:rsid w:val="002761F9"/>
    <w:rsid w:val="00276330"/>
    <w:rsid w:val="002763D8"/>
    <w:rsid w:val="00276741"/>
    <w:rsid w:val="002767A5"/>
    <w:rsid w:val="002768D4"/>
    <w:rsid w:val="00277CFA"/>
    <w:rsid w:val="00277D20"/>
    <w:rsid w:val="00280012"/>
    <w:rsid w:val="002800EC"/>
    <w:rsid w:val="00280867"/>
    <w:rsid w:val="00280F34"/>
    <w:rsid w:val="00280F45"/>
    <w:rsid w:val="00281271"/>
    <w:rsid w:val="00281387"/>
    <w:rsid w:val="00281667"/>
    <w:rsid w:val="002816E6"/>
    <w:rsid w:val="00281ABF"/>
    <w:rsid w:val="00281F7D"/>
    <w:rsid w:val="00282341"/>
    <w:rsid w:val="002824FD"/>
    <w:rsid w:val="0028287C"/>
    <w:rsid w:val="002828C5"/>
    <w:rsid w:val="00282B0E"/>
    <w:rsid w:val="00282C94"/>
    <w:rsid w:val="00282EB0"/>
    <w:rsid w:val="00283008"/>
    <w:rsid w:val="002831C5"/>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684"/>
    <w:rsid w:val="00287A05"/>
    <w:rsid w:val="00287C49"/>
    <w:rsid w:val="00287F57"/>
    <w:rsid w:val="002903BF"/>
    <w:rsid w:val="00290E79"/>
    <w:rsid w:val="00290F35"/>
    <w:rsid w:val="00291883"/>
    <w:rsid w:val="00291F8D"/>
    <w:rsid w:val="0029211B"/>
    <w:rsid w:val="00292387"/>
    <w:rsid w:val="00292662"/>
    <w:rsid w:val="002931FD"/>
    <w:rsid w:val="0029381E"/>
    <w:rsid w:val="0029399C"/>
    <w:rsid w:val="00294A64"/>
    <w:rsid w:val="0029505D"/>
    <w:rsid w:val="0029527C"/>
    <w:rsid w:val="00295A13"/>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3F7A"/>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6FF"/>
    <w:rsid w:val="002C776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EF1"/>
    <w:rsid w:val="002E2F2C"/>
    <w:rsid w:val="002E35E1"/>
    <w:rsid w:val="002E36F4"/>
    <w:rsid w:val="002E3A0A"/>
    <w:rsid w:val="002E3A1D"/>
    <w:rsid w:val="002E3B46"/>
    <w:rsid w:val="002E3D14"/>
    <w:rsid w:val="002E3EAD"/>
    <w:rsid w:val="002E4F26"/>
    <w:rsid w:val="002E5173"/>
    <w:rsid w:val="002E530B"/>
    <w:rsid w:val="002E548B"/>
    <w:rsid w:val="002E58E4"/>
    <w:rsid w:val="002E596F"/>
    <w:rsid w:val="002E5B25"/>
    <w:rsid w:val="002E5C7B"/>
    <w:rsid w:val="002E5CA2"/>
    <w:rsid w:val="002E5E32"/>
    <w:rsid w:val="002E5E8F"/>
    <w:rsid w:val="002E6290"/>
    <w:rsid w:val="002E649D"/>
    <w:rsid w:val="002E6766"/>
    <w:rsid w:val="002E6A89"/>
    <w:rsid w:val="002E70BE"/>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1BE4"/>
    <w:rsid w:val="002F25BA"/>
    <w:rsid w:val="002F330F"/>
    <w:rsid w:val="002F36EC"/>
    <w:rsid w:val="002F3778"/>
    <w:rsid w:val="002F38F4"/>
    <w:rsid w:val="002F3F90"/>
    <w:rsid w:val="002F46CB"/>
    <w:rsid w:val="002F4CEA"/>
    <w:rsid w:val="002F4F46"/>
    <w:rsid w:val="002F4FB2"/>
    <w:rsid w:val="002F51AB"/>
    <w:rsid w:val="002F58A8"/>
    <w:rsid w:val="002F6121"/>
    <w:rsid w:val="002F63E5"/>
    <w:rsid w:val="002F6868"/>
    <w:rsid w:val="002F7027"/>
    <w:rsid w:val="002F773E"/>
    <w:rsid w:val="002F79E2"/>
    <w:rsid w:val="0030037F"/>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3D2B"/>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7D6"/>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6F2C"/>
    <w:rsid w:val="003171F0"/>
    <w:rsid w:val="003172DC"/>
    <w:rsid w:val="00317B20"/>
    <w:rsid w:val="00317CA5"/>
    <w:rsid w:val="00320A71"/>
    <w:rsid w:val="00320E84"/>
    <w:rsid w:val="0032104D"/>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21"/>
    <w:rsid w:val="00327175"/>
    <w:rsid w:val="00327724"/>
    <w:rsid w:val="00327742"/>
    <w:rsid w:val="00327797"/>
    <w:rsid w:val="003277C2"/>
    <w:rsid w:val="00327D89"/>
    <w:rsid w:val="00327FA6"/>
    <w:rsid w:val="00330646"/>
    <w:rsid w:val="0033086C"/>
    <w:rsid w:val="00330CF5"/>
    <w:rsid w:val="00331883"/>
    <w:rsid w:val="00331BBB"/>
    <w:rsid w:val="00332131"/>
    <w:rsid w:val="003321BB"/>
    <w:rsid w:val="003325EE"/>
    <w:rsid w:val="00332C1C"/>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364"/>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5E9"/>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1D1"/>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5B"/>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13F"/>
    <w:rsid w:val="003831C7"/>
    <w:rsid w:val="0038355C"/>
    <w:rsid w:val="00383661"/>
    <w:rsid w:val="00383EE6"/>
    <w:rsid w:val="00383F37"/>
    <w:rsid w:val="003844F0"/>
    <w:rsid w:val="00384632"/>
    <w:rsid w:val="003848F7"/>
    <w:rsid w:val="00384921"/>
    <w:rsid w:val="0038496C"/>
    <w:rsid w:val="00384FF7"/>
    <w:rsid w:val="003852D8"/>
    <w:rsid w:val="003853E2"/>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5C0D"/>
    <w:rsid w:val="00395E10"/>
    <w:rsid w:val="0039604A"/>
    <w:rsid w:val="003960C8"/>
    <w:rsid w:val="0039637A"/>
    <w:rsid w:val="003964A2"/>
    <w:rsid w:val="003965E2"/>
    <w:rsid w:val="00396730"/>
    <w:rsid w:val="00396793"/>
    <w:rsid w:val="00396A88"/>
    <w:rsid w:val="00396D5C"/>
    <w:rsid w:val="003974FD"/>
    <w:rsid w:val="003976C6"/>
    <w:rsid w:val="00397DD9"/>
    <w:rsid w:val="00397E6B"/>
    <w:rsid w:val="00397F74"/>
    <w:rsid w:val="003A01F3"/>
    <w:rsid w:val="003A0240"/>
    <w:rsid w:val="003A0251"/>
    <w:rsid w:val="003A04EF"/>
    <w:rsid w:val="003A05DE"/>
    <w:rsid w:val="003A08CF"/>
    <w:rsid w:val="003A0FE5"/>
    <w:rsid w:val="003A10C0"/>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A7AB9"/>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3CB"/>
    <w:rsid w:val="003B68BB"/>
    <w:rsid w:val="003B6CBA"/>
    <w:rsid w:val="003B7147"/>
    <w:rsid w:val="003B7771"/>
    <w:rsid w:val="003B7C72"/>
    <w:rsid w:val="003B7DA0"/>
    <w:rsid w:val="003B7F99"/>
    <w:rsid w:val="003C00CC"/>
    <w:rsid w:val="003C0103"/>
    <w:rsid w:val="003C0527"/>
    <w:rsid w:val="003C1064"/>
    <w:rsid w:val="003C1079"/>
    <w:rsid w:val="003C13F0"/>
    <w:rsid w:val="003C155D"/>
    <w:rsid w:val="003C18D0"/>
    <w:rsid w:val="003C1C65"/>
    <w:rsid w:val="003C2504"/>
    <w:rsid w:val="003C270A"/>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A03"/>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B1B"/>
    <w:rsid w:val="003D4F45"/>
    <w:rsid w:val="003D511D"/>
    <w:rsid w:val="003D51A3"/>
    <w:rsid w:val="003D5220"/>
    <w:rsid w:val="003D54B3"/>
    <w:rsid w:val="003D562D"/>
    <w:rsid w:val="003D59F8"/>
    <w:rsid w:val="003D5B15"/>
    <w:rsid w:val="003D65F9"/>
    <w:rsid w:val="003D6867"/>
    <w:rsid w:val="003D6EED"/>
    <w:rsid w:val="003D775D"/>
    <w:rsid w:val="003D7763"/>
    <w:rsid w:val="003D7832"/>
    <w:rsid w:val="003D7BA5"/>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38A"/>
    <w:rsid w:val="003F141F"/>
    <w:rsid w:val="003F1432"/>
    <w:rsid w:val="003F1A73"/>
    <w:rsid w:val="003F1D66"/>
    <w:rsid w:val="003F1DD0"/>
    <w:rsid w:val="003F1F99"/>
    <w:rsid w:val="003F2147"/>
    <w:rsid w:val="003F2307"/>
    <w:rsid w:val="003F2974"/>
    <w:rsid w:val="003F2BD9"/>
    <w:rsid w:val="003F2E53"/>
    <w:rsid w:val="003F2E79"/>
    <w:rsid w:val="003F2EA6"/>
    <w:rsid w:val="003F368B"/>
    <w:rsid w:val="003F38A6"/>
    <w:rsid w:val="003F3F51"/>
    <w:rsid w:val="003F44E8"/>
    <w:rsid w:val="003F4601"/>
    <w:rsid w:val="003F5A8C"/>
    <w:rsid w:val="003F5EE2"/>
    <w:rsid w:val="003F5FFE"/>
    <w:rsid w:val="003F60E2"/>
    <w:rsid w:val="003F6104"/>
    <w:rsid w:val="003F688D"/>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CBC"/>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BBA"/>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5728"/>
    <w:rsid w:val="0041614D"/>
    <w:rsid w:val="0041622E"/>
    <w:rsid w:val="004165FF"/>
    <w:rsid w:val="00416D01"/>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D5B"/>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3D1"/>
    <w:rsid w:val="0044547B"/>
    <w:rsid w:val="00445BEA"/>
    <w:rsid w:val="0044602A"/>
    <w:rsid w:val="00446098"/>
    <w:rsid w:val="00446701"/>
    <w:rsid w:val="0044712E"/>
    <w:rsid w:val="00447472"/>
    <w:rsid w:val="004474AF"/>
    <w:rsid w:val="00447621"/>
    <w:rsid w:val="0044764F"/>
    <w:rsid w:val="00447723"/>
    <w:rsid w:val="004479A9"/>
    <w:rsid w:val="00447E60"/>
    <w:rsid w:val="0045028C"/>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0D4"/>
    <w:rsid w:val="004535C7"/>
    <w:rsid w:val="00453805"/>
    <w:rsid w:val="00453806"/>
    <w:rsid w:val="00453B63"/>
    <w:rsid w:val="00453D45"/>
    <w:rsid w:val="00453E4B"/>
    <w:rsid w:val="0045411F"/>
    <w:rsid w:val="00454684"/>
    <w:rsid w:val="00454689"/>
    <w:rsid w:val="00454F23"/>
    <w:rsid w:val="0045526A"/>
    <w:rsid w:val="0045526B"/>
    <w:rsid w:val="004553FD"/>
    <w:rsid w:val="00455631"/>
    <w:rsid w:val="00455B3B"/>
    <w:rsid w:val="00455B47"/>
    <w:rsid w:val="00456142"/>
    <w:rsid w:val="0045635F"/>
    <w:rsid w:val="0045647C"/>
    <w:rsid w:val="0045659A"/>
    <w:rsid w:val="00456666"/>
    <w:rsid w:val="004567D6"/>
    <w:rsid w:val="00456989"/>
    <w:rsid w:val="00456AFF"/>
    <w:rsid w:val="00456CFD"/>
    <w:rsid w:val="00456D21"/>
    <w:rsid w:val="00457448"/>
    <w:rsid w:val="00457671"/>
    <w:rsid w:val="004576C2"/>
    <w:rsid w:val="00457755"/>
    <w:rsid w:val="00457BE4"/>
    <w:rsid w:val="00457C24"/>
    <w:rsid w:val="00457C6C"/>
    <w:rsid w:val="00457D20"/>
    <w:rsid w:val="00460047"/>
    <w:rsid w:val="004602FF"/>
    <w:rsid w:val="00460D58"/>
    <w:rsid w:val="004610DF"/>
    <w:rsid w:val="0046142F"/>
    <w:rsid w:val="004618AA"/>
    <w:rsid w:val="00461AAD"/>
    <w:rsid w:val="00461F89"/>
    <w:rsid w:val="00462FC2"/>
    <w:rsid w:val="00463575"/>
    <w:rsid w:val="0046366C"/>
    <w:rsid w:val="004647D3"/>
    <w:rsid w:val="00464863"/>
    <w:rsid w:val="0046497D"/>
    <w:rsid w:val="00464BB3"/>
    <w:rsid w:val="00465CAC"/>
    <w:rsid w:val="00465F2B"/>
    <w:rsid w:val="004660EE"/>
    <w:rsid w:val="004666C8"/>
    <w:rsid w:val="00466829"/>
    <w:rsid w:val="004669D8"/>
    <w:rsid w:val="00467DB0"/>
    <w:rsid w:val="00467DF0"/>
    <w:rsid w:val="0047061C"/>
    <w:rsid w:val="00470752"/>
    <w:rsid w:val="00471512"/>
    <w:rsid w:val="004717B3"/>
    <w:rsid w:val="00472211"/>
    <w:rsid w:val="00472E50"/>
    <w:rsid w:val="00472F31"/>
    <w:rsid w:val="00472F60"/>
    <w:rsid w:val="004730B9"/>
    <w:rsid w:val="0047376D"/>
    <w:rsid w:val="00473996"/>
    <w:rsid w:val="00473A03"/>
    <w:rsid w:val="00473A21"/>
    <w:rsid w:val="004743DF"/>
    <w:rsid w:val="004746D3"/>
    <w:rsid w:val="0047473A"/>
    <w:rsid w:val="00474F56"/>
    <w:rsid w:val="004750E3"/>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0C7"/>
    <w:rsid w:val="00482312"/>
    <w:rsid w:val="00482460"/>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69DB"/>
    <w:rsid w:val="0048720C"/>
    <w:rsid w:val="0048738F"/>
    <w:rsid w:val="004879CC"/>
    <w:rsid w:val="00487BAA"/>
    <w:rsid w:val="00487E13"/>
    <w:rsid w:val="00487EB2"/>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A3F"/>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6FE9"/>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0BD"/>
    <w:rsid w:val="004B657C"/>
    <w:rsid w:val="004B6917"/>
    <w:rsid w:val="004B6B66"/>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3F79"/>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08"/>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2FBC"/>
    <w:rsid w:val="004D31F8"/>
    <w:rsid w:val="004D325C"/>
    <w:rsid w:val="004D3578"/>
    <w:rsid w:val="004D3F9B"/>
    <w:rsid w:val="004D41ED"/>
    <w:rsid w:val="004D452C"/>
    <w:rsid w:val="004D4629"/>
    <w:rsid w:val="004D47DB"/>
    <w:rsid w:val="004D4E33"/>
    <w:rsid w:val="004D547F"/>
    <w:rsid w:val="004D5609"/>
    <w:rsid w:val="004D5912"/>
    <w:rsid w:val="004D5B47"/>
    <w:rsid w:val="004D6332"/>
    <w:rsid w:val="004D6711"/>
    <w:rsid w:val="004D6A32"/>
    <w:rsid w:val="004D6D5A"/>
    <w:rsid w:val="004D6D72"/>
    <w:rsid w:val="004D7F79"/>
    <w:rsid w:val="004E010F"/>
    <w:rsid w:val="004E025D"/>
    <w:rsid w:val="004E057B"/>
    <w:rsid w:val="004E1433"/>
    <w:rsid w:val="004E16B4"/>
    <w:rsid w:val="004E17FA"/>
    <w:rsid w:val="004E194E"/>
    <w:rsid w:val="004E1F3B"/>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389"/>
    <w:rsid w:val="004E5637"/>
    <w:rsid w:val="004E57A5"/>
    <w:rsid w:val="004E589C"/>
    <w:rsid w:val="004E5C46"/>
    <w:rsid w:val="004E6127"/>
    <w:rsid w:val="004E6415"/>
    <w:rsid w:val="004E682C"/>
    <w:rsid w:val="004E69F3"/>
    <w:rsid w:val="004E6AD5"/>
    <w:rsid w:val="004E6B12"/>
    <w:rsid w:val="004E7039"/>
    <w:rsid w:val="004E74CC"/>
    <w:rsid w:val="004E7DAF"/>
    <w:rsid w:val="004E7DC2"/>
    <w:rsid w:val="004E7E0A"/>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9DA"/>
    <w:rsid w:val="004F6B9F"/>
    <w:rsid w:val="004F70D8"/>
    <w:rsid w:val="004F70FE"/>
    <w:rsid w:val="004F7226"/>
    <w:rsid w:val="004F7535"/>
    <w:rsid w:val="004F789E"/>
    <w:rsid w:val="004F7B00"/>
    <w:rsid w:val="004F7D1A"/>
    <w:rsid w:val="004F7E94"/>
    <w:rsid w:val="0050035D"/>
    <w:rsid w:val="00500AB2"/>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919"/>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4F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D59"/>
    <w:rsid w:val="00526FA0"/>
    <w:rsid w:val="0052710F"/>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0CBB"/>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47CC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12D"/>
    <w:rsid w:val="0055635F"/>
    <w:rsid w:val="0055660D"/>
    <w:rsid w:val="00556619"/>
    <w:rsid w:val="005567F2"/>
    <w:rsid w:val="00556B51"/>
    <w:rsid w:val="00556BEF"/>
    <w:rsid w:val="00557171"/>
    <w:rsid w:val="005578B8"/>
    <w:rsid w:val="00557BB7"/>
    <w:rsid w:val="00557BF8"/>
    <w:rsid w:val="00557C49"/>
    <w:rsid w:val="00560F98"/>
    <w:rsid w:val="005611F8"/>
    <w:rsid w:val="0056184F"/>
    <w:rsid w:val="005619BE"/>
    <w:rsid w:val="00562385"/>
    <w:rsid w:val="00562A4B"/>
    <w:rsid w:val="00562EDF"/>
    <w:rsid w:val="005632A4"/>
    <w:rsid w:val="0056369B"/>
    <w:rsid w:val="005636C6"/>
    <w:rsid w:val="00563FD1"/>
    <w:rsid w:val="00564289"/>
    <w:rsid w:val="005643A0"/>
    <w:rsid w:val="005643DF"/>
    <w:rsid w:val="00564866"/>
    <w:rsid w:val="00565087"/>
    <w:rsid w:val="0056538C"/>
    <w:rsid w:val="0056558B"/>
    <w:rsid w:val="005655DB"/>
    <w:rsid w:val="00565684"/>
    <w:rsid w:val="005656FA"/>
    <w:rsid w:val="005658F1"/>
    <w:rsid w:val="005659DE"/>
    <w:rsid w:val="00565DF7"/>
    <w:rsid w:val="00566CBF"/>
    <w:rsid w:val="00566DE9"/>
    <w:rsid w:val="00566FC6"/>
    <w:rsid w:val="00567203"/>
    <w:rsid w:val="0056720D"/>
    <w:rsid w:val="005677B0"/>
    <w:rsid w:val="005679A9"/>
    <w:rsid w:val="005701B4"/>
    <w:rsid w:val="0057028F"/>
    <w:rsid w:val="00570984"/>
    <w:rsid w:val="00570A24"/>
    <w:rsid w:val="005718FE"/>
    <w:rsid w:val="00572137"/>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4"/>
    <w:rsid w:val="00577B7D"/>
    <w:rsid w:val="00577DED"/>
    <w:rsid w:val="00580577"/>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0064"/>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6F2C"/>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B0C"/>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EA9"/>
    <w:rsid w:val="005B40F3"/>
    <w:rsid w:val="005B453F"/>
    <w:rsid w:val="005B459C"/>
    <w:rsid w:val="005B4760"/>
    <w:rsid w:val="005B48B3"/>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C53"/>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904"/>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48D"/>
    <w:rsid w:val="005E795D"/>
    <w:rsid w:val="005E7BF5"/>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6E0"/>
    <w:rsid w:val="005F47D3"/>
    <w:rsid w:val="005F5085"/>
    <w:rsid w:val="005F5086"/>
    <w:rsid w:val="005F5300"/>
    <w:rsid w:val="005F55C3"/>
    <w:rsid w:val="005F560D"/>
    <w:rsid w:val="005F5643"/>
    <w:rsid w:val="005F5936"/>
    <w:rsid w:val="005F5995"/>
    <w:rsid w:val="005F5B42"/>
    <w:rsid w:val="005F5BD4"/>
    <w:rsid w:val="005F6030"/>
    <w:rsid w:val="005F62A2"/>
    <w:rsid w:val="005F6531"/>
    <w:rsid w:val="005F6601"/>
    <w:rsid w:val="005F687D"/>
    <w:rsid w:val="005F70EE"/>
    <w:rsid w:val="005F7664"/>
    <w:rsid w:val="005F79E9"/>
    <w:rsid w:val="005F7E3E"/>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07EC4"/>
    <w:rsid w:val="006100BB"/>
    <w:rsid w:val="00610DCD"/>
    <w:rsid w:val="006113D3"/>
    <w:rsid w:val="00611465"/>
    <w:rsid w:val="006116CA"/>
    <w:rsid w:val="006116CF"/>
    <w:rsid w:val="006118FE"/>
    <w:rsid w:val="00611A17"/>
    <w:rsid w:val="00611A8E"/>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22E"/>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B5D"/>
    <w:rsid w:val="00624EA1"/>
    <w:rsid w:val="006252F3"/>
    <w:rsid w:val="006257ED"/>
    <w:rsid w:val="00625BC0"/>
    <w:rsid w:val="00625CF6"/>
    <w:rsid w:val="00626840"/>
    <w:rsid w:val="006269C7"/>
    <w:rsid w:val="00626C51"/>
    <w:rsid w:val="00627125"/>
    <w:rsid w:val="00627366"/>
    <w:rsid w:val="0062772A"/>
    <w:rsid w:val="00627C5C"/>
    <w:rsid w:val="00630422"/>
    <w:rsid w:val="00630AEB"/>
    <w:rsid w:val="006310C0"/>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2D8"/>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5DE"/>
    <w:rsid w:val="006439DC"/>
    <w:rsid w:val="006441A0"/>
    <w:rsid w:val="006441C6"/>
    <w:rsid w:val="00644575"/>
    <w:rsid w:val="006446B0"/>
    <w:rsid w:val="0064487D"/>
    <w:rsid w:val="00644E79"/>
    <w:rsid w:val="006450B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273"/>
    <w:rsid w:val="006553FB"/>
    <w:rsid w:val="00656134"/>
    <w:rsid w:val="006562C0"/>
    <w:rsid w:val="00656F4B"/>
    <w:rsid w:val="0065724E"/>
    <w:rsid w:val="00657409"/>
    <w:rsid w:val="006574C0"/>
    <w:rsid w:val="00657661"/>
    <w:rsid w:val="00660249"/>
    <w:rsid w:val="006604E9"/>
    <w:rsid w:val="00660611"/>
    <w:rsid w:val="0066094D"/>
    <w:rsid w:val="00660B3B"/>
    <w:rsid w:val="00660EE4"/>
    <w:rsid w:val="00660F39"/>
    <w:rsid w:val="006616E5"/>
    <w:rsid w:val="00662153"/>
    <w:rsid w:val="00662241"/>
    <w:rsid w:val="006624AD"/>
    <w:rsid w:val="006624D2"/>
    <w:rsid w:val="00662549"/>
    <w:rsid w:val="0066272C"/>
    <w:rsid w:val="00662940"/>
    <w:rsid w:val="00662E4C"/>
    <w:rsid w:val="006637BB"/>
    <w:rsid w:val="00663A6F"/>
    <w:rsid w:val="00663C05"/>
    <w:rsid w:val="0066440E"/>
    <w:rsid w:val="00664F78"/>
    <w:rsid w:val="0066550C"/>
    <w:rsid w:val="0066550F"/>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569"/>
    <w:rsid w:val="006736A8"/>
    <w:rsid w:val="006738BD"/>
    <w:rsid w:val="006739E8"/>
    <w:rsid w:val="00673BED"/>
    <w:rsid w:val="00674808"/>
    <w:rsid w:val="006749B5"/>
    <w:rsid w:val="00674B4B"/>
    <w:rsid w:val="00674E9C"/>
    <w:rsid w:val="00674FA3"/>
    <w:rsid w:val="00675438"/>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DE4"/>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7EB"/>
    <w:rsid w:val="006B2AC3"/>
    <w:rsid w:val="006B2BF2"/>
    <w:rsid w:val="006B3213"/>
    <w:rsid w:val="006B365F"/>
    <w:rsid w:val="006B3DF2"/>
    <w:rsid w:val="006B3E95"/>
    <w:rsid w:val="006B40B7"/>
    <w:rsid w:val="006B460E"/>
    <w:rsid w:val="006B46FB"/>
    <w:rsid w:val="006B559A"/>
    <w:rsid w:val="006B578A"/>
    <w:rsid w:val="006B5AEC"/>
    <w:rsid w:val="006B5B5D"/>
    <w:rsid w:val="006B5DED"/>
    <w:rsid w:val="006B6031"/>
    <w:rsid w:val="006B60AD"/>
    <w:rsid w:val="006B67C4"/>
    <w:rsid w:val="006B6F48"/>
    <w:rsid w:val="006B6F6E"/>
    <w:rsid w:val="006B6F76"/>
    <w:rsid w:val="006B700B"/>
    <w:rsid w:val="006B75A5"/>
    <w:rsid w:val="006B78C9"/>
    <w:rsid w:val="006B7E62"/>
    <w:rsid w:val="006C0035"/>
    <w:rsid w:val="006C0381"/>
    <w:rsid w:val="006C062B"/>
    <w:rsid w:val="006C0637"/>
    <w:rsid w:val="006C09B4"/>
    <w:rsid w:val="006C0D81"/>
    <w:rsid w:val="006C1079"/>
    <w:rsid w:val="006C12BE"/>
    <w:rsid w:val="006C208E"/>
    <w:rsid w:val="006C2372"/>
    <w:rsid w:val="006C3236"/>
    <w:rsid w:val="006C332A"/>
    <w:rsid w:val="006C3863"/>
    <w:rsid w:val="006C3B3A"/>
    <w:rsid w:val="006C3B4F"/>
    <w:rsid w:val="006C3B86"/>
    <w:rsid w:val="006C3E81"/>
    <w:rsid w:val="006C4090"/>
    <w:rsid w:val="006C431E"/>
    <w:rsid w:val="006C453B"/>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575"/>
    <w:rsid w:val="006D6DC6"/>
    <w:rsid w:val="006D72B0"/>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560"/>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2FE4"/>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591"/>
    <w:rsid w:val="007007B2"/>
    <w:rsid w:val="00700970"/>
    <w:rsid w:val="00700ACE"/>
    <w:rsid w:val="00700D7D"/>
    <w:rsid w:val="00700E2E"/>
    <w:rsid w:val="00700E7D"/>
    <w:rsid w:val="00701A18"/>
    <w:rsid w:val="00702014"/>
    <w:rsid w:val="0070204A"/>
    <w:rsid w:val="007022BF"/>
    <w:rsid w:val="00702390"/>
    <w:rsid w:val="007025A0"/>
    <w:rsid w:val="0070265A"/>
    <w:rsid w:val="00702C81"/>
    <w:rsid w:val="00703205"/>
    <w:rsid w:val="007032CD"/>
    <w:rsid w:val="0070354C"/>
    <w:rsid w:val="00703F3B"/>
    <w:rsid w:val="00704470"/>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DE5"/>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2AC8"/>
    <w:rsid w:val="0072363E"/>
    <w:rsid w:val="00723F09"/>
    <w:rsid w:val="00723F15"/>
    <w:rsid w:val="007240C2"/>
    <w:rsid w:val="0072414F"/>
    <w:rsid w:val="007244F3"/>
    <w:rsid w:val="00724836"/>
    <w:rsid w:val="00724C30"/>
    <w:rsid w:val="00724EDF"/>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538"/>
    <w:rsid w:val="00733C0E"/>
    <w:rsid w:val="00733E7F"/>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29C"/>
    <w:rsid w:val="0073752A"/>
    <w:rsid w:val="0073776E"/>
    <w:rsid w:val="0073797F"/>
    <w:rsid w:val="00737AD3"/>
    <w:rsid w:val="00737EA8"/>
    <w:rsid w:val="00737F95"/>
    <w:rsid w:val="00737FF8"/>
    <w:rsid w:val="00740DA8"/>
    <w:rsid w:val="00740FDE"/>
    <w:rsid w:val="007412E0"/>
    <w:rsid w:val="00741A91"/>
    <w:rsid w:val="007426BE"/>
    <w:rsid w:val="00742EBC"/>
    <w:rsid w:val="0074330C"/>
    <w:rsid w:val="007439B4"/>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AC4"/>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6845"/>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3EB7"/>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77CA3"/>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3E4E"/>
    <w:rsid w:val="0078421B"/>
    <w:rsid w:val="007849CF"/>
    <w:rsid w:val="00784C4B"/>
    <w:rsid w:val="00784D03"/>
    <w:rsid w:val="00785081"/>
    <w:rsid w:val="0078533B"/>
    <w:rsid w:val="007854F8"/>
    <w:rsid w:val="00785EDE"/>
    <w:rsid w:val="00785F2B"/>
    <w:rsid w:val="00785F3C"/>
    <w:rsid w:val="00786816"/>
    <w:rsid w:val="00787577"/>
    <w:rsid w:val="00787724"/>
    <w:rsid w:val="007879FF"/>
    <w:rsid w:val="00787AD4"/>
    <w:rsid w:val="00787B40"/>
    <w:rsid w:val="00790E5C"/>
    <w:rsid w:val="00791242"/>
    <w:rsid w:val="007912AB"/>
    <w:rsid w:val="00791E03"/>
    <w:rsid w:val="00792342"/>
    <w:rsid w:val="007929EE"/>
    <w:rsid w:val="00792C9F"/>
    <w:rsid w:val="00793138"/>
    <w:rsid w:val="0079350D"/>
    <w:rsid w:val="00794161"/>
    <w:rsid w:val="007941E4"/>
    <w:rsid w:val="0079422D"/>
    <w:rsid w:val="0079439A"/>
    <w:rsid w:val="00794D0F"/>
    <w:rsid w:val="0079520E"/>
    <w:rsid w:val="0079546F"/>
    <w:rsid w:val="00795AEE"/>
    <w:rsid w:val="00796884"/>
    <w:rsid w:val="007969C0"/>
    <w:rsid w:val="00796C29"/>
    <w:rsid w:val="00797346"/>
    <w:rsid w:val="00797614"/>
    <w:rsid w:val="007977A8"/>
    <w:rsid w:val="00797950"/>
    <w:rsid w:val="007979E9"/>
    <w:rsid w:val="00797AF6"/>
    <w:rsid w:val="00797E12"/>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9E0"/>
    <w:rsid w:val="007A4D41"/>
    <w:rsid w:val="007A4D7B"/>
    <w:rsid w:val="007A4DB6"/>
    <w:rsid w:val="007A501D"/>
    <w:rsid w:val="007A51E8"/>
    <w:rsid w:val="007A562E"/>
    <w:rsid w:val="007A5DA6"/>
    <w:rsid w:val="007A5F7C"/>
    <w:rsid w:val="007A6729"/>
    <w:rsid w:val="007A6834"/>
    <w:rsid w:val="007A6AEE"/>
    <w:rsid w:val="007A6B2B"/>
    <w:rsid w:val="007A6BF9"/>
    <w:rsid w:val="007A6DEE"/>
    <w:rsid w:val="007A70AD"/>
    <w:rsid w:val="007A7368"/>
    <w:rsid w:val="007A7435"/>
    <w:rsid w:val="007A74FA"/>
    <w:rsid w:val="007A7657"/>
    <w:rsid w:val="007A79AD"/>
    <w:rsid w:val="007B0091"/>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DC"/>
    <w:rsid w:val="007B60F1"/>
    <w:rsid w:val="007B612F"/>
    <w:rsid w:val="007B6286"/>
    <w:rsid w:val="007B6E39"/>
    <w:rsid w:val="007B6EA8"/>
    <w:rsid w:val="007B7030"/>
    <w:rsid w:val="007B73C9"/>
    <w:rsid w:val="007B7548"/>
    <w:rsid w:val="007B771D"/>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800"/>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7D7"/>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0BA"/>
    <w:rsid w:val="007F5636"/>
    <w:rsid w:val="007F576E"/>
    <w:rsid w:val="007F5A36"/>
    <w:rsid w:val="007F5DF4"/>
    <w:rsid w:val="007F6086"/>
    <w:rsid w:val="007F6112"/>
    <w:rsid w:val="007F61E7"/>
    <w:rsid w:val="007F6B36"/>
    <w:rsid w:val="007F6B6A"/>
    <w:rsid w:val="007F700D"/>
    <w:rsid w:val="007F7184"/>
    <w:rsid w:val="007F7259"/>
    <w:rsid w:val="007F78C2"/>
    <w:rsid w:val="007F7CAF"/>
    <w:rsid w:val="008001C5"/>
    <w:rsid w:val="00800545"/>
    <w:rsid w:val="008005D9"/>
    <w:rsid w:val="00800749"/>
    <w:rsid w:val="008015E3"/>
    <w:rsid w:val="008016A9"/>
    <w:rsid w:val="0080171C"/>
    <w:rsid w:val="00801B02"/>
    <w:rsid w:val="00801B26"/>
    <w:rsid w:val="00801B56"/>
    <w:rsid w:val="00801D8C"/>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9F7"/>
    <w:rsid w:val="00810A2D"/>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7EF"/>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081"/>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D51"/>
    <w:rsid w:val="00840DB8"/>
    <w:rsid w:val="00840F94"/>
    <w:rsid w:val="008417D6"/>
    <w:rsid w:val="00841BCD"/>
    <w:rsid w:val="00841D95"/>
    <w:rsid w:val="00841F0F"/>
    <w:rsid w:val="00842203"/>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A64"/>
    <w:rsid w:val="00847D00"/>
    <w:rsid w:val="00847D25"/>
    <w:rsid w:val="00847E08"/>
    <w:rsid w:val="00850007"/>
    <w:rsid w:val="008503AD"/>
    <w:rsid w:val="008509E4"/>
    <w:rsid w:val="00851000"/>
    <w:rsid w:val="0085116B"/>
    <w:rsid w:val="00851E0A"/>
    <w:rsid w:val="008520B1"/>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6B2C"/>
    <w:rsid w:val="00857711"/>
    <w:rsid w:val="00857C48"/>
    <w:rsid w:val="00857D9A"/>
    <w:rsid w:val="0086019C"/>
    <w:rsid w:val="008601CC"/>
    <w:rsid w:val="0086030A"/>
    <w:rsid w:val="0086063B"/>
    <w:rsid w:val="00860E49"/>
    <w:rsid w:val="0086191A"/>
    <w:rsid w:val="0086235D"/>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886"/>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6861"/>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12D"/>
    <w:rsid w:val="0089655A"/>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BAE"/>
    <w:rsid w:val="008A2DF8"/>
    <w:rsid w:val="008A2E42"/>
    <w:rsid w:val="008A30BC"/>
    <w:rsid w:val="008A35BF"/>
    <w:rsid w:val="008A3667"/>
    <w:rsid w:val="008A3988"/>
    <w:rsid w:val="008A42EB"/>
    <w:rsid w:val="008A4309"/>
    <w:rsid w:val="008A4482"/>
    <w:rsid w:val="008A45A6"/>
    <w:rsid w:val="008A481B"/>
    <w:rsid w:val="008A4B4A"/>
    <w:rsid w:val="008A4D0A"/>
    <w:rsid w:val="008A4ECE"/>
    <w:rsid w:val="008A5266"/>
    <w:rsid w:val="008A621D"/>
    <w:rsid w:val="008A62F5"/>
    <w:rsid w:val="008A6616"/>
    <w:rsid w:val="008A6715"/>
    <w:rsid w:val="008A6BA9"/>
    <w:rsid w:val="008A75C6"/>
    <w:rsid w:val="008A7684"/>
    <w:rsid w:val="008A7A3B"/>
    <w:rsid w:val="008A7F80"/>
    <w:rsid w:val="008B001C"/>
    <w:rsid w:val="008B0292"/>
    <w:rsid w:val="008B035A"/>
    <w:rsid w:val="008B0D9C"/>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78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67B"/>
    <w:rsid w:val="008C4771"/>
    <w:rsid w:val="008C4A2B"/>
    <w:rsid w:val="008C4B6B"/>
    <w:rsid w:val="008C4C9E"/>
    <w:rsid w:val="008C4D57"/>
    <w:rsid w:val="008C4E07"/>
    <w:rsid w:val="008C52E6"/>
    <w:rsid w:val="008C560B"/>
    <w:rsid w:val="008C57B4"/>
    <w:rsid w:val="008C5917"/>
    <w:rsid w:val="008C5B51"/>
    <w:rsid w:val="008C5D09"/>
    <w:rsid w:val="008C5D1F"/>
    <w:rsid w:val="008C709C"/>
    <w:rsid w:val="008C7D9C"/>
    <w:rsid w:val="008C7E72"/>
    <w:rsid w:val="008C7F5F"/>
    <w:rsid w:val="008D02F5"/>
    <w:rsid w:val="008D0C8F"/>
    <w:rsid w:val="008D0F94"/>
    <w:rsid w:val="008D102D"/>
    <w:rsid w:val="008D1525"/>
    <w:rsid w:val="008D196F"/>
    <w:rsid w:val="008D1BC6"/>
    <w:rsid w:val="008D1D07"/>
    <w:rsid w:val="008D1F9A"/>
    <w:rsid w:val="008D2107"/>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4B"/>
    <w:rsid w:val="008E14A8"/>
    <w:rsid w:val="008E1E5F"/>
    <w:rsid w:val="008E1EC3"/>
    <w:rsid w:val="008E20C9"/>
    <w:rsid w:val="008E237E"/>
    <w:rsid w:val="008E245C"/>
    <w:rsid w:val="008E28BF"/>
    <w:rsid w:val="008E28FA"/>
    <w:rsid w:val="008E2D36"/>
    <w:rsid w:val="008E2EC9"/>
    <w:rsid w:val="008E36BF"/>
    <w:rsid w:val="008E36F7"/>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3D7"/>
    <w:rsid w:val="008F15BB"/>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600"/>
    <w:rsid w:val="008F67AD"/>
    <w:rsid w:val="008F686C"/>
    <w:rsid w:val="008F6FA9"/>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5FC8"/>
    <w:rsid w:val="009161A4"/>
    <w:rsid w:val="00916AE3"/>
    <w:rsid w:val="00916E6B"/>
    <w:rsid w:val="00916F8D"/>
    <w:rsid w:val="0091754C"/>
    <w:rsid w:val="00917D02"/>
    <w:rsid w:val="0092029F"/>
    <w:rsid w:val="0092031D"/>
    <w:rsid w:val="00920671"/>
    <w:rsid w:val="00920AD6"/>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881"/>
    <w:rsid w:val="00930C64"/>
    <w:rsid w:val="00930D7E"/>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8AD"/>
    <w:rsid w:val="009449E1"/>
    <w:rsid w:val="00944BB0"/>
    <w:rsid w:val="00944DF1"/>
    <w:rsid w:val="00944E2E"/>
    <w:rsid w:val="009452F3"/>
    <w:rsid w:val="00945613"/>
    <w:rsid w:val="00945C97"/>
    <w:rsid w:val="00945CC6"/>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05"/>
    <w:rsid w:val="00952B9A"/>
    <w:rsid w:val="0095308E"/>
    <w:rsid w:val="0095311F"/>
    <w:rsid w:val="009532BB"/>
    <w:rsid w:val="009536B2"/>
    <w:rsid w:val="009537F3"/>
    <w:rsid w:val="0095415E"/>
    <w:rsid w:val="009549D1"/>
    <w:rsid w:val="00954A91"/>
    <w:rsid w:val="00954B71"/>
    <w:rsid w:val="00955A44"/>
    <w:rsid w:val="00955F45"/>
    <w:rsid w:val="009561A6"/>
    <w:rsid w:val="009561BE"/>
    <w:rsid w:val="00956449"/>
    <w:rsid w:val="00956785"/>
    <w:rsid w:val="009567F3"/>
    <w:rsid w:val="0095697F"/>
    <w:rsid w:val="00956DAC"/>
    <w:rsid w:val="00956F6D"/>
    <w:rsid w:val="009571FD"/>
    <w:rsid w:val="00957561"/>
    <w:rsid w:val="00957711"/>
    <w:rsid w:val="00957F64"/>
    <w:rsid w:val="00960020"/>
    <w:rsid w:val="00960041"/>
    <w:rsid w:val="009601C7"/>
    <w:rsid w:val="00960229"/>
    <w:rsid w:val="00960D34"/>
    <w:rsid w:val="0096141A"/>
    <w:rsid w:val="0096148E"/>
    <w:rsid w:val="0096175C"/>
    <w:rsid w:val="0096177C"/>
    <w:rsid w:val="00961C14"/>
    <w:rsid w:val="00961FF8"/>
    <w:rsid w:val="009623B3"/>
    <w:rsid w:val="009625F8"/>
    <w:rsid w:val="00962711"/>
    <w:rsid w:val="00962B61"/>
    <w:rsid w:val="00963102"/>
    <w:rsid w:val="00963233"/>
    <w:rsid w:val="009632DB"/>
    <w:rsid w:val="0096338D"/>
    <w:rsid w:val="0096341C"/>
    <w:rsid w:val="009634A0"/>
    <w:rsid w:val="009635D9"/>
    <w:rsid w:val="00963E3C"/>
    <w:rsid w:val="0096427B"/>
    <w:rsid w:val="00964B29"/>
    <w:rsid w:val="00964E94"/>
    <w:rsid w:val="0096519C"/>
    <w:rsid w:val="009655BA"/>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2B96"/>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07F"/>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8FE"/>
    <w:rsid w:val="0099792E"/>
    <w:rsid w:val="00997B26"/>
    <w:rsid w:val="00997C32"/>
    <w:rsid w:val="00997CFE"/>
    <w:rsid w:val="00997EFD"/>
    <w:rsid w:val="009A011E"/>
    <w:rsid w:val="009A01D5"/>
    <w:rsid w:val="009A0322"/>
    <w:rsid w:val="009A0623"/>
    <w:rsid w:val="009A07EC"/>
    <w:rsid w:val="009A091F"/>
    <w:rsid w:val="009A0AC8"/>
    <w:rsid w:val="009A0AE9"/>
    <w:rsid w:val="009A13DD"/>
    <w:rsid w:val="009A189C"/>
    <w:rsid w:val="009A199D"/>
    <w:rsid w:val="009A1E0E"/>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032"/>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0E15"/>
    <w:rsid w:val="009D12B9"/>
    <w:rsid w:val="009D13FF"/>
    <w:rsid w:val="009D152A"/>
    <w:rsid w:val="009D1754"/>
    <w:rsid w:val="009D2CC4"/>
    <w:rsid w:val="009D3A62"/>
    <w:rsid w:val="009D3CE2"/>
    <w:rsid w:val="009D3D6B"/>
    <w:rsid w:val="009D3F5C"/>
    <w:rsid w:val="009D3FBF"/>
    <w:rsid w:val="009D4163"/>
    <w:rsid w:val="009D438E"/>
    <w:rsid w:val="009D43F4"/>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0B0E"/>
    <w:rsid w:val="009E10D6"/>
    <w:rsid w:val="009E1366"/>
    <w:rsid w:val="009E13EB"/>
    <w:rsid w:val="009E1CDC"/>
    <w:rsid w:val="009E29EE"/>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8F7"/>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EEC"/>
    <w:rsid w:val="009F6FD2"/>
    <w:rsid w:val="009F71DE"/>
    <w:rsid w:val="009F7216"/>
    <w:rsid w:val="009F734F"/>
    <w:rsid w:val="009F78BC"/>
    <w:rsid w:val="009F7D46"/>
    <w:rsid w:val="009F7D76"/>
    <w:rsid w:val="009F7E99"/>
    <w:rsid w:val="00A0018D"/>
    <w:rsid w:val="00A00350"/>
    <w:rsid w:val="00A0050A"/>
    <w:rsid w:val="00A00704"/>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6FB"/>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07AB0"/>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ED"/>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6E5"/>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0AE"/>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AFF"/>
    <w:rsid w:val="00A27D3C"/>
    <w:rsid w:val="00A27D43"/>
    <w:rsid w:val="00A27E28"/>
    <w:rsid w:val="00A27E96"/>
    <w:rsid w:val="00A3063E"/>
    <w:rsid w:val="00A309F6"/>
    <w:rsid w:val="00A31BD7"/>
    <w:rsid w:val="00A32082"/>
    <w:rsid w:val="00A322E9"/>
    <w:rsid w:val="00A3230B"/>
    <w:rsid w:val="00A3277A"/>
    <w:rsid w:val="00A32E79"/>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7B0"/>
    <w:rsid w:val="00A40D98"/>
    <w:rsid w:val="00A40FB7"/>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C54"/>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B40"/>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666"/>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323"/>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87C29"/>
    <w:rsid w:val="00A9009C"/>
    <w:rsid w:val="00A90934"/>
    <w:rsid w:val="00A910B7"/>
    <w:rsid w:val="00A912CA"/>
    <w:rsid w:val="00A91316"/>
    <w:rsid w:val="00A913B4"/>
    <w:rsid w:val="00A91791"/>
    <w:rsid w:val="00A91A78"/>
    <w:rsid w:val="00A91E08"/>
    <w:rsid w:val="00A91E8C"/>
    <w:rsid w:val="00A9289F"/>
    <w:rsid w:val="00A92B3E"/>
    <w:rsid w:val="00A92BA2"/>
    <w:rsid w:val="00A92EC3"/>
    <w:rsid w:val="00A9320B"/>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EDB"/>
    <w:rsid w:val="00AA0F46"/>
    <w:rsid w:val="00AA12D3"/>
    <w:rsid w:val="00AA13C6"/>
    <w:rsid w:val="00AA1518"/>
    <w:rsid w:val="00AA179C"/>
    <w:rsid w:val="00AA1A2D"/>
    <w:rsid w:val="00AA20AF"/>
    <w:rsid w:val="00AA21C1"/>
    <w:rsid w:val="00AA26FD"/>
    <w:rsid w:val="00AA28AB"/>
    <w:rsid w:val="00AA2985"/>
    <w:rsid w:val="00AA2CBC"/>
    <w:rsid w:val="00AA31C1"/>
    <w:rsid w:val="00AA3C01"/>
    <w:rsid w:val="00AA4162"/>
    <w:rsid w:val="00AA485D"/>
    <w:rsid w:val="00AA4C25"/>
    <w:rsid w:val="00AA4DFA"/>
    <w:rsid w:val="00AA4E8E"/>
    <w:rsid w:val="00AA4F33"/>
    <w:rsid w:val="00AA50B4"/>
    <w:rsid w:val="00AA5130"/>
    <w:rsid w:val="00AA522A"/>
    <w:rsid w:val="00AA5C77"/>
    <w:rsid w:val="00AA6164"/>
    <w:rsid w:val="00AA694E"/>
    <w:rsid w:val="00AA6A0E"/>
    <w:rsid w:val="00AA6D6C"/>
    <w:rsid w:val="00AA7804"/>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37A7"/>
    <w:rsid w:val="00AC411A"/>
    <w:rsid w:val="00AC44BA"/>
    <w:rsid w:val="00AC48B1"/>
    <w:rsid w:val="00AC4CB6"/>
    <w:rsid w:val="00AC56CB"/>
    <w:rsid w:val="00AC5820"/>
    <w:rsid w:val="00AC62A4"/>
    <w:rsid w:val="00AC6A3D"/>
    <w:rsid w:val="00AC6DB4"/>
    <w:rsid w:val="00AC79E9"/>
    <w:rsid w:val="00AC7AC5"/>
    <w:rsid w:val="00AD0B29"/>
    <w:rsid w:val="00AD1CD8"/>
    <w:rsid w:val="00AD213E"/>
    <w:rsid w:val="00AD304D"/>
    <w:rsid w:val="00AD30FA"/>
    <w:rsid w:val="00AD3551"/>
    <w:rsid w:val="00AD36F1"/>
    <w:rsid w:val="00AD378E"/>
    <w:rsid w:val="00AD382F"/>
    <w:rsid w:val="00AD3CE1"/>
    <w:rsid w:val="00AD4DCD"/>
    <w:rsid w:val="00AD529E"/>
    <w:rsid w:val="00AD5452"/>
    <w:rsid w:val="00AD54C6"/>
    <w:rsid w:val="00AD54CE"/>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2D71"/>
    <w:rsid w:val="00AF313D"/>
    <w:rsid w:val="00AF346A"/>
    <w:rsid w:val="00AF393F"/>
    <w:rsid w:val="00AF4428"/>
    <w:rsid w:val="00AF4A2E"/>
    <w:rsid w:val="00AF4B03"/>
    <w:rsid w:val="00AF4DF1"/>
    <w:rsid w:val="00AF4E3D"/>
    <w:rsid w:val="00AF5083"/>
    <w:rsid w:val="00AF50CF"/>
    <w:rsid w:val="00AF5250"/>
    <w:rsid w:val="00AF53F5"/>
    <w:rsid w:val="00AF579F"/>
    <w:rsid w:val="00AF5A5C"/>
    <w:rsid w:val="00AF5AFA"/>
    <w:rsid w:val="00AF5F85"/>
    <w:rsid w:val="00AF68FB"/>
    <w:rsid w:val="00AF6944"/>
    <w:rsid w:val="00AF69E2"/>
    <w:rsid w:val="00AF6F70"/>
    <w:rsid w:val="00AF71B3"/>
    <w:rsid w:val="00AF7229"/>
    <w:rsid w:val="00AF72D4"/>
    <w:rsid w:val="00AF7702"/>
    <w:rsid w:val="00AF7A82"/>
    <w:rsid w:val="00AF7C28"/>
    <w:rsid w:val="00B0035A"/>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ADB"/>
    <w:rsid w:val="00B04F8D"/>
    <w:rsid w:val="00B05005"/>
    <w:rsid w:val="00B0561F"/>
    <w:rsid w:val="00B05643"/>
    <w:rsid w:val="00B0577B"/>
    <w:rsid w:val="00B05AE9"/>
    <w:rsid w:val="00B05B02"/>
    <w:rsid w:val="00B05BA8"/>
    <w:rsid w:val="00B05D12"/>
    <w:rsid w:val="00B05DCB"/>
    <w:rsid w:val="00B05EF8"/>
    <w:rsid w:val="00B05F21"/>
    <w:rsid w:val="00B0638A"/>
    <w:rsid w:val="00B06656"/>
    <w:rsid w:val="00B06713"/>
    <w:rsid w:val="00B069E4"/>
    <w:rsid w:val="00B06A6B"/>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4FEB"/>
    <w:rsid w:val="00B15449"/>
    <w:rsid w:val="00B15835"/>
    <w:rsid w:val="00B15CA9"/>
    <w:rsid w:val="00B1655A"/>
    <w:rsid w:val="00B167F0"/>
    <w:rsid w:val="00B16B78"/>
    <w:rsid w:val="00B170C1"/>
    <w:rsid w:val="00B171FE"/>
    <w:rsid w:val="00B1742E"/>
    <w:rsid w:val="00B17453"/>
    <w:rsid w:val="00B20C08"/>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1404"/>
    <w:rsid w:val="00B320F6"/>
    <w:rsid w:val="00B32222"/>
    <w:rsid w:val="00B32259"/>
    <w:rsid w:val="00B3225E"/>
    <w:rsid w:val="00B325BA"/>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C69"/>
    <w:rsid w:val="00B37DD1"/>
    <w:rsid w:val="00B37DDC"/>
    <w:rsid w:val="00B400E9"/>
    <w:rsid w:val="00B4028A"/>
    <w:rsid w:val="00B406FB"/>
    <w:rsid w:val="00B40F26"/>
    <w:rsid w:val="00B41062"/>
    <w:rsid w:val="00B41CC3"/>
    <w:rsid w:val="00B41FCD"/>
    <w:rsid w:val="00B423E0"/>
    <w:rsid w:val="00B425D1"/>
    <w:rsid w:val="00B42AD0"/>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D49"/>
    <w:rsid w:val="00B47FA8"/>
    <w:rsid w:val="00B50613"/>
    <w:rsid w:val="00B50957"/>
    <w:rsid w:val="00B50C48"/>
    <w:rsid w:val="00B51084"/>
    <w:rsid w:val="00B51453"/>
    <w:rsid w:val="00B51536"/>
    <w:rsid w:val="00B51570"/>
    <w:rsid w:val="00B51626"/>
    <w:rsid w:val="00B522D0"/>
    <w:rsid w:val="00B52388"/>
    <w:rsid w:val="00B52B15"/>
    <w:rsid w:val="00B52D36"/>
    <w:rsid w:val="00B52F88"/>
    <w:rsid w:val="00B5334A"/>
    <w:rsid w:val="00B53526"/>
    <w:rsid w:val="00B5358A"/>
    <w:rsid w:val="00B538F7"/>
    <w:rsid w:val="00B53CC1"/>
    <w:rsid w:val="00B53FB7"/>
    <w:rsid w:val="00B54018"/>
    <w:rsid w:val="00B546D5"/>
    <w:rsid w:val="00B549CD"/>
    <w:rsid w:val="00B54DC2"/>
    <w:rsid w:val="00B556F7"/>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5F8"/>
    <w:rsid w:val="00B66693"/>
    <w:rsid w:val="00B66717"/>
    <w:rsid w:val="00B66757"/>
    <w:rsid w:val="00B66CF3"/>
    <w:rsid w:val="00B67126"/>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B53"/>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69A"/>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B98"/>
    <w:rsid w:val="00BA0D7F"/>
    <w:rsid w:val="00BA0E52"/>
    <w:rsid w:val="00BA0FC3"/>
    <w:rsid w:val="00BA1506"/>
    <w:rsid w:val="00BA19A2"/>
    <w:rsid w:val="00BA2272"/>
    <w:rsid w:val="00BA24B5"/>
    <w:rsid w:val="00BA2F1E"/>
    <w:rsid w:val="00BA2F56"/>
    <w:rsid w:val="00BA30EB"/>
    <w:rsid w:val="00BA365E"/>
    <w:rsid w:val="00BA370E"/>
    <w:rsid w:val="00BA3EC5"/>
    <w:rsid w:val="00BA44EF"/>
    <w:rsid w:val="00BA4625"/>
    <w:rsid w:val="00BA48A6"/>
    <w:rsid w:val="00BA48F7"/>
    <w:rsid w:val="00BA4B5A"/>
    <w:rsid w:val="00BA4FEE"/>
    <w:rsid w:val="00BA51D9"/>
    <w:rsid w:val="00BA578E"/>
    <w:rsid w:val="00BA6143"/>
    <w:rsid w:val="00BA646C"/>
    <w:rsid w:val="00BA6E00"/>
    <w:rsid w:val="00BA7195"/>
    <w:rsid w:val="00BA7349"/>
    <w:rsid w:val="00BA75B6"/>
    <w:rsid w:val="00BA7640"/>
    <w:rsid w:val="00BA7DF9"/>
    <w:rsid w:val="00BB024A"/>
    <w:rsid w:val="00BB036C"/>
    <w:rsid w:val="00BB0405"/>
    <w:rsid w:val="00BB0756"/>
    <w:rsid w:val="00BB09BA"/>
    <w:rsid w:val="00BB0B72"/>
    <w:rsid w:val="00BB0CCC"/>
    <w:rsid w:val="00BB1335"/>
    <w:rsid w:val="00BB1D7F"/>
    <w:rsid w:val="00BB1ED0"/>
    <w:rsid w:val="00BB20BF"/>
    <w:rsid w:val="00BB2A5A"/>
    <w:rsid w:val="00BB37BB"/>
    <w:rsid w:val="00BB3E45"/>
    <w:rsid w:val="00BB3F90"/>
    <w:rsid w:val="00BB4D21"/>
    <w:rsid w:val="00BB518D"/>
    <w:rsid w:val="00BB5522"/>
    <w:rsid w:val="00BB55B8"/>
    <w:rsid w:val="00BB564E"/>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3F54"/>
    <w:rsid w:val="00BC41F2"/>
    <w:rsid w:val="00BC477E"/>
    <w:rsid w:val="00BC47DC"/>
    <w:rsid w:val="00BC4BD6"/>
    <w:rsid w:val="00BC5438"/>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3B91"/>
    <w:rsid w:val="00BE4094"/>
    <w:rsid w:val="00BE40EE"/>
    <w:rsid w:val="00BE4264"/>
    <w:rsid w:val="00BE42F1"/>
    <w:rsid w:val="00BE44E1"/>
    <w:rsid w:val="00BE4700"/>
    <w:rsid w:val="00BE6361"/>
    <w:rsid w:val="00BE639C"/>
    <w:rsid w:val="00BE6907"/>
    <w:rsid w:val="00BE6B42"/>
    <w:rsid w:val="00BE7248"/>
    <w:rsid w:val="00BE731D"/>
    <w:rsid w:val="00BE73C2"/>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401"/>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01F"/>
    <w:rsid w:val="00C10ABD"/>
    <w:rsid w:val="00C10AF0"/>
    <w:rsid w:val="00C10C51"/>
    <w:rsid w:val="00C10E71"/>
    <w:rsid w:val="00C10F3F"/>
    <w:rsid w:val="00C1178E"/>
    <w:rsid w:val="00C11B59"/>
    <w:rsid w:val="00C11EA6"/>
    <w:rsid w:val="00C1268B"/>
    <w:rsid w:val="00C12D91"/>
    <w:rsid w:val="00C137E0"/>
    <w:rsid w:val="00C13C93"/>
    <w:rsid w:val="00C143A3"/>
    <w:rsid w:val="00C143B3"/>
    <w:rsid w:val="00C144A5"/>
    <w:rsid w:val="00C1479B"/>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288"/>
    <w:rsid w:val="00C203D0"/>
    <w:rsid w:val="00C206AA"/>
    <w:rsid w:val="00C2150C"/>
    <w:rsid w:val="00C21547"/>
    <w:rsid w:val="00C21922"/>
    <w:rsid w:val="00C219B0"/>
    <w:rsid w:val="00C2209C"/>
    <w:rsid w:val="00C22FFF"/>
    <w:rsid w:val="00C23095"/>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17"/>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47"/>
    <w:rsid w:val="00C40478"/>
    <w:rsid w:val="00C40510"/>
    <w:rsid w:val="00C405AD"/>
    <w:rsid w:val="00C406CA"/>
    <w:rsid w:val="00C40AFD"/>
    <w:rsid w:val="00C40D82"/>
    <w:rsid w:val="00C4103E"/>
    <w:rsid w:val="00C4166C"/>
    <w:rsid w:val="00C41879"/>
    <w:rsid w:val="00C41F57"/>
    <w:rsid w:val="00C42869"/>
    <w:rsid w:val="00C42AF8"/>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E76"/>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673"/>
    <w:rsid w:val="00C539A0"/>
    <w:rsid w:val="00C53FD1"/>
    <w:rsid w:val="00C544C7"/>
    <w:rsid w:val="00C546E6"/>
    <w:rsid w:val="00C54A9F"/>
    <w:rsid w:val="00C55079"/>
    <w:rsid w:val="00C5553E"/>
    <w:rsid w:val="00C557E0"/>
    <w:rsid w:val="00C5585D"/>
    <w:rsid w:val="00C558E2"/>
    <w:rsid w:val="00C55B1B"/>
    <w:rsid w:val="00C56305"/>
    <w:rsid w:val="00C56520"/>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4F2C"/>
    <w:rsid w:val="00C6502C"/>
    <w:rsid w:val="00C65528"/>
    <w:rsid w:val="00C65681"/>
    <w:rsid w:val="00C6590D"/>
    <w:rsid w:val="00C65B10"/>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BFA"/>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AF6"/>
    <w:rsid w:val="00C81E54"/>
    <w:rsid w:val="00C82252"/>
    <w:rsid w:val="00C822AA"/>
    <w:rsid w:val="00C82550"/>
    <w:rsid w:val="00C8256E"/>
    <w:rsid w:val="00C82AAD"/>
    <w:rsid w:val="00C82C25"/>
    <w:rsid w:val="00C82CE0"/>
    <w:rsid w:val="00C82DD7"/>
    <w:rsid w:val="00C830C8"/>
    <w:rsid w:val="00C83185"/>
    <w:rsid w:val="00C83188"/>
    <w:rsid w:val="00C8338F"/>
    <w:rsid w:val="00C8347E"/>
    <w:rsid w:val="00C835D6"/>
    <w:rsid w:val="00C83C24"/>
    <w:rsid w:val="00C83D56"/>
    <w:rsid w:val="00C841C6"/>
    <w:rsid w:val="00C84659"/>
    <w:rsid w:val="00C846E5"/>
    <w:rsid w:val="00C848EB"/>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306"/>
    <w:rsid w:val="00C935BB"/>
    <w:rsid w:val="00C93947"/>
    <w:rsid w:val="00C93F40"/>
    <w:rsid w:val="00C94252"/>
    <w:rsid w:val="00C945DB"/>
    <w:rsid w:val="00C94AF6"/>
    <w:rsid w:val="00C94B21"/>
    <w:rsid w:val="00C95567"/>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63A"/>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DEC"/>
    <w:rsid w:val="00CB0EF9"/>
    <w:rsid w:val="00CB153D"/>
    <w:rsid w:val="00CB15FF"/>
    <w:rsid w:val="00CB17EA"/>
    <w:rsid w:val="00CB1E4B"/>
    <w:rsid w:val="00CB2276"/>
    <w:rsid w:val="00CB24BB"/>
    <w:rsid w:val="00CB2565"/>
    <w:rsid w:val="00CB268E"/>
    <w:rsid w:val="00CB271F"/>
    <w:rsid w:val="00CB2DFB"/>
    <w:rsid w:val="00CB2E2D"/>
    <w:rsid w:val="00CB32C1"/>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069"/>
    <w:rsid w:val="00CC15C7"/>
    <w:rsid w:val="00CC1E54"/>
    <w:rsid w:val="00CC210A"/>
    <w:rsid w:val="00CC241D"/>
    <w:rsid w:val="00CC2B06"/>
    <w:rsid w:val="00CC2D8D"/>
    <w:rsid w:val="00CC3129"/>
    <w:rsid w:val="00CC35F5"/>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1EC0"/>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3953"/>
    <w:rsid w:val="00CE4211"/>
    <w:rsid w:val="00CE42E4"/>
    <w:rsid w:val="00CE4714"/>
    <w:rsid w:val="00CE489A"/>
    <w:rsid w:val="00CE5523"/>
    <w:rsid w:val="00CE5660"/>
    <w:rsid w:val="00CE59C2"/>
    <w:rsid w:val="00CE6070"/>
    <w:rsid w:val="00CE61A7"/>
    <w:rsid w:val="00CE68DF"/>
    <w:rsid w:val="00CE695E"/>
    <w:rsid w:val="00CE69A5"/>
    <w:rsid w:val="00CE6A17"/>
    <w:rsid w:val="00CE6D64"/>
    <w:rsid w:val="00CE6E79"/>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0A2"/>
    <w:rsid w:val="00CF721A"/>
    <w:rsid w:val="00CF7516"/>
    <w:rsid w:val="00CF7633"/>
    <w:rsid w:val="00CF7724"/>
    <w:rsid w:val="00CF78BE"/>
    <w:rsid w:val="00D000F3"/>
    <w:rsid w:val="00D00203"/>
    <w:rsid w:val="00D003F8"/>
    <w:rsid w:val="00D003FD"/>
    <w:rsid w:val="00D00726"/>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813"/>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525"/>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CE6"/>
    <w:rsid w:val="00D22E2E"/>
    <w:rsid w:val="00D22FFB"/>
    <w:rsid w:val="00D232DC"/>
    <w:rsid w:val="00D238CF"/>
    <w:rsid w:val="00D23B70"/>
    <w:rsid w:val="00D23E39"/>
    <w:rsid w:val="00D24024"/>
    <w:rsid w:val="00D241B1"/>
    <w:rsid w:val="00D241CF"/>
    <w:rsid w:val="00D24991"/>
    <w:rsid w:val="00D24A76"/>
    <w:rsid w:val="00D25104"/>
    <w:rsid w:val="00D25347"/>
    <w:rsid w:val="00D25421"/>
    <w:rsid w:val="00D25473"/>
    <w:rsid w:val="00D258DD"/>
    <w:rsid w:val="00D25A50"/>
    <w:rsid w:val="00D25ABA"/>
    <w:rsid w:val="00D261DD"/>
    <w:rsid w:val="00D261F3"/>
    <w:rsid w:val="00D2719B"/>
    <w:rsid w:val="00D277CB"/>
    <w:rsid w:val="00D27C43"/>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4B9"/>
    <w:rsid w:val="00D335FC"/>
    <w:rsid w:val="00D33EE5"/>
    <w:rsid w:val="00D34170"/>
    <w:rsid w:val="00D346CB"/>
    <w:rsid w:val="00D34D23"/>
    <w:rsid w:val="00D34D5E"/>
    <w:rsid w:val="00D34DEC"/>
    <w:rsid w:val="00D3519E"/>
    <w:rsid w:val="00D353EE"/>
    <w:rsid w:val="00D354FF"/>
    <w:rsid w:val="00D35574"/>
    <w:rsid w:val="00D3565C"/>
    <w:rsid w:val="00D35699"/>
    <w:rsid w:val="00D35946"/>
    <w:rsid w:val="00D35C2C"/>
    <w:rsid w:val="00D35CA3"/>
    <w:rsid w:val="00D35E69"/>
    <w:rsid w:val="00D3622A"/>
    <w:rsid w:val="00D36825"/>
    <w:rsid w:val="00D36A10"/>
    <w:rsid w:val="00D36A12"/>
    <w:rsid w:val="00D36A2F"/>
    <w:rsid w:val="00D37AA6"/>
    <w:rsid w:val="00D37E00"/>
    <w:rsid w:val="00D402FB"/>
    <w:rsid w:val="00D40389"/>
    <w:rsid w:val="00D40589"/>
    <w:rsid w:val="00D40774"/>
    <w:rsid w:val="00D40B2D"/>
    <w:rsid w:val="00D40F8B"/>
    <w:rsid w:val="00D415A2"/>
    <w:rsid w:val="00D41C4E"/>
    <w:rsid w:val="00D4309D"/>
    <w:rsid w:val="00D43131"/>
    <w:rsid w:val="00D43F83"/>
    <w:rsid w:val="00D43F84"/>
    <w:rsid w:val="00D43F9C"/>
    <w:rsid w:val="00D441B3"/>
    <w:rsid w:val="00D44667"/>
    <w:rsid w:val="00D44CC3"/>
    <w:rsid w:val="00D4502A"/>
    <w:rsid w:val="00D4580E"/>
    <w:rsid w:val="00D45909"/>
    <w:rsid w:val="00D45B02"/>
    <w:rsid w:val="00D45EA6"/>
    <w:rsid w:val="00D46812"/>
    <w:rsid w:val="00D46B7C"/>
    <w:rsid w:val="00D46C7F"/>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CCE"/>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DCB"/>
    <w:rsid w:val="00D65E17"/>
    <w:rsid w:val="00D6609C"/>
    <w:rsid w:val="00D66729"/>
    <w:rsid w:val="00D6690C"/>
    <w:rsid w:val="00D66916"/>
    <w:rsid w:val="00D66B4B"/>
    <w:rsid w:val="00D66C11"/>
    <w:rsid w:val="00D66C8D"/>
    <w:rsid w:val="00D67202"/>
    <w:rsid w:val="00D6776F"/>
    <w:rsid w:val="00D67A0B"/>
    <w:rsid w:val="00D70148"/>
    <w:rsid w:val="00D70239"/>
    <w:rsid w:val="00D7058C"/>
    <w:rsid w:val="00D71350"/>
    <w:rsid w:val="00D7150F"/>
    <w:rsid w:val="00D71AAD"/>
    <w:rsid w:val="00D7298D"/>
    <w:rsid w:val="00D732A9"/>
    <w:rsid w:val="00D738D6"/>
    <w:rsid w:val="00D73A37"/>
    <w:rsid w:val="00D74250"/>
    <w:rsid w:val="00D74479"/>
    <w:rsid w:val="00D74774"/>
    <w:rsid w:val="00D74962"/>
    <w:rsid w:val="00D749A0"/>
    <w:rsid w:val="00D74A5B"/>
    <w:rsid w:val="00D74D5C"/>
    <w:rsid w:val="00D74E22"/>
    <w:rsid w:val="00D74E5B"/>
    <w:rsid w:val="00D74F91"/>
    <w:rsid w:val="00D75471"/>
    <w:rsid w:val="00D754ED"/>
    <w:rsid w:val="00D7552F"/>
    <w:rsid w:val="00D755EB"/>
    <w:rsid w:val="00D760A4"/>
    <w:rsid w:val="00D764C6"/>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39E1"/>
    <w:rsid w:val="00D84504"/>
    <w:rsid w:val="00D848B3"/>
    <w:rsid w:val="00D84AFD"/>
    <w:rsid w:val="00D855CA"/>
    <w:rsid w:val="00D856EC"/>
    <w:rsid w:val="00D85E69"/>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F6A"/>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26C"/>
    <w:rsid w:val="00DA0308"/>
    <w:rsid w:val="00DA0503"/>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5DF"/>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AA9"/>
    <w:rsid w:val="00DC0DB9"/>
    <w:rsid w:val="00DC0E4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596"/>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DD7"/>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765"/>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6F18"/>
    <w:rsid w:val="00DF712D"/>
    <w:rsid w:val="00DF7178"/>
    <w:rsid w:val="00DF76BA"/>
    <w:rsid w:val="00DF76F8"/>
    <w:rsid w:val="00DF7A1B"/>
    <w:rsid w:val="00DF7B28"/>
    <w:rsid w:val="00DF7D96"/>
    <w:rsid w:val="00DF7F41"/>
    <w:rsid w:val="00E0012E"/>
    <w:rsid w:val="00E002BF"/>
    <w:rsid w:val="00E0051C"/>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428"/>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24"/>
    <w:rsid w:val="00E171AE"/>
    <w:rsid w:val="00E173D2"/>
    <w:rsid w:val="00E1744A"/>
    <w:rsid w:val="00E17B81"/>
    <w:rsid w:val="00E17DDB"/>
    <w:rsid w:val="00E2020E"/>
    <w:rsid w:val="00E204FB"/>
    <w:rsid w:val="00E2051B"/>
    <w:rsid w:val="00E20559"/>
    <w:rsid w:val="00E20DC1"/>
    <w:rsid w:val="00E20DF4"/>
    <w:rsid w:val="00E2160A"/>
    <w:rsid w:val="00E21AE9"/>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BB"/>
    <w:rsid w:val="00E245E4"/>
    <w:rsid w:val="00E24B22"/>
    <w:rsid w:val="00E24DA3"/>
    <w:rsid w:val="00E25043"/>
    <w:rsid w:val="00E2539C"/>
    <w:rsid w:val="00E25424"/>
    <w:rsid w:val="00E266B2"/>
    <w:rsid w:val="00E26A41"/>
    <w:rsid w:val="00E275BA"/>
    <w:rsid w:val="00E2786E"/>
    <w:rsid w:val="00E27BBF"/>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3EC0"/>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2E7C"/>
    <w:rsid w:val="00E53190"/>
    <w:rsid w:val="00E531ED"/>
    <w:rsid w:val="00E53BB8"/>
    <w:rsid w:val="00E53E56"/>
    <w:rsid w:val="00E541E0"/>
    <w:rsid w:val="00E54809"/>
    <w:rsid w:val="00E54B44"/>
    <w:rsid w:val="00E54B94"/>
    <w:rsid w:val="00E55798"/>
    <w:rsid w:val="00E55A9F"/>
    <w:rsid w:val="00E562A1"/>
    <w:rsid w:val="00E56648"/>
    <w:rsid w:val="00E566D2"/>
    <w:rsid w:val="00E57839"/>
    <w:rsid w:val="00E57A08"/>
    <w:rsid w:val="00E57A8A"/>
    <w:rsid w:val="00E57F1D"/>
    <w:rsid w:val="00E57F32"/>
    <w:rsid w:val="00E57FC9"/>
    <w:rsid w:val="00E6004F"/>
    <w:rsid w:val="00E6094B"/>
    <w:rsid w:val="00E60AB7"/>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038"/>
    <w:rsid w:val="00E7417A"/>
    <w:rsid w:val="00E742B8"/>
    <w:rsid w:val="00E74589"/>
    <w:rsid w:val="00E75205"/>
    <w:rsid w:val="00E7553F"/>
    <w:rsid w:val="00E75A4B"/>
    <w:rsid w:val="00E75D79"/>
    <w:rsid w:val="00E7611C"/>
    <w:rsid w:val="00E761DC"/>
    <w:rsid w:val="00E7662E"/>
    <w:rsid w:val="00E76C12"/>
    <w:rsid w:val="00E77352"/>
    <w:rsid w:val="00E77645"/>
    <w:rsid w:val="00E77EF0"/>
    <w:rsid w:val="00E80570"/>
    <w:rsid w:val="00E80A32"/>
    <w:rsid w:val="00E80C5C"/>
    <w:rsid w:val="00E81201"/>
    <w:rsid w:val="00E81433"/>
    <w:rsid w:val="00E819F5"/>
    <w:rsid w:val="00E825C3"/>
    <w:rsid w:val="00E8266D"/>
    <w:rsid w:val="00E82A1F"/>
    <w:rsid w:val="00E82ABF"/>
    <w:rsid w:val="00E82DAE"/>
    <w:rsid w:val="00E83224"/>
    <w:rsid w:val="00E8388A"/>
    <w:rsid w:val="00E83B06"/>
    <w:rsid w:val="00E83B87"/>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880"/>
    <w:rsid w:val="00E86E87"/>
    <w:rsid w:val="00E872A6"/>
    <w:rsid w:val="00E87875"/>
    <w:rsid w:val="00E9004C"/>
    <w:rsid w:val="00E90960"/>
    <w:rsid w:val="00E90EE1"/>
    <w:rsid w:val="00E9108E"/>
    <w:rsid w:val="00E9110F"/>
    <w:rsid w:val="00E91134"/>
    <w:rsid w:val="00E9141D"/>
    <w:rsid w:val="00E91626"/>
    <w:rsid w:val="00E91A71"/>
    <w:rsid w:val="00E92222"/>
    <w:rsid w:val="00E9232A"/>
    <w:rsid w:val="00E923BB"/>
    <w:rsid w:val="00E928AF"/>
    <w:rsid w:val="00E92B30"/>
    <w:rsid w:val="00E92BF7"/>
    <w:rsid w:val="00E92CAE"/>
    <w:rsid w:val="00E92CD1"/>
    <w:rsid w:val="00E92D60"/>
    <w:rsid w:val="00E9394F"/>
    <w:rsid w:val="00E93B5D"/>
    <w:rsid w:val="00E93C95"/>
    <w:rsid w:val="00E93EEB"/>
    <w:rsid w:val="00E94CEB"/>
    <w:rsid w:val="00E94E40"/>
    <w:rsid w:val="00E94FFD"/>
    <w:rsid w:val="00E95180"/>
    <w:rsid w:val="00E951C4"/>
    <w:rsid w:val="00E9526F"/>
    <w:rsid w:val="00E958FB"/>
    <w:rsid w:val="00E95D65"/>
    <w:rsid w:val="00E95EA0"/>
    <w:rsid w:val="00E9619D"/>
    <w:rsid w:val="00E96819"/>
    <w:rsid w:val="00E969A0"/>
    <w:rsid w:val="00E96A66"/>
    <w:rsid w:val="00E96F0B"/>
    <w:rsid w:val="00E97069"/>
    <w:rsid w:val="00E9711D"/>
    <w:rsid w:val="00E9728E"/>
    <w:rsid w:val="00E975D7"/>
    <w:rsid w:val="00E97640"/>
    <w:rsid w:val="00E977AE"/>
    <w:rsid w:val="00E979BE"/>
    <w:rsid w:val="00E97B67"/>
    <w:rsid w:val="00EA09FD"/>
    <w:rsid w:val="00EA0A15"/>
    <w:rsid w:val="00EA0D9C"/>
    <w:rsid w:val="00EA10B3"/>
    <w:rsid w:val="00EA138B"/>
    <w:rsid w:val="00EA14A2"/>
    <w:rsid w:val="00EA1A0C"/>
    <w:rsid w:val="00EA1F7F"/>
    <w:rsid w:val="00EA2B87"/>
    <w:rsid w:val="00EA2B90"/>
    <w:rsid w:val="00EA2D7B"/>
    <w:rsid w:val="00EA3036"/>
    <w:rsid w:val="00EA41F9"/>
    <w:rsid w:val="00EA4322"/>
    <w:rsid w:val="00EA4789"/>
    <w:rsid w:val="00EA4B01"/>
    <w:rsid w:val="00EA4B06"/>
    <w:rsid w:val="00EA4C54"/>
    <w:rsid w:val="00EA4DAF"/>
    <w:rsid w:val="00EA4E51"/>
    <w:rsid w:val="00EA4FCE"/>
    <w:rsid w:val="00EA6AE2"/>
    <w:rsid w:val="00EA6DE4"/>
    <w:rsid w:val="00EA7610"/>
    <w:rsid w:val="00EA799A"/>
    <w:rsid w:val="00EB0348"/>
    <w:rsid w:val="00EB035B"/>
    <w:rsid w:val="00EB0564"/>
    <w:rsid w:val="00EB09B7"/>
    <w:rsid w:val="00EB09C0"/>
    <w:rsid w:val="00EB15A6"/>
    <w:rsid w:val="00EB166C"/>
    <w:rsid w:val="00EB18A8"/>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955"/>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7A5"/>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24E"/>
    <w:rsid w:val="00EC69AD"/>
    <w:rsid w:val="00EC6C08"/>
    <w:rsid w:val="00EC6E1B"/>
    <w:rsid w:val="00EC701B"/>
    <w:rsid w:val="00EC70B5"/>
    <w:rsid w:val="00EC71CA"/>
    <w:rsid w:val="00EC74D2"/>
    <w:rsid w:val="00EC75A8"/>
    <w:rsid w:val="00EC7D21"/>
    <w:rsid w:val="00EC7DB8"/>
    <w:rsid w:val="00ED01BD"/>
    <w:rsid w:val="00ED0236"/>
    <w:rsid w:val="00ED0AAC"/>
    <w:rsid w:val="00ED0CBC"/>
    <w:rsid w:val="00ED0E0F"/>
    <w:rsid w:val="00ED0E22"/>
    <w:rsid w:val="00ED0EDF"/>
    <w:rsid w:val="00ED1110"/>
    <w:rsid w:val="00ED1351"/>
    <w:rsid w:val="00ED147B"/>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2AD"/>
    <w:rsid w:val="00ED74B5"/>
    <w:rsid w:val="00ED7685"/>
    <w:rsid w:val="00ED7882"/>
    <w:rsid w:val="00ED79D5"/>
    <w:rsid w:val="00ED79D7"/>
    <w:rsid w:val="00ED7D58"/>
    <w:rsid w:val="00EE05BB"/>
    <w:rsid w:val="00EE085E"/>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90E"/>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CE7"/>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41"/>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2B0"/>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5AE3"/>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2B3C"/>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3AAB"/>
    <w:rsid w:val="00F543B5"/>
    <w:rsid w:val="00F54431"/>
    <w:rsid w:val="00F54480"/>
    <w:rsid w:val="00F545A1"/>
    <w:rsid w:val="00F54DA7"/>
    <w:rsid w:val="00F54F25"/>
    <w:rsid w:val="00F5585F"/>
    <w:rsid w:val="00F558BD"/>
    <w:rsid w:val="00F55985"/>
    <w:rsid w:val="00F559F9"/>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4D81"/>
    <w:rsid w:val="00F65253"/>
    <w:rsid w:val="00F653B8"/>
    <w:rsid w:val="00F653C1"/>
    <w:rsid w:val="00F655DE"/>
    <w:rsid w:val="00F65741"/>
    <w:rsid w:val="00F65786"/>
    <w:rsid w:val="00F6578B"/>
    <w:rsid w:val="00F65E05"/>
    <w:rsid w:val="00F6699F"/>
    <w:rsid w:val="00F66E7A"/>
    <w:rsid w:val="00F66F8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434"/>
    <w:rsid w:val="00F74746"/>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458"/>
    <w:rsid w:val="00F836F4"/>
    <w:rsid w:val="00F8387B"/>
    <w:rsid w:val="00F83B6A"/>
    <w:rsid w:val="00F83C1C"/>
    <w:rsid w:val="00F83E08"/>
    <w:rsid w:val="00F83EC4"/>
    <w:rsid w:val="00F84150"/>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93"/>
    <w:rsid w:val="00F93181"/>
    <w:rsid w:val="00F9395C"/>
    <w:rsid w:val="00F93DD5"/>
    <w:rsid w:val="00F94149"/>
    <w:rsid w:val="00F9426C"/>
    <w:rsid w:val="00F944C0"/>
    <w:rsid w:val="00F946CB"/>
    <w:rsid w:val="00F94986"/>
    <w:rsid w:val="00F949E1"/>
    <w:rsid w:val="00F94CD3"/>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BA9"/>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006"/>
    <w:rsid w:val="00FB2797"/>
    <w:rsid w:val="00FB2D8B"/>
    <w:rsid w:val="00FB2EBD"/>
    <w:rsid w:val="00FB3232"/>
    <w:rsid w:val="00FB32B5"/>
    <w:rsid w:val="00FB3486"/>
    <w:rsid w:val="00FB377C"/>
    <w:rsid w:val="00FB3A31"/>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6F19"/>
    <w:rsid w:val="00FB7156"/>
    <w:rsid w:val="00FB7D53"/>
    <w:rsid w:val="00FB7E9A"/>
    <w:rsid w:val="00FB7F03"/>
    <w:rsid w:val="00FC08AB"/>
    <w:rsid w:val="00FC0A4E"/>
    <w:rsid w:val="00FC0D52"/>
    <w:rsid w:val="00FC0E0C"/>
    <w:rsid w:val="00FC1192"/>
    <w:rsid w:val="00FC11FF"/>
    <w:rsid w:val="00FC1755"/>
    <w:rsid w:val="00FC1DCB"/>
    <w:rsid w:val="00FC2000"/>
    <w:rsid w:val="00FC2807"/>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5C8C"/>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9C0"/>
    <w:rsid w:val="00FD4D1D"/>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D57"/>
    <w:rsid w:val="00FE4074"/>
    <w:rsid w:val="00FE43CD"/>
    <w:rsid w:val="00FE44AD"/>
    <w:rsid w:val="00FE4869"/>
    <w:rsid w:val="00FE5334"/>
    <w:rsid w:val="00FE5675"/>
    <w:rsid w:val="00FE57F7"/>
    <w:rsid w:val="00FE6560"/>
    <w:rsid w:val="00FE6582"/>
    <w:rsid w:val="00FE6D6A"/>
    <w:rsid w:val="00FE795C"/>
    <w:rsid w:val="00FF00F4"/>
    <w:rsid w:val="00FF01A1"/>
    <w:rsid w:val="00FF0461"/>
    <w:rsid w:val="00FF057C"/>
    <w:rsid w:val="00FF0922"/>
    <w:rsid w:val="00FF0CE5"/>
    <w:rsid w:val="00FF0CF1"/>
    <w:rsid w:val="00FF0E55"/>
    <w:rsid w:val="00FF153F"/>
    <w:rsid w:val="00FF190C"/>
    <w:rsid w:val="00FF1AD0"/>
    <w:rsid w:val="00FF20B7"/>
    <w:rsid w:val="00FF257D"/>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shapedefaults>
    <o:shapelayout v:ext="edit">
      <o:idmap v:ext="edit" data="2"/>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A40FB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1E6324"/>
    <w:pPr>
      <w:pBdr>
        <w:top w:val="none" w:sz="0" w:space="0" w:color="auto"/>
      </w:pBdr>
      <w:spacing w:before="180"/>
      <w:outlineLvl w:val="1"/>
    </w:pPr>
    <w:rPr>
      <w:sz w:val="32"/>
    </w:rPr>
  </w:style>
  <w:style w:type="paragraph" w:styleId="Heading3">
    <w:name w:val="heading 3"/>
    <w:basedOn w:val="Heading2"/>
    <w:next w:val="Normal"/>
    <w:link w:val="Heading3Char"/>
    <w:qFormat/>
    <w:rsid w:val="001E632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1E6324"/>
    <w:pPr>
      <w:ind w:left="1418" w:hanging="1418"/>
      <w:outlineLvl w:val="3"/>
    </w:pPr>
    <w:rPr>
      <w:sz w:val="24"/>
    </w:rPr>
  </w:style>
  <w:style w:type="paragraph" w:styleId="Heading5">
    <w:name w:val="heading 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E6324"/>
    <w:pPr>
      <w:keepLines/>
      <w:tabs>
        <w:tab w:val="center" w:pos="4536"/>
        <w:tab w:val="right" w:pos="9072"/>
      </w:tabs>
    </w:pPr>
    <w:rPr>
      <w:noProof/>
    </w:rPr>
  </w:style>
  <w:style w:type="character" w:customStyle="1" w:styleId="ZGSM">
    <w:name w:val="ZGSM"/>
    <w:rsid w:val="001E632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Footer">
    <w:name w:val="footer"/>
    <w:basedOn w:val="Header"/>
    <w:link w:val="FooterChar"/>
    <w:rsid w:val="001E6324"/>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1E6324"/>
    <w:pPr>
      <w:outlineLvl w:val="9"/>
    </w:pPr>
  </w:style>
  <w:style w:type="paragraph" w:customStyle="1" w:styleId="NO">
    <w:name w:val="NO"/>
    <w:basedOn w:val="Normal"/>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ind w:left="1702" w:hanging="1418"/>
    </w:pPr>
  </w:style>
  <w:style w:type="paragraph" w:customStyle="1" w:styleId="FP">
    <w:name w:val="FP"/>
    <w:basedOn w:val="Normal"/>
    <w:rsid w:val="001E6324"/>
    <w:pPr>
      <w:spacing w:after="0"/>
    </w:pPr>
  </w:style>
  <w:style w:type="paragraph" w:customStyle="1" w:styleId="EW">
    <w:name w:val="EW"/>
    <w:basedOn w:val="EX"/>
    <w:rsid w:val="001E6324"/>
    <w:pPr>
      <w:spacing w:after="0"/>
    </w:pPr>
  </w:style>
  <w:style w:type="paragraph" w:customStyle="1" w:styleId="B1">
    <w:name w:val="B1"/>
    <w:basedOn w:val="List"/>
    <w:link w:val="B1Char1"/>
    <w:qFormat/>
    <w:rsid w:val="001E6324"/>
  </w:style>
  <w:style w:type="paragraph" w:styleId="List">
    <w:name w:val="List"/>
    <w:basedOn w:val="Normal"/>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1E6324"/>
    <w:pPr>
      <w:ind w:left="1985" w:hanging="1985"/>
    </w:pPr>
  </w:style>
  <w:style w:type="paragraph" w:styleId="TOC7">
    <w:name w:val="toc 7"/>
    <w:basedOn w:val="TOC6"/>
    <w:next w:val="Normal"/>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E6324"/>
  </w:style>
  <w:style w:type="paragraph" w:styleId="List2">
    <w:name w:val="List 2"/>
    <w:basedOn w:val="Lis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1E6324"/>
  </w:style>
  <w:style w:type="paragraph" w:styleId="List3">
    <w:name w:val="List 3"/>
    <w:basedOn w:val="List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1E6324"/>
  </w:style>
  <w:style w:type="paragraph" w:styleId="List4">
    <w:name w:val="List 4"/>
    <w:basedOn w:val="List3"/>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1E6324"/>
  </w:style>
  <w:style w:type="paragraph" w:styleId="List5">
    <w:name w:val="List 5"/>
    <w:basedOn w:val="List4"/>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1E6324"/>
    <w:pPr>
      <w:ind w:left="284"/>
    </w:pPr>
  </w:style>
  <w:style w:type="paragraph" w:styleId="Index1">
    <w:name w:val="index 1"/>
    <w:basedOn w:val="Normal"/>
    <w:rsid w:val="001E6324"/>
    <w:pPr>
      <w:keepLines/>
      <w:spacing w:after="0"/>
    </w:pPr>
  </w:style>
  <w:style w:type="paragraph" w:styleId="ListNumber2">
    <w:name w:val="List Number 2"/>
    <w:basedOn w:val="ListNumber"/>
    <w:rsid w:val="001E6324"/>
    <w:pPr>
      <w:ind w:left="851"/>
    </w:pPr>
  </w:style>
  <w:style w:type="paragraph" w:styleId="ListNumber">
    <w:name w:val="List Number"/>
    <w:basedOn w:val="Lis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rsid w:val="001E6324"/>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1E6324"/>
    <w:pPr>
      <w:ind w:left="851"/>
    </w:pPr>
  </w:style>
  <w:style w:type="paragraph" w:styleId="ListBullet">
    <w:name w:val="List Bullet"/>
    <w:basedOn w:val="List"/>
    <w:rsid w:val="001E6324"/>
  </w:style>
  <w:style w:type="paragraph" w:styleId="ListBullet3">
    <w:name w:val="List Bullet 3"/>
    <w:basedOn w:val="ListBullet2"/>
    <w:rsid w:val="001E6324"/>
    <w:pPr>
      <w:ind w:left="1135"/>
    </w:pPr>
  </w:style>
  <w:style w:type="paragraph" w:styleId="ListBullet4">
    <w:name w:val="List Bullet 4"/>
    <w:basedOn w:val="ListBullet3"/>
    <w:rsid w:val="001E6324"/>
    <w:pPr>
      <w:ind w:left="1418"/>
    </w:pPr>
  </w:style>
  <w:style w:type="paragraph" w:styleId="ListBullet5">
    <w:name w:val="List Bullet 5"/>
    <w:basedOn w:val="ListBullet4"/>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styleId="BalloonText">
    <w:name w:val="Balloon Text"/>
    <w:basedOn w:val="Normal"/>
    <w:link w:val="BalloonTextChar"/>
    <w:semiHidden/>
    <w:unhideWhenUsed/>
    <w:qFormat/>
    <w:rsid w:val="00212C3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12C36"/>
    <w:rPr>
      <w:rFonts w:ascii="Segoe UI" w:eastAsia="Times New Roman" w:hAnsi="Segoe UI" w:cs="Segoe UI"/>
      <w:sz w:val="18"/>
      <w:szCs w:val="18"/>
      <w:lang w:val="en-GB" w:eastAsia="ja-JP"/>
    </w:rPr>
  </w:style>
  <w:style w:type="paragraph" w:customStyle="1" w:styleId="CRCoverPage">
    <w:name w:val="CR Cover Page"/>
    <w:rsid w:val="00333A90"/>
    <w:pPr>
      <w:spacing w:after="120"/>
    </w:pPr>
    <w:rPr>
      <w:rFonts w:ascii="Arial" w:eastAsia="SimSun" w:hAnsi="Arial"/>
      <w:lang w:val="en-GB" w:eastAsia="en-US"/>
    </w:r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Hyperlink">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CommentReference">
    <w:name w:val="annotation reference"/>
    <w:qFormat/>
    <w:rsid w:val="00333A90"/>
    <w:rPr>
      <w:sz w:val="16"/>
    </w:rPr>
  </w:style>
  <w:style w:type="paragraph" w:styleId="CommentText">
    <w:name w:val="annotation text"/>
    <w:basedOn w:val="Normal"/>
    <w:link w:val="CommentTextChar"/>
    <w:uiPriority w:val="99"/>
    <w:qFormat/>
    <w:rsid w:val="00333A90"/>
    <w:pPr>
      <w:overflowPunct/>
      <w:autoSpaceDE/>
      <w:autoSpaceDN/>
      <w:adjustRightInd/>
      <w:textAlignment w:val="auto"/>
    </w:pPr>
    <w:rPr>
      <w:rFonts w:eastAsia="SimSun"/>
      <w:lang w:eastAsia="en-US"/>
    </w:rPr>
  </w:style>
  <w:style w:type="character" w:customStyle="1" w:styleId="CommentTextChar">
    <w:name w:val="Comment Text Char"/>
    <w:basedOn w:val="DefaultParagraphFont"/>
    <w:link w:val="CommentText"/>
    <w:uiPriority w:val="99"/>
    <w:qFormat/>
    <w:rsid w:val="00333A90"/>
    <w:rPr>
      <w:rFonts w:eastAsia="SimSun"/>
      <w:lang w:val="en-GB" w:eastAsia="en-US"/>
    </w:rPr>
  </w:style>
  <w:style w:type="character" w:styleId="FollowedHyperlink">
    <w:name w:val="FollowedHyperlink"/>
    <w:rsid w:val="00333A90"/>
    <w:rPr>
      <w:color w:val="800080"/>
      <w:u w:val="single"/>
    </w:rPr>
  </w:style>
  <w:style w:type="paragraph" w:styleId="CommentSubject">
    <w:name w:val="annotation subject"/>
    <w:basedOn w:val="CommentText"/>
    <w:next w:val="CommentText"/>
    <w:link w:val="CommentSubjectChar"/>
    <w:qFormat/>
    <w:rsid w:val="00333A90"/>
    <w:rPr>
      <w:b/>
      <w:bCs/>
    </w:rPr>
  </w:style>
  <w:style w:type="character" w:customStyle="1" w:styleId="CommentSubjectChar">
    <w:name w:val="Comment Subject Char"/>
    <w:basedOn w:val="CommentTextChar"/>
    <w:link w:val="CommentSubject"/>
    <w:rsid w:val="00333A90"/>
    <w:rPr>
      <w:rFonts w:eastAsia="SimSun"/>
      <w:b/>
      <w:bCs/>
      <w:lang w:val="en-GB" w:eastAsia="en-US"/>
    </w:rPr>
  </w:style>
  <w:style w:type="paragraph" w:styleId="DocumentMap">
    <w:name w:val="Document Map"/>
    <w:basedOn w:val="Normal"/>
    <w:link w:val="DocumentMapChar"/>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basedOn w:val="DefaultParagraphFont"/>
    <w:link w:val="DocumentMap"/>
    <w:rsid w:val="00333A90"/>
    <w:rPr>
      <w:rFonts w:ascii="Tahoma" w:eastAsia="SimSun" w:hAnsi="Tahoma" w:cs="Tahoma"/>
      <w:shd w:val="clear" w:color="auto" w:fill="000080"/>
      <w:lang w:val="en-GB" w:eastAsia="en-US"/>
    </w:rPr>
  </w:style>
  <w:style w:type="numbering" w:customStyle="1" w:styleId="1">
    <w:name w:val="无列表1"/>
    <w:next w:val="NoList"/>
    <w:uiPriority w:val="99"/>
    <w:semiHidden/>
    <w:unhideWhenUsed/>
    <w:rsid w:val="00333A90"/>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333A90"/>
    <w:pPr>
      <w:overflowPunct/>
      <w:autoSpaceDE/>
      <w:autoSpaceDN/>
      <w:adjustRightInd/>
      <w:ind w:left="720"/>
      <w:contextualSpacing/>
      <w:textAlignment w:val="auto"/>
    </w:pPr>
    <w:rPr>
      <w:lang w:eastAsia="en-US"/>
    </w:rPr>
  </w:style>
  <w:style w:type="numbering" w:customStyle="1" w:styleId="2">
    <w:name w:val="无列表2"/>
    <w:next w:val="NoList"/>
    <w:uiPriority w:val="99"/>
    <w:semiHidden/>
    <w:unhideWhenUsed/>
    <w:rsid w:val="00333A90"/>
  </w:style>
  <w:style w:type="numbering" w:customStyle="1" w:styleId="11">
    <w:name w:val="无列表11"/>
    <w:next w:val="NoList"/>
    <w:uiPriority w:val="99"/>
    <w:semiHidden/>
    <w:unhideWhenUsed/>
    <w:rsid w:val="00333A90"/>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333A90"/>
    <w:rPr>
      <w:rFonts w:eastAsia="Times New Roman"/>
      <w:lang w:val="en-GB" w:eastAsia="en-US"/>
    </w:rPr>
  </w:style>
  <w:style w:type="numbering" w:customStyle="1" w:styleId="3">
    <w:name w:val="无列表3"/>
    <w:next w:val="NoList"/>
    <w:uiPriority w:val="99"/>
    <w:semiHidden/>
    <w:unhideWhenUsed/>
    <w:rsid w:val="00333A90"/>
  </w:style>
  <w:style w:type="numbering" w:customStyle="1" w:styleId="12">
    <w:name w:val="无列表12"/>
    <w:next w:val="NoList"/>
    <w:uiPriority w:val="99"/>
    <w:semiHidden/>
    <w:unhideWhenUsed/>
    <w:rsid w:val="00333A90"/>
  </w:style>
  <w:style w:type="numbering" w:customStyle="1" w:styleId="21">
    <w:name w:val="无列表21"/>
    <w:next w:val="NoList"/>
    <w:uiPriority w:val="99"/>
    <w:semiHidden/>
    <w:unhideWhenUsed/>
    <w:rsid w:val="00333A90"/>
  </w:style>
  <w:style w:type="numbering" w:customStyle="1" w:styleId="111">
    <w:name w:val="无列表111"/>
    <w:next w:val="NoList"/>
    <w:uiPriority w:val="99"/>
    <w:semiHidden/>
    <w:unhideWhenUsed/>
    <w:rsid w:val="00333A90"/>
  </w:style>
  <w:style w:type="character" w:customStyle="1" w:styleId="B2Car">
    <w:name w:val="B2 Car"/>
    <w:rsid w:val="00333A90"/>
    <w:rPr>
      <w:rFonts w:ascii="Times New Roman" w:hAnsi="Times New Roman"/>
      <w:lang w:val="en-GB" w:eastAsia="en-US"/>
    </w:rPr>
  </w:style>
  <w:style w:type="numbering" w:customStyle="1" w:styleId="4">
    <w:name w:val="无列表4"/>
    <w:next w:val="NoList"/>
    <w:uiPriority w:val="99"/>
    <w:semiHidden/>
    <w:unhideWhenUsed/>
    <w:rsid w:val="00333A90"/>
  </w:style>
  <w:style w:type="numbering" w:customStyle="1" w:styleId="13">
    <w:name w:val="无列表13"/>
    <w:next w:val="NoList"/>
    <w:uiPriority w:val="99"/>
    <w:semiHidden/>
    <w:unhideWhenUsed/>
    <w:rsid w:val="00333A90"/>
  </w:style>
  <w:style w:type="numbering" w:customStyle="1" w:styleId="22">
    <w:name w:val="无列表22"/>
    <w:next w:val="NoList"/>
    <w:uiPriority w:val="99"/>
    <w:semiHidden/>
    <w:unhideWhenUsed/>
    <w:rsid w:val="00333A90"/>
  </w:style>
  <w:style w:type="numbering" w:customStyle="1" w:styleId="112">
    <w:name w:val="无列表112"/>
    <w:next w:val="NoList"/>
    <w:uiPriority w:val="99"/>
    <w:semiHidden/>
    <w:unhideWhenUsed/>
    <w:rsid w:val="00333A90"/>
  </w:style>
  <w:style w:type="numbering" w:customStyle="1" w:styleId="5">
    <w:name w:val="无列表5"/>
    <w:next w:val="NoList"/>
    <w:uiPriority w:val="99"/>
    <w:semiHidden/>
    <w:unhideWhenUsed/>
    <w:rsid w:val="00333A90"/>
  </w:style>
  <w:style w:type="character" w:customStyle="1" w:styleId="B1Zchn">
    <w:name w:val="B1 Zchn"/>
    <w:rsid w:val="00333A90"/>
    <w:rPr>
      <w:rFonts w:ascii="Times New Roman" w:hAnsi="Times New Roman"/>
      <w:lang w:val="en-GB" w:eastAsia="en-US"/>
    </w:rPr>
  </w:style>
  <w:style w:type="numbering" w:customStyle="1" w:styleId="6">
    <w:name w:val="无列表6"/>
    <w:next w:val="NoList"/>
    <w:uiPriority w:val="99"/>
    <w:semiHidden/>
    <w:unhideWhenUsed/>
    <w:rsid w:val="00333A90"/>
  </w:style>
  <w:style w:type="paragraph" w:customStyle="1" w:styleId="Doc-text2">
    <w:name w:val="Doc-text2"/>
    <w:basedOn w:val="Normal"/>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basedOn w:val="TableNormal"/>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65E28"/>
    <w:pPr>
      <w:overflowPunct/>
      <w:autoSpaceDE/>
      <w:autoSpaceDN/>
      <w:adjustRightInd/>
      <w:spacing w:before="100" w:beforeAutospacing="1" w:after="100" w:afterAutospacing="1"/>
      <w:textAlignment w:val="auto"/>
    </w:pPr>
    <w:rPr>
      <w:sz w:val="24"/>
      <w:szCs w:val="24"/>
    </w:rPr>
  </w:style>
  <w:style w:type="paragraph" w:styleId="BodyText">
    <w:name w:val="Body Text"/>
    <w:basedOn w:val="Normal"/>
    <w:link w:val="BodyTextChar"/>
    <w:unhideWhenUsed/>
    <w:qFormat/>
    <w:rsid w:val="002228C0"/>
    <w:pPr>
      <w:spacing w:after="120"/>
      <w:textAlignment w:val="auto"/>
    </w:pPr>
    <w:rPr>
      <w:rFonts w:eastAsia="SimSun"/>
    </w:rPr>
  </w:style>
  <w:style w:type="character" w:customStyle="1" w:styleId="BodyTextChar">
    <w:name w:val="Body Text Char"/>
    <w:basedOn w:val="DefaultParagraphFont"/>
    <w:link w:val="BodyText"/>
    <w:rsid w:val="002228C0"/>
    <w:rPr>
      <w:rFonts w:eastAsia="SimSun"/>
      <w:lang w:val="en-GB" w:eastAsia="ja-JP"/>
    </w:rPr>
  </w:style>
  <w:style w:type="table" w:customStyle="1" w:styleId="TableGrid1">
    <w:name w:val="Table Grid1"/>
    <w:basedOn w:val="TableNormal"/>
    <w:next w:val="TableGrid"/>
    <w:uiPriority w:val="59"/>
    <w:rsid w:val="00A32E79"/>
    <w:pPr>
      <w:spacing w:after="180"/>
    </w:pPr>
    <w:rPr>
      <w:rFonts w:eastAsia="MS Mincho"/>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
    <w:name w:val="EmailDiscussion"/>
    <w:basedOn w:val="Normal"/>
    <w:next w:val="EmailDiscussion2"/>
    <w:link w:val="EmailDiscussionChar"/>
    <w:rsid w:val="005E0904"/>
    <w:pPr>
      <w:numPr>
        <w:numId w:val="17"/>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rsid w:val="005E0904"/>
    <w:rPr>
      <w:rFonts w:ascii="Arial" w:eastAsia="MS Mincho" w:hAnsi="Arial"/>
      <w:b/>
      <w:szCs w:val="24"/>
      <w:lang w:val="en-GB" w:eastAsia="en-GB"/>
    </w:rPr>
  </w:style>
  <w:style w:type="paragraph" w:customStyle="1" w:styleId="EmailDiscussion2">
    <w:name w:val="EmailDiscussion2"/>
    <w:basedOn w:val="Doc-text2"/>
    <w:qFormat/>
    <w:rsid w:val="005E0904"/>
  </w:style>
  <w:style w:type="paragraph" w:styleId="Caption">
    <w:name w:val="caption"/>
    <w:basedOn w:val="Normal"/>
    <w:next w:val="Normal"/>
    <w:unhideWhenUsed/>
    <w:qFormat/>
    <w:rsid w:val="005E0904"/>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84403">
      <w:bodyDiv w:val="1"/>
      <w:marLeft w:val="0"/>
      <w:marRight w:val="0"/>
      <w:marTop w:val="0"/>
      <w:marBottom w:val="0"/>
      <w:divBdr>
        <w:top w:val="none" w:sz="0" w:space="0" w:color="auto"/>
        <w:left w:val="none" w:sz="0" w:space="0" w:color="auto"/>
        <w:bottom w:val="none" w:sz="0" w:space="0" w:color="auto"/>
        <w:right w:val="none" w:sz="0" w:space="0" w:color="auto"/>
      </w:divBdr>
    </w:div>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1228787">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384945">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47401100">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07493824">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3493662">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046436">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2395763">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21290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48219398">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0833501">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507069">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5939604">
      <w:bodyDiv w:val="1"/>
      <w:marLeft w:val="0"/>
      <w:marRight w:val="0"/>
      <w:marTop w:val="0"/>
      <w:marBottom w:val="0"/>
      <w:divBdr>
        <w:top w:val="none" w:sz="0" w:space="0" w:color="auto"/>
        <w:left w:val="none" w:sz="0" w:space="0" w:color="auto"/>
        <w:bottom w:val="none" w:sz="0" w:space="0" w:color="auto"/>
        <w:right w:val="none" w:sz="0" w:space="0" w:color="auto"/>
      </w:divBdr>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1574294">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015525">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7040387">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7691067">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01857156">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474415">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143073">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55660716">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53595298">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2183944">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65011665">
      <w:bodyDiv w:val="1"/>
      <w:marLeft w:val="0"/>
      <w:marRight w:val="0"/>
      <w:marTop w:val="0"/>
      <w:marBottom w:val="0"/>
      <w:divBdr>
        <w:top w:val="none" w:sz="0" w:space="0" w:color="auto"/>
        <w:left w:val="none" w:sz="0" w:space="0" w:color="auto"/>
        <w:bottom w:val="none" w:sz="0" w:space="0" w:color="auto"/>
        <w:right w:val="none" w:sz="0" w:space="0" w:color="auto"/>
      </w:divBdr>
    </w:div>
    <w:div w:id="1366059384">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1396972">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245737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12387823">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6463213">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425519">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248127">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7608854">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5923061">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0949773">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18973584">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493665">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5891994">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49576657">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3924146">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272880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4524196">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BDEE106-9366-4216-950D-38D68CC1C5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1782</Words>
  <Characters>9403</Characters>
  <Application>Microsoft Office Word</Application>
  <DocSecurity>0</DocSecurity>
  <Lines>78</Lines>
  <Paragraphs>22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11163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MediaTek (Nathan Tenny)</cp:lastModifiedBy>
  <cp:revision>2</cp:revision>
  <cp:lastPrinted>2017-05-08T10:55:00Z</cp:lastPrinted>
  <dcterms:created xsi:type="dcterms:W3CDTF">2024-08-08T21:05:00Z</dcterms:created>
  <dcterms:modified xsi:type="dcterms:W3CDTF">2024-08-08T21:05:00Z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SIP_Label_83bcef13-7cac-433f-ba1d-47a323951816_Enabled">
    <vt:lpwstr>true</vt:lpwstr>
  </property>
  <property fmtid="{D5CDD505-2E9C-101B-9397-08002B2CF9AE}" pid="64" name="MSIP_Label_83bcef13-7cac-433f-ba1d-47a323951816_SetDate">
    <vt:lpwstr>2023-01-13T16:35:57Z</vt:lpwstr>
  </property>
  <property fmtid="{D5CDD505-2E9C-101B-9397-08002B2CF9AE}" pid="65" name="MSIP_Label_83bcef13-7cac-433f-ba1d-47a323951816_Method">
    <vt:lpwstr>Privileged</vt:lpwstr>
  </property>
  <property fmtid="{D5CDD505-2E9C-101B-9397-08002B2CF9AE}" pid="66" name="MSIP_Label_83bcef13-7cac-433f-ba1d-47a323951816_Name">
    <vt:lpwstr>MTK_Unclassified</vt:lpwstr>
  </property>
  <property fmtid="{D5CDD505-2E9C-101B-9397-08002B2CF9AE}" pid="67" name="MSIP_Label_83bcef13-7cac-433f-ba1d-47a323951816_SiteId">
    <vt:lpwstr>a7687ede-7a6b-4ef6-bace-642f677fbe31</vt:lpwstr>
  </property>
  <property fmtid="{D5CDD505-2E9C-101B-9397-08002B2CF9AE}" pid="68" name="MSIP_Label_83bcef13-7cac-433f-ba1d-47a323951816_ActionId">
    <vt:lpwstr>81375998-b284-47ce-a79b-94ec56c71a0e</vt:lpwstr>
  </property>
  <property fmtid="{D5CDD505-2E9C-101B-9397-08002B2CF9AE}" pid="69" name="MSIP_Label_83bcef13-7cac-433f-ba1d-47a323951816_ContentBits">
    <vt:lpwstr>0</vt:lpwstr>
  </property>
</Properties>
</file>