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6A34ED70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3E1164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7B6983">
        <w:rPr>
          <w:rFonts w:ascii="Calibri" w:eastAsia="MS Mincho" w:hAnsi="Calibri" w:cs="Calibri"/>
          <w:sz w:val="24"/>
          <w:szCs w:val="24"/>
          <w:lang w:val="en-US" w:eastAsia="en-US"/>
        </w:rPr>
        <w:t>06629</w:t>
      </w:r>
    </w:p>
    <w:p w14:paraId="36508560" w14:textId="2673FA44" w:rsidR="006D2320" w:rsidRPr="001977ED" w:rsidRDefault="003E1164" w:rsidP="00D278AD">
      <w:pPr>
        <w:pStyle w:val="Header"/>
        <w:rPr>
          <w:rFonts w:ascii="Calibri" w:eastAsia="MS Mincho" w:hAnsi="Calibri" w:cs="Calibri"/>
          <w:bCs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Maastricht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B75726">
        <w:rPr>
          <w:rFonts w:ascii="Calibri" w:eastAsia="MS Mincho" w:hAnsi="Calibri" w:cs="Calibri"/>
          <w:bCs/>
          <w:sz w:val="24"/>
          <w:szCs w:val="24"/>
          <w:lang w:val="en-US" w:eastAsia="en-US"/>
        </w:rPr>
        <w:t>Netherlands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Aug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19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>23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</w:t>
      </w:r>
      <w:r w:rsidR="001977ED" w:rsidRPr="001977ED">
        <w:rPr>
          <w:rFonts w:ascii="Calibri" w:eastAsia="MS Mincho" w:hAnsi="Calibri" w:cs="Calibri"/>
          <w:bCs/>
          <w:sz w:val="24"/>
          <w:szCs w:val="24"/>
          <w:lang w:val="en-US" w:eastAsia="en-US"/>
        </w:rPr>
        <w:t>(Resubmission of R2-2404917)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597D85E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1C5256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3F1923E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5C7E39" w:rsidRPr="00507C6B">
        <w:rPr>
          <w:rFonts w:ascii="Calibri" w:eastAsia="MS Mincho" w:hAnsi="Calibri" w:cs="Calibri"/>
          <w:sz w:val="24"/>
          <w:lang w:val="en-US" w:eastAsia="en-US"/>
        </w:rPr>
        <w:t>Satellite switch with re-sync</w:t>
      </w:r>
      <w:r w:rsidR="004E5D85" w:rsidRPr="00507C6B">
        <w:rPr>
          <w:rFonts w:ascii="Calibri" w:eastAsia="MS Mincho" w:hAnsi="Calibri" w:cs="Calibri"/>
          <w:sz w:val="24"/>
          <w:lang w:val="en-US" w:eastAsia="en-US"/>
        </w:rPr>
        <w:t xml:space="preserve"> in regenerative payload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0BE04BC0" w:rsidR="00CF09A2" w:rsidRDefault="00557B12" w:rsidP="00CF09A2">
      <w:r>
        <w:t>In RAN2#12</w:t>
      </w:r>
      <w:r w:rsidR="00860CDB">
        <w:t>6</w:t>
      </w:r>
      <w:r>
        <w:t xml:space="preserve"> meeting, we have agreements on </w:t>
      </w:r>
      <w:r w:rsidR="003E7B16">
        <w:t xml:space="preserve">support of </w:t>
      </w:r>
      <w:r w:rsidR="005F610B">
        <w:t xml:space="preserve">regenerative payload </w:t>
      </w:r>
      <w:r w:rsidR="00CF09A2">
        <w:t>as following:</w:t>
      </w:r>
    </w:p>
    <w:p w14:paraId="0EA4309F" w14:textId="77777777" w:rsidR="000C7962" w:rsidRDefault="000C7962" w:rsidP="000C7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BE9F8BC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RRC re-establishment, RAN2 will wait for RAN3 input, if any</w:t>
      </w:r>
    </w:p>
    <w:p w14:paraId="69F82E3E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Regarding potential issues with support of Inactive state, RAN2 will wait for RAN3 input, if any</w:t>
      </w:r>
    </w:p>
    <w:p w14:paraId="7112FA94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 xml:space="preserve">. Can further discuss whether any optimization is </w:t>
      </w:r>
      <w:proofErr w:type="gramStart"/>
      <w:r>
        <w:t>needed</w:t>
      </w:r>
      <w:proofErr w:type="gramEnd"/>
    </w:p>
    <w:p w14:paraId="0023FBDA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network verified UE positioning is supported for regenerative </w:t>
      </w:r>
      <w:proofErr w:type="gramStart"/>
      <w:r>
        <w:t>architecture</w:t>
      </w:r>
      <w:proofErr w:type="gramEnd"/>
      <w:r>
        <w:t xml:space="preserve"> </w:t>
      </w:r>
    </w:p>
    <w:p w14:paraId="7F8185E0" w14:textId="77777777" w:rsidR="000C7962" w:rsidRDefault="000C7962" w:rsidP="000C7962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assumes that the typical setting for </w:t>
      </w:r>
      <w:r w:rsidRPr="005D461C">
        <w:t xml:space="preserve">common TA </w:t>
      </w:r>
      <w:r>
        <w:t xml:space="preserve">and </w:t>
      </w:r>
      <w:proofErr w:type="spellStart"/>
      <w:r>
        <w:t>kmac</w:t>
      </w:r>
      <w:proofErr w:type="spellEnd"/>
      <w:r>
        <w:t xml:space="preserve"> would be</w:t>
      </w:r>
      <w:r w:rsidRPr="005D461C">
        <w:t xml:space="preserve"> zero in case of regenerative mode with full </w:t>
      </w:r>
      <w:proofErr w:type="spellStart"/>
      <w:r w:rsidRPr="005D461C">
        <w:t>gNB</w:t>
      </w:r>
      <w:proofErr w:type="spellEnd"/>
      <w:r w:rsidRPr="005D461C">
        <w:t xml:space="preserve"> on board</w:t>
      </w:r>
      <w:r>
        <w:t xml:space="preserve">. FFS whether we capture in the spec that common TA and </w:t>
      </w:r>
      <w:proofErr w:type="spellStart"/>
      <w:r>
        <w:t>Kmac</w:t>
      </w:r>
      <w:proofErr w:type="spellEnd"/>
      <w:r>
        <w:t xml:space="preserve"> shall/should be set to zero.</w:t>
      </w:r>
    </w:p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4DA68D9D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A11F8A">
        <w:t xml:space="preserve"> </w:t>
      </w:r>
      <w:r w:rsidR="0006243A">
        <w:t>we discuss the</w:t>
      </w:r>
      <w:r w:rsidR="00BB0E03">
        <w:t xml:space="preserve"> issues of satellite switch with re-sync in regenerative payload</w:t>
      </w:r>
      <w:r w:rsidR="004E4DCB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4BCAAA3D" w14:textId="397158D3" w:rsidR="000260B7" w:rsidRPr="00103C6A" w:rsidRDefault="00103C6A" w:rsidP="00C6166E">
      <w:r w:rsidRPr="00103C6A">
        <w:t>In Rel-18</w:t>
      </w:r>
      <w:r w:rsidR="0031402D">
        <w:t xml:space="preserve"> NTN, during satellite switch in the quasi-earth fixed scenario with the same SSB frequency and the </w:t>
      </w:r>
      <w:r w:rsidR="002E0B66">
        <w:t xml:space="preserve">same </w:t>
      </w:r>
      <w:proofErr w:type="spellStart"/>
      <w:r w:rsidR="002E0B66">
        <w:t>gNB</w:t>
      </w:r>
      <w:proofErr w:type="spellEnd"/>
      <w:r w:rsidR="002E0B66">
        <w:t xml:space="preserve">, the satellite switch </w:t>
      </w:r>
      <w:r w:rsidR="00F92BF1">
        <w:t>with re-sync procedure is supported</w:t>
      </w:r>
      <w:r w:rsidR="00352128" w:rsidRPr="00103C6A">
        <w:t>.</w:t>
      </w:r>
      <w:r w:rsidR="00907E78">
        <w:t xml:space="preserve"> The satellite switch </w:t>
      </w:r>
      <w:r w:rsidR="009A4069">
        <w:t>with re-sync can avoid L3 mobility</w:t>
      </w:r>
      <w:r w:rsidR="00833017">
        <w:t xml:space="preserve"> for the UEs in the cell and the UEs can start synchronizing with the target satellite before the source satellite </w:t>
      </w:r>
      <w:r w:rsidR="00D31386">
        <w:t xml:space="preserve">stops serving </w:t>
      </w:r>
      <w:r w:rsidR="005C4C7D">
        <w:t xml:space="preserve">the cell for soft satellite switch over. </w:t>
      </w:r>
      <w:r w:rsidR="00351A64">
        <w:t xml:space="preserve">As a network implementation, </w:t>
      </w:r>
      <w:r w:rsidR="007D3669">
        <w:t>the cells will maintain the same PCI on the geographical area covered by the quasi-earth fixed beam.</w:t>
      </w:r>
      <w:r w:rsidR="00FD0A9F" w:rsidRPr="00103C6A">
        <w:t xml:space="preserve"> </w:t>
      </w:r>
      <w:r w:rsidR="001C678E" w:rsidRPr="00103C6A">
        <w:t xml:space="preserve"> </w:t>
      </w:r>
    </w:p>
    <w:p w14:paraId="2C4F7466" w14:textId="0D5EEB47" w:rsidR="00F854CA" w:rsidRDefault="00087E98" w:rsidP="00C6166E">
      <w:r>
        <w:t xml:space="preserve">In the regenerative payload architecture, the </w:t>
      </w:r>
      <w:proofErr w:type="spellStart"/>
      <w:r>
        <w:t>gNBs</w:t>
      </w:r>
      <w:proofErr w:type="spellEnd"/>
      <w:r>
        <w:t xml:space="preserve"> will change during the </w:t>
      </w:r>
      <w:r w:rsidR="0011166C">
        <w:t xml:space="preserve">satellite switch over, therefore, it is </w:t>
      </w:r>
      <w:r w:rsidR="002D2436">
        <w:t xml:space="preserve">difficult </w:t>
      </w:r>
      <w:r w:rsidR="0011166C">
        <w:t xml:space="preserve">to support the </w:t>
      </w:r>
      <w:r w:rsidR="007F4276">
        <w:t>satellite switch with re-sync in regenerative payload without any change.</w:t>
      </w:r>
    </w:p>
    <w:p w14:paraId="1BD9AE4B" w14:textId="5D79D786" w:rsidR="007F4276" w:rsidRDefault="0080110D" w:rsidP="00C6166E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</w:t>
      </w:r>
      <w:r w:rsidR="007F4276" w:rsidRPr="007F4276">
        <w:rPr>
          <w:b/>
          <w:bCs/>
        </w:rPr>
        <w:t>1:</w:t>
      </w:r>
      <w:r w:rsidR="007F4276">
        <w:rPr>
          <w:b/>
          <w:bCs/>
        </w:rPr>
        <w:t xml:space="preserve"> It’s </w:t>
      </w:r>
      <w:r>
        <w:rPr>
          <w:b/>
          <w:bCs/>
        </w:rPr>
        <w:t xml:space="preserve">difficult </w:t>
      </w:r>
      <w:r w:rsidR="007F4276">
        <w:rPr>
          <w:b/>
          <w:bCs/>
        </w:rPr>
        <w:t xml:space="preserve">to support satellite switch with re-sync in regenerative payload </w:t>
      </w:r>
      <w:r w:rsidR="00A73CED">
        <w:rPr>
          <w:b/>
          <w:bCs/>
        </w:rPr>
        <w:t>architecture without any change</w:t>
      </w:r>
      <w:r>
        <w:rPr>
          <w:b/>
          <w:bCs/>
        </w:rPr>
        <w:t xml:space="preserve">s compared to </w:t>
      </w:r>
      <w:r w:rsidR="00B01476">
        <w:rPr>
          <w:b/>
          <w:bCs/>
        </w:rPr>
        <w:t>R</w:t>
      </w:r>
      <w:r>
        <w:rPr>
          <w:b/>
          <w:bCs/>
        </w:rPr>
        <w:t>el-18</w:t>
      </w:r>
      <w:r w:rsidR="00256289">
        <w:rPr>
          <w:b/>
          <w:bCs/>
        </w:rPr>
        <w:t xml:space="preserve"> NTN</w:t>
      </w:r>
      <w:r w:rsidR="00A73CED">
        <w:rPr>
          <w:b/>
          <w:bCs/>
        </w:rPr>
        <w:t>.</w:t>
      </w:r>
      <w:r w:rsidR="007F4276">
        <w:rPr>
          <w:b/>
          <w:bCs/>
        </w:rPr>
        <w:t xml:space="preserve"> </w:t>
      </w:r>
      <w:r w:rsidR="007F4276" w:rsidRPr="007F4276">
        <w:rPr>
          <w:b/>
          <w:bCs/>
        </w:rPr>
        <w:t xml:space="preserve"> </w:t>
      </w:r>
    </w:p>
    <w:p w14:paraId="4195E092" w14:textId="77777777" w:rsidR="0045727F" w:rsidRDefault="00C17B6C" w:rsidP="00C6166E">
      <w:r w:rsidRPr="00C17B6C">
        <w:t>The</w:t>
      </w:r>
      <w:r w:rsidR="0045727F">
        <w:t xml:space="preserve"> issues are listed as following:</w:t>
      </w:r>
    </w:p>
    <w:p w14:paraId="649DE731" w14:textId="55C5F1C1" w:rsidR="00400BC6" w:rsidRDefault="0045727F" w:rsidP="00C6166E">
      <w:r>
        <w:t>For hard switch, it may be up to network implementation that the same SSB frequency and same PCI should be deployed between the satellite</w:t>
      </w:r>
      <w:r w:rsidR="00432C97">
        <w:t xml:space="preserve">s on board </w:t>
      </w:r>
      <w:proofErr w:type="gramStart"/>
      <w:r w:rsidR="00432C97">
        <w:t>in order to</w:t>
      </w:r>
      <w:proofErr w:type="gramEnd"/>
      <w:r w:rsidR="00432C97">
        <w:t xml:space="preserve"> support the </w:t>
      </w:r>
      <w:r w:rsidR="001D4EF9">
        <w:t xml:space="preserve">satellite switch with re-sync. The feasibility of such deployment should be </w:t>
      </w:r>
      <w:r w:rsidR="0080110D">
        <w:t>explored</w:t>
      </w:r>
      <w:r w:rsidR="001D4EF9">
        <w:t>.</w:t>
      </w:r>
      <w:r w:rsidR="002751B1">
        <w:t xml:space="preserve"> Furthermore, the UE context information </w:t>
      </w:r>
      <w:r w:rsidR="001C6A09">
        <w:t xml:space="preserve">transfer between the </w:t>
      </w:r>
      <w:proofErr w:type="spellStart"/>
      <w:r w:rsidR="001C6A09">
        <w:t>g</w:t>
      </w:r>
      <w:r w:rsidR="00046373">
        <w:t>NB</w:t>
      </w:r>
      <w:r w:rsidR="001C6A09">
        <w:t>s</w:t>
      </w:r>
      <w:proofErr w:type="spellEnd"/>
      <w:r w:rsidR="001C6A09">
        <w:t xml:space="preserve"> on board of the satellites should be considered as well.</w:t>
      </w:r>
      <w:r>
        <w:t xml:space="preserve"> </w:t>
      </w:r>
    </w:p>
    <w:p w14:paraId="119D2466" w14:textId="1D6BDF13" w:rsidR="00706FBE" w:rsidRDefault="00400BC6" w:rsidP="00C6166E">
      <w:r>
        <w:t xml:space="preserve">For soft switch, </w:t>
      </w:r>
      <w:r w:rsidR="001D6B12">
        <w:t xml:space="preserve">besides the issues list above, </w:t>
      </w:r>
      <w:r w:rsidR="00F63F89">
        <w:t>the issue on the mismatch</w:t>
      </w:r>
      <w:r w:rsidR="001C4286">
        <w:t>ed</w:t>
      </w:r>
      <w:r w:rsidR="00F63F89">
        <w:t xml:space="preserve"> configuration of service time and start service time between two </w:t>
      </w:r>
      <w:proofErr w:type="spellStart"/>
      <w:r w:rsidR="00F63F89">
        <w:t>gNB</w:t>
      </w:r>
      <w:r w:rsidR="00ED53C8">
        <w:t>s</w:t>
      </w:r>
      <w:proofErr w:type="spellEnd"/>
      <w:r w:rsidR="00ED53C8">
        <w:t xml:space="preserve"> needs to be addressed, as already discussed in RAN2</w:t>
      </w:r>
      <w:r w:rsidR="00706FBE">
        <w:t>#125bis meeting.</w:t>
      </w:r>
    </w:p>
    <w:p w14:paraId="6046A07B" w14:textId="77777777" w:rsidR="00380A9F" w:rsidRDefault="00706FBE" w:rsidP="00C6166E">
      <w:r>
        <w:t xml:space="preserve">Furthermore, RAN3’s discussion on the </w:t>
      </w:r>
      <w:r w:rsidR="00380A9F">
        <w:t>switch over for regenerative payload may also have impact on the satellite switch with re-sync.</w:t>
      </w:r>
    </w:p>
    <w:p w14:paraId="32E20016" w14:textId="1DE70BE2" w:rsidR="00B820FF" w:rsidRDefault="00B820FF" w:rsidP="00B820FF">
      <w:pPr>
        <w:rPr>
          <w:b/>
          <w:bCs/>
        </w:rPr>
      </w:pPr>
      <w:r w:rsidRPr="007F4276">
        <w:rPr>
          <w:b/>
          <w:bCs/>
        </w:rPr>
        <w:lastRenderedPageBreak/>
        <w:t xml:space="preserve">Proposal </w:t>
      </w:r>
      <w:r w:rsidR="00BE4FCA"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</w:t>
      </w:r>
      <w:r w:rsidR="0080110D">
        <w:rPr>
          <w:b/>
          <w:bCs/>
        </w:rPr>
        <w:t xml:space="preserve">should </w:t>
      </w:r>
      <w:r>
        <w:rPr>
          <w:b/>
          <w:bCs/>
        </w:rPr>
        <w:t>wait for RAN3’</w:t>
      </w:r>
      <w:r w:rsidR="00C215C7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</w:t>
      </w:r>
      <w:r w:rsidR="00A3761A">
        <w:rPr>
          <w:b/>
          <w:bCs/>
        </w:rPr>
        <w:t>enhance the satellite switch with re-sync for regenerative payload</w:t>
      </w:r>
      <w:r w:rsidR="00756D60">
        <w:rPr>
          <w:b/>
          <w:bCs/>
        </w:rPr>
        <w:t>.</w:t>
      </w:r>
      <w:r w:rsidRPr="007F4276">
        <w:rPr>
          <w:b/>
          <w:bCs/>
        </w:rPr>
        <w:t xml:space="preserve"> </w:t>
      </w:r>
    </w:p>
    <w:p w14:paraId="41C5669B" w14:textId="042D7DFA" w:rsidR="007F4276" w:rsidRPr="00C17B6C" w:rsidRDefault="00400BC6" w:rsidP="00C6166E">
      <w:r>
        <w:t xml:space="preserve"> </w:t>
      </w:r>
      <w:r w:rsidR="00C17B6C" w:rsidRPr="00C17B6C"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217AE4AC" w14:textId="0B4F7383" w:rsidR="009E202A" w:rsidRDefault="009E202A" w:rsidP="007C0347">
      <w:r>
        <w:t>We have the observation as following:</w:t>
      </w:r>
    </w:p>
    <w:p w14:paraId="184D0E82" w14:textId="6E4EB5FD" w:rsidR="009E202A" w:rsidRPr="00695292" w:rsidRDefault="00695292" w:rsidP="007C0347">
      <w:pPr>
        <w:rPr>
          <w:b/>
          <w:bCs/>
        </w:rPr>
      </w:pPr>
      <w:r>
        <w:rPr>
          <w:b/>
          <w:bCs/>
        </w:rPr>
        <w:t>Observation</w:t>
      </w:r>
      <w:r w:rsidRPr="007F4276">
        <w:rPr>
          <w:b/>
          <w:bCs/>
        </w:rPr>
        <w:t xml:space="preserve"> 1:</w:t>
      </w:r>
      <w:r>
        <w:rPr>
          <w:b/>
          <w:bCs/>
        </w:rPr>
        <w:t xml:space="preserve"> It’s difficult to support satellite switch with re-sync in regenerative payload architecture without any changes compared to Rel-18 NTN. </w:t>
      </w:r>
      <w:r w:rsidRPr="007F4276">
        <w:rPr>
          <w:b/>
          <w:bCs/>
        </w:rPr>
        <w:t xml:space="preserve"> 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47C994D2" w14:textId="1B023D82" w:rsidR="0042080D" w:rsidRDefault="0042080D" w:rsidP="0042080D">
      <w:pPr>
        <w:rPr>
          <w:b/>
          <w:bCs/>
        </w:rPr>
      </w:pPr>
      <w:r w:rsidRPr="007F4276">
        <w:rPr>
          <w:b/>
          <w:bCs/>
        </w:rPr>
        <w:t xml:space="preserve">Proposal </w:t>
      </w:r>
      <w:r>
        <w:rPr>
          <w:b/>
          <w:bCs/>
        </w:rPr>
        <w:t>1</w:t>
      </w:r>
      <w:r w:rsidRPr="007F4276">
        <w:rPr>
          <w:b/>
          <w:bCs/>
        </w:rPr>
        <w:t>:</w:t>
      </w:r>
      <w:r>
        <w:rPr>
          <w:b/>
          <w:bCs/>
        </w:rPr>
        <w:t xml:space="preserve"> RAN2 should wait for RAN3’</w:t>
      </w:r>
      <w:r w:rsidR="00615744">
        <w:rPr>
          <w:b/>
          <w:bCs/>
        </w:rPr>
        <w:t>s</w:t>
      </w:r>
      <w:r>
        <w:rPr>
          <w:b/>
          <w:bCs/>
        </w:rPr>
        <w:t xml:space="preserve"> progress on regenerative payload architecture </w:t>
      </w:r>
      <w:proofErr w:type="gramStart"/>
      <w:r>
        <w:rPr>
          <w:b/>
          <w:bCs/>
        </w:rPr>
        <w:t>in order to</w:t>
      </w:r>
      <w:proofErr w:type="gramEnd"/>
      <w:r>
        <w:rPr>
          <w:b/>
          <w:bCs/>
        </w:rPr>
        <w:t xml:space="preserve"> decide whether to enhance the satellite switch with re-sync for regenerative payload.</w:t>
      </w:r>
      <w:r w:rsidRPr="007F4276">
        <w:rPr>
          <w:b/>
          <w:bCs/>
        </w:rPr>
        <w:t xml:space="preserve">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4"/>
  </w:num>
  <w:num w:numId="2" w16cid:durableId="1472406630">
    <w:abstractNumId w:val="28"/>
  </w:num>
  <w:num w:numId="3" w16cid:durableId="1275019771">
    <w:abstractNumId w:val="17"/>
  </w:num>
  <w:num w:numId="4" w16cid:durableId="2023631484">
    <w:abstractNumId w:val="13"/>
  </w:num>
  <w:num w:numId="5" w16cid:durableId="97798783">
    <w:abstractNumId w:val="2"/>
  </w:num>
  <w:num w:numId="6" w16cid:durableId="1417440385">
    <w:abstractNumId w:val="26"/>
  </w:num>
  <w:num w:numId="7" w16cid:durableId="495194234">
    <w:abstractNumId w:val="24"/>
  </w:num>
  <w:num w:numId="8" w16cid:durableId="178592675">
    <w:abstractNumId w:val="29"/>
  </w:num>
  <w:num w:numId="9" w16cid:durableId="189729083">
    <w:abstractNumId w:val="1"/>
  </w:num>
  <w:num w:numId="10" w16cid:durableId="1221284069">
    <w:abstractNumId w:val="19"/>
  </w:num>
  <w:num w:numId="11" w16cid:durableId="1041634496">
    <w:abstractNumId w:val="25"/>
  </w:num>
  <w:num w:numId="12" w16cid:durableId="1875606508">
    <w:abstractNumId w:val="21"/>
  </w:num>
  <w:num w:numId="13" w16cid:durableId="1902011288">
    <w:abstractNumId w:val="27"/>
  </w:num>
  <w:num w:numId="14" w16cid:durableId="249000757">
    <w:abstractNumId w:val="23"/>
  </w:num>
  <w:num w:numId="15" w16cid:durableId="771703459">
    <w:abstractNumId w:val="16"/>
  </w:num>
  <w:num w:numId="16" w16cid:durableId="155074789">
    <w:abstractNumId w:val="4"/>
  </w:num>
  <w:num w:numId="17" w16cid:durableId="982391174">
    <w:abstractNumId w:val="22"/>
  </w:num>
  <w:num w:numId="18" w16cid:durableId="543097493">
    <w:abstractNumId w:val="9"/>
  </w:num>
  <w:num w:numId="19" w16cid:durableId="719550984">
    <w:abstractNumId w:val="15"/>
  </w:num>
  <w:num w:numId="20" w16cid:durableId="3364084">
    <w:abstractNumId w:val="3"/>
  </w:num>
  <w:num w:numId="21" w16cid:durableId="1743673421">
    <w:abstractNumId w:val="10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1"/>
  </w:num>
  <w:num w:numId="25" w16cid:durableId="106043341">
    <w:abstractNumId w:val="18"/>
  </w:num>
  <w:num w:numId="26" w16cid:durableId="1431658495">
    <w:abstractNumId w:val="12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61C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03"/>
    <w:rsid w:val="00BB0ECD"/>
    <w:rsid w:val="00BB0FC4"/>
    <w:rsid w:val="00BB0FF7"/>
    <w:rsid w:val="00BB1C85"/>
    <w:rsid w:val="00BB1ECC"/>
    <w:rsid w:val="00BB21DE"/>
    <w:rsid w:val="00BB22C4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273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2910</Characters>
  <Application>Microsoft Office Word</Application>
  <DocSecurity>0</DocSecurity>
  <Lines>24</Lines>
  <Paragraphs>6</Paragraphs>
  <ScaleCrop>false</ScaleCrop>
  <Company>Alcatel-Lucent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31</cp:revision>
  <cp:lastPrinted>2009-09-26T16:02:00Z</cp:lastPrinted>
  <dcterms:created xsi:type="dcterms:W3CDTF">2024-08-08T12:20:00Z</dcterms:created>
  <dcterms:modified xsi:type="dcterms:W3CDTF">2024-08-08T12:22:00Z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