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0B46970A" w:rsidR="009A20A5" w:rsidRPr="00F4294E" w:rsidRDefault="00D1654C" w:rsidP="004649BE">
      <w:pPr>
        <w:tabs>
          <w:tab w:val="left" w:pos="1985"/>
          <w:tab w:val="left" w:pos="7797"/>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4A07F1">
        <w:rPr>
          <w:rFonts w:eastAsia="MS Mincho" w:cs="Arial"/>
          <w:b/>
          <w:sz w:val="24"/>
          <w:szCs w:val="24"/>
          <w:lang w:eastAsia="x-none"/>
        </w:rPr>
        <w:t>7</w:t>
      </w:r>
      <w:r w:rsidR="009A20A5" w:rsidRPr="00F4294E">
        <w:rPr>
          <w:rFonts w:eastAsia="MS Mincho" w:cs="Arial"/>
          <w:b/>
          <w:sz w:val="24"/>
          <w:szCs w:val="24"/>
          <w:lang w:eastAsia="x-none"/>
        </w:rPr>
        <w:tab/>
      </w:r>
      <w:r w:rsidR="002A54F7" w:rsidRPr="005170E4">
        <w:rPr>
          <w:rFonts w:eastAsia="MS Mincho" w:cs="Arial"/>
          <w:b/>
          <w:sz w:val="24"/>
          <w:szCs w:val="24"/>
          <w:lang w:eastAsia="x-none"/>
        </w:rPr>
        <w:t>R2-</w:t>
      </w:r>
      <w:r w:rsidR="00B51BF7" w:rsidRPr="005170E4">
        <w:rPr>
          <w:rFonts w:eastAsia="MS Mincho" w:cs="Arial"/>
          <w:b/>
          <w:sz w:val="24"/>
          <w:szCs w:val="24"/>
          <w:lang w:eastAsia="x-none"/>
        </w:rPr>
        <w:t>2</w:t>
      </w:r>
      <w:r w:rsidR="00674654" w:rsidRPr="005170E4">
        <w:rPr>
          <w:rFonts w:eastAsia="MS Mincho" w:cs="Arial"/>
          <w:b/>
          <w:sz w:val="24"/>
          <w:szCs w:val="24"/>
          <w:lang w:eastAsia="x-none"/>
        </w:rPr>
        <w:t>4</w:t>
      </w:r>
      <w:r w:rsidR="007B5F9A" w:rsidRPr="005170E4">
        <w:rPr>
          <w:rFonts w:eastAsia="MS Mincho" w:cs="Arial"/>
          <w:b/>
          <w:sz w:val="24"/>
          <w:szCs w:val="24"/>
          <w:lang w:eastAsia="x-none"/>
        </w:rPr>
        <w:t>0</w:t>
      </w:r>
      <w:r w:rsidR="006256FE" w:rsidRPr="005170E4">
        <w:rPr>
          <w:rFonts w:eastAsia="MS Mincho" w:cs="Arial"/>
          <w:b/>
          <w:sz w:val="24"/>
          <w:szCs w:val="24"/>
          <w:lang w:eastAsia="x-none"/>
        </w:rPr>
        <w:t>6545</w:t>
      </w:r>
    </w:p>
    <w:p w14:paraId="35159F01" w14:textId="1D1F93A1" w:rsidR="009A20A5" w:rsidRPr="00F4294E" w:rsidRDefault="004A07F1" w:rsidP="00F324A9">
      <w:pPr>
        <w:tabs>
          <w:tab w:val="left" w:pos="1985"/>
          <w:tab w:val="right" w:pos="9747"/>
        </w:tabs>
        <w:spacing w:afterLines="50" w:after="120"/>
        <w:rPr>
          <w:rFonts w:eastAsia="MS Mincho" w:cs="Arial"/>
          <w:b/>
          <w:sz w:val="24"/>
          <w:szCs w:val="24"/>
          <w:highlight w:val="yellow"/>
          <w:lang w:eastAsia="x-none"/>
        </w:rPr>
      </w:pPr>
      <w:r w:rsidRPr="004A07F1">
        <w:rPr>
          <w:rFonts w:eastAsia="MS Mincho" w:cs="Arial"/>
          <w:b/>
          <w:sz w:val="24"/>
          <w:szCs w:val="24"/>
          <w:lang w:eastAsia="x-none"/>
        </w:rPr>
        <w:t>Maastricht, Netherlands</w:t>
      </w:r>
      <w:r w:rsidR="002923AF" w:rsidRPr="002923AF">
        <w:rPr>
          <w:rFonts w:eastAsia="MS Mincho" w:cs="Arial"/>
          <w:b/>
          <w:sz w:val="24"/>
          <w:szCs w:val="24"/>
          <w:lang w:eastAsia="x-none"/>
        </w:rPr>
        <w:t xml:space="preserve">, </w:t>
      </w:r>
      <w:r w:rsidRPr="004A07F1">
        <w:rPr>
          <w:rFonts w:eastAsia="MS Mincho" w:cs="Arial" w:hint="eastAsia"/>
          <w:b/>
          <w:sz w:val="24"/>
          <w:szCs w:val="24"/>
          <w:lang w:eastAsia="x-none"/>
        </w:rPr>
        <w:t>August</w:t>
      </w:r>
      <w:r w:rsidR="002923AF" w:rsidRPr="002923AF">
        <w:rPr>
          <w:rFonts w:eastAsia="MS Mincho" w:cs="Arial"/>
          <w:b/>
          <w:sz w:val="24"/>
          <w:szCs w:val="24"/>
          <w:lang w:eastAsia="x-none"/>
        </w:rPr>
        <w:t xml:space="preserve"> </w:t>
      </w:r>
      <w:r>
        <w:rPr>
          <w:rFonts w:eastAsia="MS Mincho" w:cs="Arial"/>
          <w:b/>
          <w:sz w:val="24"/>
          <w:szCs w:val="24"/>
          <w:lang w:eastAsia="x-none"/>
        </w:rPr>
        <w:t>19</w:t>
      </w:r>
      <w:r w:rsidR="00AD72D9">
        <w:rPr>
          <w:rFonts w:eastAsia="MS Mincho" w:cs="Arial"/>
          <w:b/>
          <w:sz w:val="24"/>
          <w:szCs w:val="24"/>
          <w:vertAlign w:val="superscript"/>
          <w:lang w:eastAsia="x-none"/>
        </w:rPr>
        <w:t>th</w:t>
      </w:r>
      <w:r w:rsidR="00AD72D9" w:rsidRPr="002923AF">
        <w:rPr>
          <w:rFonts w:eastAsia="MS Mincho" w:cs="Arial"/>
          <w:b/>
          <w:sz w:val="24"/>
          <w:szCs w:val="24"/>
          <w:lang w:eastAsia="x-none"/>
        </w:rPr>
        <w:t xml:space="preserve"> </w:t>
      </w:r>
      <w:r w:rsidR="002923AF" w:rsidRPr="002923AF">
        <w:rPr>
          <w:rFonts w:eastAsia="MS Mincho" w:cs="Arial"/>
          <w:b/>
          <w:sz w:val="24"/>
          <w:szCs w:val="24"/>
          <w:lang w:eastAsia="x-none"/>
        </w:rPr>
        <w:t>–</w:t>
      </w:r>
      <w:r w:rsidR="00AD72D9">
        <w:rPr>
          <w:rFonts w:eastAsia="MS Mincho" w:cs="Arial"/>
          <w:b/>
          <w:sz w:val="24"/>
          <w:szCs w:val="24"/>
          <w:lang w:eastAsia="x-none"/>
        </w:rPr>
        <w:t>2</w:t>
      </w:r>
      <w:r>
        <w:rPr>
          <w:rFonts w:eastAsia="MS Mincho" w:cs="Arial"/>
          <w:b/>
          <w:sz w:val="24"/>
          <w:szCs w:val="24"/>
          <w:lang w:eastAsia="x-none"/>
        </w:rPr>
        <w:t>3</w:t>
      </w:r>
      <w:r>
        <w:rPr>
          <w:rFonts w:eastAsia="MS Mincho" w:cs="Arial"/>
          <w:b/>
          <w:sz w:val="24"/>
          <w:szCs w:val="24"/>
          <w:vertAlign w:val="superscript"/>
          <w:lang w:eastAsia="x-none"/>
        </w:rPr>
        <w:t>rd</w:t>
      </w:r>
      <w:r w:rsidR="002923AF" w:rsidRPr="002923AF">
        <w:rPr>
          <w:rFonts w:eastAsia="MS Mincho" w:cs="Arial"/>
          <w:b/>
          <w:sz w:val="24"/>
          <w:szCs w:val="24"/>
          <w:lang w:eastAsia="x-none"/>
        </w:rPr>
        <w:t>, 2024</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50371341" w:rsidR="00006E7C" w:rsidRPr="00F4294E" w:rsidRDefault="00006E7C" w:rsidP="00F324A9">
      <w:pPr>
        <w:tabs>
          <w:tab w:val="left" w:pos="1985"/>
        </w:tabs>
        <w:spacing w:afterLines="50" w:after="120"/>
        <w:rPr>
          <w:rFonts w:cs="Arial"/>
          <w:b/>
          <w:sz w:val="24"/>
          <w:szCs w:val="24"/>
        </w:rPr>
      </w:pPr>
      <w:r w:rsidRPr="00F4294E">
        <w:rPr>
          <w:rFonts w:cs="Arial"/>
          <w:b/>
          <w:sz w:val="24"/>
          <w:szCs w:val="24"/>
        </w:rPr>
        <w:t>Agenda item:</w:t>
      </w:r>
      <w:r w:rsidRPr="00F4294E">
        <w:rPr>
          <w:rFonts w:cs="Arial"/>
          <w:b/>
          <w:sz w:val="24"/>
          <w:szCs w:val="24"/>
        </w:rPr>
        <w:tab/>
      </w:r>
      <w:r w:rsidR="00C04549">
        <w:rPr>
          <w:rFonts w:cs="Arial"/>
          <w:b/>
          <w:sz w:val="24"/>
          <w:szCs w:val="24"/>
        </w:rPr>
        <w:t>8.6.3</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6F72022B"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4A07F1" w:rsidRPr="004A07F1">
        <w:rPr>
          <w:rFonts w:cs="Arial"/>
          <w:b/>
          <w:sz w:val="24"/>
          <w:szCs w:val="24"/>
        </w:rPr>
        <w:t>Open issues of measurement event evaluation for LTM</w:t>
      </w:r>
    </w:p>
    <w:p w14:paraId="26C3906C" w14:textId="77777777" w:rsidR="00BB7889" w:rsidRPr="00F4294E" w:rsidRDefault="00675C27" w:rsidP="00F324A9">
      <w:pPr>
        <w:tabs>
          <w:tab w:val="left" w:pos="1985"/>
        </w:tabs>
        <w:spacing w:afterLines="50" w:after="120"/>
        <w:rPr>
          <w:rFonts w:cs="Arial"/>
          <w:b/>
          <w:sz w:val="24"/>
          <w:szCs w:val="24"/>
        </w:rPr>
      </w:pPr>
      <w:r w:rsidRPr="00F4294E">
        <w:rPr>
          <w:rFonts w:cs="Arial"/>
          <w:b/>
          <w:sz w:val="24"/>
          <w:szCs w:val="24"/>
        </w:rPr>
        <w:t>Document for:</w:t>
      </w:r>
      <w:r w:rsidRPr="00F4294E">
        <w:rPr>
          <w:rFonts w:cs="Arial"/>
          <w:b/>
          <w:sz w:val="24"/>
          <w:szCs w:val="24"/>
        </w:rPr>
        <w:tab/>
      </w:r>
      <w:bookmarkEnd w:id="0"/>
      <w:bookmarkEnd w:id="1"/>
      <w:r w:rsidR="00C47093" w:rsidRPr="00F4294E">
        <w:rPr>
          <w:rFonts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65E8FC53" w14:textId="3551F438" w:rsidR="002C69CC" w:rsidRDefault="002C69CC" w:rsidP="00AD72D9">
      <w:pPr>
        <w:spacing w:afterLines="50" w:after="120"/>
        <w:rPr>
          <w:rFonts w:cs="Arial"/>
        </w:rPr>
      </w:pPr>
      <w:bookmarkStart w:id="2" w:name="OLE_LINK641"/>
      <w:bookmarkStart w:id="3" w:name="OLE_LINK642"/>
      <w:bookmarkStart w:id="4" w:name="OLE_LINK643"/>
      <w:r>
        <w:rPr>
          <w:rFonts w:cs="Arial"/>
        </w:rPr>
        <w:t xml:space="preserve">The </w:t>
      </w:r>
      <w:r w:rsidRPr="002C69CC">
        <w:rPr>
          <w:rFonts w:cs="Arial"/>
        </w:rPr>
        <w:t xml:space="preserve">following objective of the </w:t>
      </w:r>
      <w:r w:rsidR="007D6F8A">
        <w:rPr>
          <w:rFonts w:cs="Arial"/>
        </w:rPr>
        <w:t>work</w:t>
      </w:r>
      <w:r w:rsidRPr="002C69CC">
        <w:rPr>
          <w:rFonts w:cs="Arial"/>
        </w:rPr>
        <w:t xml:space="preserve"> item aim</w:t>
      </w:r>
      <w:r w:rsidR="007D6F8A">
        <w:rPr>
          <w:rFonts w:cs="Arial"/>
        </w:rPr>
        <w:t>s</w:t>
      </w:r>
      <w:r w:rsidRPr="002C69CC">
        <w:rPr>
          <w:rFonts w:cs="Arial"/>
        </w:rPr>
        <w:t xml:space="preserve"> at specifying </w:t>
      </w:r>
      <w:r w:rsidR="007D6F8A">
        <w:rPr>
          <w:rFonts w:cs="Arial"/>
        </w:rPr>
        <w:t>measurement related</w:t>
      </w:r>
      <w:r w:rsidRPr="002C69CC">
        <w:rPr>
          <w:rFonts w:cs="Arial"/>
        </w:rPr>
        <w:t xml:space="preserve"> enhancements for</w:t>
      </w:r>
      <w:r w:rsidR="00CA4D05">
        <w:rPr>
          <w:rFonts w:cs="Arial"/>
        </w:rPr>
        <w:t xml:space="preserve"> </w:t>
      </w:r>
      <w:r w:rsidR="00CA4D05" w:rsidRPr="00CA4D05">
        <w:rPr>
          <w:rFonts w:cs="Arial"/>
        </w:rPr>
        <w:t>New WID</w:t>
      </w:r>
      <w:r w:rsidR="007D6F8A">
        <w:rPr>
          <w:rFonts w:cs="Arial"/>
        </w:rPr>
        <w:t xml:space="preserve"> </w:t>
      </w:r>
      <w:r w:rsidR="007D6F8A">
        <w:rPr>
          <w:rFonts w:cs="Arial"/>
        </w:rPr>
        <w:fldChar w:fldCharType="begin"/>
      </w:r>
      <w:r w:rsidR="007D6F8A">
        <w:rPr>
          <w:rFonts w:cs="Arial"/>
        </w:rPr>
        <w:instrText xml:space="preserve"> REF _Ref162281608 \r \h </w:instrText>
      </w:r>
      <w:r w:rsidR="00AD72D9">
        <w:rPr>
          <w:rFonts w:cs="Arial"/>
        </w:rPr>
        <w:instrText xml:space="preserve"> \* MERGEFORMAT </w:instrText>
      </w:r>
      <w:r w:rsidR="007D6F8A">
        <w:rPr>
          <w:rFonts w:cs="Arial"/>
        </w:rPr>
      </w:r>
      <w:r w:rsidR="007D6F8A">
        <w:rPr>
          <w:rFonts w:cs="Arial"/>
        </w:rPr>
        <w:fldChar w:fldCharType="separate"/>
      </w:r>
      <w:r w:rsidR="007D6F8A">
        <w:rPr>
          <w:rFonts w:cs="Arial"/>
        </w:rPr>
        <w:t>[1]</w:t>
      </w:r>
      <w:r w:rsidR="007D6F8A">
        <w:rPr>
          <w:rFonts w:cs="Arial"/>
        </w:rPr>
        <w:fldChar w:fldCharType="end"/>
      </w:r>
      <w:r w:rsidR="007D6F8A">
        <w:rPr>
          <w:rFonts w:cs="Arial"/>
        </w:rPr>
        <w:t xml:space="preserve"> on </w:t>
      </w:r>
      <w:r w:rsidR="00CA4D05" w:rsidRPr="00CA4D05">
        <w:rPr>
          <w:rFonts w:cs="Arial"/>
        </w:rPr>
        <w:t>NR mobility enhancements</w:t>
      </w:r>
      <w:r w:rsidR="007D6F8A">
        <w:rPr>
          <w:rFonts w:cs="Arial"/>
        </w:rPr>
        <w:t>:</w:t>
      </w:r>
    </w:p>
    <w:tbl>
      <w:tblPr>
        <w:tblStyle w:val="aff2"/>
        <w:tblW w:w="0" w:type="auto"/>
        <w:tblInd w:w="279" w:type="dxa"/>
        <w:tblLook w:val="04A0" w:firstRow="1" w:lastRow="0" w:firstColumn="1" w:lastColumn="0" w:noHBand="0" w:noVBand="1"/>
      </w:tblPr>
      <w:tblGrid>
        <w:gridCol w:w="8837"/>
      </w:tblGrid>
      <w:tr w:rsidR="002C69CC" w14:paraId="1CFD010F" w14:textId="77777777" w:rsidTr="00626D88">
        <w:trPr>
          <w:trHeight w:val="3861"/>
        </w:trPr>
        <w:tc>
          <w:tcPr>
            <w:tcW w:w="8837" w:type="dxa"/>
          </w:tcPr>
          <w:p w14:paraId="6E495858" w14:textId="77777777" w:rsidR="00CA4D05" w:rsidRPr="009C4D94" w:rsidRDefault="00CA4D05" w:rsidP="006C4CE1">
            <w:pPr>
              <w:numPr>
                <w:ilvl w:val="0"/>
                <w:numId w:val="16"/>
              </w:numPr>
              <w:rPr>
                <w:bCs/>
              </w:rPr>
            </w:pPr>
            <w:r w:rsidRPr="009C4D94">
              <w:rPr>
                <w:bCs/>
              </w:rPr>
              <w:t>Measurements related enhancements for purpose of supporting LTM:</w:t>
            </w:r>
            <w:r>
              <w:rPr>
                <w:bCs/>
              </w:rPr>
              <w:t xml:space="preserve"> [</w:t>
            </w:r>
            <w:r w:rsidRPr="004B2460">
              <w:rPr>
                <w:bCs/>
              </w:rPr>
              <w:t>RAN2, RAN1]</w:t>
            </w:r>
          </w:p>
          <w:p w14:paraId="0ECF1152" w14:textId="77777777" w:rsidR="00CA4D05" w:rsidRPr="00F10EAA" w:rsidRDefault="00CA4D05" w:rsidP="006C4CE1">
            <w:pPr>
              <w:numPr>
                <w:ilvl w:val="1"/>
                <w:numId w:val="16"/>
              </w:numPr>
              <w:rPr>
                <w:bCs/>
              </w:rPr>
            </w:pPr>
            <w:r w:rsidRPr="00F10EAA">
              <w:rPr>
                <w:bCs/>
              </w:rPr>
              <w:t>Measurement related enhancements are applicable to Intra-CU MCG/SCG LTM and Inter-CU MCG/SCG LTM</w:t>
            </w:r>
          </w:p>
          <w:p w14:paraId="38D83940" w14:textId="77777777" w:rsidR="00CA4D05" w:rsidRPr="00DE078E" w:rsidRDefault="00CA4D05" w:rsidP="006C4CE1">
            <w:pPr>
              <w:numPr>
                <w:ilvl w:val="1"/>
                <w:numId w:val="16"/>
              </w:numPr>
              <w:rPr>
                <w:bCs/>
                <w:highlight w:val="yellow"/>
              </w:rPr>
            </w:pPr>
            <w:r w:rsidRPr="00DE078E">
              <w:rPr>
                <w:bCs/>
                <w:highlight w:val="yellow"/>
              </w:rPr>
              <w:t>Specify necessary components to support event triggered L1 measurement reporting [RAN2, RAN1]</w:t>
            </w:r>
          </w:p>
          <w:p w14:paraId="5A192A82" w14:textId="77777777" w:rsidR="00CA4D05" w:rsidRPr="007D3B2A" w:rsidRDefault="00CA4D05" w:rsidP="006C4CE1">
            <w:pPr>
              <w:numPr>
                <w:ilvl w:val="2"/>
                <w:numId w:val="16"/>
              </w:numPr>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52B24B3B" w14:textId="7E543E88" w:rsidR="002C69CC" w:rsidRPr="00CA4D05" w:rsidRDefault="00CA4D05" w:rsidP="006C4CE1">
            <w:pPr>
              <w:numPr>
                <w:ilvl w:val="1"/>
                <w:numId w:val="16"/>
              </w:numPr>
              <w:rPr>
                <w:bCs/>
              </w:rPr>
            </w:pPr>
            <w:r w:rsidRPr="0099732D">
              <w:rPr>
                <w:bCs/>
              </w:rPr>
              <w:t>Specify support for CSI-RS measurements for LTM procedures and enable CSI-RS based beam management, and/or other necessary physical layer operations on candidate cells before LTM [RAN1]</w:t>
            </w:r>
          </w:p>
        </w:tc>
      </w:tr>
    </w:tbl>
    <w:p w14:paraId="37CB8464" w14:textId="77777777" w:rsidR="002C69CC" w:rsidRPr="002C69CC" w:rsidRDefault="002C69CC" w:rsidP="00AD72D9">
      <w:pPr>
        <w:spacing w:afterLines="50" w:after="120"/>
        <w:rPr>
          <w:rFonts w:eastAsia="Yu Mincho" w:cs="Arial"/>
        </w:rPr>
      </w:pPr>
    </w:p>
    <w:p w14:paraId="148C0B6D" w14:textId="7A8BB8AF" w:rsidR="004C4CBD" w:rsidRDefault="008A2BBE" w:rsidP="00F31FB8">
      <w:pPr>
        <w:spacing w:afterLines="50" w:after="120"/>
        <w:jc w:val="both"/>
        <w:rPr>
          <w:rFonts w:cs="Arial"/>
        </w:rPr>
      </w:pPr>
      <w:r w:rsidRPr="00350547">
        <w:rPr>
          <w:rFonts w:cs="Arial"/>
        </w:rPr>
        <w:t xml:space="preserve">This contribution will </w:t>
      </w:r>
      <w:r w:rsidR="00350547">
        <w:rPr>
          <w:rFonts w:cs="Arial"/>
        </w:rPr>
        <w:t>provide</w:t>
      </w:r>
      <w:r w:rsidR="00350547" w:rsidRPr="00350547">
        <w:rPr>
          <w:rFonts w:cs="Arial"/>
        </w:rPr>
        <w:t xml:space="preserve"> </w:t>
      </w:r>
      <w:r w:rsidR="001A18E9">
        <w:rPr>
          <w:rFonts w:cs="Arial"/>
        </w:rPr>
        <w:t>more</w:t>
      </w:r>
      <w:r w:rsidR="001A18E9" w:rsidRPr="00350547">
        <w:rPr>
          <w:rFonts w:cs="Arial"/>
        </w:rPr>
        <w:t xml:space="preserve"> </w:t>
      </w:r>
      <w:r w:rsidR="00350547" w:rsidRPr="00350547">
        <w:rPr>
          <w:rFonts w:cs="Arial"/>
        </w:rPr>
        <w:t>consideration on</w:t>
      </w:r>
      <w:r w:rsidR="004A07F1" w:rsidRPr="004A07F1">
        <w:rPr>
          <w:rFonts w:cs="Arial"/>
        </w:rPr>
        <w:t xml:space="preserve"> measurement event evaluation for LTM</w:t>
      </w:r>
      <w:r w:rsidR="00350547">
        <w:rPr>
          <w:rFonts w:cs="Arial"/>
        </w:rPr>
        <w:t xml:space="preserve"> including </w:t>
      </w:r>
      <w:r w:rsidR="004A07F1">
        <w:rPr>
          <w:rFonts w:cs="Arial"/>
        </w:rPr>
        <w:t>the following aspects:</w:t>
      </w:r>
    </w:p>
    <w:p w14:paraId="77520B31" w14:textId="7FC505FD" w:rsidR="004A07F1" w:rsidRPr="004A07F1" w:rsidRDefault="004A07F1" w:rsidP="00F31FB8">
      <w:pPr>
        <w:pStyle w:val="aff7"/>
        <w:numPr>
          <w:ilvl w:val="0"/>
          <w:numId w:val="30"/>
        </w:numPr>
        <w:spacing w:afterLines="50" w:after="120"/>
        <w:jc w:val="both"/>
        <w:rPr>
          <w:rFonts w:cs="Arial"/>
        </w:rPr>
      </w:pPr>
      <w:r w:rsidRPr="32AE7C04">
        <w:rPr>
          <w:rFonts w:cs="Arial"/>
        </w:rPr>
        <w:t xml:space="preserve">What beam(s) of the serving cell and neighbouring cell </w:t>
      </w:r>
      <w:r w:rsidR="68A85B1C" w:rsidRPr="32AE7C04">
        <w:rPr>
          <w:rFonts w:cs="Arial"/>
        </w:rPr>
        <w:t>will be</w:t>
      </w:r>
      <w:r w:rsidRPr="32AE7C04">
        <w:rPr>
          <w:rFonts w:cs="Arial"/>
        </w:rPr>
        <w:t xml:space="preserve"> used for event evaluation?</w:t>
      </w:r>
    </w:p>
    <w:p w14:paraId="21843FB4" w14:textId="4CC5252D" w:rsidR="004A07F1" w:rsidRPr="004A07F1" w:rsidRDefault="004A07F1" w:rsidP="00F31FB8">
      <w:pPr>
        <w:pStyle w:val="aff7"/>
        <w:numPr>
          <w:ilvl w:val="0"/>
          <w:numId w:val="30"/>
        </w:numPr>
        <w:spacing w:afterLines="50" w:after="120"/>
        <w:jc w:val="both"/>
        <w:rPr>
          <w:rFonts w:cs="Arial"/>
        </w:rPr>
      </w:pPr>
      <w:r w:rsidRPr="004A07F1">
        <w:rPr>
          <w:rFonts w:cs="Arial"/>
        </w:rPr>
        <w:t>Need of cell level measurement result for event evaluation (if needed, what’s use case and how it works)?</w:t>
      </w:r>
    </w:p>
    <w:p w14:paraId="698C9B41" w14:textId="22195755" w:rsidR="004A07F1" w:rsidRDefault="004A07F1" w:rsidP="00F31FB8">
      <w:pPr>
        <w:pStyle w:val="aff7"/>
        <w:numPr>
          <w:ilvl w:val="0"/>
          <w:numId w:val="30"/>
        </w:numPr>
        <w:spacing w:afterLines="50" w:after="120"/>
        <w:jc w:val="both"/>
        <w:rPr>
          <w:rFonts w:cs="Arial"/>
        </w:rPr>
      </w:pPr>
      <w:r w:rsidRPr="004A07F1">
        <w:rPr>
          <w:rFonts w:cs="Arial"/>
        </w:rPr>
        <w:t xml:space="preserve">Need of event LTM1 (if needed, what’s use case)?  </w:t>
      </w:r>
    </w:p>
    <w:p w14:paraId="41382701" w14:textId="09A05D1B" w:rsidR="00862407" w:rsidRPr="004A07F1" w:rsidRDefault="00862407" w:rsidP="00F31FB8">
      <w:pPr>
        <w:pStyle w:val="aff7"/>
        <w:numPr>
          <w:ilvl w:val="0"/>
          <w:numId w:val="30"/>
        </w:numPr>
        <w:spacing w:afterLines="50" w:after="120"/>
        <w:jc w:val="both"/>
        <w:rPr>
          <w:rFonts w:cs="Arial"/>
        </w:rPr>
      </w:pPr>
      <w:r>
        <w:rPr>
          <w:rFonts w:eastAsiaTheme="minorEastAsia" w:cs="Arial" w:hint="eastAsia"/>
          <w:lang w:eastAsia="zh-CN"/>
        </w:rPr>
        <w:t>M</w:t>
      </w:r>
      <w:r>
        <w:rPr>
          <w:rFonts w:eastAsiaTheme="minorEastAsia" w:cs="Arial"/>
          <w:lang w:eastAsia="zh-CN"/>
        </w:rPr>
        <w:t>odelling</w:t>
      </w:r>
    </w:p>
    <w:p w14:paraId="51EC6C56" w14:textId="21C4BF6B" w:rsidR="004A07F1" w:rsidRPr="004A07F1" w:rsidRDefault="004A07F1" w:rsidP="00F31FB8">
      <w:pPr>
        <w:pStyle w:val="aff7"/>
        <w:numPr>
          <w:ilvl w:val="0"/>
          <w:numId w:val="30"/>
        </w:numPr>
        <w:spacing w:afterLines="50" w:after="120"/>
        <w:jc w:val="both"/>
        <w:rPr>
          <w:rFonts w:cs="Arial"/>
        </w:rPr>
      </w:pPr>
      <w:r w:rsidRPr="004A07F1">
        <w:rPr>
          <w:rFonts w:cs="Arial"/>
        </w:rPr>
        <w:t>Further details on event configuration signaling design, e.g. how to associate with resource configuration</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524581AE" w14:textId="5289E788" w:rsidR="002C69CC" w:rsidRDefault="0090710A" w:rsidP="007D6F8A">
      <w:pPr>
        <w:pStyle w:val="2"/>
        <w:rPr>
          <w:rFonts w:eastAsia="宋体"/>
        </w:rPr>
      </w:pPr>
      <w:r w:rsidRPr="007D6F8A">
        <w:rPr>
          <w:rFonts w:eastAsia="宋体"/>
        </w:rPr>
        <w:t xml:space="preserve">2.1 </w:t>
      </w:r>
      <w:r w:rsidR="004A07F1">
        <w:rPr>
          <w:rFonts w:eastAsia="宋体"/>
        </w:rPr>
        <w:t>Open issues for</w:t>
      </w:r>
      <w:r w:rsidR="004A07F1" w:rsidRPr="004A07F1">
        <w:rPr>
          <w:rFonts w:eastAsia="宋体"/>
        </w:rPr>
        <w:t xml:space="preserve"> event evaluation</w:t>
      </w:r>
    </w:p>
    <w:p w14:paraId="0F84354F" w14:textId="2090C3EA" w:rsidR="00DE078E" w:rsidRDefault="00816CD6" w:rsidP="00F31FB8">
      <w:pPr>
        <w:jc w:val="both"/>
        <w:rPr>
          <w:lang w:eastAsia="zh-CN"/>
        </w:rPr>
      </w:pPr>
      <w:r>
        <w:rPr>
          <w:lang w:eastAsia="zh-CN"/>
        </w:rPr>
        <w:t xml:space="preserve">At RAN2#126, the </w:t>
      </w:r>
      <w:r w:rsidR="001C637D">
        <w:rPr>
          <w:lang w:eastAsia="zh-CN"/>
        </w:rPr>
        <w:t>following LTM events are supported as the L1 LTM measurement events:</w:t>
      </w:r>
    </w:p>
    <w:p w14:paraId="064CA010" w14:textId="77777777" w:rsidR="00A234BF" w:rsidRPr="001C637D" w:rsidRDefault="009F4CA2" w:rsidP="00F31FB8">
      <w:pPr>
        <w:pStyle w:val="aff7"/>
        <w:numPr>
          <w:ilvl w:val="0"/>
          <w:numId w:val="34"/>
        </w:numPr>
        <w:tabs>
          <w:tab w:val="num" w:pos="2880"/>
        </w:tabs>
        <w:jc w:val="both"/>
        <w:rPr>
          <w:lang w:eastAsia="zh-CN"/>
        </w:rPr>
      </w:pPr>
      <w:r w:rsidRPr="001C637D">
        <w:rPr>
          <w:lang w:eastAsia="zh-CN"/>
        </w:rPr>
        <w:t>Event LTM2: Beam of serving cell becomes worse than absolute threshold;</w:t>
      </w:r>
    </w:p>
    <w:p w14:paraId="44A545BA" w14:textId="77777777" w:rsidR="00A234BF" w:rsidRPr="001C637D" w:rsidRDefault="009F4CA2" w:rsidP="00F31FB8">
      <w:pPr>
        <w:pStyle w:val="aff7"/>
        <w:numPr>
          <w:ilvl w:val="0"/>
          <w:numId w:val="34"/>
        </w:numPr>
        <w:tabs>
          <w:tab w:val="num" w:pos="2880"/>
        </w:tabs>
        <w:jc w:val="both"/>
        <w:rPr>
          <w:lang w:eastAsia="zh-CN"/>
        </w:rPr>
      </w:pPr>
      <w:r w:rsidRPr="001C637D">
        <w:rPr>
          <w:lang w:eastAsia="zh-CN"/>
        </w:rPr>
        <w:t>Event LTM3: Beam of candidate cell becomes amount of offset better than beam of serving cell;</w:t>
      </w:r>
    </w:p>
    <w:p w14:paraId="1370C817" w14:textId="77777777" w:rsidR="00A234BF" w:rsidRPr="001C637D" w:rsidRDefault="009F4CA2" w:rsidP="00F31FB8">
      <w:pPr>
        <w:pStyle w:val="aff7"/>
        <w:numPr>
          <w:ilvl w:val="0"/>
          <w:numId w:val="34"/>
        </w:numPr>
        <w:tabs>
          <w:tab w:val="num" w:pos="2880"/>
        </w:tabs>
        <w:jc w:val="both"/>
        <w:rPr>
          <w:lang w:eastAsia="zh-CN"/>
        </w:rPr>
      </w:pPr>
      <w:r w:rsidRPr="001C637D">
        <w:rPr>
          <w:lang w:eastAsia="zh-CN"/>
        </w:rPr>
        <w:t>Event LTM4: Beam of candidate cell becomes better than absolute threshold;</w:t>
      </w:r>
    </w:p>
    <w:p w14:paraId="68B8D3D3" w14:textId="77777777" w:rsidR="00A234BF" w:rsidRPr="001C637D" w:rsidRDefault="009F4CA2" w:rsidP="00F31FB8">
      <w:pPr>
        <w:pStyle w:val="aff7"/>
        <w:numPr>
          <w:ilvl w:val="0"/>
          <w:numId w:val="34"/>
        </w:numPr>
        <w:tabs>
          <w:tab w:val="num" w:pos="2880"/>
        </w:tabs>
        <w:jc w:val="both"/>
        <w:rPr>
          <w:lang w:eastAsia="zh-CN"/>
        </w:rPr>
      </w:pPr>
      <w:r w:rsidRPr="001C637D">
        <w:rPr>
          <w:lang w:eastAsia="zh-CN"/>
        </w:rPr>
        <w:t>Event LTM5: Beam of serving cell becomes worse than absolute threshold1 AND Beam of candidate cell becomes better than another absolute threshold2.</w:t>
      </w:r>
    </w:p>
    <w:p w14:paraId="6CB8A23A" w14:textId="0B2E0510" w:rsidR="001C637D" w:rsidRPr="00816CD6" w:rsidRDefault="001C637D" w:rsidP="00F31FB8">
      <w:pPr>
        <w:jc w:val="both"/>
        <w:rPr>
          <w:lang w:eastAsia="zh-CN"/>
        </w:rPr>
      </w:pPr>
      <w:r w:rsidRPr="32AE7C04">
        <w:rPr>
          <w:lang w:eastAsia="zh-CN"/>
        </w:rPr>
        <w:t>However, there are some remaining issues need to be further discussed.</w:t>
      </w:r>
    </w:p>
    <w:p w14:paraId="5E7844DE" w14:textId="1B3B3F29" w:rsidR="00DB4C39" w:rsidRPr="004C680F" w:rsidRDefault="001C637D" w:rsidP="00F31FB8">
      <w:pPr>
        <w:jc w:val="both"/>
        <w:rPr>
          <w:u w:val="single"/>
        </w:rPr>
      </w:pPr>
      <w:r>
        <w:rPr>
          <w:u w:val="single"/>
        </w:rPr>
        <w:lastRenderedPageBreak/>
        <w:t xml:space="preserve">Issue 1: </w:t>
      </w:r>
      <w:r w:rsidR="004A07F1" w:rsidRPr="004A07F1">
        <w:rPr>
          <w:u w:val="single"/>
        </w:rPr>
        <w:t xml:space="preserve">What beam(s) of the serving cell and neighbouring cell </w:t>
      </w:r>
      <w:r w:rsidR="005170E4">
        <w:rPr>
          <w:u w:val="single"/>
        </w:rPr>
        <w:t>will be</w:t>
      </w:r>
      <w:r w:rsidR="005170E4" w:rsidRPr="004A07F1">
        <w:rPr>
          <w:u w:val="single"/>
        </w:rPr>
        <w:t xml:space="preserve"> </w:t>
      </w:r>
      <w:r w:rsidR="004A07F1" w:rsidRPr="004A07F1">
        <w:rPr>
          <w:u w:val="single"/>
        </w:rPr>
        <w:t>used for event evaluation?</w:t>
      </w:r>
    </w:p>
    <w:p w14:paraId="379DD713" w14:textId="3C488D99" w:rsidR="001C637D" w:rsidRDefault="000B685E" w:rsidP="00F31FB8">
      <w:pPr>
        <w:jc w:val="both"/>
      </w:pPr>
      <w:bookmarkStart w:id="5" w:name="OLE_LINK10"/>
      <w:bookmarkStart w:id="6" w:name="OLE_LINK11"/>
      <w:r>
        <w:t>As discussed</w:t>
      </w:r>
      <w:r w:rsidR="001C637D">
        <w:t>, for beam(s) of the serving cell used for event evaluation, there are two options on the table:</w:t>
      </w:r>
    </w:p>
    <w:p w14:paraId="42C11DE0" w14:textId="77777777" w:rsidR="001C637D" w:rsidRDefault="001C637D" w:rsidP="00F31FB8">
      <w:pPr>
        <w:pStyle w:val="aff7"/>
        <w:numPr>
          <w:ilvl w:val="0"/>
          <w:numId w:val="35"/>
        </w:numPr>
        <w:jc w:val="both"/>
        <w:rPr>
          <w:rFonts w:cs="Arial"/>
          <w:bCs/>
        </w:rPr>
      </w:pPr>
      <w:r>
        <w:t>Option 1:</w:t>
      </w:r>
      <w:r w:rsidR="000B685E">
        <w:t xml:space="preserve"> </w:t>
      </w:r>
      <w:bookmarkEnd w:id="5"/>
      <w:bookmarkEnd w:id="6"/>
      <w:r w:rsidRPr="001C637D">
        <w:rPr>
          <w:rFonts w:cs="Arial"/>
          <w:bCs/>
        </w:rPr>
        <w:t>RS associated with indicated beam for the serving cell</w:t>
      </w:r>
    </w:p>
    <w:p w14:paraId="7B021606" w14:textId="77777777" w:rsidR="009B603B" w:rsidRDefault="001C637D" w:rsidP="00F31FB8">
      <w:pPr>
        <w:pStyle w:val="aff7"/>
        <w:ind w:left="420"/>
        <w:jc w:val="both"/>
      </w:pPr>
      <w:r>
        <w:rPr>
          <w:rFonts w:cs="Arial"/>
          <w:bCs/>
        </w:rPr>
        <w:t>This option is adopted for event-triggered L1 measurement reporting for MIMO.</w:t>
      </w:r>
      <w:r w:rsidRPr="001C637D">
        <w:rPr>
          <w:rFonts w:cs="Arial"/>
          <w:bCs/>
        </w:rPr>
        <w:t xml:space="preserve"> </w:t>
      </w:r>
      <w:r w:rsidR="009B603B">
        <w:rPr>
          <w:rFonts w:cs="Arial"/>
          <w:bCs/>
        </w:rPr>
        <w:t xml:space="preserve">It is straightforward to use </w:t>
      </w:r>
      <w:r w:rsidR="009B603B" w:rsidRPr="001C637D">
        <w:rPr>
          <w:rFonts w:cs="Arial"/>
          <w:bCs/>
        </w:rPr>
        <w:t>RS associated with indicated beam</w:t>
      </w:r>
      <w:r w:rsidR="009B603B">
        <w:rPr>
          <w:rFonts w:cs="Arial"/>
          <w:bCs/>
        </w:rPr>
        <w:t xml:space="preserve"> as the beam</w:t>
      </w:r>
      <w:r w:rsidR="009B603B" w:rsidRPr="001C637D">
        <w:rPr>
          <w:rFonts w:cs="Arial"/>
          <w:bCs/>
        </w:rPr>
        <w:t xml:space="preserve"> </w:t>
      </w:r>
      <w:r w:rsidR="009B603B">
        <w:rPr>
          <w:rFonts w:cs="Arial"/>
          <w:bCs/>
        </w:rPr>
        <w:t>of</w:t>
      </w:r>
      <w:r w:rsidR="009B603B" w:rsidRPr="001C637D">
        <w:rPr>
          <w:rFonts w:cs="Arial"/>
          <w:bCs/>
        </w:rPr>
        <w:t xml:space="preserve"> the serving cell</w:t>
      </w:r>
      <w:r w:rsidR="009B603B">
        <w:t xml:space="preserve"> for event evaluation since it can represent the radio link quality on serving cell. </w:t>
      </w:r>
    </w:p>
    <w:p w14:paraId="3F0CABF2" w14:textId="62784A7F" w:rsidR="004A07F1" w:rsidRPr="001C637D" w:rsidRDefault="009B603B" w:rsidP="00F31FB8">
      <w:pPr>
        <w:pStyle w:val="aff7"/>
        <w:ind w:left="420"/>
        <w:jc w:val="both"/>
        <w:rPr>
          <w:rFonts w:cs="Arial"/>
          <w:bCs/>
        </w:rPr>
      </w:pPr>
      <w:r>
        <w:t xml:space="preserve">However, </w:t>
      </w:r>
      <w:r w:rsidR="00173A24">
        <w:t xml:space="preserve">if the indicated beam is associated with PCI of non-serving cell, </w:t>
      </w:r>
      <w:r>
        <w:t xml:space="preserve">LTM cell switch </w:t>
      </w:r>
      <w:r w:rsidR="00173A24">
        <w:t>based on event-triggered L1 measurement report</w:t>
      </w:r>
      <w:r>
        <w:t xml:space="preserve"> cannot be supported. In case of inter-cell beam management, the UE is using the beam from the neighbouring cell associated to the serving cell and thus the RS from the neighbouring cell is used for event evaluation. Event e.g. LTM2/3/5 cannot be satisfied since</w:t>
      </w:r>
      <w:r w:rsidR="00F31FB8">
        <w:t xml:space="preserve"> the </w:t>
      </w:r>
      <w:r>
        <w:t>quality</w:t>
      </w:r>
      <w:r w:rsidR="00F31FB8" w:rsidRPr="00F31FB8">
        <w:t xml:space="preserve"> </w:t>
      </w:r>
      <w:r w:rsidR="00F31FB8">
        <w:t xml:space="preserve">of beam of serving cell used for event evaluation, i.e. the RS from the neighbouring cell, </w:t>
      </w:r>
      <w:r>
        <w:t>is good.</w:t>
      </w:r>
    </w:p>
    <w:p w14:paraId="2435D84A" w14:textId="6D9FA654" w:rsidR="001C637D" w:rsidRDefault="001C637D" w:rsidP="00F31FB8">
      <w:pPr>
        <w:pStyle w:val="aff7"/>
        <w:numPr>
          <w:ilvl w:val="0"/>
          <w:numId w:val="35"/>
        </w:numPr>
        <w:jc w:val="both"/>
        <w:rPr>
          <w:lang w:eastAsia="zh-CN"/>
        </w:rPr>
      </w:pPr>
      <w:r w:rsidRPr="001C637D">
        <w:rPr>
          <w:lang w:eastAsia="zh-CN"/>
        </w:rPr>
        <w:t xml:space="preserve">Option 2: </w:t>
      </w:r>
      <w:r w:rsidR="007C4DD1">
        <w:rPr>
          <w:lang w:eastAsia="zh-CN"/>
        </w:rPr>
        <w:t>any/</w:t>
      </w:r>
      <w:r w:rsidRPr="001C637D">
        <w:rPr>
          <w:lang w:eastAsia="zh-CN"/>
        </w:rPr>
        <w:t>best beam for the serving cell</w:t>
      </w:r>
    </w:p>
    <w:p w14:paraId="0A5B8A92" w14:textId="69DBC396" w:rsidR="001C637D" w:rsidRDefault="001C637D" w:rsidP="00F31FB8">
      <w:pPr>
        <w:pStyle w:val="aff7"/>
        <w:ind w:left="420"/>
        <w:jc w:val="both"/>
      </w:pPr>
      <w:r>
        <w:rPr>
          <w:lang w:eastAsia="zh-CN"/>
        </w:rPr>
        <w:t>In this option,</w:t>
      </w:r>
      <w:r w:rsidR="00501070">
        <w:rPr>
          <w:lang w:eastAsia="zh-CN"/>
        </w:rPr>
        <w:t xml:space="preserve"> a set of </w:t>
      </w:r>
      <w:proofErr w:type="gramStart"/>
      <w:r w:rsidR="00501070">
        <w:rPr>
          <w:lang w:eastAsia="zh-CN"/>
        </w:rPr>
        <w:t>RS</w:t>
      </w:r>
      <w:proofErr w:type="gramEnd"/>
      <w:r w:rsidR="00501070">
        <w:rPr>
          <w:lang w:eastAsia="zh-CN"/>
        </w:rPr>
        <w:t xml:space="preserve">(s) can be configured for the serving cell for L1 measurement. The UE can perform ranking to find a beat beam, i.e. </w:t>
      </w:r>
      <w:r w:rsidR="00501070" w:rsidRPr="00501070">
        <w:rPr>
          <w:lang w:eastAsia="zh-CN"/>
        </w:rPr>
        <w:t>RS with best quality</w:t>
      </w:r>
      <w:r w:rsidR="00501070">
        <w:rPr>
          <w:lang w:eastAsia="zh-CN"/>
        </w:rPr>
        <w:t xml:space="preserve"> in the RS set and use it for </w:t>
      </w:r>
      <w:r w:rsidR="00501070">
        <w:t>event evaluation.</w:t>
      </w:r>
      <w:r w:rsidR="007C4DD1">
        <w:t xml:space="preserve"> The ranking procedure incurs some delay for measurement reporting. So, it is valuable to consider any beam for the serving cell </w:t>
      </w:r>
      <w:r w:rsidR="007C4DD1">
        <w:rPr>
          <w:lang w:eastAsia="zh-CN"/>
        </w:rPr>
        <w:t xml:space="preserve">used for </w:t>
      </w:r>
      <w:r w:rsidR="007C4DD1">
        <w:t>event evaluation. The concern on frequent measurement reporting can be solved by</w:t>
      </w:r>
      <w:r w:rsidR="007C4DD1" w:rsidRPr="007C4DD1">
        <w:t xml:space="preserve"> </w:t>
      </w:r>
      <w:r w:rsidR="007C4DD1">
        <w:t>e.g. TTT mechanism.</w:t>
      </w:r>
    </w:p>
    <w:p w14:paraId="46212F69" w14:textId="0119A1D7" w:rsidR="00501070" w:rsidRPr="001C637D" w:rsidRDefault="00501070" w:rsidP="00F31FB8">
      <w:pPr>
        <w:pStyle w:val="aff7"/>
        <w:ind w:left="420"/>
        <w:jc w:val="both"/>
        <w:rPr>
          <w:lang w:eastAsia="zh-CN"/>
        </w:rPr>
      </w:pPr>
      <w:r>
        <w:rPr>
          <w:lang w:eastAsia="zh-CN"/>
        </w:rPr>
        <w:t>If Option 2 is applied, LTM cell switch scenarios including cell switch after ICBM can be supported.</w:t>
      </w:r>
    </w:p>
    <w:p w14:paraId="44D60DB4" w14:textId="5AB54481" w:rsidR="00AC7159" w:rsidRPr="000675A6" w:rsidRDefault="00501070" w:rsidP="00F31FB8">
      <w:pPr>
        <w:jc w:val="both"/>
        <w:rPr>
          <w:lang w:eastAsia="zh-CN"/>
        </w:rPr>
      </w:pPr>
      <w:r>
        <w:t xml:space="preserve">Considering </w:t>
      </w:r>
      <w:r w:rsidR="00504CD6">
        <w:t xml:space="preserve">that </w:t>
      </w:r>
      <w:r>
        <w:rPr>
          <w:lang w:eastAsia="zh-CN"/>
        </w:rPr>
        <w:t xml:space="preserve">LTM events include the event only involving LTM candidate measurement and the measurement on beam of LTM candidate is more important than that on the serving cell, Option 1 is supported. If a set of </w:t>
      </w:r>
      <w:proofErr w:type="gramStart"/>
      <w:r>
        <w:rPr>
          <w:lang w:eastAsia="zh-CN"/>
        </w:rPr>
        <w:t>RS</w:t>
      </w:r>
      <w:proofErr w:type="gramEnd"/>
      <w:r>
        <w:rPr>
          <w:lang w:eastAsia="zh-CN"/>
        </w:rPr>
        <w:t>(s) can be configured for the serving cell for L1 measurement, Option 2 can be supported as well.</w:t>
      </w:r>
    </w:p>
    <w:p w14:paraId="6FE390E7" w14:textId="47DE17EF" w:rsidR="004A07F1" w:rsidRDefault="004A07F1" w:rsidP="00F31FB8">
      <w:pPr>
        <w:jc w:val="both"/>
        <w:rPr>
          <w:rFonts w:cs="Arial"/>
          <w:b/>
          <w:bCs/>
        </w:rPr>
      </w:pPr>
      <w:r w:rsidRPr="004A07F1">
        <w:rPr>
          <w:rFonts w:cs="Arial"/>
          <w:b/>
          <w:bCs/>
        </w:rPr>
        <w:t>Proposal 1: For event evaluations, RS associated with indicated beam for the serving cell is used.</w:t>
      </w:r>
    </w:p>
    <w:p w14:paraId="083AD6BF" w14:textId="3279309A" w:rsidR="004A07F1" w:rsidRPr="004A07F1" w:rsidRDefault="004A07F1" w:rsidP="00F31FB8">
      <w:pPr>
        <w:jc w:val="both"/>
        <w:rPr>
          <w:rFonts w:cs="Arial"/>
          <w:b/>
          <w:bCs/>
        </w:rPr>
      </w:pPr>
      <w:r w:rsidRPr="32AE7C04">
        <w:rPr>
          <w:rFonts w:cs="Arial"/>
          <w:b/>
          <w:bCs/>
        </w:rPr>
        <w:t>Proposal 1bis: For event evaluations, RAN2 to discuss if configured RS o</w:t>
      </w:r>
      <w:r w:rsidR="00501070" w:rsidRPr="32AE7C04">
        <w:rPr>
          <w:rFonts w:cs="Arial"/>
          <w:b/>
          <w:bCs/>
        </w:rPr>
        <w:t>f</w:t>
      </w:r>
      <w:r w:rsidRPr="32AE7C04">
        <w:rPr>
          <w:rFonts w:cs="Arial"/>
          <w:b/>
          <w:bCs/>
        </w:rPr>
        <w:t xml:space="preserve"> the serving cell can be used.</w:t>
      </w:r>
    </w:p>
    <w:p w14:paraId="75422A39" w14:textId="33B40DAA" w:rsidR="32AE7C04" w:rsidRDefault="32AE7C04" w:rsidP="00F31FB8">
      <w:pPr>
        <w:jc w:val="both"/>
      </w:pPr>
    </w:p>
    <w:p w14:paraId="20932EA5" w14:textId="592CC062" w:rsidR="00501070" w:rsidRDefault="00501070" w:rsidP="00F31FB8">
      <w:pPr>
        <w:jc w:val="both"/>
      </w:pPr>
      <w:r>
        <w:t xml:space="preserve">For beam(s) of the </w:t>
      </w:r>
      <w:r w:rsidRPr="00501070">
        <w:t xml:space="preserve">neighbouring </w:t>
      </w:r>
      <w:r>
        <w:t>cell used for event evaluation, there are two options to be considered:</w:t>
      </w:r>
    </w:p>
    <w:p w14:paraId="5E0F2CE1" w14:textId="21552C1A" w:rsidR="00501070" w:rsidRDefault="00501070" w:rsidP="00F31FB8">
      <w:pPr>
        <w:pStyle w:val="aff7"/>
        <w:numPr>
          <w:ilvl w:val="0"/>
          <w:numId w:val="35"/>
        </w:numPr>
        <w:jc w:val="both"/>
        <w:rPr>
          <w:lang w:eastAsia="zh-CN"/>
        </w:rPr>
      </w:pPr>
      <w:r w:rsidRPr="001C637D">
        <w:rPr>
          <w:lang w:eastAsia="zh-CN"/>
        </w:rPr>
        <w:t xml:space="preserve">Option </w:t>
      </w:r>
      <w:r>
        <w:rPr>
          <w:lang w:eastAsia="zh-CN"/>
        </w:rPr>
        <w:t>1</w:t>
      </w:r>
      <w:r w:rsidRPr="001C637D">
        <w:rPr>
          <w:lang w:eastAsia="zh-CN"/>
        </w:rPr>
        <w:t xml:space="preserve">: </w:t>
      </w:r>
      <w:r w:rsidR="007C4DD1">
        <w:rPr>
          <w:lang w:eastAsia="zh-CN"/>
        </w:rPr>
        <w:t>any/</w:t>
      </w:r>
      <w:r w:rsidRPr="001C637D">
        <w:rPr>
          <w:lang w:eastAsia="zh-CN"/>
        </w:rPr>
        <w:t xml:space="preserve">best beam for the </w:t>
      </w:r>
      <w:r>
        <w:rPr>
          <w:lang w:eastAsia="zh-CN"/>
        </w:rPr>
        <w:t>LTM candidate</w:t>
      </w:r>
      <w:r w:rsidRPr="001C637D">
        <w:rPr>
          <w:lang w:eastAsia="zh-CN"/>
        </w:rPr>
        <w:t xml:space="preserve"> cell</w:t>
      </w:r>
    </w:p>
    <w:p w14:paraId="26BEF5AA" w14:textId="64326F87" w:rsidR="007C4DD1" w:rsidRDefault="007C4DD1" w:rsidP="00F31FB8">
      <w:pPr>
        <w:pStyle w:val="aff7"/>
        <w:ind w:left="420"/>
        <w:jc w:val="both"/>
        <w:rPr>
          <w:lang w:eastAsia="zh-CN"/>
        </w:rPr>
      </w:pPr>
      <w:r>
        <w:rPr>
          <w:lang w:eastAsia="zh-CN"/>
        </w:rPr>
        <w:t xml:space="preserve">In this option, a set of </w:t>
      </w:r>
      <w:r w:rsidR="004B3747">
        <w:rPr>
          <w:lang w:eastAsia="zh-CN"/>
        </w:rPr>
        <w:t>RSs</w:t>
      </w:r>
      <w:r>
        <w:rPr>
          <w:lang w:eastAsia="zh-CN"/>
        </w:rPr>
        <w:t xml:space="preserve"> can be configured for one or more LTM candidates for </w:t>
      </w:r>
      <w:r w:rsidR="00504CD6">
        <w:rPr>
          <w:lang w:eastAsia="zh-CN"/>
        </w:rPr>
        <w:t xml:space="preserve">the </w:t>
      </w:r>
      <w:r>
        <w:rPr>
          <w:lang w:eastAsia="zh-CN"/>
        </w:rPr>
        <w:t xml:space="preserve">L1 measurement, as in Rel-18. </w:t>
      </w:r>
    </w:p>
    <w:p w14:paraId="3644ABC6" w14:textId="02197C37" w:rsidR="007C4DD1" w:rsidRDefault="007C4DD1" w:rsidP="00F31FB8">
      <w:pPr>
        <w:pStyle w:val="aff7"/>
        <w:ind w:left="420"/>
        <w:jc w:val="both"/>
        <w:rPr>
          <w:lang w:eastAsia="zh-CN"/>
        </w:rPr>
      </w:pPr>
      <w:r>
        <w:rPr>
          <w:lang w:eastAsia="zh-CN"/>
        </w:rPr>
        <w:t xml:space="preserve">The UE can perform ranking to find a beat beam, i.e. </w:t>
      </w:r>
      <w:r w:rsidRPr="00501070">
        <w:rPr>
          <w:lang w:eastAsia="zh-CN"/>
        </w:rPr>
        <w:t>RS with best quality</w:t>
      </w:r>
      <w:r>
        <w:rPr>
          <w:lang w:eastAsia="zh-CN"/>
        </w:rPr>
        <w:t xml:space="preserve"> in the RS set and use it for </w:t>
      </w:r>
      <w:r>
        <w:t xml:space="preserve">event evaluation. The ranking procedure incurs some delay for measurement reporting. So, it is valuable to consider any beam for the serving cell </w:t>
      </w:r>
      <w:r>
        <w:rPr>
          <w:lang w:eastAsia="zh-CN"/>
        </w:rPr>
        <w:t xml:space="preserve">used for </w:t>
      </w:r>
      <w:r>
        <w:t xml:space="preserve">event evaluation. </w:t>
      </w:r>
    </w:p>
    <w:p w14:paraId="2CDE1D3C" w14:textId="4D027B47" w:rsidR="00501070" w:rsidRDefault="00501070" w:rsidP="00F31FB8">
      <w:pPr>
        <w:pStyle w:val="aff7"/>
        <w:numPr>
          <w:ilvl w:val="0"/>
          <w:numId w:val="35"/>
        </w:numPr>
        <w:jc w:val="both"/>
        <w:rPr>
          <w:lang w:eastAsia="zh-CN"/>
        </w:rPr>
      </w:pPr>
      <w:r>
        <w:rPr>
          <w:lang w:eastAsia="zh-CN"/>
        </w:rPr>
        <w:t xml:space="preserve">Option 2: </w:t>
      </w:r>
      <w:r w:rsidRPr="001C637D">
        <w:rPr>
          <w:rFonts w:cs="Arial"/>
          <w:bCs/>
        </w:rPr>
        <w:t xml:space="preserve">RS associated with </w:t>
      </w:r>
      <w:r w:rsidR="007C4DD1">
        <w:rPr>
          <w:rFonts w:cs="Arial"/>
          <w:bCs/>
        </w:rPr>
        <w:t>the activated</w:t>
      </w:r>
      <w:r w:rsidRPr="001C637D">
        <w:rPr>
          <w:rFonts w:cs="Arial"/>
          <w:bCs/>
        </w:rPr>
        <w:t xml:space="preserve"> </w:t>
      </w:r>
      <w:r w:rsidR="007C4DD1">
        <w:rPr>
          <w:rFonts w:cs="Arial"/>
          <w:bCs/>
        </w:rPr>
        <w:t>TCI state(s)</w:t>
      </w:r>
      <w:r w:rsidRPr="001C637D">
        <w:rPr>
          <w:rFonts w:cs="Arial"/>
          <w:bCs/>
        </w:rPr>
        <w:t xml:space="preserve"> </w:t>
      </w:r>
      <w:r w:rsidR="007C4DD1">
        <w:rPr>
          <w:rFonts w:cs="Arial"/>
          <w:bCs/>
        </w:rPr>
        <w:t xml:space="preserve">or a subset of configured TCI state(s) </w:t>
      </w:r>
      <w:r w:rsidRPr="001C637D">
        <w:rPr>
          <w:rFonts w:cs="Arial"/>
          <w:bCs/>
        </w:rPr>
        <w:t>for the</w:t>
      </w:r>
      <w:r w:rsidR="007C4DD1">
        <w:rPr>
          <w:rFonts w:cs="Arial"/>
          <w:bCs/>
        </w:rPr>
        <w:t xml:space="preserve"> </w:t>
      </w:r>
      <w:r w:rsidR="007C4DD1">
        <w:rPr>
          <w:lang w:eastAsia="zh-CN"/>
        </w:rPr>
        <w:t>LTM candidate</w:t>
      </w:r>
      <w:r w:rsidR="007C4DD1" w:rsidRPr="001C637D">
        <w:rPr>
          <w:lang w:eastAsia="zh-CN"/>
        </w:rPr>
        <w:t xml:space="preserve"> cell</w:t>
      </w:r>
    </w:p>
    <w:p w14:paraId="0E4745B0" w14:textId="77777777" w:rsidR="004B3747" w:rsidRDefault="004B3747" w:rsidP="00F31FB8">
      <w:pPr>
        <w:pStyle w:val="aff7"/>
        <w:ind w:left="420"/>
        <w:jc w:val="both"/>
      </w:pPr>
      <w:r>
        <w:rPr>
          <w:lang w:eastAsia="zh-CN"/>
        </w:rPr>
        <w:t xml:space="preserve">In this option, if early DL synchronization towards the LTM candidate is supported and </w:t>
      </w:r>
      <w:r>
        <w:rPr>
          <w:rFonts w:cs="Arial"/>
          <w:bCs/>
        </w:rPr>
        <w:t xml:space="preserve">TCI state(s) are activated, the </w:t>
      </w:r>
      <w:r w:rsidRPr="001C637D">
        <w:rPr>
          <w:rFonts w:cs="Arial"/>
          <w:bCs/>
        </w:rPr>
        <w:t xml:space="preserve">RS associated with </w:t>
      </w:r>
      <w:r>
        <w:rPr>
          <w:rFonts w:cs="Arial"/>
          <w:bCs/>
        </w:rPr>
        <w:t>the activated</w:t>
      </w:r>
      <w:r w:rsidRPr="001C637D">
        <w:rPr>
          <w:rFonts w:cs="Arial"/>
          <w:bCs/>
        </w:rPr>
        <w:t xml:space="preserve"> </w:t>
      </w:r>
      <w:r>
        <w:rPr>
          <w:rFonts w:cs="Arial"/>
          <w:bCs/>
        </w:rPr>
        <w:t xml:space="preserve">TCI state(s) can be used as the beam(s) </w:t>
      </w:r>
      <w:r>
        <w:t xml:space="preserve">of the </w:t>
      </w:r>
      <w:r w:rsidRPr="00501070">
        <w:t xml:space="preserve">neighbouring </w:t>
      </w:r>
      <w:r>
        <w:t xml:space="preserve">cell for event evaluation. </w:t>
      </w:r>
    </w:p>
    <w:p w14:paraId="73403AB7" w14:textId="5F492310" w:rsidR="007C4DD1" w:rsidRDefault="004B3747" w:rsidP="00F31FB8">
      <w:pPr>
        <w:pStyle w:val="aff7"/>
        <w:ind w:left="420"/>
        <w:jc w:val="both"/>
        <w:rPr>
          <w:lang w:eastAsia="zh-CN"/>
        </w:rPr>
      </w:pPr>
      <w:r>
        <w:t xml:space="preserve">Otherwise, </w:t>
      </w:r>
      <w:r>
        <w:rPr>
          <w:rFonts w:cs="Arial"/>
          <w:bCs/>
        </w:rPr>
        <w:t xml:space="preserve">the </w:t>
      </w:r>
      <w:r w:rsidRPr="001C637D">
        <w:rPr>
          <w:rFonts w:cs="Arial"/>
          <w:bCs/>
        </w:rPr>
        <w:t xml:space="preserve">RS associated with </w:t>
      </w:r>
      <w:r>
        <w:rPr>
          <w:rFonts w:cs="Arial"/>
          <w:bCs/>
        </w:rPr>
        <w:t xml:space="preserve">a subset of configured TCI state(s) can be used as the beam(s) </w:t>
      </w:r>
      <w:r>
        <w:t xml:space="preserve">for event evaluation. The subset of TCI states can be configured by the </w:t>
      </w:r>
      <w:proofErr w:type="spellStart"/>
      <w:r>
        <w:t>gNB</w:t>
      </w:r>
      <w:proofErr w:type="spellEnd"/>
      <w:r>
        <w:t xml:space="preserve"> via RRC signaling.</w:t>
      </w:r>
    </w:p>
    <w:p w14:paraId="343E8EBB" w14:textId="79747FA2" w:rsidR="004A07F1" w:rsidRPr="004B3747" w:rsidRDefault="004B3747" w:rsidP="00F31FB8">
      <w:pPr>
        <w:jc w:val="both"/>
        <w:rPr>
          <w:lang w:eastAsia="zh-CN"/>
        </w:rPr>
      </w:pPr>
      <w:r>
        <w:rPr>
          <w:lang w:eastAsia="zh-CN"/>
        </w:rPr>
        <w:t>Option 1 applies to UEs with different UE capabilities while Option 2 requires early DL synchronization</w:t>
      </w:r>
      <w:r w:rsidR="008C26C4">
        <w:rPr>
          <w:lang w:eastAsia="zh-CN"/>
        </w:rPr>
        <w:t xml:space="preserve"> even if it </w:t>
      </w:r>
      <w:r w:rsidR="00504CD6">
        <w:rPr>
          <w:lang w:eastAsia="zh-CN"/>
        </w:rPr>
        <w:t xml:space="preserve">is </w:t>
      </w:r>
      <w:r w:rsidR="008C26C4">
        <w:rPr>
          <w:lang w:eastAsia="zh-CN"/>
        </w:rPr>
        <w:t xml:space="preserve">more suitable </w:t>
      </w:r>
      <w:r w:rsidR="00504CD6">
        <w:rPr>
          <w:lang w:eastAsia="zh-CN"/>
        </w:rPr>
        <w:t>since</w:t>
      </w:r>
      <w:r w:rsidR="008C26C4">
        <w:rPr>
          <w:lang w:eastAsia="zh-CN"/>
        </w:rPr>
        <w:t xml:space="preserve"> the UE will use the indicated beam</w:t>
      </w:r>
      <w:r w:rsidR="008C26C4" w:rsidRPr="008C26C4">
        <w:rPr>
          <w:lang w:eastAsia="zh-CN"/>
        </w:rPr>
        <w:t xml:space="preserve"> </w:t>
      </w:r>
      <w:r w:rsidR="008C26C4">
        <w:rPr>
          <w:lang w:eastAsia="zh-CN"/>
        </w:rPr>
        <w:t>in the LTM cell switch command, i.e. one of the activated TCI states, for data transmission in the target cell. Therefore, it is better to configure the RS by the network.</w:t>
      </w:r>
    </w:p>
    <w:p w14:paraId="544D155B" w14:textId="3F8CE6AD" w:rsidR="004A07F1" w:rsidRPr="004A07F1" w:rsidRDefault="004A07F1" w:rsidP="00F31FB8">
      <w:pPr>
        <w:jc w:val="both"/>
        <w:rPr>
          <w:rFonts w:cs="Arial"/>
          <w:b/>
          <w:bCs/>
        </w:rPr>
      </w:pPr>
      <w:r w:rsidRPr="004A07F1">
        <w:rPr>
          <w:rFonts w:cs="Arial"/>
          <w:b/>
          <w:bCs/>
        </w:rPr>
        <w:t>Proposal 2: For event evaluations, NW can configure the RS used for candidate cell, from:</w:t>
      </w:r>
    </w:p>
    <w:p w14:paraId="2C393833" w14:textId="157A9AE7" w:rsidR="004A07F1" w:rsidRPr="004A07F1" w:rsidRDefault="004A07F1" w:rsidP="00F31FB8">
      <w:pPr>
        <w:pStyle w:val="aff7"/>
        <w:numPr>
          <w:ilvl w:val="0"/>
          <w:numId w:val="17"/>
        </w:numPr>
        <w:tabs>
          <w:tab w:val="left" w:pos="998"/>
        </w:tabs>
        <w:ind w:left="993"/>
        <w:jc w:val="both"/>
        <w:rPr>
          <w:rFonts w:cs="Arial"/>
          <w:b/>
          <w:bCs/>
        </w:rPr>
      </w:pPr>
      <w:r w:rsidRPr="004A07F1">
        <w:rPr>
          <w:rFonts w:cs="Arial"/>
          <w:b/>
          <w:bCs/>
        </w:rPr>
        <w:t>RS associated with activate TCI state</w:t>
      </w:r>
      <w:r w:rsidR="004B3747">
        <w:rPr>
          <w:rFonts w:cs="Arial"/>
          <w:b/>
          <w:bCs/>
        </w:rPr>
        <w:t>(s)</w:t>
      </w:r>
      <w:r w:rsidRPr="004A07F1">
        <w:rPr>
          <w:rFonts w:cs="Arial"/>
          <w:b/>
          <w:bCs/>
        </w:rPr>
        <w:t xml:space="preserve"> </w:t>
      </w:r>
    </w:p>
    <w:p w14:paraId="2A2DC4D6" w14:textId="6A4D63AD" w:rsidR="004A07F1" w:rsidRPr="004A07F1" w:rsidRDefault="004A07F1" w:rsidP="00F31FB8">
      <w:pPr>
        <w:pStyle w:val="aff7"/>
        <w:numPr>
          <w:ilvl w:val="0"/>
          <w:numId w:val="17"/>
        </w:numPr>
        <w:tabs>
          <w:tab w:val="left" w:pos="998"/>
        </w:tabs>
        <w:ind w:left="993"/>
        <w:jc w:val="both"/>
        <w:rPr>
          <w:rFonts w:cs="Arial"/>
          <w:b/>
          <w:bCs/>
        </w:rPr>
      </w:pPr>
      <w:r w:rsidRPr="004A07F1">
        <w:rPr>
          <w:rFonts w:cs="Arial"/>
          <w:b/>
          <w:bCs/>
        </w:rPr>
        <w:t xml:space="preserve">RS associated with </w:t>
      </w:r>
      <w:r w:rsidR="004B3747" w:rsidRPr="004B3747">
        <w:rPr>
          <w:rFonts w:cs="Arial"/>
          <w:b/>
          <w:bCs/>
        </w:rPr>
        <w:t xml:space="preserve">a subset of </w:t>
      </w:r>
      <w:r w:rsidRPr="004A07F1">
        <w:rPr>
          <w:rFonts w:cs="Arial"/>
          <w:b/>
          <w:bCs/>
        </w:rPr>
        <w:t>TCI state</w:t>
      </w:r>
      <w:r w:rsidR="004B3747">
        <w:rPr>
          <w:rFonts w:cs="Arial"/>
          <w:b/>
          <w:bCs/>
        </w:rPr>
        <w:t>(s)</w:t>
      </w:r>
      <w:r w:rsidRPr="004A07F1">
        <w:rPr>
          <w:rFonts w:cs="Arial"/>
          <w:b/>
          <w:bCs/>
        </w:rPr>
        <w:t xml:space="preserve"> in </w:t>
      </w:r>
      <w:r w:rsidR="00504CD6">
        <w:rPr>
          <w:rFonts w:cs="Arial"/>
          <w:b/>
          <w:bCs/>
        </w:rPr>
        <w:t xml:space="preserve">the </w:t>
      </w:r>
      <w:r w:rsidRPr="004A07F1">
        <w:rPr>
          <w:rFonts w:cs="Arial"/>
          <w:b/>
          <w:bCs/>
        </w:rPr>
        <w:t>LTM configuration</w:t>
      </w:r>
    </w:p>
    <w:p w14:paraId="0C448BFE" w14:textId="7EEA0965" w:rsidR="004A07F1" w:rsidRDefault="00504CD6" w:rsidP="00F31FB8">
      <w:pPr>
        <w:pStyle w:val="aff7"/>
        <w:numPr>
          <w:ilvl w:val="0"/>
          <w:numId w:val="17"/>
        </w:numPr>
        <w:tabs>
          <w:tab w:val="left" w:pos="998"/>
        </w:tabs>
        <w:ind w:left="993"/>
        <w:jc w:val="both"/>
        <w:rPr>
          <w:rFonts w:cs="Arial"/>
          <w:b/>
          <w:bCs/>
        </w:rPr>
      </w:pPr>
      <w:r>
        <w:rPr>
          <w:rFonts w:cs="Arial"/>
          <w:b/>
          <w:bCs/>
        </w:rPr>
        <w:t>Any</w:t>
      </w:r>
      <w:r w:rsidR="007C4DD1" w:rsidRPr="32AE7C04">
        <w:rPr>
          <w:rFonts w:cs="Arial"/>
          <w:b/>
          <w:bCs/>
        </w:rPr>
        <w:t>/best one</w:t>
      </w:r>
      <w:r w:rsidR="004A07F1" w:rsidRPr="32AE7C04">
        <w:rPr>
          <w:rFonts w:cs="Arial"/>
          <w:b/>
          <w:bCs/>
        </w:rPr>
        <w:t xml:space="preserve"> of explicitly configured RS </w:t>
      </w:r>
    </w:p>
    <w:p w14:paraId="65073BA0" w14:textId="0FC79915" w:rsidR="32AE7C04" w:rsidRDefault="32AE7C04" w:rsidP="00F31FB8">
      <w:pPr>
        <w:jc w:val="both"/>
        <w:rPr>
          <w:lang w:eastAsia="zh-CN"/>
        </w:rPr>
      </w:pPr>
    </w:p>
    <w:p w14:paraId="18A99AAF" w14:textId="737774DA" w:rsidR="00501070" w:rsidRDefault="008C26C4" w:rsidP="00F31FB8">
      <w:pPr>
        <w:jc w:val="both"/>
        <w:rPr>
          <w:rFonts w:cs="Arial"/>
          <w:bCs/>
        </w:rPr>
      </w:pPr>
      <w:r w:rsidRPr="008C26C4">
        <w:rPr>
          <w:lang w:eastAsia="zh-CN"/>
        </w:rPr>
        <w:t>NW can configure the RS</w:t>
      </w:r>
      <w:r>
        <w:rPr>
          <w:lang w:eastAsia="zh-CN"/>
        </w:rPr>
        <w:t xml:space="preserve"> explicitly in the event configuration or configure it implicitly. For example, if there are </w:t>
      </w:r>
      <w:r>
        <w:rPr>
          <w:rFonts w:cs="Arial"/>
          <w:bCs/>
        </w:rPr>
        <w:t>activated</w:t>
      </w:r>
      <w:r w:rsidRPr="001C637D">
        <w:rPr>
          <w:rFonts w:cs="Arial"/>
          <w:bCs/>
        </w:rPr>
        <w:t xml:space="preserve"> </w:t>
      </w:r>
      <w:r>
        <w:rPr>
          <w:rFonts w:cs="Arial"/>
          <w:bCs/>
        </w:rPr>
        <w:t>TCI state(s) for a</w:t>
      </w:r>
      <w:r w:rsidR="00504CD6">
        <w:rPr>
          <w:rFonts w:cs="Arial"/>
          <w:bCs/>
        </w:rPr>
        <w:t>n</w:t>
      </w:r>
      <w:r>
        <w:rPr>
          <w:rFonts w:cs="Arial"/>
          <w:bCs/>
        </w:rPr>
        <w:t xml:space="preserve"> LTM candidate, </w:t>
      </w:r>
      <w:proofErr w:type="spellStart"/>
      <w:r>
        <w:rPr>
          <w:rFonts w:cs="Arial"/>
          <w:bCs/>
        </w:rPr>
        <w:t>QCLed</w:t>
      </w:r>
      <w:proofErr w:type="spellEnd"/>
      <w:r>
        <w:rPr>
          <w:rFonts w:cs="Arial"/>
          <w:bCs/>
        </w:rPr>
        <w:t xml:space="preserve"> RS is </w:t>
      </w:r>
      <w:r w:rsidR="00FA51E5">
        <w:rPr>
          <w:rFonts w:eastAsia="Yu Mincho" w:cs="Arial" w:hint="eastAsia"/>
          <w:bCs/>
        </w:rPr>
        <w:t>us</w:t>
      </w:r>
      <w:r>
        <w:rPr>
          <w:rFonts w:cs="Arial"/>
          <w:bCs/>
        </w:rPr>
        <w:t>ed for the LTM candidate; otherwise, explicitly configured RS is used.</w:t>
      </w:r>
    </w:p>
    <w:p w14:paraId="3D7FC244" w14:textId="02A9ADAF" w:rsidR="00A234BF" w:rsidRPr="008C26C4" w:rsidRDefault="008C26C4" w:rsidP="00F31FB8">
      <w:pPr>
        <w:jc w:val="both"/>
        <w:rPr>
          <w:lang w:eastAsia="zh-CN"/>
        </w:rPr>
      </w:pPr>
      <w:r>
        <w:rPr>
          <w:lang w:eastAsia="zh-CN"/>
        </w:rPr>
        <w:lastRenderedPageBreak/>
        <w:t>In addition, RAN2 assumes that the s</w:t>
      </w:r>
      <w:r w:rsidR="009F4CA2" w:rsidRPr="008C26C4">
        <w:rPr>
          <w:lang w:eastAsia="zh-CN"/>
        </w:rPr>
        <w:t>ame RS type should be used for both serving and neighbouring cell for event LTM3 and event LTM5.</w:t>
      </w:r>
      <w:r>
        <w:rPr>
          <w:lang w:eastAsia="zh-CN"/>
        </w:rPr>
        <w:t xml:space="preserve"> Usually, SSB can be configured for LTM candidates and if CSI-RS can be configured needs more RAN1 information. If </w:t>
      </w:r>
      <w:r w:rsidR="00DC1B3B">
        <w:rPr>
          <w:lang w:eastAsia="zh-CN"/>
        </w:rPr>
        <w:t>beam of</w:t>
      </w:r>
      <w:r>
        <w:rPr>
          <w:lang w:eastAsia="zh-CN"/>
        </w:rPr>
        <w:t xml:space="preserve"> LTM candidate </w:t>
      </w:r>
      <w:r w:rsidR="00C3277F">
        <w:rPr>
          <w:lang w:eastAsia="zh-CN"/>
        </w:rPr>
        <w:t xml:space="preserve">used for event evaluation </w:t>
      </w:r>
      <w:r w:rsidR="00DC1B3B">
        <w:rPr>
          <w:lang w:eastAsia="zh-CN"/>
        </w:rPr>
        <w:t xml:space="preserve">is an SSB, </w:t>
      </w:r>
      <w:r>
        <w:rPr>
          <w:lang w:eastAsia="zh-CN"/>
        </w:rPr>
        <w:t xml:space="preserve">while </w:t>
      </w:r>
      <w:r w:rsidR="00C3277F">
        <w:rPr>
          <w:lang w:eastAsia="zh-CN"/>
        </w:rPr>
        <w:t xml:space="preserve">beam of the </w:t>
      </w:r>
      <w:r>
        <w:rPr>
          <w:lang w:eastAsia="zh-CN"/>
        </w:rPr>
        <w:t>serving cell</w:t>
      </w:r>
      <w:r w:rsidR="00C3277F" w:rsidRPr="00C3277F">
        <w:rPr>
          <w:lang w:eastAsia="zh-CN"/>
        </w:rPr>
        <w:t xml:space="preserve"> </w:t>
      </w:r>
      <w:r w:rsidR="00C3277F">
        <w:rPr>
          <w:lang w:eastAsia="zh-CN"/>
        </w:rPr>
        <w:t>used for</w:t>
      </w:r>
      <w:r w:rsidR="00C3277F" w:rsidRPr="00C3277F">
        <w:rPr>
          <w:lang w:eastAsia="zh-CN"/>
        </w:rPr>
        <w:t xml:space="preserve"> </w:t>
      </w:r>
      <w:r w:rsidR="00C3277F">
        <w:rPr>
          <w:lang w:eastAsia="zh-CN"/>
        </w:rPr>
        <w:t>event evaluation is a CSI-RS</w:t>
      </w:r>
      <w:r>
        <w:rPr>
          <w:lang w:eastAsia="zh-CN"/>
        </w:rPr>
        <w:t xml:space="preserve">, the SSB which is </w:t>
      </w:r>
      <w:proofErr w:type="spellStart"/>
      <w:r>
        <w:rPr>
          <w:lang w:eastAsia="zh-CN"/>
        </w:rPr>
        <w:t>QCLed</w:t>
      </w:r>
      <w:proofErr w:type="spellEnd"/>
      <w:r>
        <w:rPr>
          <w:lang w:eastAsia="zh-CN"/>
        </w:rPr>
        <w:t xml:space="preserve"> with the CSI-RS should be used</w:t>
      </w:r>
      <w:r w:rsidR="00C3277F">
        <w:rPr>
          <w:lang w:eastAsia="zh-CN"/>
        </w:rPr>
        <w:t xml:space="preserve"> instead of the CSI-RS</w:t>
      </w:r>
      <w:r>
        <w:rPr>
          <w:lang w:eastAsia="zh-CN"/>
        </w:rPr>
        <w:t>.</w:t>
      </w:r>
    </w:p>
    <w:p w14:paraId="3B778034" w14:textId="4278B617" w:rsidR="00501070" w:rsidRPr="00501070" w:rsidRDefault="00501070" w:rsidP="00F31FB8">
      <w:pPr>
        <w:jc w:val="both"/>
        <w:rPr>
          <w:rFonts w:cs="Arial"/>
          <w:b/>
          <w:bCs/>
        </w:rPr>
      </w:pPr>
      <w:r w:rsidRPr="32AE7C04">
        <w:rPr>
          <w:rFonts w:cs="Arial"/>
          <w:b/>
          <w:bCs/>
        </w:rPr>
        <w:t>Proposal 3:</w:t>
      </w:r>
      <w:r w:rsidR="008C26C4" w:rsidRPr="32AE7C04">
        <w:rPr>
          <w:rFonts w:cs="Arial"/>
          <w:b/>
          <w:bCs/>
        </w:rPr>
        <w:t xml:space="preserve"> The SSB which is </w:t>
      </w:r>
      <w:proofErr w:type="spellStart"/>
      <w:r w:rsidR="008C26C4" w:rsidRPr="32AE7C04">
        <w:rPr>
          <w:rFonts w:cs="Arial"/>
          <w:b/>
          <w:bCs/>
        </w:rPr>
        <w:t>QCLed</w:t>
      </w:r>
      <w:proofErr w:type="spellEnd"/>
      <w:r w:rsidR="008C26C4" w:rsidRPr="32AE7C04">
        <w:rPr>
          <w:rFonts w:cs="Arial"/>
          <w:b/>
          <w:bCs/>
        </w:rPr>
        <w:t xml:space="preserve"> with the CSI-RS should be used </w:t>
      </w:r>
      <w:r w:rsidR="00DC1B3B" w:rsidRPr="32AE7C04">
        <w:rPr>
          <w:rFonts w:cs="Arial"/>
          <w:b/>
          <w:bCs/>
        </w:rPr>
        <w:t>so that</w:t>
      </w:r>
      <w:r w:rsidR="008C26C4" w:rsidRPr="32AE7C04">
        <w:rPr>
          <w:rFonts w:cs="Arial"/>
          <w:b/>
          <w:bCs/>
        </w:rPr>
        <w:t xml:space="preserve"> the same RS type </w:t>
      </w:r>
      <w:r w:rsidR="00DC1B3B" w:rsidRPr="32AE7C04">
        <w:rPr>
          <w:rFonts w:cs="Arial"/>
          <w:b/>
          <w:bCs/>
        </w:rPr>
        <w:t>are used</w:t>
      </w:r>
      <w:r w:rsidR="008C26C4" w:rsidRPr="32AE7C04">
        <w:rPr>
          <w:rFonts w:cs="Arial"/>
          <w:b/>
          <w:bCs/>
        </w:rPr>
        <w:t xml:space="preserve"> </w:t>
      </w:r>
      <w:r w:rsidR="002C4FAB" w:rsidRPr="32AE7C04">
        <w:rPr>
          <w:rFonts w:cs="Arial"/>
          <w:b/>
          <w:bCs/>
        </w:rPr>
        <w:t xml:space="preserve">for serving and neighbouring cell </w:t>
      </w:r>
      <w:r w:rsidR="008C26C4" w:rsidRPr="32AE7C04">
        <w:rPr>
          <w:rFonts w:cs="Arial"/>
          <w:b/>
          <w:bCs/>
        </w:rPr>
        <w:t xml:space="preserve">when </w:t>
      </w:r>
      <w:r w:rsidR="002C4FAB" w:rsidRPr="32AE7C04">
        <w:rPr>
          <w:rFonts w:cs="Arial"/>
          <w:b/>
          <w:bCs/>
        </w:rPr>
        <w:t>event LTM3 and event LTM5 are evaluated</w:t>
      </w:r>
      <w:r w:rsidRPr="32AE7C04">
        <w:rPr>
          <w:rFonts w:cs="Arial"/>
          <w:b/>
          <w:bCs/>
        </w:rPr>
        <w:t>.</w:t>
      </w:r>
    </w:p>
    <w:p w14:paraId="4EC818C6" w14:textId="2B6AE93C" w:rsidR="32AE7C04" w:rsidRDefault="32AE7C04" w:rsidP="00F31FB8">
      <w:pPr>
        <w:jc w:val="both"/>
        <w:rPr>
          <w:u w:val="single"/>
        </w:rPr>
      </w:pPr>
    </w:p>
    <w:p w14:paraId="73B71B78" w14:textId="3499F8B3" w:rsidR="0077557D" w:rsidRPr="0077557D" w:rsidRDefault="001C637D" w:rsidP="00F31FB8">
      <w:pPr>
        <w:jc w:val="both"/>
        <w:rPr>
          <w:u w:val="single"/>
        </w:rPr>
      </w:pPr>
      <w:r>
        <w:rPr>
          <w:u w:val="single"/>
        </w:rPr>
        <w:t xml:space="preserve">Issue 2: </w:t>
      </w:r>
      <w:r w:rsidR="004A07F1" w:rsidRPr="004A07F1">
        <w:rPr>
          <w:u w:val="single"/>
        </w:rPr>
        <w:t>Need of cell level measurement result for event evaluation</w:t>
      </w:r>
    </w:p>
    <w:p w14:paraId="4282104A" w14:textId="3FB53862" w:rsidR="00A3621F" w:rsidRPr="0066792D" w:rsidRDefault="00DE1C79" w:rsidP="00F31FB8">
      <w:pPr>
        <w:jc w:val="both"/>
        <w:rPr>
          <w:lang w:eastAsia="zh-CN"/>
        </w:rPr>
      </w:pPr>
      <w:r>
        <w:rPr>
          <w:lang w:eastAsia="zh-CN"/>
        </w:rPr>
        <w:t>There are some concerns on ping-pong due to beam level measurement for event evaluation and thus there is one remaining issue, i.e. if cell level measurement result can be used for event evaluation</w:t>
      </w:r>
      <w:r w:rsidR="007953BB">
        <w:rPr>
          <w:lang w:eastAsia="zh-CN"/>
        </w:rPr>
        <w:t>.</w:t>
      </w:r>
      <w:r w:rsidR="005941E9">
        <w:rPr>
          <w:lang w:eastAsia="zh-CN"/>
        </w:rPr>
        <w:t xml:space="preserve"> We think that the LTM decision is made by serving </w:t>
      </w:r>
      <w:proofErr w:type="spellStart"/>
      <w:r w:rsidR="005941E9">
        <w:rPr>
          <w:lang w:eastAsia="zh-CN"/>
        </w:rPr>
        <w:t>gNB</w:t>
      </w:r>
      <w:proofErr w:type="spellEnd"/>
      <w:r w:rsidR="005941E9">
        <w:rPr>
          <w:lang w:eastAsia="zh-CN"/>
        </w:rPr>
        <w:t>/DU, e.g. based on beam specific L1 measurement result</w:t>
      </w:r>
      <w:r w:rsidR="007C1B64">
        <w:rPr>
          <w:lang w:eastAsia="zh-CN"/>
        </w:rPr>
        <w:t xml:space="preserve">. To avoid ping-pong, multiple beams for candidate cell can be considered to make </w:t>
      </w:r>
      <w:r w:rsidR="00504CD6">
        <w:rPr>
          <w:lang w:eastAsia="zh-CN"/>
        </w:rPr>
        <w:t xml:space="preserve">the </w:t>
      </w:r>
      <w:r w:rsidR="007C1B64">
        <w:rPr>
          <w:lang w:eastAsia="zh-CN"/>
        </w:rPr>
        <w:t>LTM decision. This can be implemented by including the measurement result for multiple beams for the candidate cell for which the RS triggers L1 measurement reporting, rather than using cell level measurement result for event evaluation. So, cell level measurement result is not used for event evaluation.</w:t>
      </w:r>
    </w:p>
    <w:p w14:paraId="4BC89419" w14:textId="3C8BA43C" w:rsidR="004A07F1" w:rsidRPr="004A07F1" w:rsidRDefault="004A07F1" w:rsidP="00F31FB8">
      <w:pPr>
        <w:jc w:val="both"/>
        <w:rPr>
          <w:rFonts w:cs="Arial"/>
          <w:b/>
          <w:bCs/>
        </w:rPr>
      </w:pPr>
      <w:r w:rsidRPr="004A07F1">
        <w:rPr>
          <w:rFonts w:cs="Arial"/>
          <w:b/>
          <w:bCs/>
        </w:rPr>
        <w:t xml:space="preserve">Proposal </w:t>
      </w:r>
      <w:r w:rsidR="005941E9">
        <w:rPr>
          <w:rFonts w:cs="Arial"/>
          <w:b/>
          <w:bCs/>
        </w:rPr>
        <w:t>4</w:t>
      </w:r>
      <w:r w:rsidRPr="004A07F1">
        <w:rPr>
          <w:rFonts w:cs="Arial"/>
          <w:b/>
          <w:bCs/>
        </w:rPr>
        <w:t>: Cell level measurement result for event evaluation is not supported</w:t>
      </w:r>
      <w:r w:rsidR="007C1B64">
        <w:rPr>
          <w:rFonts w:cs="Arial"/>
          <w:b/>
          <w:bCs/>
        </w:rPr>
        <w:t>, at least in case of LTM decision made by NW</w:t>
      </w:r>
      <w:r w:rsidRPr="004A07F1">
        <w:rPr>
          <w:rFonts w:cs="Arial"/>
          <w:b/>
          <w:bCs/>
        </w:rPr>
        <w:t>.</w:t>
      </w:r>
    </w:p>
    <w:p w14:paraId="299B0E78" w14:textId="74FCA25F" w:rsidR="004A07F1" w:rsidRDefault="004A07F1" w:rsidP="00F31FB8">
      <w:pPr>
        <w:jc w:val="both"/>
        <w:rPr>
          <w:rFonts w:cs="Arial"/>
          <w:b/>
          <w:bCs/>
        </w:rPr>
      </w:pPr>
      <w:r w:rsidRPr="32AE7C04">
        <w:rPr>
          <w:rFonts w:cs="Arial"/>
          <w:b/>
          <w:bCs/>
        </w:rPr>
        <w:t xml:space="preserve">Proposal </w:t>
      </w:r>
      <w:r w:rsidR="007C1B64" w:rsidRPr="32AE7C04">
        <w:rPr>
          <w:rFonts w:cs="Arial"/>
          <w:b/>
          <w:bCs/>
        </w:rPr>
        <w:t>4</w:t>
      </w:r>
      <w:r w:rsidRPr="32AE7C04">
        <w:rPr>
          <w:rFonts w:cs="Arial"/>
          <w:b/>
          <w:bCs/>
        </w:rPr>
        <w:t xml:space="preserve">bis: </w:t>
      </w:r>
      <w:r w:rsidR="00C3277F" w:rsidRPr="32AE7C04">
        <w:rPr>
          <w:rFonts w:cs="Arial"/>
          <w:b/>
          <w:bCs/>
        </w:rPr>
        <w:t>RAN2 to discuss whether</w:t>
      </w:r>
      <w:r w:rsidRPr="32AE7C04">
        <w:rPr>
          <w:rFonts w:cs="Arial"/>
          <w:b/>
          <w:bCs/>
        </w:rPr>
        <w:t xml:space="preserve"> cell level measurement result for event evaluation is needed for conditional LTM.</w:t>
      </w:r>
    </w:p>
    <w:p w14:paraId="7CB1EE08" w14:textId="255DCFED" w:rsidR="32AE7C04" w:rsidRDefault="32AE7C04" w:rsidP="00F31FB8">
      <w:pPr>
        <w:jc w:val="both"/>
        <w:rPr>
          <w:u w:val="single"/>
        </w:rPr>
      </w:pPr>
    </w:p>
    <w:p w14:paraId="6B2A1A9D" w14:textId="7509B147" w:rsidR="00AC7159" w:rsidRPr="00AD72D9" w:rsidRDefault="001C637D" w:rsidP="00F31FB8">
      <w:pPr>
        <w:jc w:val="both"/>
        <w:rPr>
          <w:u w:val="single"/>
        </w:rPr>
      </w:pPr>
      <w:r>
        <w:rPr>
          <w:u w:val="single"/>
        </w:rPr>
        <w:t xml:space="preserve">Issue 3: </w:t>
      </w:r>
      <w:r w:rsidR="004A07F1" w:rsidRPr="004A07F1">
        <w:rPr>
          <w:u w:val="single"/>
        </w:rPr>
        <w:t>Need of event LTM1</w:t>
      </w:r>
    </w:p>
    <w:p w14:paraId="494BE9CD" w14:textId="25CC7C85" w:rsidR="00AC7159" w:rsidRPr="00AD72D9" w:rsidRDefault="007C1B64" w:rsidP="00F31FB8">
      <w:pPr>
        <w:jc w:val="both"/>
        <w:rPr>
          <w:lang w:eastAsia="zh-CN"/>
        </w:rPr>
      </w:pPr>
      <w:r>
        <w:rPr>
          <w:lang w:eastAsia="zh-CN"/>
        </w:rPr>
        <w:t>In addition to event LTM2~LTM5, RAN2 is discussing if event LTM1 needs to be supported</w:t>
      </w:r>
      <w:r w:rsidRPr="007C1B64">
        <w:rPr>
          <w:lang w:eastAsia="zh-CN"/>
        </w:rPr>
        <w:t xml:space="preserve"> </w:t>
      </w:r>
      <w:r>
        <w:rPr>
          <w:lang w:eastAsia="zh-CN"/>
        </w:rPr>
        <w:t>as one of the L1 LTM measurement events, i.e. b</w:t>
      </w:r>
      <w:r w:rsidRPr="001C637D">
        <w:rPr>
          <w:lang w:eastAsia="zh-CN"/>
        </w:rPr>
        <w:t xml:space="preserve">eam of serving cell becomes </w:t>
      </w:r>
      <w:r>
        <w:rPr>
          <w:lang w:eastAsia="zh-CN"/>
        </w:rPr>
        <w:t>better</w:t>
      </w:r>
      <w:r w:rsidRPr="001C637D">
        <w:rPr>
          <w:lang w:eastAsia="zh-CN"/>
        </w:rPr>
        <w:t xml:space="preserve"> than absolute threshold</w:t>
      </w:r>
      <w:r w:rsidR="00BE67F6" w:rsidRPr="00AD72D9">
        <w:t>.</w:t>
      </w:r>
      <w:r>
        <w:t xml:space="preserve"> If event LTM1 is supported, the UE provides the L1 measurement result to the network when the serving cell is good enough. Based on the </w:t>
      </w:r>
      <w:r w:rsidR="00461081">
        <w:t xml:space="preserve">reporting, the NW can determine to stop early UL synchronization towards the LTM candidate without valid TA and thus the interruption to serving cell can be mitigated. </w:t>
      </w:r>
    </w:p>
    <w:p w14:paraId="0055458D" w14:textId="727528AD" w:rsidR="00AC7159" w:rsidRPr="00AD72D9" w:rsidRDefault="004A07F1" w:rsidP="00F31FB8">
      <w:pPr>
        <w:jc w:val="both"/>
        <w:rPr>
          <w:rFonts w:cs="Arial"/>
          <w:b/>
          <w:bCs/>
        </w:rPr>
      </w:pPr>
      <w:r w:rsidRPr="32AE7C04">
        <w:rPr>
          <w:rFonts w:cs="Arial"/>
          <w:b/>
          <w:bCs/>
        </w:rPr>
        <w:t xml:space="preserve">Proposal </w:t>
      </w:r>
      <w:r w:rsidR="007C1B64" w:rsidRPr="32AE7C04">
        <w:rPr>
          <w:rFonts w:cs="Arial"/>
          <w:b/>
          <w:bCs/>
        </w:rPr>
        <w:t>5</w:t>
      </w:r>
      <w:r w:rsidRPr="32AE7C04">
        <w:rPr>
          <w:rFonts w:cs="Arial"/>
          <w:b/>
          <w:bCs/>
        </w:rPr>
        <w:t xml:space="preserve">: Event LTM1 is supported. </w:t>
      </w:r>
    </w:p>
    <w:p w14:paraId="5143128A" w14:textId="0653B0AD" w:rsidR="32AE7C04" w:rsidRDefault="32AE7C04" w:rsidP="00F31FB8">
      <w:pPr>
        <w:jc w:val="both"/>
        <w:rPr>
          <w:u w:val="single"/>
        </w:rPr>
      </w:pPr>
    </w:p>
    <w:p w14:paraId="4866A932" w14:textId="5E96816A" w:rsidR="0077557D" w:rsidRPr="004C680F" w:rsidRDefault="007C1B64" w:rsidP="00F31FB8">
      <w:pPr>
        <w:jc w:val="both"/>
        <w:rPr>
          <w:u w:val="single"/>
        </w:rPr>
      </w:pPr>
      <w:r w:rsidRPr="32AE7C04">
        <w:rPr>
          <w:u w:val="single"/>
        </w:rPr>
        <w:t xml:space="preserve">Issue 4: </w:t>
      </w:r>
      <w:r w:rsidR="004A07F1" w:rsidRPr="32AE7C04">
        <w:rPr>
          <w:u w:val="single"/>
        </w:rPr>
        <w:t>Modelling</w:t>
      </w:r>
    </w:p>
    <w:p w14:paraId="2575CA0B" w14:textId="77777777" w:rsidR="0077557D" w:rsidRPr="00C87A78" w:rsidRDefault="0077557D" w:rsidP="00F31FB8">
      <w:pPr>
        <w:jc w:val="both"/>
        <w:rPr>
          <w:lang w:eastAsia="zh-CN"/>
        </w:rPr>
      </w:pPr>
      <w:r>
        <w:rPr>
          <w:lang w:eastAsia="zh-CN"/>
        </w:rPr>
        <w:t xml:space="preserve">Regarding the framework for event-triggered L1 measurement reporting, one possibility is to reuse the framework of the event-triggered L3 measurement reporting. For event-triggered L3 measurement reporting, it involves measurement configuration, performing of measurement, measurement report triggering and measurement reporting. Similarly, event-triggered L1 measurement reporting can include L1 measurement configuration, performing of L1 measurement, measurement report triggering and measurement reporting. </w:t>
      </w:r>
    </w:p>
    <w:p w14:paraId="32D4CA89" w14:textId="10227BC9" w:rsidR="0077557D" w:rsidRPr="004A07F1" w:rsidRDefault="004A07F1" w:rsidP="00F31FB8">
      <w:pPr>
        <w:jc w:val="both"/>
        <w:rPr>
          <w:rFonts w:cs="Arial"/>
          <w:bCs/>
        </w:rPr>
      </w:pPr>
      <w:r w:rsidRPr="32AE7C04">
        <w:rPr>
          <w:rFonts w:cs="Arial"/>
          <w:b/>
          <w:bCs/>
        </w:rPr>
        <w:t>Observation</w:t>
      </w:r>
      <w:r w:rsidR="0077557D" w:rsidRPr="32AE7C04">
        <w:rPr>
          <w:rFonts w:cs="Arial"/>
        </w:rPr>
        <w:t xml:space="preserve">: </w:t>
      </w:r>
      <w:r w:rsidRPr="32AE7C04">
        <w:rPr>
          <w:rFonts w:cs="Arial"/>
        </w:rPr>
        <w:t>E</w:t>
      </w:r>
      <w:r w:rsidR="0077557D" w:rsidRPr="32AE7C04">
        <w:rPr>
          <w:rFonts w:cs="Arial"/>
        </w:rPr>
        <w:t xml:space="preserve">vent-triggered L1 measurement reporting takes L3 measurement as baseline, comprising L1 measurement configuration, performing of L1 measurement, measurement report triggering and </w:t>
      </w:r>
      <w:r w:rsidR="00595AFC" w:rsidRPr="32AE7C04">
        <w:rPr>
          <w:rFonts w:cs="Arial"/>
        </w:rPr>
        <w:t xml:space="preserve">L1 </w:t>
      </w:r>
      <w:r w:rsidR="0077557D" w:rsidRPr="32AE7C04">
        <w:rPr>
          <w:rFonts w:cs="Arial"/>
        </w:rPr>
        <w:t>measurement reporting.</w:t>
      </w:r>
    </w:p>
    <w:p w14:paraId="12D0B7F6" w14:textId="20B7FF59" w:rsidR="32AE7C04" w:rsidRDefault="32AE7C04" w:rsidP="00F31FB8">
      <w:pPr>
        <w:jc w:val="both"/>
        <w:rPr>
          <w:lang w:eastAsia="zh-CN"/>
        </w:rPr>
      </w:pPr>
    </w:p>
    <w:p w14:paraId="286AA8A3" w14:textId="47409370" w:rsidR="0077557D" w:rsidRDefault="0077557D" w:rsidP="00F31FB8">
      <w:pPr>
        <w:jc w:val="both"/>
        <w:rPr>
          <w:lang w:eastAsia="zh-CN"/>
        </w:rPr>
      </w:pPr>
      <w:r>
        <w:rPr>
          <w:lang w:eastAsia="zh-CN"/>
        </w:rPr>
        <w:t xml:space="preserve">L1 measurement configuration should be provided by RRC signalling, as legacy. However, for other aspects, the following </w:t>
      </w:r>
      <w:r w:rsidR="00595AFC">
        <w:rPr>
          <w:lang w:eastAsia="zh-CN"/>
        </w:rPr>
        <w:t xml:space="preserve">modelling methods </w:t>
      </w:r>
      <w:r>
        <w:rPr>
          <w:lang w:eastAsia="zh-CN"/>
        </w:rPr>
        <w:t>should be discussed, as shown in the figure below:</w:t>
      </w:r>
    </w:p>
    <w:p w14:paraId="1ED437E7" w14:textId="2EBB1AB2" w:rsidR="0077557D" w:rsidRPr="00B86A68" w:rsidRDefault="0077557D" w:rsidP="00F31FB8">
      <w:pPr>
        <w:pStyle w:val="aff7"/>
        <w:numPr>
          <w:ilvl w:val="0"/>
          <w:numId w:val="18"/>
        </w:numPr>
        <w:jc w:val="both"/>
        <w:rPr>
          <w:lang w:eastAsia="zh-CN"/>
        </w:rPr>
      </w:pPr>
      <w:r w:rsidRPr="00B86A68">
        <w:rPr>
          <w:lang w:eastAsia="zh-CN"/>
        </w:rPr>
        <w:t>Model</w:t>
      </w:r>
      <w:r w:rsidR="004A07F1">
        <w:rPr>
          <w:lang w:eastAsia="zh-CN"/>
        </w:rPr>
        <w:t>ling</w:t>
      </w:r>
      <w:r w:rsidRPr="00B86A68">
        <w:rPr>
          <w:lang w:eastAsia="zh-CN"/>
        </w:rPr>
        <w:t xml:space="preserve"> 1:</w:t>
      </w:r>
    </w:p>
    <w:p w14:paraId="4E7165B8" w14:textId="2F6AD043" w:rsidR="0077557D" w:rsidRPr="00B86A68" w:rsidRDefault="0077557D" w:rsidP="00F31FB8">
      <w:pPr>
        <w:pStyle w:val="aff7"/>
        <w:numPr>
          <w:ilvl w:val="1"/>
          <w:numId w:val="18"/>
        </w:numPr>
        <w:jc w:val="both"/>
        <w:rPr>
          <w:lang w:eastAsia="zh-CN"/>
        </w:rPr>
      </w:pPr>
      <w:r w:rsidRPr="00B86A68">
        <w:rPr>
          <w:rFonts w:hint="eastAsia"/>
          <w:lang w:eastAsia="zh-CN"/>
        </w:rPr>
        <w:t>M</w:t>
      </w:r>
      <w:r w:rsidRPr="00B86A68">
        <w:rPr>
          <w:lang w:eastAsia="zh-CN"/>
        </w:rPr>
        <w:t>AC layer:</w:t>
      </w:r>
      <w:r>
        <w:rPr>
          <w:lang w:eastAsia="zh-CN"/>
        </w:rPr>
        <w:t xml:space="preserve"> measurement report triggering and </w:t>
      </w:r>
      <w:r w:rsidR="00595AFC">
        <w:rPr>
          <w:lang w:eastAsia="zh-CN"/>
        </w:rPr>
        <w:t xml:space="preserve">L1 </w:t>
      </w:r>
      <w:r>
        <w:rPr>
          <w:lang w:eastAsia="zh-CN"/>
        </w:rPr>
        <w:t>measurement reporting</w:t>
      </w:r>
    </w:p>
    <w:p w14:paraId="6F5824A6" w14:textId="77777777" w:rsidR="0077557D" w:rsidRPr="00B86A68" w:rsidRDefault="0077557D" w:rsidP="00F31FB8">
      <w:pPr>
        <w:pStyle w:val="aff7"/>
        <w:numPr>
          <w:ilvl w:val="1"/>
          <w:numId w:val="18"/>
        </w:numPr>
        <w:jc w:val="both"/>
        <w:rPr>
          <w:lang w:eastAsia="zh-CN"/>
        </w:rPr>
      </w:pPr>
      <w:r w:rsidRPr="00B86A68">
        <w:rPr>
          <w:lang w:eastAsia="zh-CN"/>
        </w:rPr>
        <w:t>Physical layer:</w:t>
      </w:r>
      <w:r>
        <w:rPr>
          <w:lang w:eastAsia="zh-CN"/>
        </w:rPr>
        <w:t xml:space="preserve"> performing of L1 measurement</w:t>
      </w:r>
    </w:p>
    <w:p w14:paraId="2382E839" w14:textId="761700E6" w:rsidR="0077557D" w:rsidRPr="00B86A68" w:rsidRDefault="0077557D" w:rsidP="00F31FB8">
      <w:pPr>
        <w:pStyle w:val="aff7"/>
        <w:numPr>
          <w:ilvl w:val="0"/>
          <w:numId w:val="18"/>
        </w:numPr>
        <w:jc w:val="both"/>
        <w:rPr>
          <w:lang w:eastAsia="zh-CN"/>
        </w:rPr>
      </w:pPr>
      <w:r w:rsidRPr="00B86A68">
        <w:rPr>
          <w:lang w:eastAsia="zh-CN"/>
        </w:rPr>
        <w:t>Model</w:t>
      </w:r>
      <w:r w:rsidR="004A07F1">
        <w:rPr>
          <w:lang w:eastAsia="zh-CN"/>
        </w:rPr>
        <w:t>ling</w:t>
      </w:r>
      <w:r w:rsidRPr="00B86A68">
        <w:rPr>
          <w:lang w:eastAsia="zh-CN"/>
        </w:rPr>
        <w:t xml:space="preserve"> 2:</w:t>
      </w:r>
    </w:p>
    <w:p w14:paraId="7013862E" w14:textId="7B181748" w:rsidR="0077557D" w:rsidRPr="00B86A68" w:rsidRDefault="0077557D" w:rsidP="00F31FB8">
      <w:pPr>
        <w:pStyle w:val="aff7"/>
        <w:numPr>
          <w:ilvl w:val="1"/>
          <w:numId w:val="18"/>
        </w:numPr>
        <w:jc w:val="both"/>
        <w:rPr>
          <w:lang w:eastAsia="zh-CN"/>
        </w:rPr>
      </w:pPr>
      <w:r w:rsidRPr="00B86A68">
        <w:rPr>
          <w:rFonts w:hint="eastAsia"/>
          <w:lang w:eastAsia="zh-CN"/>
        </w:rPr>
        <w:t>M</w:t>
      </w:r>
      <w:r w:rsidRPr="00B86A68">
        <w:rPr>
          <w:lang w:eastAsia="zh-CN"/>
        </w:rPr>
        <w:t>AC layer:</w:t>
      </w:r>
      <w:r>
        <w:rPr>
          <w:lang w:eastAsia="zh-CN"/>
        </w:rPr>
        <w:t xml:space="preserve"> </w:t>
      </w:r>
      <w:r w:rsidR="00595AFC">
        <w:rPr>
          <w:lang w:eastAsia="zh-CN"/>
        </w:rPr>
        <w:t xml:space="preserve">L1 </w:t>
      </w:r>
      <w:r>
        <w:rPr>
          <w:lang w:eastAsia="zh-CN"/>
        </w:rPr>
        <w:t>measurement reporting</w:t>
      </w:r>
    </w:p>
    <w:p w14:paraId="380F8ABF" w14:textId="77777777" w:rsidR="0077557D" w:rsidRPr="00B86A68" w:rsidRDefault="0077557D" w:rsidP="00F31FB8">
      <w:pPr>
        <w:pStyle w:val="aff7"/>
        <w:numPr>
          <w:ilvl w:val="1"/>
          <w:numId w:val="18"/>
        </w:numPr>
        <w:jc w:val="both"/>
        <w:rPr>
          <w:lang w:eastAsia="zh-CN"/>
        </w:rPr>
      </w:pPr>
      <w:r w:rsidRPr="00B86A68">
        <w:rPr>
          <w:lang w:eastAsia="zh-CN"/>
        </w:rPr>
        <w:t>Physical layer:</w:t>
      </w:r>
      <w:r>
        <w:rPr>
          <w:lang w:eastAsia="zh-CN"/>
        </w:rPr>
        <w:t xml:space="preserve"> performing of L1 measurement and measurement report triggering</w:t>
      </w:r>
    </w:p>
    <w:p w14:paraId="474A9AED" w14:textId="77777777" w:rsidR="0077557D" w:rsidRDefault="0077557D" w:rsidP="0077557D">
      <w:pPr>
        <w:jc w:val="center"/>
      </w:pPr>
      <w:r>
        <w:object w:dxaOrig="11146" w:dyaOrig="1756" w14:anchorId="0E4D5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pt;height:1in" o:ole="">
            <v:imagedata r:id="rId11" o:title=""/>
          </v:shape>
          <o:OLEObject Type="Embed" ProgID="Visio.Drawing.11" ShapeID="_x0000_i1025" DrawAspect="Content" ObjectID="_1784719592" r:id="rId12"/>
        </w:object>
      </w:r>
    </w:p>
    <w:p w14:paraId="14265243" w14:textId="5A9EC4AD" w:rsidR="0077557D" w:rsidRPr="0037774A" w:rsidRDefault="0077557D" w:rsidP="0077557D">
      <w:pPr>
        <w:jc w:val="center"/>
        <w:rPr>
          <w:lang w:eastAsia="zh-CN"/>
        </w:rPr>
      </w:pPr>
      <w:r>
        <w:rPr>
          <w:lang w:eastAsia="zh-CN"/>
        </w:rPr>
        <w:t>Figure</w:t>
      </w:r>
      <w:r w:rsidR="002524EA">
        <w:rPr>
          <w:lang w:eastAsia="zh-CN"/>
        </w:rPr>
        <w:t xml:space="preserve"> 1</w:t>
      </w:r>
      <w:r>
        <w:rPr>
          <w:lang w:eastAsia="zh-CN"/>
        </w:rPr>
        <w:t xml:space="preserve">: </w:t>
      </w:r>
      <w:r w:rsidR="007C09AF">
        <w:rPr>
          <w:lang w:eastAsia="zh-CN"/>
        </w:rPr>
        <w:t xml:space="preserve">Modelling </w:t>
      </w:r>
      <w:r>
        <w:rPr>
          <w:lang w:eastAsia="zh-CN"/>
        </w:rPr>
        <w:t>of event-triggered L1 measurement reporting</w:t>
      </w:r>
    </w:p>
    <w:p w14:paraId="1D2E97DA" w14:textId="19269D02" w:rsidR="0077557D" w:rsidRDefault="0077557D" w:rsidP="00F31FB8">
      <w:pPr>
        <w:jc w:val="both"/>
        <w:rPr>
          <w:lang w:eastAsia="zh-CN"/>
        </w:rPr>
      </w:pPr>
      <w:r>
        <w:rPr>
          <w:lang w:eastAsia="zh-CN"/>
        </w:rPr>
        <w:t>For Model</w:t>
      </w:r>
      <w:r w:rsidR="004A07F1">
        <w:rPr>
          <w:lang w:eastAsia="zh-CN"/>
        </w:rPr>
        <w:t>ling</w:t>
      </w:r>
      <w:r>
        <w:rPr>
          <w:lang w:eastAsia="zh-CN"/>
        </w:rPr>
        <w:t xml:space="preserve"> 1, measurement report triggering can reuse the events for L3 measurement as much as possible. In this model, other metrics in addition to L1 measurement results can be considered, e.g. a timer or counting of some bad indications provided by the PHY layer for a serving cell. </w:t>
      </w:r>
    </w:p>
    <w:p w14:paraId="1F8452ED" w14:textId="33844E4C" w:rsidR="0077557D" w:rsidRDefault="0077557D" w:rsidP="00F31FB8">
      <w:pPr>
        <w:jc w:val="both"/>
        <w:rPr>
          <w:lang w:eastAsia="zh-CN"/>
        </w:rPr>
      </w:pPr>
      <w:r>
        <w:rPr>
          <w:lang w:eastAsia="zh-CN"/>
        </w:rPr>
        <w:t>For Model</w:t>
      </w:r>
      <w:r w:rsidR="004A07F1">
        <w:rPr>
          <w:lang w:eastAsia="zh-CN"/>
        </w:rPr>
        <w:t>ling</w:t>
      </w:r>
      <w:r>
        <w:rPr>
          <w:lang w:eastAsia="zh-CN"/>
        </w:rPr>
        <w:t xml:space="preserve"> 2,</w:t>
      </w:r>
      <w:r w:rsidRPr="00031874">
        <w:rPr>
          <w:lang w:eastAsia="zh-CN"/>
        </w:rPr>
        <w:t xml:space="preserve"> </w:t>
      </w:r>
      <w:r>
        <w:rPr>
          <w:lang w:eastAsia="zh-CN"/>
        </w:rPr>
        <w:t xml:space="preserve">measurement report triggering can </w:t>
      </w:r>
      <w:proofErr w:type="gramStart"/>
      <w:r>
        <w:rPr>
          <w:lang w:eastAsia="zh-CN"/>
        </w:rPr>
        <w:t>take into account</w:t>
      </w:r>
      <w:proofErr w:type="gramEnd"/>
      <w:r>
        <w:rPr>
          <w:lang w:eastAsia="zh-CN"/>
        </w:rPr>
        <w:t xml:space="preserve"> an immediate L1 measurement result of serving cell(s) or the candidate cell(s). </w:t>
      </w:r>
    </w:p>
    <w:p w14:paraId="326E0193" w14:textId="6AB51193" w:rsidR="0077557D" w:rsidRPr="00031874" w:rsidRDefault="0077557D" w:rsidP="00F31FB8">
      <w:pPr>
        <w:jc w:val="both"/>
        <w:rPr>
          <w:lang w:eastAsia="zh-CN"/>
        </w:rPr>
      </w:pPr>
      <w:r>
        <w:rPr>
          <w:lang w:eastAsia="zh-CN"/>
        </w:rPr>
        <w:t>Because the Model</w:t>
      </w:r>
      <w:r w:rsidR="007C09AF">
        <w:rPr>
          <w:lang w:eastAsia="zh-CN"/>
        </w:rPr>
        <w:t>ling</w:t>
      </w:r>
      <w:r>
        <w:rPr>
          <w:lang w:eastAsia="zh-CN"/>
        </w:rPr>
        <w:t xml:space="preserve"> of event-triggered L1 measurement reporting has impact to the RAN1/RAN2 work split, it is better to discuss this issue first.</w:t>
      </w:r>
      <w:r w:rsidR="007C09AF">
        <w:rPr>
          <w:lang w:eastAsia="zh-CN"/>
        </w:rPr>
        <w:t xml:space="preserve"> </w:t>
      </w:r>
      <w:r w:rsidR="004A07F1">
        <w:rPr>
          <w:lang w:eastAsia="zh-CN"/>
        </w:rPr>
        <w:t xml:space="preserve">Modelling </w:t>
      </w:r>
      <w:r w:rsidR="007C09AF">
        <w:rPr>
          <w:lang w:eastAsia="zh-CN"/>
        </w:rPr>
        <w:t>1 is more aligned with the objectives in WID, i.e. led by RAN2. So, we slightly prefer Model 1.</w:t>
      </w:r>
    </w:p>
    <w:p w14:paraId="4D1521B3" w14:textId="5A37F805" w:rsidR="004A07F1" w:rsidRDefault="0077557D" w:rsidP="00F31FB8">
      <w:pPr>
        <w:jc w:val="both"/>
        <w:rPr>
          <w:rFonts w:eastAsia="Yu Mincho" w:cs="Arial"/>
          <w:b/>
          <w:bCs/>
        </w:rPr>
      </w:pPr>
      <w:r w:rsidRPr="32AE7C04">
        <w:rPr>
          <w:rFonts w:cs="Arial"/>
          <w:b/>
          <w:bCs/>
        </w:rPr>
        <w:t xml:space="preserve">Proposal </w:t>
      </w:r>
      <w:r w:rsidR="007C1B64" w:rsidRPr="32AE7C04">
        <w:rPr>
          <w:rFonts w:cs="Arial"/>
          <w:b/>
          <w:bCs/>
        </w:rPr>
        <w:t>6</w:t>
      </w:r>
      <w:r w:rsidRPr="32AE7C04">
        <w:rPr>
          <w:rFonts w:cs="Arial"/>
          <w:b/>
          <w:bCs/>
        </w:rPr>
        <w:t xml:space="preserve">: </w:t>
      </w:r>
      <w:r w:rsidRPr="32AE7C04">
        <w:rPr>
          <w:rFonts w:eastAsia="Yu Mincho" w:cs="Arial"/>
          <w:b/>
          <w:bCs/>
        </w:rPr>
        <w:t xml:space="preserve">RAN2 to </w:t>
      </w:r>
      <w:r w:rsidR="004A07F1" w:rsidRPr="32AE7C04">
        <w:rPr>
          <w:rFonts w:eastAsia="Yu Mincho" w:cs="Arial"/>
          <w:b/>
          <w:bCs/>
        </w:rPr>
        <w:t>agree event evaluation for L1 measurement reporting is performed at MAC layer.</w:t>
      </w:r>
    </w:p>
    <w:p w14:paraId="3B3897C5" w14:textId="4FF9B954" w:rsidR="32AE7C04" w:rsidRDefault="32AE7C04" w:rsidP="00F31FB8">
      <w:pPr>
        <w:jc w:val="both"/>
        <w:rPr>
          <w:lang w:eastAsia="zh-CN"/>
        </w:rPr>
      </w:pPr>
    </w:p>
    <w:p w14:paraId="26AB77A0" w14:textId="1D1A5899" w:rsidR="004A07F1" w:rsidRPr="00461081" w:rsidRDefault="00461081" w:rsidP="00F31FB8">
      <w:pPr>
        <w:jc w:val="both"/>
        <w:rPr>
          <w:lang w:eastAsia="zh-CN"/>
        </w:rPr>
      </w:pPr>
      <w:r w:rsidRPr="00461081">
        <w:rPr>
          <w:lang w:eastAsia="zh-CN"/>
        </w:rPr>
        <w:t xml:space="preserve">In </w:t>
      </w:r>
      <w:r>
        <w:rPr>
          <w:lang w:eastAsia="zh-CN"/>
        </w:rPr>
        <w:t>addition, RAN2 also needs to discuss the level at which the event evaluation is performed. If RS set is configured for L1 measurement, the UE performs event evaluation per RS set. Otherwise, the UE performs event evaluation per candidate cell.</w:t>
      </w:r>
    </w:p>
    <w:p w14:paraId="2EF79747" w14:textId="1A91AED4" w:rsidR="004A07F1" w:rsidRPr="004A07F1" w:rsidRDefault="004A07F1" w:rsidP="00F31FB8">
      <w:pPr>
        <w:jc w:val="both"/>
        <w:rPr>
          <w:rFonts w:cs="Arial"/>
          <w:b/>
          <w:bCs/>
        </w:rPr>
      </w:pPr>
      <w:r w:rsidRPr="004A07F1">
        <w:rPr>
          <w:rFonts w:cs="Arial"/>
          <w:b/>
          <w:bCs/>
        </w:rPr>
        <w:t xml:space="preserve">Proposal </w:t>
      </w:r>
      <w:r w:rsidR="007C1B64">
        <w:rPr>
          <w:rFonts w:cs="Arial"/>
          <w:b/>
          <w:bCs/>
        </w:rPr>
        <w:t>7</w:t>
      </w:r>
      <w:r w:rsidRPr="004A07F1">
        <w:rPr>
          <w:rFonts w:cs="Arial"/>
          <w:b/>
          <w:bCs/>
        </w:rPr>
        <w:t xml:space="preserve">: </w:t>
      </w:r>
      <w:r w:rsidR="006B5625">
        <w:rPr>
          <w:rFonts w:cs="Arial"/>
          <w:b/>
          <w:bCs/>
        </w:rPr>
        <w:t>For each</w:t>
      </w:r>
      <w:r w:rsidR="006B5625" w:rsidRPr="004A07F1">
        <w:rPr>
          <w:rFonts w:cs="Arial"/>
          <w:b/>
          <w:bCs/>
        </w:rPr>
        <w:t xml:space="preserve"> </w:t>
      </w:r>
      <w:r w:rsidRPr="004A07F1">
        <w:rPr>
          <w:rFonts w:cs="Arial"/>
          <w:b/>
          <w:bCs/>
        </w:rPr>
        <w:t>RS set or</w:t>
      </w:r>
      <w:r w:rsidRPr="004A07F1" w:rsidDel="006B5625">
        <w:rPr>
          <w:rFonts w:cs="Arial"/>
          <w:b/>
          <w:bCs/>
        </w:rPr>
        <w:t xml:space="preserve"> </w:t>
      </w:r>
      <w:r w:rsidR="006B5625">
        <w:rPr>
          <w:rFonts w:cs="Arial"/>
          <w:b/>
          <w:bCs/>
        </w:rPr>
        <w:t>each</w:t>
      </w:r>
      <w:r w:rsidR="006B5625" w:rsidRPr="004A07F1">
        <w:rPr>
          <w:rFonts w:cs="Arial"/>
          <w:b/>
          <w:bCs/>
        </w:rPr>
        <w:t xml:space="preserve"> </w:t>
      </w:r>
      <w:r w:rsidRPr="004A07F1">
        <w:rPr>
          <w:rFonts w:cs="Arial"/>
          <w:b/>
          <w:bCs/>
        </w:rPr>
        <w:t>candidate cell</w:t>
      </w:r>
      <w:r w:rsidR="006B5625">
        <w:rPr>
          <w:rFonts w:cs="Arial"/>
          <w:b/>
          <w:bCs/>
        </w:rPr>
        <w:t>, the MAC entity performs e</w:t>
      </w:r>
      <w:r w:rsidR="006B5625" w:rsidRPr="004A07F1">
        <w:rPr>
          <w:rFonts w:cs="Arial"/>
          <w:b/>
          <w:bCs/>
        </w:rPr>
        <w:t xml:space="preserve">vent evaluation </w:t>
      </w:r>
      <w:r w:rsidR="006B5625">
        <w:rPr>
          <w:rFonts w:cs="Arial"/>
          <w:b/>
          <w:bCs/>
        </w:rPr>
        <w:t xml:space="preserve">to determine if </w:t>
      </w:r>
      <w:r w:rsidR="00504CD6">
        <w:rPr>
          <w:rFonts w:cs="Arial"/>
          <w:b/>
          <w:bCs/>
        </w:rPr>
        <w:t xml:space="preserve">the </w:t>
      </w:r>
      <w:r w:rsidR="006B5625">
        <w:rPr>
          <w:rFonts w:cs="Arial"/>
          <w:b/>
          <w:bCs/>
        </w:rPr>
        <w:t>LTM event is satisfied or not for the RS set or for the candidate cell</w:t>
      </w:r>
      <w:r w:rsidRPr="004A07F1">
        <w:rPr>
          <w:rFonts w:cs="Arial"/>
          <w:b/>
          <w:bCs/>
        </w:rPr>
        <w:t>.</w:t>
      </w:r>
    </w:p>
    <w:p w14:paraId="204470D1" w14:textId="009E51F2" w:rsidR="007D6F8A" w:rsidRDefault="007D6F8A" w:rsidP="007D6F8A">
      <w:pPr>
        <w:pStyle w:val="2"/>
        <w:rPr>
          <w:rFonts w:cs="Arial"/>
        </w:rPr>
      </w:pPr>
      <w:r w:rsidRPr="007D6F8A">
        <w:rPr>
          <w:rFonts w:eastAsia="宋体"/>
        </w:rPr>
        <w:t>2.</w:t>
      </w:r>
      <w:r>
        <w:rPr>
          <w:rFonts w:eastAsia="宋体"/>
        </w:rPr>
        <w:t>2</w:t>
      </w:r>
      <w:r w:rsidRPr="007D6F8A">
        <w:rPr>
          <w:rFonts w:eastAsia="宋体"/>
        </w:rPr>
        <w:t xml:space="preserve"> </w:t>
      </w:r>
      <w:r w:rsidR="004A07F1" w:rsidRPr="004A07F1">
        <w:rPr>
          <w:rFonts w:cs="Arial"/>
        </w:rPr>
        <w:t>Further details on event configuration signaling design</w:t>
      </w:r>
    </w:p>
    <w:p w14:paraId="54BA7300" w14:textId="05A8C22B" w:rsidR="00DE078E" w:rsidRPr="00E4406C" w:rsidRDefault="00E4406C" w:rsidP="00F31FB8">
      <w:pPr>
        <w:jc w:val="both"/>
        <w:rPr>
          <w:lang w:eastAsia="zh-CN"/>
        </w:rPr>
      </w:pPr>
      <w:r>
        <w:rPr>
          <w:lang w:eastAsia="zh-CN"/>
        </w:rPr>
        <w:t>In Rel-18, L1 measurement reporting via UCI is supported. To support this, the network configures both measurement resources and reporting resources by RRC signalling.</w:t>
      </w:r>
    </w:p>
    <w:p w14:paraId="6C7A2B8A" w14:textId="05CA4536" w:rsidR="002524EA" w:rsidRDefault="002524EA" w:rsidP="002524EA">
      <w:pPr>
        <w:jc w:val="center"/>
        <w:rPr>
          <w:rFonts w:eastAsia="Yu Mincho"/>
        </w:rPr>
      </w:pPr>
      <w:r w:rsidRPr="002524EA">
        <w:rPr>
          <w:rFonts w:eastAsia="Yu Mincho"/>
          <w:noProof/>
        </w:rPr>
        <w:drawing>
          <wp:inline distT="0" distB="0" distL="0" distR="0" wp14:anchorId="39671E67" wp14:editId="4406357A">
            <wp:extent cx="3631238" cy="1821400"/>
            <wp:effectExtent l="0" t="0" r="7620" b="7620"/>
            <wp:docPr id="8" name="图片 7">
              <a:extLst xmlns:a="http://schemas.openxmlformats.org/drawingml/2006/main">
                <a:ext uri="{FF2B5EF4-FFF2-40B4-BE49-F238E27FC236}">
                  <a16:creationId xmlns:a16="http://schemas.microsoft.com/office/drawing/2014/main" id="{32FDE589-C65C-477D-A245-E2472B3D82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32FDE589-C65C-477D-A245-E2472B3D8236}"/>
                        </a:ext>
                      </a:extLst>
                    </pic:cNvPr>
                    <pic:cNvPicPr>
                      <a:picLocks noChangeAspect="1"/>
                    </pic:cNvPicPr>
                  </pic:nvPicPr>
                  <pic:blipFill>
                    <a:blip r:embed="rId13"/>
                    <a:stretch>
                      <a:fillRect/>
                    </a:stretch>
                  </pic:blipFill>
                  <pic:spPr>
                    <a:xfrm>
                      <a:off x="0" y="0"/>
                      <a:ext cx="3631238" cy="1821400"/>
                    </a:xfrm>
                    <a:prstGeom prst="rect">
                      <a:avLst/>
                    </a:prstGeom>
                  </pic:spPr>
                </pic:pic>
              </a:graphicData>
            </a:graphic>
          </wp:inline>
        </w:drawing>
      </w:r>
    </w:p>
    <w:p w14:paraId="3BCDDE57" w14:textId="2BD3D3E8" w:rsidR="002524EA" w:rsidRPr="002524EA" w:rsidRDefault="002524EA" w:rsidP="002524EA">
      <w:pPr>
        <w:jc w:val="center"/>
        <w:rPr>
          <w:lang w:eastAsia="zh-CN"/>
        </w:rPr>
      </w:pPr>
      <w:r>
        <w:rPr>
          <w:lang w:eastAsia="zh-CN"/>
        </w:rPr>
        <w:t xml:space="preserve">Figure 2: </w:t>
      </w:r>
      <w:r w:rsidR="00E4406C">
        <w:rPr>
          <w:lang w:eastAsia="zh-CN"/>
        </w:rPr>
        <w:t>configuration of L1 measurement and reporting</w:t>
      </w:r>
    </w:p>
    <w:p w14:paraId="2AA78B3A" w14:textId="3D34F896" w:rsidR="002524EA" w:rsidRDefault="00E4406C" w:rsidP="00F31FB8">
      <w:pPr>
        <w:jc w:val="both"/>
        <w:rPr>
          <w:rFonts w:eastAsia="Yu Mincho"/>
        </w:rPr>
      </w:pPr>
      <w:r>
        <w:rPr>
          <w:lang w:eastAsia="zh-CN"/>
        </w:rPr>
        <w:t>As shown in Figure 2, the</w:t>
      </w:r>
      <w:r w:rsidRPr="00E4406C">
        <w:rPr>
          <w:rFonts w:eastAsia="Yu Mincho"/>
        </w:rPr>
        <w:t xml:space="preserve"> IE </w:t>
      </w:r>
      <w:r w:rsidRPr="00E4406C">
        <w:rPr>
          <w:rFonts w:eastAsia="Yu Mincho"/>
          <w:i/>
          <w:iCs/>
        </w:rPr>
        <w:t>LTM-CSI-</w:t>
      </w:r>
      <w:proofErr w:type="spellStart"/>
      <w:r w:rsidRPr="00E4406C">
        <w:rPr>
          <w:rFonts w:eastAsia="Yu Mincho"/>
          <w:i/>
          <w:iCs/>
        </w:rPr>
        <w:t>ReportConfig</w:t>
      </w:r>
      <w:proofErr w:type="spellEnd"/>
      <w:r w:rsidRPr="00E4406C">
        <w:rPr>
          <w:rFonts w:eastAsia="Yu Mincho"/>
        </w:rPr>
        <w:t xml:space="preserve"> is used to configure report on the cell in which </w:t>
      </w:r>
      <w:r w:rsidRPr="00504CD6">
        <w:rPr>
          <w:rFonts w:eastAsia="Yu Mincho"/>
          <w:iCs/>
        </w:rPr>
        <w:t xml:space="preserve">the </w:t>
      </w:r>
      <w:r w:rsidRPr="00E4406C">
        <w:rPr>
          <w:rFonts w:eastAsia="Yu Mincho"/>
          <w:i/>
          <w:iCs/>
        </w:rPr>
        <w:t>LTM-CSI-</w:t>
      </w:r>
      <w:proofErr w:type="spellStart"/>
      <w:r w:rsidRPr="00E4406C">
        <w:rPr>
          <w:rFonts w:eastAsia="Yu Mincho"/>
          <w:i/>
          <w:iCs/>
        </w:rPr>
        <w:t>ReportConfig</w:t>
      </w:r>
      <w:proofErr w:type="spellEnd"/>
      <w:r w:rsidRPr="00E4406C">
        <w:rPr>
          <w:rFonts w:eastAsia="Yu Mincho"/>
        </w:rPr>
        <w:t xml:space="preserve"> is included</w:t>
      </w:r>
      <w:r>
        <w:rPr>
          <w:rFonts w:eastAsia="Yu Mincho"/>
        </w:rPr>
        <w:t xml:space="preserve"> while the </w:t>
      </w:r>
      <w:r w:rsidRPr="00E4406C">
        <w:rPr>
          <w:rFonts w:eastAsia="Yu Mincho"/>
        </w:rPr>
        <w:t xml:space="preserve">IE </w:t>
      </w:r>
      <w:r w:rsidRPr="00E4406C">
        <w:rPr>
          <w:rFonts w:eastAsia="Yu Mincho"/>
          <w:i/>
          <w:iCs/>
        </w:rPr>
        <w:t>LTM-CSI-</w:t>
      </w:r>
      <w:proofErr w:type="spellStart"/>
      <w:r w:rsidRPr="00E4406C">
        <w:rPr>
          <w:rFonts w:eastAsia="Yu Mincho"/>
          <w:i/>
          <w:iCs/>
        </w:rPr>
        <w:t>ResourceConfig</w:t>
      </w:r>
      <w:proofErr w:type="spellEnd"/>
      <w:r w:rsidRPr="00E4406C">
        <w:rPr>
          <w:rFonts w:eastAsia="Yu Mincho"/>
        </w:rPr>
        <w:t xml:space="preserve"> (</w:t>
      </w:r>
      <w:r>
        <w:rPr>
          <w:rFonts w:eastAsia="Yu Mincho"/>
        </w:rPr>
        <w:t>included in</w:t>
      </w:r>
      <w:r w:rsidRPr="00E4406C">
        <w:rPr>
          <w:rFonts w:eastAsia="Yu Mincho" w:hint="eastAsia"/>
          <w:i/>
          <w:iCs/>
        </w:rPr>
        <w:t xml:space="preserve"> </w:t>
      </w:r>
      <w:r w:rsidRPr="00E4406C">
        <w:rPr>
          <w:rFonts w:eastAsia="Yu Mincho"/>
          <w:i/>
          <w:iCs/>
        </w:rPr>
        <w:t>LTM-Config</w:t>
      </w:r>
      <w:r w:rsidRPr="00E4406C">
        <w:rPr>
          <w:rFonts w:eastAsia="Yu Mincho"/>
        </w:rPr>
        <w:t>) defines a group of one or more CSI resources for one or more LTM candidate configurations</w:t>
      </w:r>
      <w:r>
        <w:rPr>
          <w:rFonts w:eastAsia="Yu Mincho"/>
        </w:rPr>
        <w:t xml:space="preserve">. To associate the RS configuration and reporting configuration, the ID for RS configuration, i.e. </w:t>
      </w:r>
      <w:r w:rsidRPr="00E4406C">
        <w:rPr>
          <w:rFonts w:eastAsia="Yu Mincho"/>
          <w:i/>
          <w:iCs/>
        </w:rPr>
        <w:t>LTM-CSI-</w:t>
      </w:r>
      <w:proofErr w:type="spellStart"/>
      <w:r w:rsidRPr="00E4406C">
        <w:rPr>
          <w:rFonts w:eastAsia="Yu Mincho"/>
          <w:i/>
          <w:iCs/>
        </w:rPr>
        <w:t>ResourceConfigId</w:t>
      </w:r>
      <w:proofErr w:type="spellEnd"/>
      <w:r w:rsidRPr="00E4406C">
        <w:rPr>
          <w:rFonts w:eastAsia="Yu Mincho"/>
        </w:rPr>
        <w:t xml:space="preserve"> is included</w:t>
      </w:r>
      <w:r>
        <w:rPr>
          <w:rFonts w:eastAsia="Yu Mincho"/>
        </w:rPr>
        <w:t xml:space="preserve"> in each reporting configuration.</w:t>
      </w:r>
    </w:p>
    <w:p w14:paraId="34316E6E" w14:textId="5DE15349" w:rsidR="00E4406C" w:rsidRDefault="00E4406C" w:rsidP="00F31FB8">
      <w:pPr>
        <w:jc w:val="both"/>
        <w:rPr>
          <w:lang w:eastAsia="zh-CN"/>
        </w:rPr>
      </w:pPr>
      <w:r>
        <w:rPr>
          <w:lang w:eastAsia="zh-CN"/>
        </w:rPr>
        <w:t xml:space="preserve">For event configuration, </w:t>
      </w:r>
      <w:r>
        <w:rPr>
          <w:rFonts w:hint="eastAsia"/>
          <w:lang w:eastAsia="zh-CN"/>
        </w:rPr>
        <w:t>R</w:t>
      </w:r>
      <w:r>
        <w:rPr>
          <w:lang w:eastAsia="zh-CN"/>
        </w:rPr>
        <w:t xml:space="preserve">AN2 has agreed that </w:t>
      </w:r>
      <w:r w:rsidRPr="00E4406C">
        <w:rPr>
          <w:lang w:eastAsia="zh-CN"/>
        </w:rPr>
        <w:t xml:space="preserve">L1 LTM measurement event configuration is associated with L1 measurement resource configuration provided in </w:t>
      </w:r>
      <w:r w:rsidR="00504CD6">
        <w:rPr>
          <w:lang w:eastAsia="zh-CN"/>
        </w:rPr>
        <w:t xml:space="preserve">the </w:t>
      </w:r>
      <w:r w:rsidRPr="00E4406C">
        <w:rPr>
          <w:lang w:eastAsia="zh-CN"/>
        </w:rPr>
        <w:t>LTM configuration via RRC signaling</w:t>
      </w:r>
      <w:r>
        <w:rPr>
          <w:lang w:eastAsia="zh-CN"/>
        </w:rPr>
        <w:t xml:space="preserve">. There can be different options for </w:t>
      </w:r>
      <w:r w:rsidRPr="004A07F1">
        <w:rPr>
          <w:rFonts w:cs="Arial"/>
        </w:rPr>
        <w:t>signaling design</w:t>
      </w:r>
      <w:r>
        <w:rPr>
          <w:lang w:eastAsia="zh-CN"/>
        </w:rPr>
        <w:t xml:space="preserve"> to implement this. For example,</w:t>
      </w:r>
      <w:r w:rsidR="006B1472">
        <w:rPr>
          <w:lang w:eastAsia="zh-CN"/>
        </w:rPr>
        <w:t xml:space="preserve"> when RS(s) for L1 measurement</w:t>
      </w:r>
      <w:r>
        <w:rPr>
          <w:lang w:eastAsia="zh-CN"/>
        </w:rPr>
        <w:t xml:space="preserve"> </w:t>
      </w:r>
      <w:r w:rsidR="006B1472">
        <w:rPr>
          <w:lang w:eastAsia="zh-CN"/>
        </w:rPr>
        <w:t xml:space="preserve">are provided explicitly, </w:t>
      </w:r>
      <w:r>
        <w:rPr>
          <w:lang w:eastAsia="zh-CN"/>
        </w:rPr>
        <w:t>a similar mechanism as in Rel-18 can be reused, i.e. RS resource ID</w:t>
      </w:r>
      <w:r w:rsidR="006B1472">
        <w:rPr>
          <w:lang w:eastAsia="zh-CN"/>
        </w:rPr>
        <w:t xml:space="preserve"> (</w:t>
      </w:r>
      <w:r>
        <w:rPr>
          <w:lang w:eastAsia="zh-CN"/>
        </w:rPr>
        <w:t xml:space="preserve">e.g. </w:t>
      </w:r>
      <w:r w:rsidRPr="00E4406C">
        <w:rPr>
          <w:rFonts w:eastAsia="Yu Mincho"/>
          <w:i/>
          <w:iCs/>
        </w:rPr>
        <w:t>LTM-CSI-</w:t>
      </w:r>
      <w:proofErr w:type="spellStart"/>
      <w:r w:rsidRPr="00E4406C">
        <w:rPr>
          <w:rFonts w:eastAsia="Yu Mincho"/>
          <w:i/>
          <w:iCs/>
        </w:rPr>
        <w:t>ResourceConfigId</w:t>
      </w:r>
      <w:proofErr w:type="spellEnd"/>
      <w:r w:rsidR="006B1472">
        <w:rPr>
          <w:lang w:eastAsia="zh-CN"/>
        </w:rPr>
        <w:t xml:space="preserve">) </w:t>
      </w:r>
      <w:r>
        <w:rPr>
          <w:lang w:eastAsia="zh-CN"/>
        </w:rPr>
        <w:t xml:space="preserve">is included in the event configuration. </w:t>
      </w:r>
      <w:r w:rsidR="006B1472">
        <w:rPr>
          <w:lang w:eastAsia="zh-CN"/>
        </w:rPr>
        <w:t xml:space="preserve">If RS for L1 measurement is not provided explicitly by RRC signaling, the </w:t>
      </w:r>
      <w:r w:rsidR="006B1472">
        <w:rPr>
          <w:lang w:eastAsia="zh-CN"/>
        </w:rPr>
        <w:lastRenderedPageBreak/>
        <w:t xml:space="preserve">UE performs event evaluation using RS associated with TCI state (s) and thus TCI state ID(s) is included in the event configuration for association. </w:t>
      </w:r>
    </w:p>
    <w:p w14:paraId="368A9ABE" w14:textId="191CD868" w:rsidR="00461081" w:rsidRPr="00E4406C" w:rsidRDefault="00461081" w:rsidP="00F31FB8">
      <w:pPr>
        <w:jc w:val="both"/>
        <w:rPr>
          <w:lang w:eastAsia="zh-CN"/>
        </w:rPr>
      </w:pPr>
      <w:r>
        <w:rPr>
          <w:lang w:eastAsia="zh-CN"/>
        </w:rPr>
        <w:t xml:space="preserve">Alternatively, L3 measurement like configuration is used for L1 measurement. </w:t>
      </w:r>
      <w:r w:rsidR="00504CD6">
        <w:rPr>
          <w:lang w:eastAsia="zh-CN"/>
        </w:rPr>
        <w:t xml:space="preserve">In this mechanism, </w:t>
      </w:r>
      <w:r>
        <w:rPr>
          <w:lang w:eastAsia="zh-CN"/>
        </w:rPr>
        <w:t xml:space="preserve">RS resource ID is used to identify the L1 measurement RS and a reporting configuration ID is introduced </w:t>
      </w:r>
      <w:r w:rsidR="00504CD6">
        <w:rPr>
          <w:lang w:eastAsia="zh-CN"/>
        </w:rPr>
        <w:t>to</w:t>
      </w:r>
      <w:r>
        <w:rPr>
          <w:lang w:eastAsia="zh-CN"/>
        </w:rPr>
        <w:t xml:space="preserve"> define the event configuration or reporting configuration. </w:t>
      </w:r>
      <w:r w:rsidR="00504CD6">
        <w:rPr>
          <w:lang w:eastAsia="zh-CN"/>
        </w:rPr>
        <w:t xml:space="preserve">An additional </w:t>
      </w:r>
      <w:r>
        <w:rPr>
          <w:lang w:eastAsia="zh-CN"/>
        </w:rPr>
        <w:t>L1 measurement ID is used to associate the RS resource ID and the reporting configuration ID.</w:t>
      </w:r>
    </w:p>
    <w:p w14:paraId="1EC94B8D" w14:textId="5961E001" w:rsidR="004A07F1" w:rsidRPr="004A07F1" w:rsidRDefault="004A07F1" w:rsidP="00F31FB8">
      <w:pPr>
        <w:jc w:val="both"/>
        <w:rPr>
          <w:rFonts w:cs="Arial"/>
          <w:b/>
          <w:bCs/>
        </w:rPr>
      </w:pPr>
      <w:r w:rsidRPr="004A07F1">
        <w:rPr>
          <w:rFonts w:cs="Arial"/>
          <w:b/>
          <w:bCs/>
        </w:rPr>
        <w:t xml:space="preserve">Proposal </w:t>
      </w:r>
      <w:r w:rsidR="007C1B64">
        <w:rPr>
          <w:rFonts w:cs="Arial"/>
          <w:b/>
          <w:bCs/>
        </w:rPr>
        <w:t>8</w:t>
      </w:r>
      <w:r w:rsidRPr="004A07F1">
        <w:rPr>
          <w:rFonts w:cs="Arial"/>
          <w:b/>
          <w:bCs/>
        </w:rPr>
        <w:t>: RAN2 to discuss the following options to associate event configuration with resource configuration:</w:t>
      </w:r>
    </w:p>
    <w:p w14:paraId="2B64260F" w14:textId="5B8F635B" w:rsidR="004A07F1" w:rsidRPr="00121798" w:rsidRDefault="004A07F1" w:rsidP="00F31FB8">
      <w:pPr>
        <w:pStyle w:val="aff7"/>
        <w:numPr>
          <w:ilvl w:val="2"/>
          <w:numId w:val="32"/>
        </w:numPr>
        <w:jc w:val="both"/>
        <w:rPr>
          <w:rFonts w:cs="Arial"/>
          <w:b/>
          <w:bCs/>
        </w:rPr>
      </w:pPr>
      <w:r w:rsidRPr="00121798">
        <w:rPr>
          <w:rFonts w:cs="Arial"/>
          <w:b/>
          <w:bCs/>
        </w:rPr>
        <w:t>Option 1: RS resource ID is included in the event configuration</w:t>
      </w:r>
    </w:p>
    <w:p w14:paraId="3C14D784" w14:textId="733912B5" w:rsidR="004A07F1" w:rsidRPr="00121798" w:rsidRDefault="004A07F1" w:rsidP="00F31FB8">
      <w:pPr>
        <w:pStyle w:val="aff7"/>
        <w:numPr>
          <w:ilvl w:val="2"/>
          <w:numId w:val="32"/>
        </w:numPr>
        <w:jc w:val="both"/>
        <w:rPr>
          <w:rFonts w:cs="Arial"/>
          <w:b/>
          <w:bCs/>
        </w:rPr>
      </w:pPr>
      <w:r w:rsidRPr="00121798">
        <w:rPr>
          <w:rFonts w:cs="Arial"/>
          <w:b/>
          <w:bCs/>
        </w:rPr>
        <w:t>Option 2: L3 measurement style</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7A101E1E" w:rsidR="005A01DD" w:rsidRDefault="006D60DF" w:rsidP="00F31FB8">
      <w:pPr>
        <w:spacing w:afterLines="50" w:after="120"/>
        <w:jc w:val="both"/>
        <w:rPr>
          <w:rFonts w:cs="Arial"/>
        </w:rPr>
      </w:pPr>
      <w:bookmarkStart w:id="7" w:name="OLE_LINK3"/>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DE078E" w:rsidRPr="004A07F1">
        <w:rPr>
          <w:rFonts w:cs="Arial"/>
        </w:rPr>
        <w:t xml:space="preserve">measurement event evaluation </w:t>
      </w:r>
      <w:r w:rsidR="00B86621">
        <w:rPr>
          <w:rFonts w:cs="Arial"/>
        </w:rPr>
        <w:t>for LTM</w:t>
      </w:r>
      <w:r w:rsidR="00CB38EF">
        <w:rPr>
          <w:rFonts w:cs="Arial"/>
        </w:rPr>
        <w:t xml:space="preserve"> and </w:t>
      </w:r>
      <w:r w:rsidR="00943EBF">
        <w:rPr>
          <w:rFonts w:cs="Arial"/>
        </w:rPr>
        <w:t xml:space="preserve">made </w:t>
      </w:r>
      <w:r w:rsidR="00981797">
        <w:rPr>
          <w:rFonts w:cs="Arial"/>
        </w:rPr>
        <w:t xml:space="preserve">the following </w:t>
      </w:r>
      <w:r w:rsidR="00DE078E">
        <w:rPr>
          <w:rFonts w:cs="Arial"/>
        </w:rPr>
        <w:t xml:space="preserve">observation and </w:t>
      </w:r>
      <w:r w:rsidR="00943EBF">
        <w:rPr>
          <w:rFonts w:cs="Arial"/>
        </w:rPr>
        <w:t>proposals</w:t>
      </w:r>
      <w:r w:rsidR="00814BA8">
        <w:rPr>
          <w:rFonts w:cs="Arial"/>
        </w:rPr>
        <w:t>:</w:t>
      </w:r>
    </w:p>
    <w:p w14:paraId="57604FD2" w14:textId="24E30CEC" w:rsidR="00A50AA7" w:rsidRPr="00A50AA7" w:rsidRDefault="00A50AA7" w:rsidP="00F31FB8">
      <w:pPr>
        <w:spacing w:afterLines="50" w:after="120"/>
        <w:jc w:val="both"/>
        <w:rPr>
          <w:rFonts w:cs="Arial"/>
          <w:u w:val="single"/>
        </w:rPr>
      </w:pPr>
      <w:r w:rsidRPr="00A50AA7">
        <w:rPr>
          <w:rFonts w:cs="Arial"/>
          <w:u w:val="single"/>
        </w:rPr>
        <w:t>Open issues for event evaluation</w:t>
      </w:r>
    </w:p>
    <w:p w14:paraId="62DD0C2A" w14:textId="77777777" w:rsidR="000D36E3" w:rsidRDefault="000D36E3" w:rsidP="00F31FB8">
      <w:pPr>
        <w:jc w:val="both"/>
        <w:rPr>
          <w:rFonts w:cs="Arial"/>
          <w:b/>
          <w:bCs/>
        </w:rPr>
      </w:pPr>
      <w:r w:rsidRPr="004A07F1">
        <w:rPr>
          <w:rFonts w:cs="Arial"/>
          <w:b/>
          <w:bCs/>
        </w:rPr>
        <w:t>Proposal 1: For event evaluations, RS associated with indicated beam for the serving cell is used.</w:t>
      </w:r>
    </w:p>
    <w:p w14:paraId="55288178" w14:textId="77777777" w:rsidR="000D36E3" w:rsidRPr="004A07F1" w:rsidRDefault="000D36E3" w:rsidP="00F31FB8">
      <w:pPr>
        <w:jc w:val="both"/>
        <w:rPr>
          <w:rFonts w:cs="Arial"/>
          <w:b/>
          <w:bCs/>
        </w:rPr>
      </w:pPr>
      <w:r w:rsidRPr="004A07F1">
        <w:rPr>
          <w:rFonts w:cs="Arial"/>
          <w:b/>
          <w:bCs/>
        </w:rPr>
        <w:t>Proposal 1bis: For event evaluations, RAN2 to discuss if configured RS o</w:t>
      </w:r>
      <w:r>
        <w:rPr>
          <w:rFonts w:cs="Arial"/>
          <w:b/>
          <w:bCs/>
        </w:rPr>
        <w:t>f</w:t>
      </w:r>
      <w:r w:rsidRPr="004A07F1">
        <w:rPr>
          <w:rFonts w:cs="Arial"/>
          <w:b/>
          <w:bCs/>
        </w:rPr>
        <w:t xml:space="preserve"> the serving cell can be used.</w:t>
      </w:r>
    </w:p>
    <w:p w14:paraId="4B10B475" w14:textId="77777777" w:rsidR="000D36E3" w:rsidRPr="004A07F1" w:rsidRDefault="000D36E3" w:rsidP="00F31FB8">
      <w:pPr>
        <w:jc w:val="both"/>
        <w:rPr>
          <w:rFonts w:cs="Arial"/>
          <w:b/>
          <w:bCs/>
        </w:rPr>
      </w:pPr>
      <w:r w:rsidRPr="004A07F1">
        <w:rPr>
          <w:rFonts w:cs="Arial"/>
          <w:b/>
          <w:bCs/>
        </w:rPr>
        <w:t>Proposal 2: For event evaluations, NW can configure the RS used for candidate cell, from:</w:t>
      </w:r>
    </w:p>
    <w:p w14:paraId="5AE7DC38" w14:textId="77777777" w:rsidR="000D36E3" w:rsidRPr="004A07F1" w:rsidRDefault="000D36E3" w:rsidP="00F31FB8">
      <w:pPr>
        <w:pStyle w:val="aff7"/>
        <w:numPr>
          <w:ilvl w:val="0"/>
          <w:numId w:val="17"/>
        </w:numPr>
        <w:tabs>
          <w:tab w:val="left" w:pos="998"/>
        </w:tabs>
        <w:ind w:left="993"/>
        <w:jc w:val="both"/>
        <w:rPr>
          <w:rFonts w:cs="Arial"/>
          <w:b/>
          <w:bCs/>
        </w:rPr>
      </w:pPr>
      <w:r w:rsidRPr="004A07F1">
        <w:rPr>
          <w:rFonts w:cs="Arial"/>
          <w:b/>
          <w:bCs/>
        </w:rPr>
        <w:t>RS associated with activate TCI state</w:t>
      </w:r>
      <w:r>
        <w:rPr>
          <w:rFonts w:cs="Arial"/>
          <w:b/>
          <w:bCs/>
        </w:rPr>
        <w:t>(s)</w:t>
      </w:r>
      <w:r w:rsidRPr="004A07F1">
        <w:rPr>
          <w:rFonts w:cs="Arial"/>
          <w:b/>
          <w:bCs/>
        </w:rPr>
        <w:t xml:space="preserve"> </w:t>
      </w:r>
    </w:p>
    <w:p w14:paraId="0BF849E2" w14:textId="30BC6888" w:rsidR="000D36E3" w:rsidRPr="004A07F1" w:rsidRDefault="000D36E3" w:rsidP="00F31FB8">
      <w:pPr>
        <w:pStyle w:val="aff7"/>
        <w:numPr>
          <w:ilvl w:val="0"/>
          <w:numId w:val="17"/>
        </w:numPr>
        <w:tabs>
          <w:tab w:val="left" w:pos="998"/>
        </w:tabs>
        <w:ind w:left="993"/>
        <w:jc w:val="both"/>
        <w:rPr>
          <w:rFonts w:cs="Arial"/>
          <w:b/>
          <w:bCs/>
        </w:rPr>
      </w:pPr>
      <w:r w:rsidRPr="004A07F1">
        <w:rPr>
          <w:rFonts w:cs="Arial"/>
          <w:b/>
          <w:bCs/>
        </w:rPr>
        <w:t xml:space="preserve">RS associated with </w:t>
      </w:r>
      <w:r w:rsidRPr="004B3747">
        <w:rPr>
          <w:rFonts w:cs="Arial"/>
          <w:b/>
          <w:bCs/>
        </w:rPr>
        <w:t xml:space="preserve">a subset of </w:t>
      </w:r>
      <w:r w:rsidRPr="004A07F1">
        <w:rPr>
          <w:rFonts w:cs="Arial"/>
          <w:b/>
          <w:bCs/>
        </w:rPr>
        <w:t>TCI state</w:t>
      </w:r>
      <w:r>
        <w:rPr>
          <w:rFonts w:cs="Arial"/>
          <w:b/>
          <w:bCs/>
        </w:rPr>
        <w:t>(s)</w:t>
      </w:r>
      <w:r w:rsidRPr="004A07F1">
        <w:rPr>
          <w:rFonts w:cs="Arial"/>
          <w:b/>
          <w:bCs/>
        </w:rPr>
        <w:t xml:space="preserve"> in </w:t>
      </w:r>
      <w:r w:rsidR="00A50AA7">
        <w:rPr>
          <w:rFonts w:cs="Arial"/>
          <w:b/>
          <w:bCs/>
        </w:rPr>
        <w:t xml:space="preserve">the </w:t>
      </w:r>
      <w:r w:rsidRPr="004A07F1">
        <w:rPr>
          <w:rFonts w:cs="Arial"/>
          <w:b/>
          <w:bCs/>
        </w:rPr>
        <w:t>LTM configuration</w:t>
      </w:r>
    </w:p>
    <w:p w14:paraId="4F37080A" w14:textId="7A8D39FE" w:rsidR="000D36E3" w:rsidRDefault="00A50AA7" w:rsidP="00F31FB8">
      <w:pPr>
        <w:pStyle w:val="aff7"/>
        <w:numPr>
          <w:ilvl w:val="0"/>
          <w:numId w:val="17"/>
        </w:numPr>
        <w:tabs>
          <w:tab w:val="left" w:pos="998"/>
        </w:tabs>
        <w:ind w:left="993"/>
        <w:jc w:val="both"/>
        <w:rPr>
          <w:rFonts w:cs="Arial"/>
          <w:b/>
          <w:bCs/>
        </w:rPr>
      </w:pPr>
      <w:r>
        <w:rPr>
          <w:rFonts w:cs="Arial"/>
          <w:b/>
          <w:bCs/>
        </w:rPr>
        <w:t>Any</w:t>
      </w:r>
      <w:r w:rsidR="000D36E3">
        <w:rPr>
          <w:rFonts w:cs="Arial"/>
          <w:b/>
          <w:bCs/>
        </w:rPr>
        <w:t>/best one</w:t>
      </w:r>
      <w:r w:rsidR="000D36E3" w:rsidRPr="004A07F1">
        <w:rPr>
          <w:rFonts w:cs="Arial"/>
          <w:b/>
          <w:bCs/>
        </w:rPr>
        <w:t xml:space="preserve"> of explicitly configured RS </w:t>
      </w:r>
    </w:p>
    <w:p w14:paraId="0D3C5688" w14:textId="1A1380B5" w:rsidR="000D36E3" w:rsidRPr="00501070" w:rsidRDefault="000D36E3" w:rsidP="00F31FB8">
      <w:pPr>
        <w:jc w:val="both"/>
        <w:rPr>
          <w:rFonts w:cs="Arial"/>
          <w:b/>
          <w:bCs/>
        </w:rPr>
      </w:pPr>
      <w:r w:rsidRPr="00501070">
        <w:rPr>
          <w:rFonts w:cs="Arial"/>
          <w:b/>
          <w:bCs/>
        </w:rPr>
        <w:t>Proposal 3:</w:t>
      </w:r>
      <w:r w:rsidRPr="008C26C4">
        <w:rPr>
          <w:rFonts w:cs="Arial"/>
          <w:b/>
          <w:bCs/>
        </w:rPr>
        <w:t xml:space="preserve"> </w:t>
      </w:r>
      <w:r>
        <w:rPr>
          <w:rFonts w:cs="Arial"/>
          <w:b/>
          <w:bCs/>
        </w:rPr>
        <w:t>T</w:t>
      </w:r>
      <w:r w:rsidRPr="008C26C4">
        <w:rPr>
          <w:rFonts w:cs="Arial"/>
          <w:b/>
          <w:bCs/>
        </w:rPr>
        <w:t xml:space="preserve">he SSB which is </w:t>
      </w:r>
      <w:proofErr w:type="spellStart"/>
      <w:r w:rsidRPr="008C26C4">
        <w:rPr>
          <w:rFonts w:cs="Arial"/>
          <w:b/>
          <w:bCs/>
        </w:rPr>
        <w:t>QCLed</w:t>
      </w:r>
      <w:proofErr w:type="spellEnd"/>
      <w:r w:rsidRPr="008C26C4">
        <w:rPr>
          <w:rFonts w:cs="Arial"/>
          <w:b/>
          <w:bCs/>
        </w:rPr>
        <w:t xml:space="preserve"> with the CSI-RS should be used</w:t>
      </w:r>
      <w:r>
        <w:rPr>
          <w:rFonts w:cs="Arial"/>
          <w:b/>
          <w:bCs/>
        </w:rPr>
        <w:t xml:space="preserve"> </w:t>
      </w:r>
      <w:r w:rsidR="00C3277F">
        <w:rPr>
          <w:rFonts w:cs="Arial"/>
          <w:b/>
          <w:bCs/>
        </w:rPr>
        <w:t>so that</w:t>
      </w:r>
      <w:r>
        <w:rPr>
          <w:rFonts w:cs="Arial"/>
          <w:b/>
          <w:bCs/>
        </w:rPr>
        <w:t xml:space="preserve"> the same RS type </w:t>
      </w:r>
      <w:r w:rsidR="00C3277F">
        <w:rPr>
          <w:rFonts w:cs="Arial"/>
          <w:b/>
          <w:bCs/>
        </w:rPr>
        <w:t>are used</w:t>
      </w:r>
      <w:r>
        <w:rPr>
          <w:rFonts w:cs="Arial"/>
          <w:b/>
          <w:bCs/>
        </w:rPr>
        <w:t xml:space="preserve"> for serving and neighbouring cell when </w:t>
      </w:r>
      <w:r w:rsidRPr="002C4FAB">
        <w:rPr>
          <w:rFonts w:cs="Arial"/>
          <w:b/>
          <w:bCs/>
        </w:rPr>
        <w:t>event LTM3 and event LTM5</w:t>
      </w:r>
      <w:r>
        <w:rPr>
          <w:rFonts w:cs="Arial"/>
          <w:b/>
          <w:bCs/>
        </w:rPr>
        <w:t xml:space="preserve"> are evaluated</w:t>
      </w:r>
      <w:r w:rsidRPr="00501070">
        <w:rPr>
          <w:rFonts w:cs="Arial"/>
          <w:b/>
          <w:bCs/>
        </w:rPr>
        <w:t>.</w:t>
      </w:r>
    </w:p>
    <w:p w14:paraId="6D0013F0" w14:textId="77777777" w:rsidR="000D36E3" w:rsidRPr="004A07F1" w:rsidRDefault="000D36E3" w:rsidP="00F31FB8">
      <w:pPr>
        <w:jc w:val="both"/>
        <w:rPr>
          <w:rFonts w:cs="Arial"/>
          <w:b/>
          <w:bCs/>
        </w:rPr>
      </w:pPr>
      <w:r w:rsidRPr="004A07F1">
        <w:rPr>
          <w:rFonts w:cs="Arial"/>
          <w:b/>
          <w:bCs/>
        </w:rPr>
        <w:t xml:space="preserve">Proposal </w:t>
      </w:r>
      <w:r>
        <w:rPr>
          <w:rFonts w:cs="Arial"/>
          <w:b/>
          <w:bCs/>
        </w:rPr>
        <w:t>4</w:t>
      </w:r>
      <w:r w:rsidRPr="004A07F1">
        <w:rPr>
          <w:rFonts w:cs="Arial"/>
          <w:b/>
          <w:bCs/>
        </w:rPr>
        <w:t>: Cell level measurement result for event evaluation is not supported</w:t>
      </w:r>
      <w:r>
        <w:rPr>
          <w:rFonts w:cs="Arial"/>
          <w:b/>
          <w:bCs/>
        </w:rPr>
        <w:t>, at least in case of LTM decision made by NW</w:t>
      </w:r>
      <w:r w:rsidRPr="004A07F1">
        <w:rPr>
          <w:rFonts w:cs="Arial"/>
          <w:b/>
          <w:bCs/>
        </w:rPr>
        <w:t>.</w:t>
      </w:r>
    </w:p>
    <w:p w14:paraId="3709D83F" w14:textId="40B1AFFA" w:rsidR="000D36E3" w:rsidRDefault="000D36E3" w:rsidP="00F31FB8">
      <w:pPr>
        <w:jc w:val="both"/>
        <w:rPr>
          <w:rFonts w:cs="Arial"/>
          <w:b/>
          <w:bCs/>
        </w:rPr>
      </w:pPr>
      <w:r w:rsidRPr="004A07F1">
        <w:rPr>
          <w:rFonts w:cs="Arial"/>
          <w:b/>
          <w:bCs/>
        </w:rPr>
        <w:t xml:space="preserve">Proposal </w:t>
      </w:r>
      <w:r>
        <w:rPr>
          <w:rFonts w:cs="Arial"/>
          <w:b/>
          <w:bCs/>
        </w:rPr>
        <w:t>4</w:t>
      </w:r>
      <w:r w:rsidRPr="004A07F1">
        <w:rPr>
          <w:rFonts w:cs="Arial"/>
          <w:b/>
          <w:bCs/>
        </w:rPr>
        <w:t xml:space="preserve">bis: </w:t>
      </w:r>
      <w:r w:rsidR="00C3277F">
        <w:rPr>
          <w:rFonts w:cs="Arial"/>
          <w:b/>
          <w:bCs/>
        </w:rPr>
        <w:t>RAN2 to discuss whether</w:t>
      </w:r>
      <w:r w:rsidR="00C3277F" w:rsidRPr="004A07F1">
        <w:rPr>
          <w:rFonts w:cs="Arial"/>
          <w:b/>
          <w:bCs/>
        </w:rPr>
        <w:t xml:space="preserve"> </w:t>
      </w:r>
      <w:r w:rsidRPr="004A07F1">
        <w:rPr>
          <w:rFonts w:cs="Arial"/>
          <w:b/>
          <w:bCs/>
        </w:rPr>
        <w:t>cell level measurement result for event evaluation is needed for conditional LTM.</w:t>
      </w:r>
    </w:p>
    <w:p w14:paraId="63D4F239" w14:textId="49A94046" w:rsidR="000D36E3" w:rsidRPr="00AD72D9" w:rsidRDefault="000D36E3" w:rsidP="00F31FB8">
      <w:pPr>
        <w:jc w:val="both"/>
        <w:rPr>
          <w:rFonts w:cs="Arial"/>
          <w:b/>
          <w:bCs/>
        </w:rPr>
      </w:pPr>
      <w:r w:rsidRPr="004A07F1">
        <w:rPr>
          <w:rFonts w:cs="Arial"/>
          <w:b/>
          <w:bCs/>
        </w:rPr>
        <w:t xml:space="preserve">Proposal </w:t>
      </w:r>
      <w:r>
        <w:rPr>
          <w:rFonts w:cs="Arial"/>
          <w:b/>
          <w:bCs/>
        </w:rPr>
        <w:t>5</w:t>
      </w:r>
      <w:r w:rsidRPr="004A07F1">
        <w:rPr>
          <w:rFonts w:cs="Arial"/>
          <w:b/>
          <w:bCs/>
        </w:rPr>
        <w:t xml:space="preserve">: Event LTM1 is supported. </w:t>
      </w:r>
    </w:p>
    <w:p w14:paraId="263575FF" w14:textId="77777777" w:rsidR="000D36E3" w:rsidRPr="004A07F1" w:rsidRDefault="000D36E3" w:rsidP="00F31FB8">
      <w:pPr>
        <w:jc w:val="both"/>
        <w:rPr>
          <w:rFonts w:cs="Arial"/>
          <w:bCs/>
        </w:rPr>
      </w:pPr>
      <w:r>
        <w:rPr>
          <w:rFonts w:cs="Arial"/>
          <w:b/>
          <w:bCs/>
        </w:rPr>
        <w:t>Observation</w:t>
      </w:r>
      <w:r w:rsidRPr="004A07F1">
        <w:rPr>
          <w:rFonts w:cs="Arial"/>
          <w:bCs/>
        </w:rPr>
        <w:t>: Event-triggered L1 measurement reporting takes L3 measurement as baseline, comprising L1 measurement configuration, performing of L1 measurement, measurement report triggering and L1 measurement reporting.</w:t>
      </w:r>
    </w:p>
    <w:p w14:paraId="4F9472F6" w14:textId="7DA81579" w:rsidR="000D36E3" w:rsidRDefault="000D36E3" w:rsidP="00F31FB8">
      <w:pPr>
        <w:jc w:val="both"/>
        <w:rPr>
          <w:rFonts w:eastAsia="Yu Mincho" w:cs="Arial"/>
          <w:b/>
          <w:bCs/>
        </w:rPr>
      </w:pPr>
      <w:r w:rsidRPr="7BF26F77">
        <w:rPr>
          <w:rFonts w:cs="Arial"/>
          <w:b/>
          <w:bCs/>
        </w:rPr>
        <w:t xml:space="preserve">Proposal </w:t>
      </w:r>
      <w:r>
        <w:rPr>
          <w:rFonts w:cs="Arial"/>
          <w:b/>
          <w:bCs/>
        </w:rPr>
        <w:t>6</w:t>
      </w:r>
      <w:r w:rsidRPr="7BF26F77">
        <w:rPr>
          <w:rFonts w:cs="Arial"/>
          <w:b/>
          <w:bCs/>
        </w:rPr>
        <w:t xml:space="preserve">: </w:t>
      </w:r>
      <w:r w:rsidRPr="004A07F1">
        <w:rPr>
          <w:rFonts w:eastAsia="Yu Mincho" w:cs="Arial"/>
          <w:b/>
        </w:rPr>
        <w:t xml:space="preserve">RAN2 to </w:t>
      </w:r>
      <w:r w:rsidRPr="004A07F1">
        <w:rPr>
          <w:rFonts w:eastAsia="Yu Mincho" w:cs="Arial"/>
          <w:b/>
          <w:bCs/>
        </w:rPr>
        <w:t>agree event evaluation for L1 measurement reporting is performed at MAC layer</w:t>
      </w:r>
      <w:r>
        <w:rPr>
          <w:rFonts w:eastAsia="Yu Mincho" w:cs="Arial"/>
          <w:b/>
          <w:bCs/>
        </w:rPr>
        <w:t>.</w:t>
      </w:r>
    </w:p>
    <w:p w14:paraId="0AB7FF2C" w14:textId="33298659" w:rsidR="000D36E3" w:rsidRDefault="000D36E3" w:rsidP="00F31FB8">
      <w:pPr>
        <w:jc w:val="both"/>
        <w:rPr>
          <w:rFonts w:cs="Arial"/>
          <w:b/>
          <w:bCs/>
        </w:rPr>
      </w:pPr>
      <w:r w:rsidRPr="004A07F1">
        <w:rPr>
          <w:rFonts w:cs="Arial"/>
          <w:b/>
          <w:bCs/>
        </w:rPr>
        <w:t xml:space="preserve">Proposal </w:t>
      </w:r>
      <w:r>
        <w:rPr>
          <w:rFonts w:cs="Arial"/>
          <w:b/>
          <w:bCs/>
        </w:rPr>
        <w:t>7</w:t>
      </w:r>
      <w:r w:rsidRPr="004A07F1">
        <w:rPr>
          <w:rFonts w:cs="Arial"/>
          <w:b/>
          <w:bCs/>
        </w:rPr>
        <w:t xml:space="preserve">: </w:t>
      </w:r>
      <w:r w:rsidR="00C3277F">
        <w:rPr>
          <w:rFonts w:cs="Arial"/>
          <w:b/>
          <w:bCs/>
        </w:rPr>
        <w:t>For each</w:t>
      </w:r>
      <w:r w:rsidR="00C3277F" w:rsidRPr="004A07F1">
        <w:rPr>
          <w:rFonts w:cs="Arial"/>
          <w:b/>
          <w:bCs/>
        </w:rPr>
        <w:t xml:space="preserve"> RS set or </w:t>
      </w:r>
      <w:r w:rsidR="00C3277F">
        <w:rPr>
          <w:rFonts w:cs="Arial"/>
          <w:b/>
          <w:bCs/>
        </w:rPr>
        <w:t>each</w:t>
      </w:r>
      <w:r w:rsidR="00C3277F" w:rsidRPr="004A07F1">
        <w:rPr>
          <w:rFonts w:cs="Arial"/>
          <w:b/>
          <w:bCs/>
        </w:rPr>
        <w:t xml:space="preserve"> candidate cell</w:t>
      </w:r>
      <w:r w:rsidR="00C3277F">
        <w:rPr>
          <w:rFonts w:cs="Arial"/>
          <w:b/>
          <w:bCs/>
        </w:rPr>
        <w:t>, the MAC entity performs e</w:t>
      </w:r>
      <w:r w:rsidR="00C3277F" w:rsidRPr="004A07F1">
        <w:rPr>
          <w:rFonts w:cs="Arial"/>
          <w:b/>
          <w:bCs/>
        </w:rPr>
        <w:t xml:space="preserve">vent </w:t>
      </w:r>
      <w:r w:rsidRPr="004A07F1">
        <w:rPr>
          <w:rFonts w:cs="Arial"/>
          <w:b/>
          <w:bCs/>
        </w:rPr>
        <w:t>evaluation</w:t>
      </w:r>
      <w:r w:rsidR="00C3277F" w:rsidRPr="00C3277F">
        <w:rPr>
          <w:rFonts w:cs="Arial"/>
          <w:b/>
          <w:bCs/>
        </w:rPr>
        <w:t xml:space="preserve"> </w:t>
      </w:r>
      <w:r w:rsidR="00C3277F">
        <w:rPr>
          <w:rFonts w:cs="Arial"/>
          <w:b/>
          <w:bCs/>
        </w:rPr>
        <w:t xml:space="preserve">to determine if </w:t>
      </w:r>
      <w:r w:rsidR="00A50AA7">
        <w:rPr>
          <w:rFonts w:cs="Arial"/>
          <w:b/>
          <w:bCs/>
        </w:rPr>
        <w:t xml:space="preserve">the </w:t>
      </w:r>
      <w:r w:rsidR="00C3277F">
        <w:rPr>
          <w:rFonts w:cs="Arial"/>
          <w:b/>
          <w:bCs/>
        </w:rPr>
        <w:t>LTM event is satisfied or not for the RS set or for the candidate cell</w:t>
      </w:r>
      <w:r w:rsidRPr="004A07F1">
        <w:rPr>
          <w:rFonts w:cs="Arial"/>
          <w:b/>
          <w:bCs/>
        </w:rPr>
        <w:t>.</w:t>
      </w:r>
    </w:p>
    <w:p w14:paraId="5B13D554" w14:textId="674D1F13" w:rsidR="00A50AA7" w:rsidRPr="00A50AA7" w:rsidRDefault="00A50AA7" w:rsidP="00F31FB8">
      <w:pPr>
        <w:jc w:val="both"/>
        <w:rPr>
          <w:rFonts w:eastAsia="Yu Mincho" w:cs="Arial"/>
          <w:b/>
          <w:bCs/>
          <w:u w:val="single"/>
        </w:rPr>
      </w:pPr>
      <w:r w:rsidRPr="00A50AA7">
        <w:rPr>
          <w:rFonts w:cs="Arial"/>
          <w:u w:val="single"/>
        </w:rPr>
        <w:t>Further details on event configuration signaling design</w:t>
      </w:r>
    </w:p>
    <w:bookmarkEnd w:id="7"/>
    <w:p w14:paraId="4F47C3B4" w14:textId="77777777" w:rsidR="000D36E3" w:rsidRPr="004A07F1" w:rsidRDefault="000D36E3" w:rsidP="00F31FB8">
      <w:pPr>
        <w:jc w:val="both"/>
        <w:rPr>
          <w:rFonts w:cs="Arial"/>
          <w:b/>
          <w:bCs/>
        </w:rPr>
      </w:pPr>
      <w:r w:rsidRPr="004A07F1">
        <w:rPr>
          <w:rFonts w:cs="Arial"/>
          <w:b/>
          <w:bCs/>
        </w:rPr>
        <w:t xml:space="preserve">Proposal </w:t>
      </w:r>
      <w:r>
        <w:rPr>
          <w:rFonts w:cs="Arial"/>
          <w:b/>
          <w:bCs/>
        </w:rPr>
        <w:t>8</w:t>
      </w:r>
      <w:r w:rsidRPr="004A07F1">
        <w:rPr>
          <w:rFonts w:cs="Arial"/>
          <w:b/>
          <w:bCs/>
        </w:rPr>
        <w:t>: RAN2 to discuss the following options to associate event configuration with resource configuration:</w:t>
      </w:r>
    </w:p>
    <w:p w14:paraId="0F2B9FAB" w14:textId="77777777" w:rsidR="000D36E3" w:rsidRPr="00121798" w:rsidRDefault="000D36E3" w:rsidP="00F31FB8">
      <w:pPr>
        <w:pStyle w:val="aff7"/>
        <w:numPr>
          <w:ilvl w:val="2"/>
          <w:numId w:val="32"/>
        </w:numPr>
        <w:jc w:val="both"/>
        <w:rPr>
          <w:rFonts w:cs="Arial"/>
          <w:b/>
          <w:bCs/>
        </w:rPr>
      </w:pPr>
      <w:r w:rsidRPr="00121798">
        <w:rPr>
          <w:rFonts w:cs="Arial"/>
          <w:b/>
          <w:bCs/>
        </w:rPr>
        <w:t>Option 1: RS resource ID is included in the event configuration</w:t>
      </w:r>
    </w:p>
    <w:p w14:paraId="17991D58" w14:textId="77777777" w:rsidR="000D36E3" w:rsidRPr="00121798" w:rsidRDefault="000D36E3" w:rsidP="00F31FB8">
      <w:pPr>
        <w:pStyle w:val="aff7"/>
        <w:numPr>
          <w:ilvl w:val="2"/>
          <w:numId w:val="32"/>
        </w:numPr>
        <w:jc w:val="both"/>
        <w:rPr>
          <w:rFonts w:cs="Arial"/>
          <w:b/>
          <w:bCs/>
        </w:rPr>
      </w:pPr>
      <w:r w:rsidRPr="00121798">
        <w:rPr>
          <w:rFonts w:cs="Arial"/>
          <w:b/>
          <w:bCs/>
        </w:rPr>
        <w:t>Option 2: L3 measurement style</w:t>
      </w:r>
    </w:p>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695A7591" w:rsidR="00D34540" w:rsidRPr="009B2644" w:rsidRDefault="007D6F8A" w:rsidP="001A09A8">
      <w:pPr>
        <w:pStyle w:val="aff7"/>
        <w:numPr>
          <w:ilvl w:val="0"/>
          <w:numId w:val="15"/>
        </w:numPr>
        <w:spacing w:line="360" w:lineRule="auto"/>
        <w:ind w:left="426"/>
        <w:rPr>
          <w:rFonts w:cs="Arial"/>
        </w:rPr>
      </w:pPr>
      <w:bookmarkStart w:id="8" w:name="_Ref157446203"/>
      <w:bookmarkStart w:id="9" w:name="_Ref162281608"/>
      <w:bookmarkEnd w:id="8"/>
      <w:r w:rsidRPr="007D6F8A">
        <w:rPr>
          <w:rFonts w:cs="Arial"/>
        </w:rPr>
        <w:t>RP-2</w:t>
      </w:r>
      <w:r w:rsidR="00354DC3">
        <w:rPr>
          <w:rFonts w:cs="Arial"/>
        </w:rPr>
        <w:t>4</w:t>
      </w:r>
      <w:r w:rsidR="00393F6C">
        <w:rPr>
          <w:rFonts w:cs="Arial"/>
        </w:rPr>
        <w:t>1515</w:t>
      </w:r>
      <w:r w:rsidR="003342CB">
        <w:rPr>
          <w:rFonts w:cs="Arial"/>
        </w:rPr>
        <w:t>,</w:t>
      </w:r>
      <w:bookmarkEnd w:id="9"/>
      <w:r w:rsidRPr="007D6F8A">
        <w:rPr>
          <w:rFonts w:cs="Arial"/>
        </w:rPr>
        <w:t xml:space="preserve"> </w:t>
      </w:r>
      <w:r>
        <w:rPr>
          <w:rFonts w:cs="Arial"/>
        </w:rPr>
        <w:t>“</w:t>
      </w:r>
      <w:r w:rsidR="00A67E53" w:rsidRPr="00A67E53">
        <w:rPr>
          <w:rFonts w:cs="Arial"/>
        </w:rPr>
        <w:t>Revised Work Item: NR mobility enhancements Phase 4</w:t>
      </w:r>
      <w:r>
        <w:rPr>
          <w:rFonts w:cs="Arial"/>
        </w:rPr>
        <w:t>”,</w:t>
      </w:r>
      <w:r w:rsidRPr="003342CB">
        <w:rPr>
          <w:rFonts w:cs="Arial" w:hint="eastAsia"/>
        </w:rPr>
        <w:t xml:space="preserve"> </w:t>
      </w:r>
      <w:r>
        <w:rPr>
          <w:rFonts w:cs="Arial" w:hint="eastAsia"/>
        </w:rPr>
        <w:t>R</w:t>
      </w:r>
      <w:r>
        <w:rPr>
          <w:rFonts w:cs="Arial"/>
        </w:rPr>
        <w:t>AN#10</w:t>
      </w:r>
      <w:r w:rsidR="00393F6C">
        <w:rPr>
          <w:rFonts w:cs="Arial"/>
        </w:rPr>
        <w:t>4</w:t>
      </w:r>
      <w:r>
        <w:rPr>
          <w:rFonts w:cs="Arial"/>
        </w:rPr>
        <w:t xml:space="preserve">, </w:t>
      </w:r>
      <w:r w:rsidR="00393F6C">
        <w:rPr>
          <w:rFonts w:cs="Arial"/>
        </w:rPr>
        <w:t>Jun</w:t>
      </w:r>
      <w:r w:rsidRPr="007D6F8A">
        <w:rPr>
          <w:rFonts w:cs="Arial"/>
        </w:rPr>
        <w:t xml:space="preserve"> 1</w:t>
      </w:r>
      <w:r w:rsidR="00393F6C">
        <w:rPr>
          <w:rFonts w:cs="Arial"/>
        </w:rPr>
        <w:t>7</w:t>
      </w:r>
      <w:r w:rsidRPr="007D6F8A">
        <w:rPr>
          <w:rFonts w:cs="Arial"/>
        </w:rPr>
        <w:t>-</w:t>
      </w:r>
      <w:r w:rsidR="00A67E53">
        <w:rPr>
          <w:rFonts w:cs="Arial"/>
        </w:rPr>
        <w:t>2</w:t>
      </w:r>
      <w:r w:rsidR="00393F6C">
        <w:rPr>
          <w:rFonts w:cs="Arial"/>
        </w:rPr>
        <w:t>0</w:t>
      </w:r>
      <w:bookmarkStart w:id="10" w:name="_GoBack"/>
      <w:bookmarkEnd w:id="10"/>
      <w:r w:rsidRPr="007D6F8A">
        <w:rPr>
          <w:rFonts w:cs="Arial"/>
        </w:rPr>
        <w:t>, 202</w:t>
      </w:r>
      <w:r w:rsidR="00A67E53">
        <w:rPr>
          <w:rFonts w:cs="Arial"/>
        </w:rPr>
        <w:t>4</w:t>
      </w:r>
    </w:p>
    <w:sectPr w:rsidR="00D34540" w:rsidRPr="009B2644" w:rsidSect="00BE0E7F">
      <w:footerReference w:type="default" r:id="rId14"/>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5F633C" w16cex:dateUtc="2024-08-08T06:31:00Z"/>
  <w16cex:commentExtensible w16cex:durableId="2A5FA38E" w16cex:dateUtc="2024-08-08T11:05:00Z"/>
  <w16cex:commentExtensible w16cex:durableId="2A605744" w16cex:dateUtc="2024-08-08T23:52:00Z"/>
  <w16cex:commentExtensible w16cex:durableId="2A5F6445" w16cex:dateUtc="2024-08-08T06:35:00Z"/>
  <w16cex:commentExtensible w16cex:durableId="2A5FA340" w16cex:dateUtc="2024-08-08T11:04:00Z"/>
  <w16cex:commentExtensible w16cex:durableId="2A5F662E" w16cex:dateUtc="2024-08-08T06:43:00Z"/>
  <w16cex:commentExtensible w16cex:durableId="2A5FA30B" w16cex:dateUtc="2024-08-08T11:03:00Z"/>
  <w16cex:commentExtensible w16cex:durableId="2A5F68C0" w16cex:dateUtc="2024-08-08T06:54:00Z"/>
  <w16cex:commentExtensible w16cex:durableId="72A0D0AD" w16cex:dateUtc="2024-08-09T02:00:57.07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DC90C" w14:textId="77777777" w:rsidR="00B10E4A" w:rsidRDefault="00B10E4A">
      <w:r>
        <w:separator/>
      </w:r>
    </w:p>
  </w:endnote>
  <w:endnote w:type="continuationSeparator" w:id="0">
    <w:p w14:paraId="3D9BB131" w14:textId="77777777" w:rsidR="00B10E4A" w:rsidRDefault="00B10E4A">
      <w:r>
        <w:continuationSeparator/>
      </w:r>
    </w:p>
  </w:endnote>
  <w:endnote w:type="continuationNotice" w:id="1">
    <w:p w14:paraId="4EB521E2" w14:textId="77777777" w:rsidR="00B10E4A" w:rsidRDefault="00B10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游ゴシック"/>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064A4" w:rsidRDefault="00F064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FE3DE" w14:textId="77777777" w:rsidR="00B10E4A" w:rsidRDefault="00B10E4A">
      <w:r>
        <w:separator/>
      </w:r>
    </w:p>
  </w:footnote>
  <w:footnote w:type="continuationSeparator" w:id="0">
    <w:p w14:paraId="7585095A" w14:textId="77777777" w:rsidR="00B10E4A" w:rsidRDefault="00B10E4A">
      <w:r>
        <w:continuationSeparator/>
      </w:r>
    </w:p>
  </w:footnote>
  <w:footnote w:type="continuationNotice" w:id="1">
    <w:p w14:paraId="1352C8B5" w14:textId="77777777" w:rsidR="00B10E4A" w:rsidRDefault="00B10E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4E32023"/>
    <w:multiLevelType w:val="hybridMultilevel"/>
    <w:tmpl w:val="1D187D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C6411A0"/>
    <w:multiLevelType w:val="hybridMultilevel"/>
    <w:tmpl w:val="D75ED9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1" w15:restartNumberingAfterBreak="0">
    <w:nsid w:val="186642F0"/>
    <w:multiLevelType w:val="hybridMultilevel"/>
    <w:tmpl w:val="86248E54"/>
    <w:lvl w:ilvl="0" w:tplc="C35AEBC4">
      <w:start w:val="1"/>
      <w:numFmt w:val="bullet"/>
      <w:lvlText w:val="•"/>
      <w:lvlJc w:val="left"/>
      <w:pPr>
        <w:tabs>
          <w:tab w:val="num" w:pos="720"/>
        </w:tabs>
        <w:ind w:left="720" w:hanging="360"/>
      </w:pPr>
      <w:rPr>
        <w:rFonts w:ascii="Arial" w:hAnsi="Arial" w:hint="default"/>
      </w:rPr>
    </w:lvl>
    <w:lvl w:ilvl="1" w:tplc="84E82834" w:tentative="1">
      <w:start w:val="1"/>
      <w:numFmt w:val="bullet"/>
      <w:lvlText w:val="•"/>
      <w:lvlJc w:val="left"/>
      <w:pPr>
        <w:tabs>
          <w:tab w:val="num" w:pos="1440"/>
        </w:tabs>
        <w:ind w:left="1440" w:hanging="360"/>
      </w:pPr>
      <w:rPr>
        <w:rFonts w:ascii="Arial" w:hAnsi="Arial" w:hint="default"/>
      </w:rPr>
    </w:lvl>
    <w:lvl w:ilvl="2" w:tplc="A5006B7C">
      <w:start w:val="1"/>
      <w:numFmt w:val="bullet"/>
      <w:lvlText w:val="•"/>
      <w:lvlJc w:val="left"/>
      <w:pPr>
        <w:tabs>
          <w:tab w:val="num" w:pos="2160"/>
        </w:tabs>
        <w:ind w:left="2160" w:hanging="360"/>
      </w:pPr>
      <w:rPr>
        <w:rFonts w:ascii="Arial" w:hAnsi="Arial" w:hint="default"/>
      </w:rPr>
    </w:lvl>
    <w:lvl w:ilvl="3" w:tplc="F7586CF6" w:tentative="1">
      <w:start w:val="1"/>
      <w:numFmt w:val="bullet"/>
      <w:lvlText w:val="•"/>
      <w:lvlJc w:val="left"/>
      <w:pPr>
        <w:tabs>
          <w:tab w:val="num" w:pos="2880"/>
        </w:tabs>
        <w:ind w:left="2880" w:hanging="360"/>
      </w:pPr>
      <w:rPr>
        <w:rFonts w:ascii="Arial" w:hAnsi="Arial" w:hint="default"/>
      </w:rPr>
    </w:lvl>
    <w:lvl w:ilvl="4" w:tplc="86C6BA42" w:tentative="1">
      <w:start w:val="1"/>
      <w:numFmt w:val="bullet"/>
      <w:lvlText w:val="•"/>
      <w:lvlJc w:val="left"/>
      <w:pPr>
        <w:tabs>
          <w:tab w:val="num" w:pos="3600"/>
        </w:tabs>
        <w:ind w:left="3600" w:hanging="360"/>
      </w:pPr>
      <w:rPr>
        <w:rFonts w:ascii="Arial" w:hAnsi="Arial" w:hint="default"/>
      </w:rPr>
    </w:lvl>
    <w:lvl w:ilvl="5" w:tplc="1308965E" w:tentative="1">
      <w:start w:val="1"/>
      <w:numFmt w:val="bullet"/>
      <w:lvlText w:val="•"/>
      <w:lvlJc w:val="left"/>
      <w:pPr>
        <w:tabs>
          <w:tab w:val="num" w:pos="4320"/>
        </w:tabs>
        <w:ind w:left="4320" w:hanging="360"/>
      </w:pPr>
      <w:rPr>
        <w:rFonts w:ascii="Arial" w:hAnsi="Arial" w:hint="default"/>
      </w:rPr>
    </w:lvl>
    <w:lvl w:ilvl="6" w:tplc="F954BD80" w:tentative="1">
      <w:start w:val="1"/>
      <w:numFmt w:val="bullet"/>
      <w:lvlText w:val="•"/>
      <w:lvlJc w:val="left"/>
      <w:pPr>
        <w:tabs>
          <w:tab w:val="num" w:pos="5040"/>
        </w:tabs>
        <w:ind w:left="5040" w:hanging="360"/>
      </w:pPr>
      <w:rPr>
        <w:rFonts w:ascii="Arial" w:hAnsi="Arial" w:hint="default"/>
      </w:rPr>
    </w:lvl>
    <w:lvl w:ilvl="7" w:tplc="7F00ABEE" w:tentative="1">
      <w:start w:val="1"/>
      <w:numFmt w:val="bullet"/>
      <w:lvlText w:val="•"/>
      <w:lvlJc w:val="left"/>
      <w:pPr>
        <w:tabs>
          <w:tab w:val="num" w:pos="5760"/>
        </w:tabs>
        <w:ind w:left="5760" w:hanging="360"/>
      </w:pPr>
      <w:rPr>
        <w:rFonts w:ascii="Arial" w:hAnsi="Arial" w:hint="default"/>
      </w:rPr>
    </w:lvl>
    <w:lvl w:ilvl="8" w:tplc="46B867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DF31AD1"/>
    <w:multiLevelType w:val="hybridMultilevel"/>
    <w:tmpl w:val="DDDCF4A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F6160FE"/>
    <w:multiLevelType w:val="hybridMultilevel"/>
    <w:tmpl w:val="8AE2A160"/>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3164222E">
      <w:start w:val="1"/>
      <w:numFmt w:val="bullet"/>
      <w:lvlText w:val="-"/>
      <w:lvlJc w:val="left"/>
      <w:pPr>
        <w:ind w:left="1260" w:hanging="420"/>
      </w:pPr>
      <w:rPr>
        <w:rFonts w:ascii="Calibri" w:hAnsi="Calibr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20" w15:restartNumberingAfterBreak="0">
    <w:nsid w:val="41064C79"/>
    <w:multiLevelType w:val="hybridMultilevel"/>
    <w:tmpl w:val="D1703466"/>
    <w:lvl w:ilvl="0" w:tplc="38BE5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3A544C7"/>
    <w:multiLevelType w:val="hybridMultilevel"/>
    <w:tmpl w:val="77D2512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F484BA5"/>
    <w:multiLevelType w:val="hybridMultilevel"/>
    <w:tmpl w:val="7040C6AC"/>
    <w:lvl w:ilvl="0" w:tplc="5E2C4DF6">
      <w:start w:val="1"/>
      <w:numFmt w:val="bullet"/>
      <w:lvlText w:val="•"/>
      <w:lvlJc w:val="left"/>
      <w:pPr>
        <w:tabs>
          <w:tab w:val="num" w:pos="720"/>
        </w:tabs>
        <w:ind w:left="720" w:hanging="360"/>
      </w:pPr>
      <w:rPr>
        <w:rFonts w:ascii="Arial" w:hAnsi="Arial" w:hint="default"/>
      </w:rPr>
    </w:lvl>
    <w:lvl w:ilvl="1" w:tplc="6B9E0F02" w:tentative="1">
      <w:start w:val="1"/>
      <w:numFmt w:val="bullet"/>
      <w:lvlText w:val="•"/>
      <w:lvlJc w:val="left"/>
      <w:pPr>
        <w:tabs>
          <w:tab w:val="num" w:pos="1440"/>
        </w:tabs>
        <w:ind w:left="1440" w:hanging="360"/>
      </w:pPr>
      <w:rPr>
        <w:rFonts w:ascii="Arial" w:hAnsi="Arial" w:hint="default"/>
      </w:rPr>
    </w:lvl>
    <w:lvl w:ilvl="2" w:tplc="1BCA5ABA" w:tentative="1">
      <w:start w:val="1"/>
      <w:numFmt w:val="bullet"/>
      <w:lvlText w:val="•"/>
      <w:lvlJc w:val="left"/>
      <w:pPr>
        <w:tabs>
          <w:tab w:val="num" w:pos="2160"/>
        </w:tabs>
        <w:ind w:left="2160" w:hanging="360"/>
      </w:pPr>
      <w:rPr>
        <w:rFonts w:ascii="Arial" w:hAnsi="Arial" w:hint="default"/>
      </w:rPr>
    </w:lvl>
    <w:lvl w:ilvl="3" w:tplc="0BA89140">
      <w:start w:val="1"/>
      <w:numFmt w:val="bullet"/>
      <w:lvlText w:val="•"/>
      <w:lvlJc w:val="left"/>
      <w:pPr>
        <w:tabs>
          <w:tab w:val="num" w:pos="2880"/>
        </w:tabs>
        <w:ind w:left="2880" w:hanging="360"/>
      </w:pPr>
      <w:rPr>
        <w:rFonts w:ascii="Arial" w:hAnsi="Arial" w:hint="default"/>
      </w:rPr>
    </w:lvl>
    <w:lvl w:ilvl="4" w:tplc="C29681AC" w:tentative="1">
      <w:start w:val="1"/>
      <w:numFmt w:val="bullet"/>
      <w:lvlText w:val="•"/>
      <w:lvlJc w:val="left"/>
      <w:pPr>
        <w:tabs>
          <w:tab w:val="num" w:pos="3600"/>
        </w:tabs>
        <w:ind w:left="3600" w:hanging="360"/>
      </w:pPr>
      <w:rPr>
        <w:rFonts w:ascii="Arial" w:hAnsi="Arial" w:hint="default"/>
      </w:rPr>
    </w:lvl>
    <w:lvl w:ilvl="5" w:tplc="1AE4FF08" w:tentative="1">
      <w:start w:val="1"/>
      <w:numFmt w:val="bullet"/>
      <w:lvlText w:val="•"/>
      <w:lvlJc w:val="left"/>
      <w:pPr>
        <w:tabs>
          <w:tab w:val="num" w:pos="4320"/>
        </w:tabs>
        <w:ind w:left="4320" w:hanging="360"/>
      </w:pPr>
      <w:rPr>
        <w:rFonts w:ascii="Arial" w:hAnsi="Arial" w:hint="default"/>
      </w:rPr>
    </w:lvl>
    <w:lvl w:ilvl="6" w:tplc="8110BAF8" w:tentative="1">
      <w:start w:val="1"/>
      <w:numFmt w:val="bullet"/>
      <w:lvlText w:val="•"/>
      <w:lvlJc w:val="left"/>
      <w:pPr>
        <w:tabs>
          <w:tab w:val="num" w:pos="5040"/>
        </w:tabs>
        <w:ind w:left="5040" w:hanging="360"/>
      </w:pPr>
      <w:rPr>
        <w:rFonts w:ascii="Arial" w:hAnsi="Arial" w:hint="default"/>
      </w:rPr>
    </w:lvl>
    <w:lvl w:ilvl="7" w:tplc="2EC0E854" w:tentative="1">
      <w:start w:val="1"/>
      <w:numFmt w:val="bullet"/>
      <w:lvlText w:val="•"/>
      <w:lvlJc w:val="left"/>
      <w:pPr>
        <w:tabs>
          <w:tab w:val="num" w:pos="5760"/>
        </w:tabs>
        <w:ind w:left="5760" w:hanging="360"/>
      </w:pPr>
      <w:rPr>
        <w:rFonts w:ascii="Arial" w:hAnsi="Arial" w:hint="default"/>
      </w:rPr>
    </w:lvl>
    <w:lvl w:ilvl="8" w:tplc="8D42A2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3C5B22"/>
    <w:multiLevelType w:val="hybridMultilevel"/>
    <w:tmpl w:val="DE62EF1C"/>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33" w15:restartNumberingAfterBreak="0">
    <w:nsid w:val="7C3D0987"/>
    <w:multiLevelType w:val="hybridMultilevel"/>
    <w:tmpl w:val="4634917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F57E00"/>
    <w:multiLevelType w:val="hybridMultilevel"/>
    <w:tmpl w:val="484CFA36"/>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8"/>
  </w:num>
  <w:num w:numId="2">
    <w:abstractNumId w:val="21"/>
  </w:num>
  <w:num w:numId="3">
    <w:abstractNumId w:val="30"/>
  </w:num>
  <w:num w:numId="4">
    <w:abstractNumId w:val="24"/>
  </w:num>
  <w:num w:numId="5">
    <w:abstractNumId w:val="27"/>
  </w:num>
  <w:num w:numId="6">
    <w:abstractNumId w:val="26"/>
  </w:num>
  <w:num w:numId="7">
    <w:abstractNumId w:val="32"/>
  </w:num>
  <w:num w:numId="8">
    <w:abstractNumId w:val="10"/>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5"/>
  </w:num>
  <w:num w:numId="12">
    <w:abstractNumId w:val="29"/>
    <w:lvlOverride w:ilvl="0">
      <w:startOverride w:val="1"/>
    </w:lvlOverride>
  </w:num>
  <w:num w:numId="13">
    <w:abstractNumId w:val="17"/>
  </w:num>
  <w:num w:numId="14">
    <w:abstractNumId w:val="12"/>
  </w:num>
  <w:num w:numId="15">
    <w:abstractNumId w:val="35"/>
  </w:num>
  <w:num w:numId="16">
    <w:abstractNumId w:val="8"/>
  </w:num>
  <w:num w:numId="17">
    <w:abstractNumId w:val="28"/>
  </w:num>
  <w:num w:numId="18">
    <w:abstractNumId w:val="14"/>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33"/>
  </w:num>
  <w:num w:numId="27">
    <w:abstractNumId w:val="7"/>
  </w:num>
  <w:num w:numId="28">
    <w:abstractNumId w:val="22"/>
  </w:num>
  <w:num w:numId="29">
    <w:abstractNumId w:val="9"/>
  </w:num>
  <w:num w:numId="30">
    <w:abstractNumId w:val="20"/>
  </w:num>
  <w:num w:numId="31">
    <w:abstractNumId w:val="31"/>
  </w:num>
  <w:num w:numId="32">
    <w:abstractNumId w:val="16"/>
  </w:num>
  <w:num w:numId="33">
    <w:abstractNumId w:val="25"/>
  </w:num>
  <w:num w:numId="34">
    <w:abstractNumId w:val="13"/>
  </w:num>
  <w:num w:numId="35">
    <w:abstractNumId w:val="34"/>
  </w:num>
  <w:num w:numId="3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34F"/>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77FF8"/>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5C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2A"/>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8BA"/>
    <w:rsid w:val="000C0DF8"/>
    <w:rsid w:val="000C1370"/>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574"/>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36E3"/>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2D6"/>
    <w:rsid w:val="00117964"/>
    <w:rsid w:val="001179F7"/>
    <w:rsid w:val="00117B18"/>
    <w:rsid w:val="00117C35"/>
    <w:rsid w:val="00117DEB"/>
    <w:rsid w:val="00117F3B"/>
    <w:rsid w:val="00120141"/>
    <w:rsid w:val="00120BBB"/>
    <w:rsid w:val="0012105B"/>
    <w:rsid w:val="0012120A"/>
    <w:rsid w:val="00121798"/>
    <w:rsid w:val="0012214F"/>
    <w:rsid w:val="00122368"/>
    <w:rsid w:val="00122930"/>
    <w:rsid w:val="00122A38"/>
    <w:rsid w:val="00123223"/>
    <w:rsid w:val="00123389"/>
    <w:rsid w:val="00123BDF"/>
    <w:rsid w:val="00123FE9"/>
    <w:rsid w:val="001241C8"/>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6C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EE2"/>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A24"/>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9A8"/>
    <w:rsid w:val="001A0C7F"/>
    <w:rsid w:val="001A124E"/>
    <w:rsid w:val="001A1378"/>
    <w:rsid w:val="001A183C"/>
    <w:rsid w:val="001A185A"/>
    <w:rsid w:val="001A18E9"/>
    <w:rsid w:val="001A1A9E"/>
    <w:rsid w:val="001A1CE7"/>
    <w:rsid w:val="001A2071"/>
    <w:rsid w:val="001A2518"/>
    <w:rsid w:val="001A251E"/>
    <w:rsid w:val="001A29CB"/>
    <w:rsid w:val="001A2B3E"/>
    <w:rsid w:val="001A2D85"/>
    <w:rsid w:val="001A34F1"/>
    <w:rsid w:val="001A4313"/>
    <w:rsid w:val="001A45AE"/>
    <w:rsid w:val="001A45F5"/>
    <w:rsid w:val="001A4830"/>
    <w:rsid w:val="001A5126"/>
    <w:rsid w:val="001A52F1"/>
    <w:rsid w:val="001A54E7"/>
    <w:rsid w:val="001A564C"/>
    <w:rsid w:val="001A5951"/>
    <w:rsid w:val="001A5CE0"/>
    <w:rsid w:val="001A5F1E"/>
    <w:rsid w:val="001A5FAC"/>
    <w:rsid w:val="001A6297"/>
    <w:rsid w:val="001A652B"/>
    <w:rsid w:val="001A696E"/>
    <w:rsid w:val="001A69B0"/>
    <w:rsid w:val="001A7015"/>
    <w:rsid w:val="001A702E"/>
    <w:rsid w:val="001A71BC"/>
    <w:rsid w:val="001A71D7"/>
    <w:rsid w:val="001A776F"/>
    <w:rsid w:val="001A7812"/>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37D"/>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19C"/>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1D"/>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AA2"/>
    <w:rsid w:val="00250C53"/>
    <w:rsid w:val="00250DBE"/>
    <w:rsid w:val="002512DC"/>
    <w:rsid w:val="002513C2"/>
    <w:rsid w:val="00251537"/>
    <w:rsid w:val="002515E8"/>
    <w:rsid w:val="00251632"/>
    <w:rsid w:val="00251C94"/>
    <w:rsid w:val="00251CFF"/>
    <w:rsid w:val="002524EA"/>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2EF"/>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4FAB"/>
    <w:rsid w:val="002C501D"/>
    <w:rsid w:val="002C5113"/>
    <w:rsid w:val="002C56D8"/>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5E"/>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929"/>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02"/>
    <w:rsid w:val="00335F81"/>
    <w:rsid w:val="003362C0"/>
    <w:rsid w:val="0033686C"/>
    <w:rsid w:val="00336BA0"/>
    <w:rsid w:val="00337D00"/>
    <w:rsid w:val="003401E2"/>
    <w:rsid w:val="003405B6"/>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6E76"/>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0C0"/>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D58"/>
    <w:rsid w:val="00380071"/>
    <w:rsid w:val="003803BF"/>
    <w:rsid w:val="003803F1"/>
    <w:rsid w:val="0038043B"/>
    <w:rsid w:val="0038060E"/>
    <w:rsid w:val="00380652"/>
    <w:rsid w:val="003806B5"/>
    <w:rsid w:val="00380AC9"/>
    <w:rsid w:val="00380ECB"/>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3F6C"/>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1A"/>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785"/>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B3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32"/>
    <w:rsid w:val="00457FF1"/>
    <w:rsid w:val="0046015C"/>
    <w:rsid w:val="00460190"/>
    <w:rsid w:val="004602CE"/>
    <w:rsid w:val="00460F2A"/>
    <w:rsid w:val="00461081"/>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9BE"/>
    <w:rsid w:val="00464A5C"/>
    <w:rsid w:val="004655F5"/>
    <w:rsid w:val="0046566A"/>
    <w:rsid w:val="00465AE3"/>
    <w:rsid w:val="00465DB8"/>
    <w:rsid w:val="00466012"/>
    <w:rsid w:val="0046610D"/>
    <w:rsid w:val="00466141"/>
    <w:rsid w:val="00466307"/>
    <w:rsid w:val="0046639A"/>
    <w:rsid w:val="004668D4"/>
    <w:rsid w:val="00466D3A"/>
    <w:rsid w:val="00466DAD"/>
    <w:rsid w:val="00467176"/>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7F1"/>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3747"/>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2D0E"/>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80F"/>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7C6"/>
    <w:rsid w:val="004E6B02"/>
    <w:rsid w:val="004E76F5"/>
    <w:rsid w:val="004E7889"/>
    <w:rsid w:val="004F0C43"/>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070"/>
    <w:rsid w:val="005013BF"/>
    <w:rsid w:val="00501A5B"/>
    <w:rsid w:val="00501B44"/>
    <w:rsid w:val="00501FDB"/>
    <w:rsid w:val="00502279"/>
    <w:rsid w:val="00502710"/>
    <w:rsid w:val="00502C94"/>
    <w:rsid w:val="00502DBF"/>
    <w:rsid w:val="00502FB8"/>
    <w:rsid w:val="00503307"/>
    <w:rsid w:val="005035CE"/>
    <w:rsid w:val="0050368C"/>
    <w:rsid w:val="005038CB"/>
    <w:rsid w:val="00503C74"/>
    <w:rsid w:val="00503D5E"/>
    <w:rsid w:val="00503E57"/>
    <w:rsid w:val="00503ECC"/>
    <w:rsid w:val="00504CAF"/>
    <w:rsid w:val="00504CD6"/>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0E4"/>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2E1"/>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7F4"/>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4F5F"/>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57E"/>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41E9"/>
    <w:rsid w:val="0059523C"/>
    <w:rsid w:val="0059534B"/>
    <w:rsid w:val="00595AFC"/>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2871"/>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229"/>
    <w:rsid w:val="005F75A0"/>
    <w:rsid w:val="005F7973"/>
    <w:rsid w:val="005F7A7B"/>
    <w:rsid w:val="006000FE"/>
    <w:rsid w:val="0060020A"/>
    <w:rsid w:val="00600C11"/>
    <w:rsid w:val="006010A4"/>
    <w:rsid w:val="006010EC"/>
    <w:rsid w:val="00601F97"/>
    <w:rsid w:val="006026FB"/>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C12"/>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6FE"/>
    <w:rsid w:val="006257E4"/>
    <w:rsid w:val="00625BF7"/>
    <w:rsid w:val="006262E1"/>
    <w:rsid w:val="00626C0D"/>
    <w:rsid w:val="00626D88"/>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104"/>
    <w:rsid w:val="00642410"/>
    <w:rsid w:val="006424E5"/>
    <w:rsid w:val="0064255B"/>
    <w:rsid w:val="00642A88"/>
    <w:rsid w:val="00642BD2"/>
    <w:rsid w:val="00643303"/>
    <w:rsid w:val="00643962"/>
    <w:rsid w:val="00643981"/>
    <w:rsid w:val="00643DF2"/>
    <w:rsid w:val="00643FC5"/>
    <w:rsid w:val="0064406C"/>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6666"/>
    <w:rsid w:val="0065692A"/>
    <w:rsid w:val="00656E70"/>
    <w:rsid w:val="006575AA"/>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92D"/>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472"/>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625"/>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89E"/>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4C7"/>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BDC"/>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697"/>
    <w:rsid w:val="00745A17"/>
    <w:rsid w:val="00745C0D"/>
    <w:rsid w:val="00745D38"/>
    <w:rsid w:val="00746041"/>
    <w:rsid w:val="007468EA"/>
    <w:rsid w:val="00746A6D"/>
    <w:rsid w:val="00746C08"/>
    <w:rsid w:val="00746FD1"/>
    <w:rsid w:val="0074706C"/>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57D"/>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3BB"/>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61F"/>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9AF"/>
    <w:rsid w:val="007C0DFC"/>
    <w:rsid w:val="007C103D"/>
    <w:rsid w:val="007C1079"/>
    <w:rsid w:val="007C11D3"/>
    <w:rsid w:val="007C1244"/>
    <w:rsid w:val="007C14EE"/>
    <w:rsid w:val="007C1537"/>
    <w:rsid w:val="007C1B64"/>
    <w:rsid w:val="007C1CA6"/>
    <w:rsid w:val="007C1E94"/>
    <w:rsid w:val="007C2D23"/>
    <w:rsid w:val="007C2F60"/>
    <w:rsid w:val="007C2F71"/>
    <w:rsid w:val="007C335A"/>
    <w:rsid w:val="007C3E71"/>
    <w:rsid w:val="007C4218"/>
    <w:rsid w:val="007C48A8"/>
    <w:rsid w:val="007C4900"/>
    <w:rsid w:val="007C4DD1"/>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3D8"/>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6CD6"/>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27F4C"/>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87F"/>
    <w:rsid w:val="008529B4"/>
    <w:rsid w:val="00852DBC"/>
    <w:rsid w:val="008532E4"/>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407"/>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39"/>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6F3"/>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A71"/>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6C4"/>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4D2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F84"/>
    <w:rsid w:val="0091112D"/>
    <w:rsid w:val="009112E8"/>
    <w:rsid w:val="00911369"/>
    <w:rsid w:val="0091167B"/>
    <w:rsid w:val="00911A11"/>
    <w:rsid w:val="00911B14"/>
    <w:rsid w:val="00911C1C"/>
    <w:rsid w:val="00911D65"/>
    <w:rsid w:val="00912326"/>
    <w:rsid w:val="00912372"/>
    <w:rsid w:val="00912F13"/>
    <w:rsid w:val="0091369A"/>
    <w:rsid w:val="0091377C"/>
    <w:rsid w:val="00913812"/>
    <w:rsid w:val="00913BC7"/>
    <w:rsid w:val="00913EDA"/>
    <w:rsid w:val="00913EF8"/>
    <w:rsid w:val="0091427F"/>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4E4"/>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5FE"/>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9C8"/>
    <w:rsid w:val="00965C7B"/>
    <w:rsid w:val="00965D41"/>
    <w:rsid w:val="009660DF"/>
    <w:rsid w:val="009661DB"/>
    <w:rsid w:val="00966238"/>
    <w:rsid w:val="009662D7"/>
    <w:rsid w:val="00966561"/>
    <w:rsid w:val="009665BE"/>
    <w:rsid w:val="00966890"/>
    <w:rsid w:val="00966C5C"/>
    <w:rsid w:val="00966EDD"/>
    <w:rsid w:val="00966EE2"/>
    <w:rsid w:val="00967160"/>
    <w:rsid w:val="00967355"/>
    <w:rsid w:val="009673F6"/>
    <w:rsid w:val="0096758A"/>
    <w:rsid w:val="009678E8"/>
    <w:rsid w:val="00967ABF"/>
    <w:rsid w:val="00967FBA"/>
    <w:rsid w:val="0097001D"/>
    <w:rsid w:val="00970437"/>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3B"/>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997"/>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4CA2"/>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5A5F"/>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4BF"/>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21F"/>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0AA7"/>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BD8"/>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D72D9"/>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1E0"/>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4A"/>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2EE7"/>
    <w:rsid w:val="00B33912"/>
    <w:rsid w:val="00B33D7B"/>
    <w:rsid w:val="00B33DBE"/>
    <w:rsid w:val="00B342A3"/>
    <w:rsid w:val="00B34DB8"/>
    <w:rsid w:val="00B34E46"/>
    <w:rsid w:val="00B34F6F"/>
    <w:rsid w:val="00B351BF"/>
    <w:rsid w:val="00B3553A"/>
    <w:rsid w:val="00B356E9"/>
    <w:rsid w:val="00B35A28"/>
    <w:rsid w:val="00B35BC5"/>
    <w:rsid w:val="00B35C2C"/>
    <w:rsid w:val="00B366F0"/>
    <w:rsid w:val="00B36ABA"/>
    <w:rsid w:val="00B37286"/>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4E"/>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CC4"/>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77E02"/>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97BFA"/>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0D1D"/>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707"/>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D5F"/>
    <w:rsid w:val="00C03E7A"/>
    <w:rsid w:val="00C04435"/>
    <w:rsid w:val="00C0443F"/>
    <w:rsid w:val="00C0449E"/>
    <w:rsid w:val="00C04549"/>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7F"/>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87D"/>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C7AD4"/>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35B"/>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A37"/>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2D8"/>
    <w:rsid w:val="00D6339C"/>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86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332"/>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D3A"/>
    <w:rsid w:val="00DA4E95"/>
    <w:rsid w:val="00DA505B"/>
    <w:rsid w:val="00DA5873"/>
    <w:rsid w:val="00DA595E"/>
    <w:rsid w:val="00DA5A6D"/>
    <w:rsid w:val="00DA6003"/>
    <w:rsid w:val="00DA67AD"/>
    <w:rsid w:val="00DA714F"/>
    <w:rsid w:val="00DA7805"/>
    <w:rsid w:val="00DA79DA"/>
    <w:rsid w:val="00DA7BDA"/>
    <w:rsid w:val="00DB03CE"/>
    <w:rsid w:val="00DB08CB"/>
    <w:rsid w:val="00DB1120"/>
    <w:rsid w:val="00DB1E4C"/>
    <w:rsid w:val="00DB228B"/>
    <w:rsid w:val="00DB235B"/>
    <w:rsid w:val="00DB242E"/>
    <w:rsid w:val="00DB2710"/>
    <w:rsid w:val="00DB2F33"/>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1B3B"/>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B78"/>
    <w:rsid w:val="00DD7C2F"/>
    <w:rsid w:val="00DD7E22"/>
    <w:rsid w:val="00DE0111"/>
    <w:rsid w:val="00DE024B"/>
    <w:rsid w:val="00DE03B3"/>
    <w:rsid w:val="00DE03E8"/>
    <w:rsid w:val="00DE06A8"/>
    <w:rsid w:val="00DE077B"/>
    <w:rsid w:val="00DE078E"/>
    <w:rsid w:val="00DE0A72"/>
    <w:rsid w:val="00DE0CE6"/>
    <w:rsid w:val="00DE0F63"/>
    <w:rsid w:val="00DE15A5"/>
    <w:rsid w:val="00DE15E7"/>
    <w:rsid w:val="00DE1988"/>
    <w:rsid w:val="00DE1C79"/>
    <w:rsid w:val="00DE2098"/>
    <w:rsid w:val="00DE221F"/>
    <w:rsid w:val="00DE22A7"/>
    <w:rsid w:val="00DE22AE"/>
    <w:rsid w:val="00DE2B70"/>
    <w:rsid w:val="00DE2DD3"/>
    <w:rsid w:val="00DE2F8F"/>
    <w:rsid w:val="00DE32C1"/>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791"/>
    <w:rsid w:val="00DF5841"/>
    <w:rsid w:val="00DF58BD"/>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4D8A"/>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5AA4"/>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06C"/>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37F8"/>
    <w:rsid w:val="00E7380A"/>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1"/>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A4"/>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2F6E"/>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1FB8"/>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88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0C68"/>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C20"/>
    <w:rsid w:val="00FA4D3D"/>
    <w:rsid w:val="00FA51E5"/>
    <w:rsid w:val="00FA537E"/>
    <w:rsid w:val="00FA55A5"/>
    <w:rsid w:val="00FA5653"/>
    <w:rsid w:val="00FA56C4"/>
    <w:rsid w:val="00FA5868"/>
    <w:rsid w:val="00FA588B"/>
    <w:rsid w:val="00FA6322"/>
    <w:rsid w:val="00FA632A"/>
    <w:rsid w:val="00FA6C07"/>
    <w:rsid w:val="00FA6CD3"/>
    <w:rsid w:val="00FA7102"/>
    <w:rsid w:val="00FA758A"/>
    <w:rsid w:val="00FA797E"/>
    <w:rsid w:val="00FA79C8"/>
    <w:rsid w:val="00FA79FD"/>
    <w:rsid w:val="00FA7CD7"/>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8F4"/>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0230EA"/>
    <w:rsid w:val="06D7784F"/>
    <w:rsid w:val="0C135201"/>
    <w:rsid w:val="0FDCA712"/>
    <w:rsid w:val="10DDB989"/>
    <w:rsid w:val="1709D983"/>
    <w:rsid w:val="1728EA6A"/>
    <w:rsid w:val="32AE7C04"/>
    <w:rsid w:val="32C99C90"/>
    <w:rsid w:val="3394A9C3"/>
    <w:rsid w:val="39D3C368"/>
    <w:rsid w:val="3D1145DF"/>
    <w:rsid w:val="456D692C"/>
    <w:rsid w:val="4866074C"/>
    <w:rsid w:val="4F5B659B"/>
    <w:rsid w:val="5461F991"/>
    <w:rsid w:val="55E8E854"/>
    <w:rsid w:val="58681564"/>
    <w:rsid w:val="620A86B2"/>
    <w:rsid w:val="63D62CD1"/>
    <w:rsid w:val="63D97A6A"/>
    <w:rsid w:val="67C04BD7"/>
    <w:rsid w:val="68A85B1C"/>
    <w:rsid w:val="6D673453"/>
    <w:rsid w:val="6DBF2544"/>
    <w:rsid w:val="7111F5F5"/>
    <w:rsid w:val="71F90709"/>
    <w:rsid w:val="72EC3401"/>
    <w:rsid w:val="757543ED"/>
    <w:rsid w:val="763562A8"/>
    <w:rsid w:val="7BF26F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93F6C"/>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393F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393F6C"/>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93F6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Memo"/>
    <w:basedOn w:val="3"/>
    <w:next w:val="a1"/>
    <w:link w:val="41"/>
    <w:qFormat/>
    <w:rsid w:val="00393F6C"/>
    <w:pPr>
      <w:ind w:left="1418" w:hanging="1418"/>
      <w:outlineLvl w:val="3"/>
    </w:pPr>
    <w:rPr>
      <w:sz w:val="24"/>
    </w:rPr>
  </w:style>
  <w:style w:type="paragraph" w:styleId="5">
    <w:name w:val="heading 5"/>
    <w:aliases w:val="h5,Heading5"/>
    <w:basedOn w:val="40"/>
    <w:next w:val="a1"/>
    <w:link w:val="50"/>
    <w:qFormat/>
    <w:rsid w:val="00393F6C"/>
    <w:pPr>
      <w:ind w:left="1701" w:hanging="1701"/>
      <w:outlineLvl w:val="4"/>
    </w:pPr>
    <w:rPr>
      <w:sz w:val="22"/>
    </w:rPr>
  </w:style>
  <w:style w:type="paragraph" w:styleId="6">
    <w:name w:val="heading 6"/>
    <w:basedOn w:val="H6"/>
    <w:next w:val="a1"/>
    <w:link w:val="60"/>
    <w:qFormat/>
    <w:rsid w:val="00393F6C"/>
    <w:pPr>
      <w:outlineLvl w:val="5"/>
    </w:pPr>
  </w:style>
  <w:style w:type="paragraph" w:styleId="7">
    <w:name w:val="heading 7"/>
    <w:basedOn w:val="H6"/>
    <w:next w:val="a1"/>
    <w:link w:val="70"/>
    <w:qFormat/>
    <w:rsid w:val="00393F6C"/>
    <w:pPr>
      <w:outlineLvl w:val="6"/>
    </w:pPr>
  </w:style>
  <w:style w:type="paragraph" w:styleId="8">
    <w:name w:val="heading 8"/>
    <w:basedOn w:val="1"/>
    <w:next w:val="a1"/>
    <w:link w:val="80"/>
    <w:qFormat/>
    <w:rsid w:val="00393F6C"/>
    <w:pPr>
      <w:ind w:left="0" w:firstLine="0"/>
      <w:outlineLvl w:val="7"/>
    </w:pPr>
  </w:style>
  <w:style w:type="paragraph" w:styleId="9">
    <w:name w:val="heading 9"/>
    <w:basedOn w:val="8"/>
    <w:next w:val="a1"/>
    <w:link w:val="90"/>
    <w:qFormat/>
    <w:rsid w:val="00393F6C"/>
    <w:pPr>
      <w:outlineLvl w:val="8"/>
    </w:pPr>
  </w:style>
  <w:style w:type="character" w:default="1" w:styleId="a2">
    <w:name w:val="Default Paragraph Font"/>
    <w:uiPriority w:val="1"/>
    <w:semiHidden/>
    <w:unhideWhenUsed/>
    <w:rsid w:val="00393F6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93F6C"/>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393F6C"/>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93F6C"/>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3F6C"/>
    <w:rPr>
      <w:rFonts w:ascii="Arial" w:eastAsia="Times New Roman" w:hAnsi="Arial"/>
      <w:sz w:val="24"/>
      <w:lang w:val="en-GB" w:eastAsia="ja-JP"/>
    </w:rPr>
  </w:style>
  <w:style w:type="paragraph" w:customStyle="1" w:styleId="H6">
    <w:name w:val="H6"/>
    <w:basedOn w:val="5"/>
    <w:next w:val="a1"/>
    <w:rsid w:val="00393F6C"/>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393F6C"/>
    <w:pPr>
      <w:keepLines/>
      <w:tabs>
        <w:tab w:val="center" w:pos="4536"/>
        <w:tab w:val="right" w:pos="9072"/>
      </w:tabs>
    </w:pPr>
    <w:rPr>
      <w:noProof/>
    </w:rPr>
  </w:style>
  <w:style w:type="character" w:customStyle="1" w:styleId="ZGSM">
    <w:name w:val="ZGSM"/>
    <w:rsid w:val="00393F6C"/>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393F6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393F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393F6C"/>
    <w:pPr>
      <w:keepLines/>
      <w:spacing w:after="0"/>
    </w:pPr>
  </w:style>
  <w:style w:type="paragraph" w:styleId="23">
    <w:name w:val="index 2"/>
    <w:basedOn w:val="12"/>
    <w:qFormat/>
    <w:rsid w:val="00393F6C"/>
    <w:pPr>
      <w:ind w:left="284"/>
    </w:pPr>
  </w:style>
  <w:style w:type="paragraph" w:customStyle="1" w:styleId="TT">
    <w:name w:val="TT"/>
    <w:basedOn w:val="1"/>
    <w:next w:val="a1"/>
    <w:rsid w:val="00393F6C"/>
    <w:pPr>
      <w:outlineLvl w:val="9"/>
    </w:pPr>
  </w:style>
  <w:style w:type="paragraph" w:styleId="a7">
    <w:name w:val="footer"/>
    <w:basedOn w:val="a5"/>
    <w:link w:val="a8"/>
    <w:rsid w:val="00393F6C"/>
    <w:pPr>
      <w:jc w:val="center"/>
    </w:pPr>
    <w:rPr>
      <w:i/>
    </w:rPr>
  </w:style>
  <w:style w:type="character" w:styleId="a9">
    <w:name w:val="footnote reference"/>
    <w:basedOn w:val="a2"/>
    <w:rsid w:val="00393F6C"/>
    <w:rPr>
      <w:b/>
      <w:position w:val="6"/>
      <w:sz w:val="16"/>
    </w:rPr>
  </w:style>
  <w:style w:type="paragraph" w:styleId="aa">
    <w:name w:val="footnote text"/>
    <w:basedOn w:val="a1"/>
    <w:link w:val="ab"/>
    <w:rsid w:val="00393F6C"/>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393F6C"/>
    <w:pPr>
      <w:keepLines/>
      <w:ind w:left="1135" w:hanging="851"/>
    </w:pPr>
  </w:style>
  <w:style w:type="character" w:customStyle="1" w:styleId="NOChar">
    <w:name w:val="NO Char"/>
    <w:link w:val="NO"/>
    <w:qFormat/>
    <w:rsid w:val="00393F6C"/>
    <w:rPr>
      <w:rFonts w:eastAsia="Times New Roman"/>
      <w:lang w:val="en-GB" w:eastAsia="ja-JP"/>
    </w:rPr>
  </w:style>
  <w:style w:type="paragraph" w:customStyle="1" w:styleId="PL">
    <w:name w:val="PL"/>
    <w:link w:val="PLChar"/>
    <w:qFormat/>
    <w:rsid w:val="00393F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93F6C"/>
    <w:pPr>
      <w:jc w:val="right"/>
    </w:pPr>
  </w:style>
  <w:style w:type="paragraph" w:customStyle="1" w:styleId="TAL">
    <w:name w:val="TAL"/>
    <w:basedOn w:val="a1"/>
    <w:link w:val="TALCar"/>
    <w:qFormat/>
    <w:rsid w:val="00393F6C"/>
    <w:pPr>
      <w:keepNext/>
      <w:keepLines/>
      <w:spacing w:after="0"/>
    </w:pPr>
    <w:rPr>
      <w:rFonts w:ascii="Arial" w:hAnsi="Arial"/>
      <w:sz w:val="18"/>
    </w:rPr>
  </w:style>
  <w:style w:type="character" w:customStyle="1" w:styleId="TALChar">
    <w:name w:val="TAL Char"/>
    <w:qFormat/>
    <w:rsid w:val="00393F6C"/>
    <w:rPr>
      <w:rFonts w:ascii="Arial" w:hAnsi="Arial"/>
      <w:sz w:val="18"/>
      <w:lang w:val="en-GB" w:eastAsia="en-US"/>
    </w:rPr>
  </w:style>
  <w:style w:type="paragraph" w:styleId="24">
    <w:name w:val="List Number 2"/>
    <w:basedOn w:val="ac"/>
    <w:rsid w:val="00393F6C"/>
    <w:pPr>
      <w:ind w:left="851"/>
    </w:pPr>
  </w:style>
  <w:style w:type="paragraph" w:styleId="ac">
    <w:name w:val="List Number"/>
    <w:basedOn w:val="ad"/>
    <w:rsid w:val="00393F6C"/>
  </w:style>
  <w:style w:type="paragraph" w:styleId="ad">
    <w:name w:val="List"/>
    <w:basedOn w:val="a1"/>
    <w:rsid w:val="00393F6C"/>
    <w:pPr>
      <w:ind w:left="568" w:hanging="284"/>
    </w:pPr>
  </w:style>
  <w:style w:type="paragraph" w:customStyle="1" w:styleId="TAH">
    <w:name w:val="TAH"/>
    <w:basedOn w:val="TAC"/>
    <w:link w:val="TAHCar"/>
    <w:qFormat/>
    <w:rsid w:val="00393F6C"/>
    <w:rPr>
      <w:b/>
    </w:rPr>
  </w:style>
  <w:style w:type="paragraph" w:customStyle="1" w:styleId="TAC">
    <w:name w:val="TAC"/>
    <w:basedOn w:val="TAL"/>
    <w:link w:val="TACChar"/>
    <w:qFormat/>
    <w:rsid w:val="00393F6C"/>
    <w:pPr>
      <w:jc w:val="center"/>
    </w:pPr>
  </w:style>
  <w:style w:type="character" w:customStyle="1" w:styleId="TACChar">
    <w:name w:val="TAC Char"/>
    <w:link w:val="TAC"/>
    <w:qFormat/>
    <w:rsid w:val="00393F6C"/>
    <w:rPr>
      <w:rFonts w:ascii="Arial" w:eastAsia="Times New Roman" w:hAnsi="Arial"/>
      <w:sz w:val="18"/>
      <w:lang w:val="en-GB" w:eastAsia="ja-JP"/>
    </w:rPr>
  </w:style>
  <w:style w:type="paragraph" w:customStyle="1" w:styleId="LD">
    <w:name w:val="LD"/>
    <w:rsid w:val="00393F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93F6C"/>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393F6C"/>
    <w:pPr>
      <w:ind w:left="851"/>
    </w:pPr>
  </w:style>
  <w:style w:type="paragraph" w:styleId="ae">
    <w:name w:val="List Bullet"/>
    <w:basedOn w:val="ad"/>
    <w:rsid w:val="00393F6C"/>
  </w:style>
  <w:style w:type="paragraph" w:customStyle="1" w:styleId="EditorsNote">
    <w:name w:val="Editor's Note"/>
    <w:basedOn w:val="NO"/>
    <w:link w:val="EditorsNoteChar"/>
    <w:qFormat/>
    <w:rsid w:val="00393F6C"/>
    <w:rPr>
      <w:color w:val="FF0000"/>
    </w:rPr>
  </w:style>
  <w:style w:type="paragraph" w:customStyle="1" w:styleId="TH">
    <w:name w:val="TH"/>
    <w:basedOn w:val="a1"/>
    <w:link w:val="THChar"/>
    <w:qFormat/>
    <w:rsid w:val="00393F6C"/>
    <w:pPr>
      <w:keepNext/>
      <w:keepLines/>
      <w:spacing w:before="60"/>
      <w:jc w:val="center"/>
    </w:pPr>
    <w:rPr>
      <w:rFonts w:ascii="Arial" w:hAnsi="Arial"/>
      <w:b/>
    </w:rPr>
  </w:style>
  <w:style w:type="character" w:customStyle="1" w:styleId="THChar">
    <w:name w:val="TH Char"/>
    <w:link w:val="TH"/>
    <w:qFormat/>
    <w:rsid w:val="00393F6C"/>
    <w:rPr>
      <w:rFonts w:ascii="Arial" w:eastAsia="Times New Roman" w:hAnsi="Arial"/>
      <w:b/>
      <w:lang w:val="en-GB" w:eastAsia="ja-JP"/>
    </w:rPr>
  </w:style>
  <w:style w:type="paragraph" w:customStyle="1" w:styleId="ZA">
    <w:name w:val="ZA"/>
    <w:rsid w:val="00393F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93F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93F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93F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393F6C"/>
    <w:pPr>
      <w:ind w:left="851" w:hanging="851"/>
    </w:pPr>
  </w:style>
  <w:style w:type="paragraph" w:customStyle="1" w:styleId="ZH">
    <w:name w:val="ZH"/>
    <w:rsid w:val="00393F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393F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393F6C"/>
    <w:pPr>
      <w:ind w:left="1135"/>
    </w:pPr>
  </w:style>
  <w:style w:type="paragraph" w:styleId="26">
    <w:name w:val="List 2"/>
    <w:basedOn w:val="ad"/>
    <w:rsid w:val="00393F6C"/>
    <w:pPr>
      <w:ind w:left="851"/>
    </w:pPr>
  </w:style>
  <w:style w:type="paragraph" w:styleId="33">
    <w:name w:val="List 3"/>
    <w:basedOn w:val="26"/>
    <w:rsid w:val="00393F6C"/>
    <w:pPr>
      <w:ind w:left="1135"/>
    </w:pPr>
  </w:style>
  <w:style w:type="paragraph" w:styleId="43">
    <w:name w:val="List 4"/>
    <w:basedOn w:val="33"/>
    <w:rsid w:val="00393F6C"/>
    <w:pPr>
      <w:ind w:left="1418"/>
    </w:pPr>
  </w:style>
  <w:style w:type="paragraph" w:styleId="52">
    <w:name w:val="List 5"/>
    <w:basedOn w:val="43"/>
    <w:rsid w:val="00393F6C"/>
    <w:pPr>
      <w:ind w:left="1702"/>
    </w:pPr>
  </w:style>
  <w:style w:type="paragraph" w:styleId="44">
    <w:name w:val="List Bullet 4"/>
    <w:basedOn w:val="32"/>
    <w:rsid w:val="00393F6C"/>
    <w:pPr>
      <w:ind w:left="1418"/>
    </w:pPr>
  </w:style>
  <w:style w:type="paragraph" w:styleId="53">
    <w:name w:val="List Bullet 5"/>
    <w:basedOn w:val="44"/>
    <w:rsid w:val="00393F6C"/>
    <w:pPr>
      <w:ind w:left="1702"/>
    </w:pPr>
  </w:style>
  <w:style w:type="paragraph" w:customStyle="1" w:styleId="ZTD">
    <w:name w:val="ZTD"/>
    <w:basedOn w:val="ZB"/>
    <w:rsid w:val="00393F6C"/>
    <w:pPr>
      <w:framePr w:hRule="auto" w:wrap="notBeside" w:y="852"/>
    </w:pPr>
    <w:rPr>
      <w:i w:val="0"/>
      <w:sz w:val="40"/>
    </w:rPr>
  </w:style>
  <w:style w:type="paragraph" w:customStyle="1" w:styleId="ZV">
    <w:name w:val="ZV"/>
    <w:basedOn w:val="ZU"/>
    <w:qFormat/>
    <w:rsid w:val="00393F6C"/>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393F6C"/>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393F6C"/>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393F6C"/>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393F6C"/>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393F6C"/>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393F6C"/>
    <w:pPr>
      <w:spacing w:after="0"/>
    </w:pPr>
    <w:rPr>
      <w:rFonts w:ascii="Segoe UI" w:hAnsi="Segoe UI" w:cs="Segoe UI"/>
      <w:sz w:val="18"/>
      <w:szCs w:val="18"/>
    </w:rPr>
  </w:style>
  <w:style w:type="table" w:styleId="aff2">
    <w:name w:val="Table Grid"/>
    <w:basedOn w:val="a3"/>
    <w:uiPriority w:val="39"/>
    <w:qFormat/>
    <w:rsid w:val="00393F6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393F6C"/>
    <w:rPr>
      <w:sz w:val="16"/>
      <w:szCs w:val="16"/>
    </w:rPr>
  </w:style>
  <w:style w:type="paragraph" w:styleId="aff4">
    <w:name w:val="annotation subject"/>
    <w:basedOn w:val="afd"/>
    <w:next w:val="afd"/>
    <w:link w:val="aff5"/>
    <w:qFormat/>
    <w:rsid w:val="00393F6C"/>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393F6C"/>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393F6C"/>
  </w:style>
  <w:style w:type="character" w:customStyle="1" w:styleId="B1Char">
    <w:name w:val="B1 Char"/>
    <w:rsid w:val="00393F6C"/>
    <w:rPr>
      <w:rFonts w:ascii="Times New Roman" w:hAnsi="Times New Roman"/>
      <w:lang w:val="en-GB" w:eastAsia="en-US"/>
    </w:rPr>
  </w:style>
  <w:style w:type="paragraph" w:customStyle="1" w:styleId="EX">
    <w:name w:val="EX"/>
    <w:basedOn w:val="a1"/>
    <w:link w:val="EXChar"/>
    <w:qFormat/>
    <w:rsid w:val="00393F6C"/>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393F6C"/>
    <w:rPr>
      <w:rFonts w:ascii="Arial" w:eastAsia="Times New Roman" w:hAnsi="Arial"/>
      <w:b/>
      <w:sz w:val="18"/>
      <w:lang w:val="en-GB" w:eastAsia="ja-JP"/>
    </w:rPr>
  </w:style>
  <w:style w:type="paragraph" w:customStyle="1" w:styleId="B2">
    <w:name w:val="B2"/>
    <w:basedOn w:val="26"/>
    <w:link w:val="B2Char"/>
    <w:qFormat/>
    <w:rsid w:val="00393F6C"/>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393F6C"/>
    <w:rPr>
      <w:rFonts w:eastAsia="Times New Roman"/>
      <w:lang w:val="en-GB" w:eastAsia="ja-JP"/>
    </w:rPr>
  </w:style>
  <w:style w:type="paragraph" w:customStyle="1" w:styleId="B3">
    <w:name w:val="B3"/>
    <w:basedOn w:val="33"/>
    <w:link w:val="B3Char2"/>
    <w:qFormat/>
    <w:rsid w:val="00393F6C"/>
  </w:style>
  <w:style w:type="character" w:customStyle="1" w:styleId="B3Char">
    <w:name w:val="B3 Char"/>
    <w:rsid w:val="00393F6C"/>
    <w:rPr>
      <w:rFonts w:ascii="Times New Roman" w:hAnsi="Times New Roman"/>
      <w:lang w:val="en-GB" w:eastAsia="en-US"/>
    </w:rPr>
  </w:style>
  <w:style w:type="paragraph" w:customStyle="1" w:styleId="B4">
    <w:name w:val="B4"/>
    <w:basedOn w:val="43"/>
    <w:link w:val="B4Char"/>
    <w:qFormat/>
    <w:rsid w:val="00393F6C"/>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列,P,목록 단락,列表段,B"/>
    <w:basedOn w:val="a1"/>
    <w:link w:val="aff8"/>
    <w:uiPriority w:val="34"/>
    <w:qFormat/>
    <w:rsid w:val="00393F6C"/>
    <w:pPr>
      <w:ind w:left="720"/>
      <w:contextualSpacing/>
    </w:pPr>
  </w:style>
  <w:style w:type="paragraph" w:customStyle="1" w:styleId="CRCoverPage">
    <w:name w:val="CR Cover Page"/>
    <w:link w:val="CRCoverPageZchn"/>
    <w:qFormat/>
    <w:rsid w:val="00393F6C"/>
    <w:pPr>
      <w:spacing w:after="120"/>
    </w:pPr>
    <w:rPr>
      <w:rFonts w:ascii="Arial" w:eastAsia="Times New Roman" w:hAnsi="Arial"/>
      <w:lang w:val="en-GB" w:eastAsia="en-US"/>
    </w:rPr>
  </w:style>
  <w:style w:type="character" w:customStyle="1" w:styleId="CRCoverPageZchn">
    <w:name w:val="CR Cover Page Zchn"/>
    <w:link w:val="CRCoverPage"/>
    <w:qFormat/>
    <w:rsid w:val="00393F6C"/>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393F6C"/>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393F6C"/>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393F6C"/>
    <w:rPr>
      <w:rFonts w:eastAsia="Times New Roman"/>
      <w:lang w:val="en-GB" w:eastAsia="ja-JP"/>
    </w:rPr>
  </w:style>
  <w:style w:type="character" w:customStyle="1" w:styleId="B1Char1">
    <w:name w:val="B1 Char1"/>
    <w:link w:val="B10"/>
    <w:qFormat/>
    <w:locked/>
    <w:rsid w:val="00393F6C"/>
    <w:rPr>
      <w:rFonts w:eastAsia="Times New Roman"/>
      <w:lang w:val="en-GB" w:eastAsia="ja-JP"/>
    </w:rPr>
  </w:style>
  <w:style w:type="character" w:customStyle="1" w:styleId="TALCar">
    <w:name w:val="TAL Car"/>
    <w:link w:val="TAL"/>
    <w:qFormat/>
    <w:rsid w:val="00393F6C"/>
    <w:rPr>
      <w:rFonts w:ascii="Arial" w:eastAsia="Times New Roman" w:hAnsi="Arial"/>
      <w:sz w:val="18"/>
      <w:lang w:val="en-GB" w:eastAsia="ja-JP"/>
    </w:rPr>
  </w:style>
  <w:style w:type="paragraph" w:styleId="affa">
    <w:name w:val="Normal (Web)"/>
    <w:basedOn w:val="a1"/>
    <w:unhideWhenUsed/>
    <w:qFormat/>
    <w:rsid w:val="00393F6C"/>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szCs w:val="24"/>
      <w:lang w:eastAsia="en-GB"/>
    </w:rPr>
  </w:style>
  <w:style w:type="character" w:customStyle="1" w:styleId="B4Char">
    <w:name w:val="B4 Char"/>
    <w:link w:val="B4"/>
    <w:qFormat/>
    <w:rsid w:val="00393F6C"/>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393F6C"/>
    <w:rPr>
      <w:rFonts w:ascii="Arial" w:eastAsia="Times New Roman" w:hAnsi="Arial"/>
      <w:sz w:val="32"/>
      <w:lang w:val="en-GB" w:eastAsia="ja-JP"/>
    </w:rPr>
  </w:style>
  <w:style w:type="paragraph" w:customStyle="1" w:styleId="3GPPNormalText">
    <w:name w:val="3GPP Normal Text"/>
    <w:basedOn w:val="af8"/>
    <w:link w:val="3GPPNormalTextChar"/>
    <w:qFormat/>
    <w:rsid w:val="00393F6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93F6C"/>
    <w:rPr>
      <w:rFonts w:ascii="Arial" w:hAnsi="Arial"/>
      <w:sz w:val="24"/>
      <w:szCs w:val="24"/>
      <w:lang w:val="en-GB" w:eastAsia="en-US"/>
    </w:rPr>
  </w:style>
  <w:style w:type="paragraph" w:customStyle="1" w:styleId="B5">
    <w:name w:val="B5"/>
    <w:basedOn w:val="52"/>
    <w:link w:val="B5Char"/>
    <w:qFormat/>
    <w:rsid w:val="00393F6C"/>
  </w:style>
  <w:style w:type="character" w:customStyle="1" w:styleId="B5Char">
    <w:name w:val="B5 Char"/>
    <w:link w:val="B5"/>
    <w:qFormat/>
    <w:rsid w:val="00393F6C"/>
    <w:rPr>
      <w:rFonts w:eastAsia="Times New Roman"/>
      <w:lang w:val="en-GB" w:eastAsia="ja-JP"/>
    </w:rPr>
  </w:style>
  <w:style w:type="paragraph" w:customStyle="1" w:styleId="B100">
    <w:name w:val="B10"/>
    <w:basedOn w:val="B5"/>
    <w:link w:val="B10Char"/>
    <w:qFormat/>
    <w:rsid w:val="00393F6C"/>
    <w:pPr>
      <w:ind w:left="3119"/>
    </w:pPr>
  </w:style>
  <w:style w:type="character" w:customStyle="1" w:styleId="B10Char">
    <w:name w:val="B10 Char"/>
    <w:basedOn w:val="B5Char"/>
    <w:link w:val="B100"/>
    <w:rsid w:val="00393F6C"/>
    <w:rPr>
      <w:rFonts w:eastAsia="Times New Roman"/>
      <w:lang w:val="en-GB" w:eastAsia="ja-JP"/>
    </w:rPr>
  </w:style>
  <w:style w:type="character" w:customStyle="1" w:styleId="B3Char2">
    <w:name w:val="B3 Char2"/>
    <w:link w:val="B3"/>
    <w:qFormat/>
    <w:rsid w:val="00393F6C"/>
    <w:rPr>
      <w:rFonts w:eastAsia="Times New Roman"/>
      <w:lang w:val="en-GB" w:eastAsia="ja-JP"/>
    </w:rPr>
  </w:style>
  <w:style w:type="paragraph" w:customStyle="1" w:styleId="B6">
    <w:name w:val="B6"/>
    <w:basedOn w:val="B5"/>
    <w:link w:val="B6Char"/>
    <w:qFormat/>
    <w:rsid w:val="00393F6C"/>
    <w:pPr>
      <w:ind w:left="1985"/>
    </w:pPr>
    <w:rPr>
      <w:lang w:val="en-US"/>
    </w:rPr>
  </w:style>
  <w:style w:type="character" w:customStyle="1" w:styleId="B6Char">
    <w:name w:val="B6 Char"/>
    <w:link w:val="B6"/>
    <w:qFormat/>
    <w:rsid w:val="00393F6C"/>
    <w:rPr>
      <w:rFonts w:eastAsia="Times New Roman"/>
      <w:lang w:eastAsia="ja-JP"/>
    </w:rPr>
  </w:style>
  <w:style w:type="paragraph" w:customStyle="1" w:styleId="B7">
    <w:name w:val="B7"/>
    <w:basedOn w:val="B6"/>
    <w:link w:val="B7Char"/>
    <w:qFormat/>
    <w:rsid w:val="00393F6C"/>
    <w:pPr>
      <w:ind w:left="2269"/>
    </w:pPr>
  </w:style>
  <w:style w:type="character" w:customStyle="1" w:styleId="B7Char">
    <w:name w:val="B7 Char"/>
    <w:link w:val="B7"/>
    <w:qFormat/>
    <w:rsid w:val="00393F6C"/>
    <w:rPr>
      <w:rFonts w:eastAsia="Times New Roman"/>
      <w:lang w:eastAsia="ja-JP"/>
    </w:rPr>
  </w:style>
  <w:style w:type="paragraph" w:customStyle="1" w:styleId="B8">
    <w:name w:val="B8"/>
    <w:basedOn w:val="B7"/>
    <w:qFormat/>
    <w:rsid w:val="00393F6C"/>
    <w:pPr>
      <w:ind w:left="2552"/>
    </w:pPr>
  </w:style>
  <w:style w:type="paragraph" w:customStyle="1" w:styleId="B9">
    <w:name w:val="B9"/>
    <w:basedOn w:val="B8"/>
    <w:qFormat/>
    <w:rsid w:val="00393F6C"/>
    <w:pPr>
      <w:ind w:left="2836"/>
    </w:pPr>
  </w:style>
  <w:style w:type="character" w:customStyle="1" w:styleId="CharChar3">
    <w:name w:val="Char Char3"/>
    <w:rsid w:val="00393F6C"/>
    <w:rPr>
      <w:rFonts w:ascii="Courier New" w:hAnsi="Courier New"/>
      <w:lang w:val="nb-NO"/>
    </w:rPr>
  </w:style>
  <w:style w:type="character" w:customStyle="1" w:styleId="EditorsNoteChar">
    <w:name w:val="Editor's Note Char"/>
    <w:aliases w:val="EN Char"/>
    <w:link w:val="EditorsNote"/>
    <w:qFormat/>
    <w:rsid w:val="00393F6C"/>
    <w:rPr>
      <w:rFonts w:eastAsia="Times New Roman"/>
      <w:color w:val="FF0000"/>
      <w:lang w:val="en-GB" w:eastAsia="ja-JP"/>
    </w:rPr>
  </w:style>
  <w:style w:type="character" w:customStyle="1" w:styleId="EXChar">
    <w:name w:val="EX Char"/>
    <w:link w:val="EX"/>
    <w:qFormat/>
    <w:locked/>
    <w:rsid w:val="00393F6C"/>
    <w:rPr>
      <w:rFonts w:eastAsia="Times New Roman"/>
      <w:lang w:val="en-GB" w:eastAsia="ja-JP"/>
    </w:rPr>
  </w:style>
  <w:style w:type="paragraph" w:customStyle="1" w:styleId="EW">
    <w:name w:val="EW"/>
    <w:basedOn w:val="EX"/>
    <w:qFormat/>
    <w:rsid w:val="00393F6C"/>
    <w:pPr>
      <w:spacing w:after="0"/>
    </w:pPr>
  </w:style>
  <w:style w:type="character" w:customStyle="1" w:styleId="fontstyle01">
    <w:name w:val="fontstyle01"/>
    <w:basedOn w:val="a2"/>
    <w:rsid w:val="00393F6C"/>
    <w:rPr>
      <w:rFonts w:ascii="TimesNewRomanPSMT" w:eastAsia="TimesNewRomanPSMT" w:hint="eastAsia"/>
      <w:color w:val="000000"/>
      <w:sz w:val="20"/>
      <w:szCs w:val="20"/>
    </w:rPr>
  </w:style>
  <w:style w:type="paragraph" w:customStyle="1" w:styleId="FP">
    <w:name w:val="FP"/>
    <w:basedOn w:val="a1"/>
    <w:rsid w:val="00393F6C"/>
    <w:pPr>
      <w:spacing w:after="0"/>
    </w:pPr>
  </w:style>
  <w:style w:type="character" w:customStyle="1" w:styleId="50">
    <w:name w:val="标题 5 字符"/>
    <w:aliases w:val="h5 字符,Heading5 字符"/>
    <w:link w:val="5"/>
    <w:qFormat/>
    <w:rsid w:val="00393F6C"/>
    <w:rPr>
      <w:rFonts w:ascii="Arial" w:eastAsia="Times New Roman" w:hAnsi="Arial"/>
      <w:sz w:val="22"/>
      <w:lang w:val="en-GB" w:eastAsia="ja-JP"/>
    </w:rPr>
  </w:style>
  <w:style w:type="paragraph" w:customStyle="1" w:styleId="NF">
    <w:name w:val="NF"/>
    <w:basedOn w:val="NO"/>
    <w:rsid w:val="00393F6C"/>
    <w:pPr>
      <w:keepNext/>
      <w:spacing w:after="0"/>
    </w:pPr>
    <w:rPr>
      <w:rFonts w:ascii="Arial" w:hAnsi="Arial"/>
      <w:sz w:val="18"/>
    </w:rPr>
  </w:style>
  <w:style w:type="character" w:customStyle="1" w:styleId="normaltextrun">
    <w:name w:val="normaltextrun"/>
    <w:basedOn w:val="a2"/>
    <w:rsid w:val="00393F6C"/>
  </w:style>
  <w:style w:type="character" w:customStyle="1" w:styleId="PLChar">
    <w:name w:val="PL Char"/>
    <w:link w:val="PL"/>
    <w:qFormat/>
    <w:rsid w:val="00393F6C"/>
    <w:rPr>
      <w:rFonts w:ascii="Courier New" w:eastAsia="Times New Roman" w:hAnsi="Courier New"/>
      <w:noProof/>
      <w:sz w:val="16"/>
      <w:shd w:val="clear" w:color="auto" w:fill="E6E6E6"/>
      <w:lang w:val="en-GB" w:eastAsia="en-GB"/>
    </w:rPr>
  </w:style>
  <w:style w:type="paragraph" w:styleId="TOC1">
    <w:name w:val="toc 1"/>
    <w:uiPriority w:val="39"/>
    <w:rsid w:val="00393F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393F6C"/>
    <w:pPr>
      <w:keepNext w:val="0"/>
      <w:spacing w:before="0"/>
      <w:ind w:left="851" w:hanging="851"/>
    </w:pPr>
    <w:rPr>
      <w:sz w:val="20"/>
    </w:rPr>
  </w:style>
  <w:style w:type="paragraph" w:styleId="TOC3">
    <w:name w:val="toc 3"/>
    <w:basedOn w:val="TOC2"/>
    <w:uiPriority w:val="39"/>
    <w:rsid w:val="00393F6C"/>
    <w:pPr>
      <w:ind w:left="1134" w:hanging="1134"/>
    </w:pPr>
  </w:style>
  <w:style w:type="paragraph" w:styleId="TOC4">
    <w:name w:val="toc 4"/>
    <w:basedOn w:val="TOC3"/>
    <w:uiPriority w:val="39"/>
    <w:rsid w:val="00393F6C"/>
    <w:pPr>
      <w:ind w:left="1418" w:hanging="1418"/>
    </w:pPr>
  </w:style>
  <w:style w:type="paragraph" w:styleId="TOC5">
    <w:name w:val="toc 5"/>
    <w:basedOn w:val="TOC4"/>
    <w:uiPriority w:val="39"/>
    <w:rsid w:val="00393F6C"/>
    <w:pPr>
      <w:ind w:left="1701" w:hanging="1701"/>
    </w:pPr>
  </w:style>
  <w:style w:type="paragraph" w:styleId="TOC6">
    <w:name w:val="toc 6"/>
    <w:basedOn w:val="TOC5"/>
    <w:next w:val="a1"/>
    <w:uiPriority w:val="39"/>
    <w:rsid w:val="00393F6C"/>
    <w:pPr>
      <w:ind w:left="1985" w:hanging="1985"/>
    </w:pPr>
  </w:style>
  <w:style w:type="paragraph" w:styleId="TOC7">
    <w:name w:val="toc 7"/>
    <w:basedOn w:val="TOC6"/>
    <w:next w:val="a1"/>
    <w:uiPriority w:val="39"/>
    <w:rsid w:val="00393F6C"/>
    <w:pPr>
      <w:ind w:left="2268" w:hanging="2268"/>
    </w:pPr>
  </w:style>
  <w:style w:type="paragraph" w:styleId="TOC8">
    <w:name w:val="toc 8"/>
    <w:basedOn w:val="TOC1"/>
    <w:uiPriority w:val="39"/>
    <w:rsid w:val="00393F6C"/>
    <w:pPr>
      <w:spacing w:before="180"/>
      <w:ind w:left="2693" w:hanging="2693"/>
    </w:pPr>
    <w:rPr>
      <w:b/>
    </w:rPr>
  </w:style>
  <w:style w:type="paragraph" w:styleId="TOC9">
    <w:name w:val="toc 9"/>
    <w:basedOn w:val="TOC8"/>
    <w:uiPriority w:val="39"/>
    <w:rsid w:val="00393F6C"/>
    <w:pPr>
      <w:ind w:left="1418" w:hanging="1418"/>
    </w:pPr>
  </w:style>
  <w:style w:type="character" w:customStyle="1" w:styleId="60">
    <w:name w:val="标题 6 字符"/>
    <w:link w:val="6"/>
    <w:qFormat/>
    <w:rsid w:val="00393F6C"/>
    <w:rPr>
      <w:rFonts w:ascii="Arial" w:eastAsia="Times New Roman" w:hAnsi="Arial"/>
      <w:lang w:val="en-GB" w:eastAsia="ja-JP"/>
    </w:rPr>
  </w:style>
  <w:style w:type="character" w:customStyle="1" w:styleId="70">
    <w:name w:val="标题 7 字符"/>
    <w:link w:val="7"/>
    <w:rsid w:val="00393F6C"/>
    <w:rPr>
      <w:rFonts w:ascii="Arial" w:eastAsia="Times New Roman" w:hAnsi="Arial"/>
      <w:lang w:val="en-GB" w:eastAsia="ja-JP"/>
    </w:rPr>
  </w:style>
  <w:style w:type="character" w:customStyle="1" w:styleId="80">
    <w:name w:val="标题 8 字符"/>
    <w:link w:val="8"/>
    <w:rsid w:val="00393F6C"/>
    <w:rPr>
      <w:rFonts w:ascii="Arial" w:eastAsia="Times New Roman" w:hAnsi="Arial"/>
      <w:sz w:val="36"/>
      <w:lang w:val="en-GB" w:eastAsia="ja-JP"/>
    </w:rPr>
  </w:style>
  <w:style w:type="character" w:customStyle="1" w:styleId="90">
    <w:name w:val="标题 9 字符"/>
    <w:link w:val="9"/>
    <w:rsid w:val="00393F6C"/>
    <w:rPr>
      <w:rFonts w:ascii="Arial" w:eastAsia="Times New Roman" w:hAnsi="Arial"/>
      <w:sz w:val="36"/>
      <w:lang w:val="en-GB" w:eastAsia="ja-JP"/>
    </w:rPr>
  </w:style>
  <w:style w:type="character" w:customStyle="1" w:styleId="af7">
    <w:name w:val="纯文本 字符"/>
    <w:basedOn w:val="a2"/>
    <w:link w:val="af6"/>
    <w:uiPriority w:val="99"/>
    <w:rsid w:val="00393F6C"/>
    <w:rPr>
      <w:rFonts w:ascii="Courier New" w:eastAsiaTheme="minorHAnsi" w:hAnsi="Courier New" w:cstheme="minorBidi"/>
      <w:sz w:val="22"/>
      <w:szCs w:val="22"/>
      <w:lang w:val="nb-NO" w:eastAsia="en-US"/>
    </w:rPr>
  </w:style>
  <w:style w:type="character" w:customStyle="1" w:styleId="ab">
    <w:name w:val="脚注文本 字符"/>
    <w:link w:val="aa"/>
    <w:rsid w:val="00393F6C"/>
    <w:rPr>
      <w:rFonts w:eastAsia="Times New Roman"/>
      <w:sz w:val="16"/>
      <w:lang w:val="en-GB" w:eastAsia="ja-JP"/>
    </w:rPr>
  </w:style>
  <w:style w:type="character" w:customStyle="1" w:styleId="aff1">
    <w:name w:val="批注框文本 字符"/>
    <w:basedOn w:val="a2"/>
    <w:link w:val="aff0"/>
    <w:rsid w:val="00393F6C"/>
    <w:rPr>
      <w:rFonts w:ascii="Segoe UI" w:eastAsia="Times New Roman" w:hAnsi="Segoe UI" w:cs="Segoe UI"/>
      <w:sz w:val="18"/>
      <w:szCs w:val="18"/>
      <w:lang w:val="en-GB" w:eastAsia="ja-JP"/>
    </w:rPr>
  </w:style>
  <w:style w:type="character" w:customStyle="1" w:styleId="aff5">
    <w:name w:val="批注主题 字符"/>
    <w:basedOn w:val="afe"/>
    <w:link w:val="aff4"/>
    <w:rsid w:val="00393F6C"/>
    <w:rPr>
      <w:rFonts w:eastAsia="Times New Roman"/>
      <w:b/>
      <w:bCs/>
      <w:lang w:val="en-GB" w:eastAsia="ja-JP"/>
    </w:rPr>
  </w:style>
  <w:style w:type="character" w:styleId="affb">
    <w:name w:val="Emphasis"/>
    <w:basedOn w:val="a2"/>
    <w:uiPriority w:val="20"/>
    <w:qFormat/>
    <w:rsid w:val="00393F6C"/>
    <w:rPr>
      <w:i/>
      <w:iCs/>
    </w:rPr>
  </w:style>
  <w:style w:type="character" w:customStyle="1" w:styleId="a8">
    <w:name w:val="页脚 字符"/>
    <w:link w:val="a7"/>
    <w:rsid w:val="00393F6C"/>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1">
    <w:name w:val="heading 41"/>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1"/>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43241127">
      <w:bodyDiv w:val="1"/>
      <w:marLeft w:val="0"/>
      <w:marRight w:val="0"/>
      <w:marTop w:val="0"/>
      <w:marBottom w:val="0"/>
      <w:divBdr>
        <w:top w:val="none" w:sz="0" w:space="0" w:color="auto"/>
        <w:left w:val="none" w:sz="0" w:space="0" w:color="auto"/>
        <w:bottom w:val="none" w:sz="0" w:space="0" w:color="auto"/>
        <w:right w:val="none" w:sz="0" w:space="0" w:color="auto"/>
      </w:divBdr>
      <w:divsChild>
        <w:div w:id="368722094">
          <w:marLeft w:val="1886"/>
          <w:marRight w:val="0"/>
          <w:marTop w:val="75"/>
          <w:marBottom w:val="0"/>
          <w:divBdr>
            <w:top w:val="none" w:sz="0" w:space="0" w:color="auto"/>
            <w:left w:val="none" w:sz="0" w:space="0" w:color="auto"/>
            <w:bottom w:val="none" w:sz="0" w:space="0" w:color="auto"/>
            <w:right w:val="none" w:sz="0" w:space="0" w:color="auto"/>
          </w:divBdr>
        </w:div>
        <w:div w:id="193616681">
          <w:marLeft w:val="1886"/>
          <w:marRight w:val="0"/>
          <w:marTop w:val="75"/>
          <w:marBottom w:val="0"/>
          <w:divBdr>
            <w:top w:val="none" w:sz="0" w:space="0" w:color="auto"/>
            <w:left w:val="none" w:sz="0" w:space="0" w:color="auto"/>
            <w:bottom w:val="none" w:sz="0" w:space="0" w:color="auto"/>
            <w:right w:val="none" w:sz="0" w:space="0" w:color="auto"/>
          </w:divBdr>
        </w:div>
        <w:div w:id="417137393">
          <w:marLeft w:val="1886"/>
          <w:marRight w:val="0"/>
          <w:marTop w:val="75"/>
          <w:marBottom w:val="0"/>
          <w:divBdr>
            <w:top w:val="none" w:sz="0" w:space="0" w:color="auto"/>
            <w:left w:val="none" w:sz="0" w:space="0" w:color="auto"/>
            <w:bottom w:val="none" w:sz="0" w:space="0" w:color="auto"/>
            <w:right w:val="none" w:sz="0" w:space="0" w:color="auto"/>
          </w:divBdr>
        </w:div>
        <w:div w:id="1398672783">
          <w:marLeft w:val="1886"/>
          <w:marRight w:val="0"/>
          <w:marTop w:val="75"/>
          <w:marBottom w:val="0"/>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83410517">
      <w:bodyDiv w:val="1"/>
      <w:marLeft w:val="0"/>
      <w:marRight w:val="0"/>
      <w:marTop w:val="0"/>
      <w:marBottom w:val="0"/>
      <w:divBdr>
        <w:top w:val="none" w:sz="0" w:space="0" w:color="auto"/>
        <w:left w:val="none" w:sz="0" w:space="0" w:color="auto"/>
        <w:bottom w:val="none" w:sz="0" w:space="0" w:color="auto"/>
        <w:right w:val="none" w:sz="0" w:space="0" w:color="auto"/>
      </w:divBdr>
      <w:divsChild>
        <w:div w:id="2067948623">
          <w:marLeft w:val="1354"/>
          <w:marRight w:val="0"/>
          <w:marTop w:val="75"/>
          <w:marBottom w:val="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2.xml><?xml version="1.0" encoding="utf-8"?>
<ds:datastoreItem xmlns:ds="http://schemas.openxmlformats.org/officeDocument/2006/customXml" ds:itemID="{A0641E11-7480-4222-9CBD-E476E3BBB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9F747E-2FF5-43E4-946E-F537675A661E}">
  <ds:schemaRefs>
    <ds:schemaRef ds:uri="http://purl.org/dc/terms/"/>
    <ds:schemaRef ds:uri="http://purl.org/dc/dcmitype/"/>
    <ds:schemaRef ds:uri="bdee8a3d-a2b0-4adc-8b14-38a47bee0c35"/>
    <ds:schemaRef ds:uri="ef97c431-7e73-406c-9208-1c30ccbffb90"/>
    <ds:schemaRef ds:uri="http://purl.org/dc/elements/1.1/"/>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282EE191-6BB4-41A4-9A09-5F7D1B217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2243</Words>
  <Characters>12788</Characters>
  <Application>Microsoft Office Word</Application>
  <DocSecurity>0</DocSecurity>
  <Lines>106</Lines>
  <Paragraphs>30</Paragraphs>
  <ScaleCrop>false</ScaleCrop>
  <Company/>
  <LinksUpToDate>false</LinksUpToDate>
  <CharactersWithSpaces>15001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2</cp:revision>
  <dcterms:created xsi:type="dcterms:W3CDTF">2024-08-09T06:36:00Z</dcterms:created>
  <dcterms:modified xsi:type="dcterms:W3CDTF">2024-08-09T06:36:00Z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2024-08-09T01:40:35Z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a45ba742-eba0-41e4-89a8-523c19216f6c</vt:lpwstr>
  </property>
  <property fmtid="{D5CDD505-2E9C-101B-9397-08002B2CF9AE}" pid="10" name="MSIP_Label_1e92ef73-0ad1-40c5-ad55-46de3396802f_ContentBits">
    <vt:lpwstr>0</vt:lpwstr>
  </property>
</Properties>
</file>