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65FD54F0"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CA2222">
        <w:rPr>
          <w:bCs/>
          <w:noProof w:val="0"/>
          <w:sz w:val="24"/>
          <w:szCs w:val="24"/>
        </w:rPr>
        <w:t>7</w:t>
      </w:r>
      <w:r w:rsidRPr="00B266B0">
        <w:rPr>
          <w:bCs/>
          <w:noProof w:val="0"/>
          <w:sz w:val="24"/>
          <w:szCs w:val="24"/>
        </w:rPr>
        <w:tab/>
      </w:r>
      <w:bookmarkStart w:id="0" w:name="_GoBack"/>
      <w:r w:rsidR="00B50369">
        <w:rPr>
          <w:bCs/>
          <w:noProof w:val="0"/>
          <w:sz w:val="24"/>
          <w:szCs w:val="24"/>
        </w:rPr>
        <w:t>R2-2</w:t>
      </w:r>
      <w:r w:rsidR="00F74086">
        <w:rPr>
          <w:bCs/>
          <w:noProof w:val="0"/>
          <w:sz w:val="24"/>
          <w:szCs w:val="24"/>
        </w:rPr>
        <w:t>4</w:t>
      </w:r>
      <w:r w:rsidR="00646509">
        <w:rPr>
          <w:bCs/>
          <w:noProof w:val="0"/>
          <w:sz w:val="24"/>
          <w:szCs w:val="24"/>
        </w:rPr>
        <w:t>0</w:t>
      </w:r>
      <w:r w:rsidR="00745166">
        <w:rPr>
          <w:bCs/>
          <w:noProof w:val="0"/>
          <w:sz w:val="24"/>
          <w:szCs w:val="24"/>
        </w:rPr>
        <w:t>6491</w:t>
      </w:r>
      <w:bookmarkEnd w:id="0"/>
    </w:p>
    <w:p w14:paraId="11776FA6" w14:textId="46CADFAF" w:rsidR="00A209D6" w:rsidRPr="00465587" w:rsidRDefault="00CA2222" w:rsidP="00A209D6">
      <w:pPr>
        <w:pStyle w:val="Header"/>
        <w:tabs>
          <w:tab w:val="right" w:pos="9639"/>
        </w:tabs>
        <w:rPr>
          <w:bCs/>
          <w:sz w:val="24"/>
          <w:szCs w:val="24"/>
          <w:lang w:eastAsia="zh-CN"/>
        </w:rPr>
      </w:pPr>
      <w:r>
        <w:rPr>
          <w:rFonts w:eastAsia="Malgun Gothic"/>
          <w:sz w:val="24"/>
          <w:lang w:eastAsia="en-US"/>
        </w:rPr>
        <w:t>Maastricht, Netherlands, August 19</w:t>
      </w:r>
      <w:r w:rsidRPr="007359B3">
        <w:rPr>
          <w:rFonts w:eastAsia="Malgun Gothic"/>
          <w:sz w:val="24"/>
          <w:vertAlign w:val="superscript"/>
          <w:lang w:eastAsia="en-US"/>
        </w:rPr>
        <w:t>th</w:t>
      </w:r>
      <w:r>
        <w:rPr>
          <w:rFonts w:eastAsia="Malgun Gothic"/>
          <w:sz w:val="24"/>
          <w:lang w:eastAsia="en-US"/>
        </w:rPr>
        <w:t xml:space="preserve"> – 23</w:t>
      </w:r>
      <w:r w:rsidRPr="007359B3">
        <w:rPr>
          <w:rFonts w:eastAsia="Malgun Gothic"/>
          <w:sz w:val="24"/>
          <w:vertAlign w:val="superscript"/>
          <w:lang w:eastAsia="en-US"/>
        </w:rPr>
        <w:t>rd</w:t>
      </w:r>
      <w:r>
        <w:rPr>
          <w:rFonts w:eastAsia="Malgun Gothic"/>
          <w:sz w:val="24"/>
          <w:lang w:eastAsia="en-US"/>
        </w:rPr>
        <w:t>,</w:t>
      </w:r>
      <w:r w:rsidR="006666DA" w:rsidRPr="000F10B8">
        <w:rPr>
          <w:rFonts w:eastAsia="MS Mincho" w:cs="Arial"/>
          <w:noProof w:val="0"/>
          <w:sz w:val="24"/>
          <w:lang w:eastAsia="en-US"/>
        </w:rPr>
        <w:t xml:space="preserve">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1D8DF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B40218">
        <w:rPr>
          <w:rFonts w:cs="Arial"/>
          <w:b/>
          <w:bCs/>
          <w:sz w:val="24"/>
        </w:rPr>
        <w:t>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23D6C41"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2C5F8F">
        <w:rPr>
          <w:rFonts w:eastAsia="SimSun"/>
          <w:b/>
          <w:bCs/>
          <w:sz w:val="24"/>
          <w:szCs w:val="20"/>
          <w:lang w:val="en-GB" w:eastAsia="en-US"/>
        </w:rPr>
        <w:t xml:space="preserve">MBS </w:t>
      </w:r>
      <w:r w:rsidR="00B40218">
        <w:rPr>
          <w:rFonts w:eastAsia="SimSun"/>
          <w:b/>
          <w:bCs/>
          <w:sz w:val="24"/>
          <w:szCs w:val="20"/>
          <w:lang w:val="en-GB" w:eastAsia="en-US"/>
        </w:rPr>
        <w:t xml:space="preserve">Broadcast Service Area </w:t>
      </w:r>
      <w:r w:rsidR="002C5F8F">
        <w:rPr>
          <w:rFonts w:eastAsia="SimSun"/>
          <w:b/>
          <w:bCs/>
          <w:sz w:val="24"/>
          <w:szCs w:val="20"/>
          <w:lang w:val="en-GB" w:eastAsia="en-US"/>
        </w:rPr>
        <w:t>information</w:t>
      </w:r>
    </w:p>
    <w:p w14:paraId="1F147C23" w14:textId="1C37183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5C79A7FC" w:rsidR="00F61EF6" w:rsidRDefault="003A1069" w:rsidP="00F61EF6">
      <w:r>
        <w:t xml:space="preserve">For Rel-19 NTN, one objective is </w:t>
      </w:r>
      <w:r w:rsidR="008F4466">
        <w:t xml:space="preserve">support MBS broadcast service for smaller areas in an NTN cell. The detailed justification and objective in WID </w:t>
      </w:r>
      <w:r w:rsidR="009A1C1C">
        <w:t>are</w:t>
      </w:r>
      <w:r w:rsidR="008F4466">
        <w:t xml:space="preserve"> provided as follows.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24FDEB9F" w14:textId="77777777" w:rsidR="00C702D5" w:rsidRDefault="008F4466" w:rsidP="008F4466">
            <w:pPr>
              <w:widowControl w:val="0"/>
              <w:spacing w:after="120" w:line="276" w:lineRule="auto"/>
              <w:jc w:val="both"/>
              <w:rPr>
                <w:rFonts w:ascii="Times New Roman" w:eastAsia="SimSun" w:hAnsi="Times New Roman" w:cs="Times New Roman"/>
                <w:bCs/>
                <w:szCs w:val="20"/>
                <w:lang w:val="en-GB"/>
              </w:rPr>
            </w:pPr>
            <w:r w:rsidRPr="008F4466">
              <w:rPr>
                <w:rFonts w:ascii="Times New Roman" w:eastAsia="SimSun" w:hAnsi="Times New Roman" w:cs="Times New Roman"/>
                <w:bCs/>
                <w:szCs w:val="20"/>
                <w:lang w:val="en-GB"/>
              </w:rPr>
              <w:t>MBS feature provides an important add-value for NR NTN system, leveraging the large coverage of the</w:t>
            </w:r>
            <w:r w:rsidRPr="008F4466">
              <w:rPr>
                <w:rFonts w:ascii="Times New Roman" w:eastAsia="SimSun" w:hAnsi="Times New Roman" w:cs="Times New Roman" w:hint="eastAsia"/>
                <w:bCs/>
                <w:szCs w:val="20"/>
                <w:lang w:val="en-GB"/>
              </w:rPr>
              <w:t xml:space="preserve"> </w:t>
            </w:r>
            <w:r w:rsidRPr="008F4466">
              <w:rPr>
                <w:rFonts w:ascii="Times New Roman" w:eastAsia="SimSun" w:hAnsi="Times New Roman" w:cs="Times New Roman"/>
                <w:bCs/>
                <w:szCs w:val="20"/>
                <w:lang w:val="en-GB"/>
              </w:rPr>
              <w:t xml:space="preserve">NTN compared to TN. Terrestrial MBS features are equally available for NR NTN in the 5G specifications, but for some cases the intended service area is expected to be smaller than the coverage of a </w:t>
            </w:r>
            <w:proofErr w:type="spellStart"/>
            <w:r w:rsidRPr="008F4466">
              <w:rPr>
                <w:rFonts w:ascii="Times New Roman" w:eastAsia="SimSun" w:hAnsi="Times New Roman" w:cs="Times New Roman"/>
                <w:bCs/>
                <w:szCs w:val="20"/>
                <w:lang w:val="en-GB"/>
              </w:rPr>
              <w:t>Uu</w:t>
            </w:r>
            <w:proofErr w:type="spellEnd"/>
            <w:r w:rsidRPr="008F4466">
              <w:rPr>
                <w:rFonts w:ascii="Times New Roman" w:eastAsia="SimSun" w:hAnsi="Times New Roman" w:cs="Times New Roman"/>
                <w:bCs/>
                <w:szCs w:val="20"/>
                <w:lang w:val="en-GB"/>
              </w:rPr>
              <w:t xml:space="preserve"> cell, some enhancements need to be done to notify the service area of a Broadcast service.</w:t>
            </w:r>
          </w:p>
          <w:p w14:paraId="56316D86" w14:textId="77777777" w:rsidR="008F4466" w:rsidRPr="008F4466" w:rsidRDefault="008F4466" w:rsidP="008F4466">
            <w:pPr>
              <w:overflowPunct w:val="0"/>
              <w:autoSpaceDE w:val="0"/>
              <w:autoSpaceDN w:val="0"/>
              <w:adjustRightInd w:val="0"/>
              <w:spacing w:after="0" w:line="276" w:lineRule="auto"/>
              <w:textAlignment w:val="baseline"/>
              <w:rPr>
                <w:rFonts w:ascii="Times New Roman" w:eastAsia="Malgun Gothic" w:hAnsi="Times New Roman" w:cs="Times New Roman"/>
                <w:szCs w:val="20"/>
                <w:lang w:eastAsia="ko-KR"/>
              </w:rPr>
            </w:pPr>
            <w:r w:rsidRPr="008F4466">
              <w:rPr>
                <w:rFonts w:ascii="Times New Roman" w:eastAsia="Malgun Gothic" w:hAnsi="Times New Roman" w:cs="Times New Roman"/>
                <w:szCs w:val="20"/>
                <w:lang w:eastAsia="ko-KR"/>
              </w:rPr>
              <w:t>Specify signaling of the intended service area of a broadcast service (e.g. MBS broadcast) via NR NTN [RAN2, RAN3]</w:t>
            </w:r>
          </w:p>
          <w:p w14:paraId="414394EE" w14:textId="77777777" w:rsidR="008F4466" w:rsidRPr="008F4466" w:rsidRDefault="008F4466" w:rsidP="007E370B">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SIB signaling to indicate the intended service area in case the satellite footprint covers a larger area. [RAN2]</w:t>
            </w:r>
          </w:p>
          <w:p w14:paraId="3F5AE005" w14:textId="498DAD8C" w:rsidR="008F4466" w:rsidRPr="008F4466" w:rsidRDefault="008F4466" w:rsidP="007E370B">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the necessary signaling between CN and NG-RAN. [RAN3]</w:t>
            </w:r>
          </w:p>
        </w:tc>
      </w:tr>
    </w:tbl>
    <w:p w14:paraId="66CEE32F" w14:textId="742CEB9A" w:rsidR="00F00A10" w:rsidRPr="00F97E01" w:rsidRDefault="00C702D5" w:rsidP="00DB3A55">
      <w:pPr>
        <w:spacing w:before="240"/>
        <w:rPr>
          <w:lang w:eastAsia="ko-KR"/>
        </w:rPr>
      </w:pPr>
      <w:r>
        <w:t xml:space="preserve">In this contribution, we </w:t>
      </w:r>
      <w:r w:rsidR="00026A05">
        <w:t xml:space="preserve">continue to </w:t>
      </w:r>
      <w:r w:rsidR="0049282E">
        <w:t>share</w:t>
      </w:r>
      <w:r>
        <w:t xml:space="preserve"> our views on </w:t>
      </w:r>
      <w:r w:rsidR="00CA2222">
        <w:t>the signaling of broadcast service area information and UE behavior regarding the information</w:t>
      </w:r>
      <w:r>
        <w:t xml:space="preserve">. </w:t>
      </w:r>
    </w:p>
    <w:p w14:paraId="51ABF603" w14:textId="0AB9DEFD" w:rsidR="00DC6A61" w:rsidRDefault="00DC6A61" w:rsidP="00B7538C">
      <w:pPr>
        <w:pStyle w:val="Heading1"/>
      </w:pPr>
      <w:r>
        <w:t>Discussion</w:t>
      </w:r>
    </w:p>
    <w:p w14:paraId="46610A5F" w14:textId="54A31FF2" w:rsidR="007C1028" w:rsidRDefault="007C1028" w:rsidP="007C1028">
      <w:pPr>
        <w:pStyle w:val="Heading2"/>
      </w:pPr>
      <w:r>
        <w:t xml:space="preserve">Format of </w:t>
      </w:r>
      <w:r w:rsidR="00250573">
        <w:t>intended service area</w:t>
      </w:r>
    </w:p>
    <w:p w14:paraId="38D85F04" w14:textId="163C6886" w:rsidR="000532AD" w:rsidRDefault="00250573" w:rsidP="00974218">
      <w:pPr>
        <w:rPr>
          <w:lang w:eastAsia="en-US"/>
        </w:rPr>
      </w:pPr>
      <w:r>
        <w:rPr>
          <w:lang w:eastAsia="en-US"/>
        </w:rPr>
        <w:t xml:space="preserve">In RAN2#125bis, we have made an agreement regarding the geographic format of the intended service area. </w:t>
      </w:r>
    </w:p>
    <w:p w14:paraId="72CD2BAA" w14:textId="77777777" w:rsidR="00250573" w:rsidRDefault="00250573" w:rsidP="00250573">
      <w:pPr>
        <w:pStyle w:val="Doc-text2"/>
        <w:numPr>
          <w:ilvl w:val="0"/>
          <w:numId w:val="6"/>
        </w:numPr>
        <w:pBdr>
          <w:top w:val="single" w:sz="4" w:space="1" w:color="auto"/>
          <w:left w:val="single" w:sz="4" w:space="4" w:color="auto"/>
          <w:bottom w:val="single" w:sz="4" w:space="1" w:color="auto"/>
          <w:right w:val="single" w:sz="4" w:space="4" w:color="auto"/>
        </w:pBdr>
      </w:pPr>
      <w:r>
        <w:t xml:space="preserve">At least the following geographical area formats to model service area can be further considered (the </w:t>
      </w:r>
      <w:proofErr w:type="spellStart"/>
      <w:r>
        <w:t>signalling</w:t>
      </w:r>
      <w:proofErr w:type="spellEnd"/>
      <w:r>
        <w:t xml:space="preserve"> of other information than the geographical information can be considered):</w:t>
      </w:r>
    </w:p>
    <w:p w14:paraId="44110CF9" w14:textId="77777777" w:rsidR="00250573" w:rsidRDefault="00250573" w:rsidP="00250573">
      <w:pPr>
        <w:pStyle w:val="Doc-text2"/>
        <w:pBdr>
          <w:top w:val="single" w:sz="4" w:space="1" w:color="auto"/>
          <w:left w:val="single" w:sz="4" w:space="4" w:color="auto"/>
          <w:bottom w:val="single" w:sz="4" w:space="1" w:color="auto"/>
          <w:right w:val="single" w:sz="4" w:space="4" w:color="auto"/>
        </w:pBdr>
        <w:ind w:left="1259" w:firstLine="0"/>
      </w:pPr>
      <w:r>
        <w:tab/>
        <w:t>- Circles (like for TN coverage)</w:t>
      </w:r>
    </w:p>
    <w:p w14:paraId="5D2B7BCE" w14:textId="77777777" w:rsidR="00250573" w:rsidRDefault="00250573" w:rsidP="00250573">
      <w:pPr>
        <w:pStyle w:val="Doc-text2"/>
        <w:pBdr>
          <w:top w:val="single" w:sz="4" w:space="1" w:color="auto"/>
          <w:left w:val="single" w:sz="4" w:space="4" w:color="auto"/>
          <w:bottom w:val="single" w:sz="4" w:space="1" w:color="auto"/>
          <w:right w:val="single" w:sz="4" w:space="4" w:color="auto"/>
        </w:pBdr>
      </w:pPr>
      <w:r>
        <w:tab/>
        <w:t>- Geographical area information, e.g. via polygons, to better approximate the intended shape of service area</w:t>
      </w:r>
    </w:p>
    <w:p w14:paraId="2682A703" w14:textId="54341E6E" w:rsidR="00250573" w:rsidRDefault="00250573" w:rsidP="00974218">
      <w:pPr>
        <w:rPr>
          <w:lang w:eastAsia="en-US"/>
        </w:rPr>
      </w:pPr>
    </w:p>
    <w:p w14:paraId="6697AD59" w14:textId="3FAD991B" w:rsidR="00250573" w:rsidRDefault="00250573" w:rsidP="00974218">
      <w:pPr>
        <w:rPr>
          <w:lang w:eastAsia="en-US"/>
        </w:rPr>
      </w:pPr>
      <w:r>
        <w:rPr>
          <w:lang w:eastAsia="en-US"/>
        </w:rPr>
        <w:t>So far for various distance/location-based enhancements in NTN, e.g., (conditional-) event D1/D2, distance-based measurement initiation for cell reselection, TN coverage area information, the format of a reference location</w:t>
      </w:r>
      <w:r w:rsidR="005810BF">
        <w:rPr>
          <w:lang w:eastAsia="en-US"/>
        </w:rPr>
        <w:t xml:space="preserve"> (circle center)</w:t>
      </w:r>
      <w:r>
        <w:rPr>
          <w:lang w:eastAsia="en-US"/>
        </w:rPr>
        <w:t xml:space="preserve"> with a radius/threshold has been used to describing a geographic area for both (quasi)-earth-fixed and earth-moving cells. Specifically, for earth-moving cell, the reference time for the reference location is provided additionally for UE to derive the real-time reference location based on satellite ephemeris.</w:t>
      </w:r>
    </w:p>
    <w:p w14:paraId="6E804E3B" w14:textId="3D393A0A" w:rsidR="00250573" w:rsidRDefault="00250573" w:rsidP="00974218">
      <w:pPr>
        <w:rPr>
          <w:lang w:eastAsia="en-US"/>
        </w:rPr>
      </w:pPr>
      <w:r>
        <w:rPr>
          <w:lang w:eastAsia="en-US"/>
        </w:rPr>
        <w:t>As we have agreed in the last meeting that both (quasi)-earth-fixed and earth-moving cells are supported</w:t>
      </w:r>
      <w:r w:rsidR="005810BF">
        <w:rPr>
          <w:lang w:eastAsia="en-US"/>
        </w:rPr>
        <w:t xml:space="preserve"> for MBS broadcast service, t</w:t>
      </w:r>
      <w:r>
        <w:rPr>
          <w:lang w:eastAsia="en-US"/>
        </w:rPr>
        <w:t xml:space="preserve">he </w:t>
      </w:r>
      <w:r w:rsidR="005810BF">
        <w:rPr>
          <w:lang w:eastAsia="en-US"/>
        </w:rPr>
        <w:t>f</w:t>
      </w:r>
      <w:r>
        <w:rPr>
          <w:lang w:eastAsia="en-US"/>
        </w:rPr>
        <w:t xml:space="preserve">ormat </w:t>
      </w:r>
      <w:r w:rsidR="005810BF">
        <w:rPr>
          <w:lang w:eastAsia="en-US"/>
        </w:rPr>
        <w:t xml:space="preserve">of a circle center with a radius can be easily reused to indicate a fixed geographic area for a MBS intended service area in a (quasi)-earth-fixed cell, and </w:t>
      </w:r>
      <w:r w:rsidR="005933DF">
        <w:rPr>
          <w:lang w:eastAsia="en-US"/>
        </w:rPr>
        <w:t>for</w:t>
      </w:r>
      <w:r w:rsidR="005810BF">
        <w:rPr>
          <w:lang w:eastAsia="en-US"/>
        </w:rPr>
        <w:t xml:space="preserve"> a </w:t>
      </w:r>
      <w:r w:rsidR="005933DF">
        <w:rPr>
          <w:lang w:eastAsia="en-US"/>
        </w:rPr>
        <w:t xml:space="preserve">geographic area in </w:t>
      </w:r>
      <w:r w:rsidR="005933DF">
        <w:rPr>
          <w:lang w:eastAsia="en-US"/>
        </w:rPr>
        <w:lastRenderedPageBreak/>
        <w:t xml:space="preserve">an </w:t>
      </w:r>
      <w:r w:rsidR="005810BF">
        <w:rPr>
          <w:lang w:eastAsia="en-US"/>
        </w:rPr>
        <w:t xml:space="preserve">earth-moving cell a reference time associated to the circle center can be provided additionally </w:t>
      </w:r>
      <w:r w:rsidR="005933DF">
        <w:rPr>
          <w:lang w:eastAsia="en-US"/>
        </w:rPr>
        <w:t>for</w:t>
      </w:r>
      <w:r w:rsidR="005810BF">
        <w:rPr>
          <w:lang w:eastAsia="en-US"/>
        </w:rPr>
        <w:t xml:space="preserve"> UE to derive the real-time center location based on the corresponding satellite ephemeris. </w:t>
      </w:r>
    </w:p>
    <w:p w14:paraId="750DD6EA" w14:textId="4D59DD4B" w:rsidR="005810BF" w:rsidRPr="00605CF7" w:rsidRDefault="005810BF" w:rsidP="00974218">
      <w:pPr>
        <w:rPr>
          <w:b/>
          <w:lang w:eastAsia="en-US"/>
        </w:rPr>
      </w:pPr>
      <w:r w:rsidRPr="00605CF7">
        <w:rPr>
          <w:b/>
          <w:lang w:eastAsia="en-US"/>
        </w:rPr>
        <w:t xml:space="preserve">Proposal 1: </w:t>
      </w:r>
      <w:r w:rsidR="005933DF" w:rsidRPr="00605CF7">
        <w:rPr>
          <w:b/>
          <w:lang w:eastAsia="en-US"/>
        </w:rPr>
        <w:t>The format of a circle center with a radius is used to indicate a fixed geographic area for a</w:t>
      </w:r>
      <w:r w:rsidR="00605CF7" w:rsidRPr="00605CF7">
        <w:rPr>
          <w:b/>
          <w:lang w:eastAsia="en-US"/>
        </w:rPr>
        <w:t>n</w:t>
      </w:r>
      <w:r w:rsidR="005933DF" w:rsidRPr="00605CF7">
        <w:rPr>
          <w:b/>
          <w:lang w:eastAsia="en-US"/>
        </w:rPr>
        <w:t xml:space="preserve"> MBS intended service area. </w:t>
      </w:r>
    </w:p>
    <w:p w14:paraId="05039C7C" w14:textId="0B8B5FDD" w:rsidR="005933DF" w:rsidRPr="00605CF7" w:rsidRDefault="005810BF" w:rsidP="005933DF">
      <w:pPr>
        <w:rPr>
          <w:b/>
          <w:lang w:eastAsia="en-US"/>
        </w:rPr>
      </w:pPr>
      <w:r w:rsidRPr="00605CF7">
        <w:rPr>
          <w:b/>
          <w:lang w:eastAsia="en-US"/>
        </w:rPr>
        <w:t xml:space="preserve">Proposal 2: </w:t>
      </w:r>
      <w:r w:rsidR="005933DF" w:rsidRPr="00605CF7">
        <w:rPr>
          <w:b/>
          <w:lang w:eastAsia="en-US"/>
        </w:rPr>
        <w:t xml:space="preserve">The format of a circle center with a radius and a reference time is used to indicate a </w:t>
      </w:r>
      <w:r w:rsidR="008533FD" w:rsidRPr="00605CF7">
        <w:rPr>
          <w:b/>
          <w:lang w:eastAsia="en-US"/>
        </w:rPr>
        <w:t xml:space="preserve">moving </w:t>
      </w:r>
      <w:r w:rsidR="005933DF" w:rsidRPr="00605CF7">
        <w:rPr>
          <w:b/>
          <w:lang w:eastAsia="en-US"/>
        </w:rPr>
        <w:t>geographic area for a</w:t>
      </w:r>
      <w:r w:rsidR="00605CF7" w:rsidRPr="00605CF7">
        <w:rPr>
          <w:b/>
          <w:lang w:eastAsia="en-US"/>
        </w:rPr>
        <w:t>n</w:t>
      </w:r>
      <w:r w:rsidR="005933DF" w:rsidRPr="00605CF7">
        <w:rPr>
          <w:b/>
          <w:lang w:eastAsia="en-US"/>
        </w:rPr>
        <w:t xml:space="preserve"> MBS intended service area. </w:t>
      </w:r>
      <w:r w:rsidR="00605CF7" w:rsidRPr="00605CF7">
        <w:rPr>
          <w:b/>
          <w:lang w:eastAsia="en-US"/>
        </w:rPr>
        <w:t>UE derives the real-time center location based on the corresponding satellite ephemeris.</w:t>
      </w:r>
    </w:p>
    <w:p w14:paraId="540134F7" w14:textId="678DE0ED" w:rsidR="00605CF7" w:rsidRDefault="00CE282B" w:rsidP="00CE282B">
      <w:pPr>
        <w:pStyle w:val="Heading2"/>
      </w:pPr>
      <w:r>
        <w:t>Signalling of intended service area</w:t>
      </w:r>
    </w:p>
    <w:p w14:paraId="70C2B737" w14:textId="0CA28EBE" w:rsidR="0012122E" w:rsidRDefault="0012122E" w:rsidP="00974218">
      <w:pPr>
        <w:rPr>
          <w:lang w:eastAsia="en-US"/>
        </w:rPr>
      </w:pPr>
      <w:r>
        <w:rPr>
          <w:lang w:eastAsia="en-US"/>
        </w:rPr>
        <w:t xml:space="preserve">So far, we have several agreements regarding the signaling of intended service area. </w:t>
      </w:r>
    </w:p>
    <w:p w14:paraId="6AE0544D" w14:textId="77777777" w:rsidR="0012122E" w:rsidRDefault="0012122E" w:rsidP="0012122E">
      <w:pPr>
        <w:pStyle w:val="Doc-text2"/>
        <w:numPr>
          <w:ilvl w:val="0"/>
          <w:numId w:val="7"/>
        </w:numPr>
        <w:pBdr>
          <w:top w:val="single" w:sz="4" w:space="1" w:color="auto"/>
          <w:left w:val="single" w:sz="4" w:space="1" w:color="auto"/>
          <w:bottom w:val="single" w:sz="4" w:space="1" w:color="auto"/>
          <w:right w:val="single" w:sz="4" w:space="1" w:color="auto"/>
        </w:pBdr>
      </w:pPr>
      <w:r>
        <w:t>MBS broadcast intended service area is provided via system information</w:t>
      </w:r>
    </w:p>
    <w:p w14:paraId="3B0F06E8" w14:textId="77777777" w:rsidR="0012122E" w:rsidRDefault="0012122E" w:rsidP="0012122E">
      <w:pPr>
        <w:pStyle w:val="Doc-text2"/>
        <w:numPr>
          <w:ilvl w:val="0"/>
          <w:numId w:val="7"/>
        </w:numPr>
        <w:pBdr>
          <w:top w:val="single" w:sz="4" w:space="1" w:color="auto"/>
          <w:left w:val="single" w:sz="4" w:space="1" w:color="auto"/>
          <w:bottom w:val="single" w:sz="4" w:space="1" w:color="auto"/>
          <w:right w:val="single" w:sz="4" w:space="1" w:color="auto"/>
        </w:pBdr>
      </w:pPr>
      <w:r>
        <w:t xml:space="preserve">For MBS broadcast </w:t>
      </w:r>
      <w:r w:rsidRPr="00A5280D">
        <w:t>RAN2 considers the following possibilities for including the service area information: SIB20/ S</w:t>
      </w:r>
      <w:r>
        <w:t xml:space="preserve">IB21/ </w:t>
      </w:r>
      <w:proofErr w:type="spellStart"/>
      <w:r>
        <w:t>MBSBroadcastConfiguration</w:t>
      </w:r>
      <w:proofErr w:type="spellEnd"/>
      <w:r>
        <w:t>. FFS for ETWS</w:t>
      </w:r>
    </w:p>
    <w:p w14:paraId="4A88D2B7" w14:textId="77777777" w:rsidR="0012122E" w:rsidRDefault="0012122E" w:rsidP="0012122E">
      <w:pPr>
        <w:pStyle w:val="Doc-text2"/>
        <w:numPr>
          <w:ilvl w:val="0"/>
          <w:numId w:val="7"/>
        </w:numPr>
        <w:pBdr>
          <w:top w:val="single" w:sz="4" w:space="1" w:color="auto"/>
          <w:left w:val="single" w:sz="4" w:space="1" w:color="auto"/>
          <w:bottom w:val="single" w:sz="4" w:space="1" w:color="auto"/>
          <w:right w:val="single" w:sz="4" w:space="1" w:color="auto"/>
        </w:pBdr>
      </w:pPr>
      <w:r>
        <w:t>When intended service area (e.g., geographical area/TN coverage) is provided for MBS broadcast service, it needs to be associated with MBS session (FFS on the details)</w:t>
      </w:r>
    </w:p>
    <w:p w14:paraId="28451A98" w14:textId="77777777" w:rsidR="0012122E" w:rsidRDefault="0012122E" w:rsidP="00974218">
      <w:pPr>
        <w:rPr>
          <w:lang w:eastAsia="en-US"/>
        </w:rPr>
      </w:pPr>
    </w:p>
    <w:p w14:paraId="66D51D66" w14:textId="53AC3295" w:rsidR="005810BF" w:rsidRDefault="0012122E" w:rsidP="00974218">
      <w:pPr>
        <w:rPr>
          <w:lang w:eastAsia="en-US"/>
        </w:rPr>
      </w:pPr>
      <w:r>
        <w:rPr>
          <w:lang w:eastAsia="en-US"/>
        </w:rPr>
        <w:t xml:space="preserve">A list of geographic areas can be provided in SIB20, with each area identified by an area ID. Further, the mapping between </w:t>
      </w:r>
      <w:bookmarkStart w:id="1" w:name="_Hlk173427575"/>
      <w:r>
        <w:rPr>
          <w:lang w:eastAsia="en-US"/>
        </w:rPr>
        <w:t xml:space="preserve">area ID and MBS session ID </w:t>
      </w:r>
      <w:bookmarkEnd w:id="1"/>
      <w:r>
        <w:rPr>
          <w:lang w:eastAsia="en-US"/>
        </w:rPr>
        <w:t xml:space="preserve">can be provided in </w:t>
      </w:r>
      <w:proofErr w:type="spellStart"/>
      <w:r w:rsidR="00853333">
        <w:rPr>
          <w:lang w:eastAsia="en-US"/>
        </w:rPr>
        <w:t>MBSBroadcastConfiguration</w:t>
      </w:r>
      <w:proofErr w:type="spellEnd"/>
      <w:r w:rsidR="00853333">
        <w:rPr>
          <w:lang w:eastAsia="en-US"/>
        </w:rPr>
        <w:t xml:space="preserve"> message </w:t>
      </w:r>
      <w:r>
        <w:rPr>
          <w:lang w:eastAsia="en-US"/>
        </w:rPr>
        <w:t>in MCCH. This allows multiple area IDs mapping to one MBS session ID and multiple MBS session IDs mapping to one area ID. This also allows separate update</w:t>
      </w:r>
      <w:r w:rsidR="00490A01">
        <w:rPr>
          <w:lang w:eastAsia="en-US"/>
        </w:rPr>
        <w:t>s</w:t>
      </w:r>
      <w:r>
        <w:rPr>
          <w:lang w:eastAsia="en-US"/>
        </w:rPr>
        <w:t xml:space="preserve"> on the geographic area information and </w:t>
      </w:r>
      <w:r w:rsidR="00490A01">
        <w:rPr>
          <w:lang w:eastAsia="en-US"/>
        </w:rPr>
        <w:t xml:space="preserve">on </w:t>
      </w:r>
      <w:r>
        <w:rPr>
          <w:lang w:eastAsia="en-US"/>
        </w:rPr>
        <w:t>the mapping information</w:t>
      </w:r>
      <w:r w:rsidR="00490A01">
        <w:rPr>
          <w:lang w:eastAsia="en-US"/>
        </w:rPr>
        <w:t>, considering the geographic area information may be static</w:t>
      </w:r>
      <w:r>
        <w:rPr>
          <w:lang w:eastAsia="en-US"/>
        </w:rPr>
        <w:t xml:space="preserve">. The geographic area information in SIB20 </w:t>
      </w:r>
      <w:r w:rsidR="004D2D55">
        <w:rPr>
          <w:lang w:eastAsia="en-US"/>
        </w:rPr>
        <w:t xml:space="preserve">can be updated via </w:t>
      </w:r>
      <w:r>
        <w:rPr>
          <w:lang w:eastAsia="en-US"/>
        </w:rPr>
        <w:t xml:space="preserve">the SIB </w:t>
      </w:r>
      <w:r w:rsidR="00853333">
        <w:rPr>
          <w:lang w:eastAsia="en-US"/>
        </w:rPr>
        <w:t>modification</w:t>
      </w:r>
      <w:r>
        <w:rPr>
          <w:lang w:eastAsia="en-US"/>
        </w:rPr>
        <w:t xml:space="preserve"> procedure, and the mapping information </w:t>
      </w:r>
      <w:r w:rsidR="00853333">
        <w:rPr>
          <w:lang w:eastAsia="en-US"/>
        </w:rPr>
        <w:t xml:space="preserve">in </w:t>
      </w:r>
      <w:proofErr w:type="spellStart"/>
      <w:r w:rsidR="00853333">
        <w:rPr>
          <w:lang w:eastAsia="en-US"/>
        </w:rPr>
        <w:t>MBSBroadcastConfiguration</w:t>
      </w:r>
      <w:proofErr w:type="spellEnd"/>
      <w:r w:rsidR="00853333">
        <w:rPr>
          <w:lang w:eastAsia="en-US"/>
        </w:rPr>
        <w:t xml:space="preserve"> message </w:t>
      </w:r>
      <w:r w:rsidR="004D2D55">
        <w:rPr>
          <w:lang w:eastAsia="en-US"/>
        </w:rPr>
        <w:t>can be updated via</w:t>
      </w:r>
      <w:r w:rsidR="00853333">
        <w:rPr>
          <w:lang w:eastAsia="en-US"/>
        </w:rPr>
        <w:t xml:space="preserve"> the MCCH modification procedure.</w:t>
      </w:r>
    </w:p>
    <w:p w14:paraId="0086FEB1" w14:textId="53FE5903" w:rsidR="00D3774D" w:rsidRDefault="00490A01" w:rsidP="00974218">
      <w:pPr>
        <w:rPr>
          <w:b/>
          <w:lang w:eastAsia="en-US"/>
        </w:rPr>
      </w:pPr>
      <w:r>
        <w:rPr>
          <w:b/>
          <w:lang w:eastAsia="en-US"/>
        </w:rPr>
        <w:t xml:space="preserve">Proposal 3: </w:t>
      </w:r>
      <w:r w:rsidR="00C31D0B">
        <w:rPr>
          <w:b/>
          <w:lang w:eastAsia="en-US"/>
        </w:rPr>
        <w:t>A</w:t>
      </w:r>
      <w:r w:rsidRPr="00490A01">
        <w:rPr>
          <w:b/>
          <w:lang w:eastAsia="en-US"/>
        </w:rPr>
        <w:t xml:space="preserve"> list of geographic areas with each area identified by an area ID</w:t>
      </w:r>
      <w:r w:rsidR="00C31D0B">
        <w:rPr>
          <w:b/>
          <w:lang w:eastAsia="en-US"/>
        </w:rPr>
        <w:t xml:space="preserve"> is included in SIB20.</w:t>
      </w:r>
    </w:p>
    <w:p w14:paraId="5FA9BCAD" w14:textId="061CA46F" w:rsidR="00C31D0B" w:rsidRDefault="00C31D0B" w:rsidP="00974218">
      <w:pPr>
        <w:rPr>
          <w:b/>
          <w:lang w:eastAsia="en-US"/>
        </w:rPr>
      </w:pPr>
      <w:r w:rsidRPr="00C31D0B">
        <w:rPr>
          <w:b/>
          <w:szCs w:val="20"/>
          <w:lang w:eastAsia="en-US"/>
        </w:rPr>
        <w:t xml:space="preserve">Proposal </w:t>
      </w:r>
      <w:r w:rsidR="00155053">
        <w:rPr>
          <w:b/>
          <w:szCs w:val="20"/>
          <w:lang w:eastAsia="en-US"/>
        </w:rPr>
        <w:t>4</w:t>
      </w:r>
      <w:r w:rsidRPr="00C31D0B">
        <w:rPr>
          <w:b/>
          <w:szCs w:val="20"/>
          <w:lang w:eastAsia="en-US"/>
        </w:rPr>
        <w:t xml:space="preserve">: </w:t>
      </w:r>
      <w:r>
        <w:rPr>
          <w:b/>
          <w:szCs w:val="20"/>
          <w:lang w:eastAsia="en-US"/>
        </w:rPr>
        <w:t>The legacy SIB modification procedure is applied to update the geographic area information in SIB20.</w:t>
      </w:r>
    </w:p>
    <w:p w14:paraId="2CF230B0" w14:textId="1D7809D8" w:rsidR="00490A01" w:rsidRDefault="00490A01" w:rsidP="00974218">
      <w:pPr>
        <w:rPr>
          <w:b/>
          <w:lang w:eastAsia="en-US"/>
        </w:rPr>
      </w:pPr>
      <w:r>
        <w:rPr>
          <w:b/>
          <w:lang w:eastAsia="en-US"/>
        </w:rPr>
        <w:t xml:space="preserve">Proposal </w:t>
      </w:r>
      <w:r w:rsidR="00155053">
        <w:rPr>
          <w:b/>
          <w:lang w:eastAsia="en-US"/>
        </w:rPr>
        <w:t>5</w:t>
      </w:r>
      <w:r>
        <w:rPr>
          <w:b/>
          <w:lang w:eastAsia="en-US"/>
        </w:rPr>
        <w:t xml:space="preserve">: </w:t>
      </w:r>
      <w:r w:rsidR="00C31D0B">
        <w:rPr>
          <w:b/>
          <w:lang w:eastAsia="en-US"/>
        </w:rPr>
        <w:t>T</w:t>
      </w:r>
      <w:r>
        <w:rPr>
          <w:b/>
          <w:lang w:eastAsia="en-US"/>
        </w:rPr>
        <w:t xml:space="preserve">he mapping between </w:t>
      </w:r>
      <w:r w:rsidRPr="00490A01">
        <w:rPr>
          <w:b/>
          <w:lang w:eastAsia="en-US"/>
        </w:rPr>
        <w:t>area ID and MBS session ID</w:t>
      </w:r>
      <w:r w:rsidR="00C31D0B">
        <w:rPr>
          <w:b/>
          <w:lang w:eastAsia="en-US"/>
        </w:rPr>
        <w:t xml:space="preserve"> is included in </w:t>
      </w:r>
      <w:proofErr w:type="spellStart"/>
      <w:r w:rsidR="00C31D0B" w:rsidRPr="00490A01">
        <w:rPr>
          <w:b/>
          <w:lang w:eastAsia="en-US"/>
        </w:rPr>
        <w:t>MBSBroadcastConfiguration</w:t>
      </w:r>
      <w:proofErr w:type="spellEnd"/>
      <w:r w:rsidR="00C31D0B" w:rsidRPr="00490A01">
        <w:rPr>
          <w:b/>
          <w:lang w:eastAsia="en-US"/>
        </w:rPr>
        <w:t xml:space="preserve"> message in MCCH</w:t>
      </w:r>
      <w:r w:rsidR="00145B25">
        <w:rPr>
          <w:b/>
          <w:lang w:eastAsia="en-US"/>
        </w:rPr>
        <w:t>, where multiple area IDs can map to a</w:t>
      </w:r>
      <w:r w:rsidR="00C31D0B">
        <w:rPr>
          <w:b/>
          <w:lang w:eastAsia="en-US"/>
        </w:rPr>
        <w:t>n</w:t>
      </w:r>
      <w:r w:rsidR="00145B25">
        <w:rPr>
          <w:b/>
          <w:lang w:eastAsia="en-US"/>
        </w:rPr>
        <w:t xml:space="preserve"> MBS session ID.</w:t>
      </w:r>
    </w:p>
    <w:p w14:paraId="50BEC499" w14:textId="01EC3E51" w:rsidR="007D41BF" w:rsidRDefault="00C31D0B" w:rsidP="00974218">
      <w:pPr>
        <w:rPr>
          <w:b/>
          <w:lang w:eastAsia="en-US"/>
        </w:rPr>
      </w:pPr>
      <w:r w:rsidRPr="00C31D0B">
        <w:rPr>
          <w:b/>
          <w:szCs w:val="20"/>
          <w:lang w:eastAsia="en-US"/>
        </w:rPr>
        <w:t xml:space="preserve">Proposal </w:t>
      </w:r>
      <w:r>
        <w:rPr>
          <w:b/>
          <w:szCs w:val="20"/>
          <w:lang w:eastAsia="en-US"/>
        </w:rPr>
        <w:t>6</w:t>
      </w:r>
      <w:r w:rsidR="007D41BF" w:rsidRPr="00C31D0B">
        <w:rPr>
          <w:b/>
          <w:szCs w:val="20"/>
          <w:lang w:eastAsia="en-US"/>
        </w:rPr>
        <w:t xml:space="preserve">: </w:t>
      </w:r>
      <w:r>
        <w:rPr>
          <w:b/>
          <w:szCs w:val="20"/>
          <w:lang w:eastAsia="en-US"/>
        </w:rPr>
        <w:t>The legacy MCCH modification procedure is applied to update the</w:t>
      </w:r>
      <w:r w:rsidRPr="00C31D0B">
        <w:rPr>
          <w:b/>
          <w:lang w:eastAsia="en-US"/>
        </w:rPr>
        <w:t xml:space="preserve"> </w:t>
      </w:r>
      <w:r>
        <w:rPr>
          <w:b/>
          <w:lang w:eastAsia="en-US"/>
        </w:rPr>
        <w:t xml:space="preserve">mapping between </w:t>
      </w:r>
      <w:r w:rsidRPr="00490A01">
        <w:rPr>
          <w:b/>
          <w:lang w:eastAsia="en-US"/>
        </w:rPr>
        <w:t>area ID and MBS session ID</w:t>
      </w:r>
      <w:r>
        <w:rPr>
          <w:b/>
          <w:lang w:eastAsia="en-US"/>
        </w:rPr>
        <w:t>.</w:t>
      </w:r>
    </w:p>
    <w:p w14:paraId="5D10327F" w14:textId="5E42DA93" w:rsidR="00632C20" w:rsidRPr="00632C20" w:rsidRDefault="00632C20" w:rsidP="00632C20">
      <w:pPr>
        <w:pStyle w:val="Heading2"/>
        <w:rPr>
          <w:lang w:val="sv-SE"/>
        </w:rPr>
      </w:pPr>
      <w:r>
        <w:rPr>
          <w:lang w:val="sv-SE"/>
        </w:rPr>
        <w:t>MRB establishment/release</w:t>
      </w:r>
    </w:p>
    <w:p w14:paraId="6537BE7F" w14:textId="77777777" w:rsidR="00C11337" w:rsidRDefault="006303D8" w:rsidP="00C11337">
      <w:pPr>
        <w:rPr>
          <w:lang w:val="en-GB" w:eastAsia="en-US"/>
        </w:rPr>
      </w:pPr>
      <w:r>
        <w:t xml:space="preserve">In the last meeting, </w:t>
      </w:r>
      <w:r w:rsidR="00C11337">
        <w:rPr>
          <w:lang w:val="en-GB" w:eastAsia="en-US"/>
        </w:rPr>
        <w:t>we have made the following agreement for UE outside intended area.</w:t>
      </w:r>
    </w:p>
    <w:p w14:paraId="26940773" w14:textId="77777777" w:rsidR="00C11337" w:rsidRDefault="00C11337" w:rsidP="00C11337">
      <w:pPr>
        <w:pStyle w:val="Doc-text2"/>
        <w:numPr>
          <w:ilvl w:val="0"/>
          <w:numId w:val="10"/>
        </w:numPr>
        <w:pBdr>
          <w:top w:val="single" w:sz="4" w:space="1" w:color="auto"/>
          <w:left w:val="single" w:sz="4" w:space="1" w:color="auto"/>
          <w:bottom w:val="single" w:sz="4" w:space="1" w:color="auto"/>
          <w:right w:val="single" w:sz="4" w:space="1" w:color="auto"/>
        </w:pBdr>
        <w:spacing w:after="240"/>
      </w:pPr>
      <w:r>
        <w:t>RAN2 will not define means for the NW to prevent the reception of the content of the service outside of the intended service area.</w:t>
      </w:r>
    </w:p>
    <w:p w14:paraId="3FE2DE66" w14:textId="597658FE" w:rsidR="00A36CDE" w:rsidRDefault="00C11337" w:rsidP="00632C20">
      <w:r>
        <w:t>In our understanding, this means preventing UE from receiving MBS broadcast service outside the intended area is not a RAN2 issue</w:t>
      </w:r>
      <w:r w:rsidR="00F165C0">
        <w:t xml:space="preserve"> or intention</w:t>
      </w:r>
      <w:r w:rsidR="00A36CDE">
        <w:t xml:space="preserve"> in</w:t>
      </w:r>
      <w:r>
        <w:t xml:space="preserve"> the scenario that the intended area is smaller than the physically broadcasting area</w:t>
      </w:r>
      <w:r w:rsidR="00A36CDE">
        <w:t>. M</w:t>
      </w:r>
      <w:r>
        <w:t xml:space="preserve">eans of prevention can be supported by higher layer, e.g., by restrictions in application layer. </w:t>
      </w:r>
    </w:p>
    <w:p w14:paraId="2DC2ECE9" w14:textId="3A84B558" w:rsidR="00C11337" w:rsidRDefault="00870055" w:rsidP="00632C20">
      <w:r>
        <w:t>According to</w:t>
      </w:r>
      <w:r w:rsidR="00A36CDE">
        <w:t xml:space="preserve"> the WID, we interpret that the objective is to design signaling of informing intended service area so that UE </w:t>
      </w:r>
      <w:r w:rsidR="00655932">
        <w:t xml:space="preserve">outside the intended area </w:t>
      </w:r>
      <w:r w:rsidR="00F165C0">
        <w:t>does</w:t>
      </w:r>
      <w:r w:rsidR="00A36CDE">
        <w:t xml:space="preserve"> not expect </w:t>
      </w:r>
      <w:r w:rsidR="00986666">
        <w:t>the</w:t>
      </w:r>
      <w:r w:rsidR="00324F4D">
        <w:t xml:space="preserve"> </w:t>
      </w:r>
      <w:r w:rsidR="00A36CDE">
        <w:t xml:space="preserve">MBS broadcast service </w:t>
      </w:r>
      <w:r w:rsidR="00F165C0">
        <w:t>intended to it</w:t>
      </w:r>
      <w:r w:rsidR="00A36CDE">
        <w:t xml:space="preserve">. </w:t>
      </w:r>
      <w:r w:rsidR="00C11337">
        <w:t>From RAN2 perspective, we can specify recommended UE behavior on establishing/releasing MRBs when UE is outside the intended area.</w:t>
      </w:r>
    </w:p>
    <w:p w14:paraId="7E477D50" w14:textId="102DD573" w:rsidR="006303D8" w:rsidRDefault="0011331E" w:rsidP="00632C20">
      <w:r>
        <w:t>We have discussed</w:t>
      </w:r>
      <w:r w:rsidR="006303D8">
        <w:t xml:space="preserve"> UE behavior of MRB establishment/release</w:t>
      </w:r>
      <w:r>
        <w:t xml:space="preserve"> in the last meeting</w:t>
      </w:r>
      <w:r w:rsidR="006303D8">
        <w:t xml:space="preserve">. </w:t>
      </w:r>
    </w:p>
    <w:p w14:paraId="221D4111" w14:textId="6CAAAEF4" w:rsidR="006303D8" w:rsidRDefault="006303D8" w:rsidP="006303D8">
      <w:pPr>
        <w:pStyle w:val="Doc-text2"/>
        <w:numPr>
          <w:ilvl w:val="0"/>
          <w:numId w:val="8"/>
        </w:numPr>
        <w:pBdr>
          <w:top w:val="single" w:sz="4" w:space="1" w:color="auto"/>
          <w:left w:val="single" w:sz="4" w:space="1" w:color="auto"/>
          <w:bottom w:val="single" w:sz="4" w:space="1" w:color="auto"/>
          <w:right w:val="single" w:sz="4" w:space="1" w:color="auto"/>
        </w:pBdr>
      </w:pPr>
      <w:r w:rsidRPr="006303D8">
        <w:t xml:space="preserve">Come back next meeting to check whether a UE may not (or should not) establish MRB(s) associated with a service limited to an intended service area when it is not located within </w:t>
      </w:r>
      <w:r w:rsidRPr="006303D8">
        <w:lastRenderedPageBreak/>
        <w:t>the area (up to UE implementation how the UE detects it’s not in the intended service area)</w:t>
      </w:r>
      <w:r>
        <w:t>.</w:t>
      </w:r>
    </w:p>
    <w:p w14:paraId="3865173E" w14:textId="57374A0C" w:rsidR="006303D8" w:rsidRDefault="006303D8" w:rsidP="006303D8">
      <w:pPr>
        <w:pStyle w:val="Doc-text2"/>
        <w:numPr>
          <w:ilvl w:val="0"/>
          <w:numId w:val="8"/>
        </w:numPr>
        <w:pBdr>
          <w:top w:val="single" w:sz="4" w:space="1" w:color="auto"/>
          <w:left w:val="single" w:sz="4" w:space="1" w:color="auto"/>
          <w:bottom w:val="single" w:sz="4" w:space="1" w:color="auto"/>
          <w:right w:val="single" w:sz="4" w:space="1" w:color="auto"/>
        </w:pBdr>
      </w:pPr>
      <w:r>
        <w:t>Come back next meeting to check whether a</w:t>
      </w:r>
      <w:r w:rsidRPr="007E643C">
        <w:t xml:space="preserve"> UE </w:t>
      </w:r>
      <w:r>
        <w:t xml:space="preserve">may (or should) release </w:t>
      </w:r>
      <w:r w:rsidRPr="007E643C">
        <w:t>its established MRB(s) associated with a service limited to an intended ser</w:t>
      </w:r>
      <w:r>
        <w:t>vice area when exiting the area (up to UE implementation how the UE detects it’s not in the intended service area).</w:t>
      </w:r>
    </w:p>
    <w:p w14:paraId="5755F90C" w14:textId="4064EAD6" w:rsidR="006303D8" w:rsidRDefault="006303D8" w:rsidP="006303D8">
      <w:pPr>
        <w:rPr>
          <w:lang w:eastAsia="en-US"/>
        </w:rPr>
      </w:pPr>
    </w:p>
    <w:p w14:paraId="4D5F6743" w14:textId="77777777" w:rsidR="0079169D" w:rsidRDefault="0079169D" w:rsidP="0079169D">
      <w:r>
        <w:rPr>
          <w:lang w:val="en-GB" w:eastAsia="en-US"/>
        </w:rPr>
        <w:t xml:space="preserve">As a recommended UE behaviour, when UE is outside the intended area, it should not establish </w:t>
      </w:r>
      <w:r w:rsidRPr="00870055">
        <w:rPr>
          <w:lang w:val="en-GB" w:eastAsia="en-US"/>
        </w:rPr>
        <w:t>MRB(s)</w:t>
      </w:r>
      <w:r>
        <w:rPr>
          <w:lang w:val="en-GB" w:eastAsia="en-US"/>
        </w:rPr>
        <w:t xml:space="preserve"> for </w:t>
      </w:r>
      <w:r w:rsidRPr="00870055">
        <w:rPr>
          <w:lang w:val="en-GB" w:eastAsia="en-US"/>
        </w:rPr>
        <w:t>the MBS session</w:t>
      </w:r>
      <w:r>
        <w:rPr>
          <w:lang w:val="en-GB" w:eastAsia="en-US"/>
        </w:rPr>
        <w:t xml:space="preserve"> associated to the intended area.</w:t>
      </w:r>
      <w:r w:rsidDel="00C11337">
        <w:rPr>
          <w:lang w:val="en-GB" w:eastAsia="en-US"/>
        </w:rPr>
        <w:t xml:space="preserve"> </w:t>
      </w:r>
    </w:p>
    <w:p w14:paraId="7A91FB37" w14:textId="13875581" w:rsidR="0079169D" w:rsidRDefault="0079169D" w:rsidP="0079169D">
      <w:pPr>
        <w:rPr>
          <w:lang w:eastAsia="en-US"/>
        </w:rPr>
      </w:pPr>
      <w:r w:rsidRPr="00744626">
        <w:rPr>
          <w:b/>
          <w:lang w:val="en-GB" w:eastAsia="en-US"/>
        </w:rPr>
        <w:t xml:space="preserve">Proposal </w:t>
      </w:r>
      <w:r>
        <w:rPr>
          <w:b/>
          <w:lang w:val="en-GB" w:eastAsia="en-US"/>
        </w:rPr>
        <w:t>7</w:t>
      </w:r>
      <w:r w:rsidRPr="00744626">
        <w:rPr>
          <w:b/>
          <w:lang w:val="en-GB" w:eastAsia="en-US"/>
        </w:rPr>
        <w:t xml:space="preserve">: </w:t>
      </w:r>
      <w:r>
        <w:rPr>
          <w:b/>
          <w:lang w:val="en-GB" w:eastAsia="en-US"/>
        </w:rPr>
        <w:t>Fo</w:t>
      </w:r>
      <w:r w:rsidRPr="004D7A34">
        <w:rPr>
          <w:b/>
          <w:lang w:val="en-GB" w:eastAsia="en-US"/>
        </w:rPr>
        <w:t>r an MBS broadcast service intended for a certain area</w:t>
      </w:r>
      <w:r>
        <w:rPr>
          <w:b/>
          <w:lang w:val="en-GB" w:eastAsia="en-US"/>
        </w:rPr>
        <w:t>,</w:t>
      </w:r>
      <w:r w:rsidDel="00EE67C1">
        <w:rPr>
          <w:b/>
          <w:lang w:val="en-GB" w:eastAsia="en-US"/>
        </w:rPr>
        <w:t xml:space="preserve"> </w:t>
      </w:r>
      <w:r>
        <w:rPr>
          <w:b/>
          <w:lang w:val="en-GB" w:eastAsia="en-US"/>
        </w:rPr>
        <w:t xml:space="preserve">UE </w:t>
      </w:r>
      <w:r w:rsidRPr="00EE67C1">
        <w:rPr>
          <w:b/>
          <w:lang w:val="en-GB" w:eastAsia="en-US"/>
        </w:rPr>
        <w:t>should not establish MRB(s) for the MBS session associated to the intended area</w:t>
      </w:r>
      <w:r w:rsidRPr="00EE67C1" w:rsidDel="00EE67C1">
        <w:rPr>
          <w:b/>
          <w:lang w:val="en-GB" w:eastAsia="en-US"/>
        </w:rPr>
        <w:t xml:space="preserve"> </w:t>
      </w:r>
      <w:r>
        <w:rPr>
          <w:b/>
          <w:lang w:val="en-GB" w:eastAsia="en-US"/>
        </w:rPr>
        <w:t>when it is outside the intended area.</w:t>
      </w:r>
    </w:p>
    <w:p w14:paraId="11D4542D" w14:textId="49626682" w:rsidR="00A22465" w:rsidRDefault="00F766AB" w:rsidP="006303D8">
      <w:pPr>
        <w:rPr>
          <w:lang w:eastAsia="en-US"/>
        </w:rPr>
      </w:pPr>
      <w:r>
        <w:rPr>
          <w:lang w:eastAsia="en-US"/>
        </w:rPr>
        <w:t>In the curr</w:t>
      </w:r>
      <w:r w:rsidR="005B6743">
        <w:rPr>
          <w:lang w:eastAsia="en-US"/>
        </w:rPr>
        <w:t>ent specification, UE may perform M</w:t>
      </w:r>
      <w:r w:rsidR="00C76A88">
        <w:rPr>
          <w:lang w:eastAsia="en-US"/>
        </w:rPr>
        <w:t>RB</w:t>
      </w:r>
      <w:r w:rsidR="005B6743">
        <w:rPr>
          <w:lang w:eastAsia="en-US"/>
        </w:rPr>
        <w:t xml:space="preserve"> establishment/release at certain circumstances to start/stop receiving an MBS session, as UE may or may not interested in the associated MBS broadcast service. </w:t>
      </w:r>
    </w:p>
    <w:tbl>
      <w:tblPr>
        <w:tblStyle w:val="TableGrid"/>
        <w:tblW w:w="0" w:type="auto"/>
        <w:tblLook w:val="04A0" w:firstRow="1" w:lastRow="0" w:firstColumn="1" w:lastColumn="0" w:noHBand="0" w:noVBand="1"/>
      </w:tblPr>
      <w:tblGrid>
        <w:gridCol w:w="9631"/>
      </w:tblGrid>
      <w:tr w:rsidR="005B6743" w14:paraId="2421B211" w14:textId="77777777" w:rsidTr="005B6743">
        <w:tc>
          <w:tcPr>
            <w:tcW w:w="9631" w:type="dxa"/>
          </w:tcPr>
          <w:p w14:paraId="3BB90933" w14:textId="77777777" w:rsidR="005B6743" w:rsidRPr="005B6743" w:rsidRDefault="005B6743" w:rsidP="005B6743">
            <w:pPr>
              <w:keepNext/>
              <w:keepLines/>
              <w:overflowPunct w:val="0"/>
              <w:autoSpaceDE w:val="0"/>
              <w:autoSpaceDN w:val="0"/>
              <w:adjustRightInd w:val="0"/>
              <w:spacing w:before="120"/>
              <w:textAlignment w:val="baseline"/>
              <w:outlineLvl w:val="3"/>
              <w:rPr>
                <w:rFonts w:eastAsia="Times New Roman" w:cs="Times New Roman"/>
                <w:sz w:val="24"/>
                <w:szCs w:val="20"/>
                <w:lang w:val="en-GB" w:eastAsia="zh-CN"/>
              </w:rPr>
            </w:pPr>
            <w:bookmarkStart w:id="2" w:name="_Toc171467627"/>
            <w:r w:rsidRPr="005B6743">
              <w:rPr>
                <w:rFonts w:eastAsia="Times New Roman" w:cs="Times New Roman"/>
                <w:sz w:val="24"/>
                <w:szCs w:val="20"/>
                <w:lang w:val="en-GB" w:eastAsia="zh-CN"/>
              </w:rPr>
              <w:t>5.9.3.2</w:t>
            </w:r>
            <w:r w:rsidRPr="005B6743">
              <w:rPr>
                <w:rFonts w:eastAsia="Times New Roman" w:cs="Times New Roman"/>
                <w:sz w:val="24"/>
                <w:szCs w:val="20"/>
                <w:lang w:val="en-GB" w:eastAsia="zh-CN"/>
              </w:rPr>
              <w:tab/>
              <w:t>Initiation</w:t>
            </w:r>
            <w:bookmarkEnd w:id="2"/>
          </w:p>
          <w:p w14:paraId="44A2B265" w14:textId="77777777" w:rsidR="005B6743" w:rsidRPr="005B6743" w:rsidRDefault="005B6743" w:rsidP="005B6743">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5B6743">
              <w:rPr>
                <w:rFonts w:ascii="Times New Roman" w:eastAsia="Times New Roman" w:hAnsi="Times New Roman" w:cs="Times New Roman"/>
                <w:szCs w:val="20"/>
                <w:lang w:val="en-GB" w:eastAsia="zh-CN"/>
              </w:rPr>
              <w:t xml:space="preserve">The UE applies the broadcast MRB establishment procedure to start receiving an MBS session of an MBS broadcast service it is interested in. </w:t>
            </w:r>
            <w:r w:rsidRPr="005B6743">
              <w:rPr>
                <w:rFonts w:ascii="Times New Roman" w:eastAsia="Times New Roman" w:hAnsi="Times New Roman" w:cs="Times New Roman"/>
                <w:szCs w:val="20"/>
                <w:highlight w:val="yellow"/>
                <w:lang w:val="en-GB" w:eastAsia="zh-CN"/>
              </w:rPr>
              <w:t>The procedure may be initiated</w:t>
            </w:r>
            <w:r w:rsidRPr="005B6743">
              <w:rPr>
                <w:rFonts w:ascii="Times New Roman" w:eastAsia="Times New Roman" w:hAnsi="Times New Roman" w:cs="Times New Roman"/>
                <w:szCs w:val="20"/>
                <w:lang w:val="en-GB" w:eastAsia="zh-CN"/>
              </w:rPr>
              <w:t xml:space="preserve">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0189F251" w14:textId="6BB31760" w:rsidR="005B6743" w:rsidRPr="005B6743" w:rsidRDefault="005B6743" w:rsidP="005B6743">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5B6743">
              <w:rPr>
                <w:rFonts w:ascii="Times New Roman" w:eastAsia="Times New Roman" w:hAnsi="Times New Roman" w:cs="Times New Roman"/>
                <w:szCs w:val="20"/>
                <w:lang w:val="en-GB" w:eastAsia="zh-CN"/>
              </w:rPr>
              <w:t xml:space="preserve">The UE applies the broadcast MRB release procedure to stop receiving a session of an MBS broadcast service. </w:t>
            </w:r>
            <w:r w:rsidRPr="005B6743">
              <w:rPr>
                <w:rFonts w:ascii="Times New Roman" w:eastAsia="Times New Roman" w:hAnsi="Times New Roman" w:cs="Times New Roman"/>
                <w:szCs w:val="20"/>
                <w:highlight w:val="yellow"/>
                <w:lang w:val="en-GB" w:eastAsia="zh-CN"/>
              </w:rPr>
              <w:t>The procedure may be initiated</w:t>
            </w:r>
            <w:r w:rsidRPr="005B6743">
              <w:rPr>
                <w:rFonts w:ascii="Times New Roman" w:eastAsia="Times New Roman" w:hAnsi="Times New Roman" w:cs="Times New Roman"/>
                <w:szCs w:val="20"/>
                <w:lang w:val="en-GB" w:eastAsia="zh-CN"/>
              </w:rPr>
              <w:t xml:space="preserve"> e.g. upon stop of the MBS session, upon leaving the cell broadcasting the MBS service the UE is interested in, upon losing interest in the MBS service, when capability limitations start inhibiting reception of the concerned service.</w:t>
            </w:r>
          </w:p>
        </w:tc>
      </w:tr>
    </w:tbl>
    <w:p w14:paraId="10128B85" w14:textId="22023BEC" w:rsidR="005B6743" w:rsidRDefault="005B6743" w:rsidP="006303D8">
      <w:pPr>
        <w:rPr>
          <w:lang w:val="en-GB" w:eastAsia="en-US"/>
        </w:rPr>
      </w:pPr>
    </w:p>
    <w:p w14:paraId="122F65EA" w14:textId="54746FE6" w:rsidR="00744626" w:rsidRDefault="00744626" w:rsidP="006303D8">
      <w:pPr>
        <w:rPr>
          <w:lang w:val="en-GB" w:eastAsia="en-US"/>
        </w:rPr>
      </w:pPr>
      <w:r>
        <w:rPr>
          <w:lang w:val="en-GB" w:eastAsia="en-US"/>
        </w:rPr>
        <w:t xml:space="preserve">Following the same principle, </w:t>
      </w:r>
      <w:r w:rsidR="004D7A34">
        <w:rPr>
          <w:lang w:val="en-GB" w:eastAsia="en-US"/>
        </w:rPr>
        <w:t>we can specify behaviour for UE inside the intended service area. F</w:t>
      </w:r>
      <w:r w:rsidR="005B6743">
        <w:rPr>
          <w:lang w:val="en-GB" w:eastAsia="en-US"/>
        </w:rPr>
        <w:t xml:space="preserve">or an MBS broadcast service intended for a certain area, </w:t>
      </w:r>
      <w:r w:rsidR="00C76A88">
        <w:rPr>
          <w:lang w:val="en-GB" w:eastAsia="en-US"/>
        </w:rPr>
        <w:t xml:space="preserve">based on its interest UE </w:t>
      </w:r>
      <w:r w:rsidR="005B6743">
        <w:rPr>
          <w:lang w:val="en-GB" w:eastAsia="en-US"/>
        </w:rPr>
        <w:t xml:space="preserve">may establish MRB(s) to start receiving the MBS session </w:t>
      </w:r>
      <w:r>
        <w:rPr>
          <w:lang w:val="en-GB" w:eastAsia="en-US"/>
        </w:rPr>
        <w:t>when</w:t>
      </w:r>
      <w:r w:rsidR="005B6743">
        <w:rPr>
          <w:lang w:val="en-GB" w:eastAsia="en-US"/>
        </w:rPr>
        <w:t xml:space="preserve"> it is </w:t>
      </w:r>
      <w:r w:rsidR="00C76A88">
        <w:rPr>
          <w:lang w:val="en-GB" w:eastAsia="en-US"/>
        </w:rPr>
        <w:t>inside</w:t>
      </w:r>
      <w:r w:rsidR="005B6743">
        <w:rPr>
          <w:lang w:val="en-GB" w:eastAsia="en-US"/>
        </w:rPr>
        <w:t xml:space="preserve"> the intended area</w:t>
      </w:r>
      <w:r w:rsidR="004D7A34">
        <w:rPr>
          <w:lang w:val="en-GB" w:eastAsia="en-US"/>
        </w:rPr>
        <w:t>.</w:t>
      </w:r>
      <w:r w:rsidR="00870055">
        <w:rPr>
          <w:lang w:val="en-GB" w:eastAsia="en-US"/>
        </w:rPr>
        <w:t xml:space="preserve"> On the other hand, when UE is leaving the intended area, we cannot specify the exact timing UE releases the MRB(s). </w:t>
      </w:r>
      <w:r w:rsidR="004541ED">
        <w:rPr>
          <w:lang w:val="en-GB" w:eastAsia="en-US"/>
        </w:rPr>
        <w:t>S</w:t>
      </w:r>
      <w:r w:rsidR="00870055">
        <w:rPr>
          <w:lang w:val="en-GB" w:eastAsia="en-US"/>
        </w:rPr>
        <w:t xml:space="preserve">imilar to the existing specification, we can specify UE may release </w:t>
      </w:r>
      <w:r w:rsidR="00870055" w:rsidRPr="00870055">
        <w:rPr>
          <w:lang w:val="en-GB" w:eastAsia="en-US"/>
        </w:rPr>
        <w:t>MRB(s) to stop receiving the MBS session</w:t>
      </w:r>
      <w:r w:rsidR="00870055">
        <w:rPr>
          <w:lang w:val="en-GB" w:eastAsia="en-US"/>
        </w:rPr>
        <w:t xml:space="preserve"> when leaving the intended area.</w:t>
      </w:r>
    </w:p>
    <w:p w14:paraId="1617359D" w14:textId="6D5ECBC3" w:rsidR="00744626" w:rsidRPr="00744626" w:rsidRDefault="00744626" w:rsidP="00744626">
      <w:pPr>
        <w:rPr>
          <w:b/>
          <w:lang w:eastAsia="en-US"/>
        </w:rPr>
      </w:pPr>
      <w:r w:rsidRPr="00744626">
        <w:rPr>
          <w:b/>
          <w:lang w:val="en-GB" w:eastAsia="en-US"/>
        </w:rPr>
        <w:t xml:space="preserve">Proposal </w:t>
      </w:r>
      <w:r w:rsidR="0079169D">
        <w:rPr>
          <w:b/>
          <w:lang w:val="en-GB" w:eastAsia="en-US"/>
        </w:rPr>
        <w:t>8</w:t>
      </w:r>
      <w:r w:rsidRPr="00744626">
        <w:rPr>
          <w:b/>
          <w:lang w:val="en-GB" w:eastAsia="en-US"/>
        </w:rPr>
        <w:t xml:space="preserve">: </w:t>
      </w:r>
      <w:r w:rsidR="004D7A34">
        <w:rPr>
          <w:b/>
          <w:lang w:val="en-GB" w:eastAsia="en-US"/>
        </w:rPr>
        <w:t>Fo</w:t>
      </w:r>
      <w:r w:rsidR="004D7A34" w:rsidRPr="004D7A34">
        <w:rPr>
          <w:b/>
          <w:lang w:val="en-GB" w:eastAsia="en-US"/>
        </w:rPr>
        <w:t xml:space="preserve">r an MBS broadcast service intended for a certain area, </w:t>
      </w:r>
      <w:r w:rsidR="0086217F" w:rsidRPr="0086217F">
        <w:rPr>
          <w:b/>
          <w:lang w:val="en-GB" w:eastAsia="en-US"/>
        </w:rPr>
        <w:t>broadcast MRB establishment procedure</w:t>
      </w:r>
      <w:r w:rsidR="0086217F">
        <w:rPr>
          <w:b/>
          <w:lang w:val="en-GB" w:eastAsia="en-US"/>
        </w:rPr>
        <w:t xml:space="preserve"> may be initiated</w:t>
      </w:r>
      <w:r w:rsidR="004D7A34" w:rsidRPr="004D7A34">
        <w:rPr>
          <w:b/>
          <w:lang w:val="en-GB" w:eastAsia="en-US"/>
        </w:rPr>
        <w:t xml:space="preserve"> when </w:t>
      </w:r>
      <w:r w:rsidR="0086217F">
        <w:rPr>
          <w:b/>
          <w:lang w:val="en-GB" w:eastAsia="en-US"/>
        </w:rPr>
        <w:t>UE</w:t>
      </w:r>
      <w:r w:rsidR="0086217F" w:rsidRPr="004D7A34">
        <w:rPr>
          <w:b/>
          <w:lang w:val="en-GB" w:eastAsia="en-US"/>
        </w:rPr>
        <w:t xml:space="preserve"> </w:t>
      </w:r>
      <w:r w:rsidR="004D7A34" w:rsidRPr="004D7A34">
        <w:rPr>
          <w:b/>
          <w:lang w:val="en-GB" w:eastAsia="en-US"/>
        </w:rPr>
        <w:t xml:space="preserve">is </w:t>
      </w:r>
      <w:r w:rsidR="000E41C0">
        <w:rPr>
          <w:b/>
          <w:lang w:val="en-GB" w:eastAsia="en-US"/>
        </w:rPr>
        <w:t>inside</w:t>
      </w:r>
      <w:r w:rsidR="004D7A34" w:rsidRPr="004D7A34">
        <w:rPr>
          <w:b/>
          <w:lang w:val="en-GB" w:eastAsia="en-US"/>
        </w:rPr>
        <w:t xml:space="preserve"> the intended area</w:t>
      </w:r>
      <w:r w:rsidR="006337B1">
        <w:rPr>
          <w:b/>
          <w:lang w:val="en-GB" w:eastAsia="en-US"/>
        </w:rPr>
        <w:t xml:space="preserve">; </w:t>
      </w:r>
      <w:r w:rsidR="0086217F" w:rsidRPr="0086217F">
        <w:rPr>
          <w:b/>
          <w:lang w:val="en-GB" w:eastAsia="en-US"/>
        </w:rPr>
        <w:t xml:space="preserve">broadcast MRB release procedure </w:t>
      </w:r>
      <w:r w:rsidR="0086217F">
        <w:rPr>
          <w:b/>
          <w:lang w:val="en-GB" w:eastAsia="en-US"/>
        </w:rPr>
        <w:t xml:space="preserve">may be initiated when </w:t>
      </w:r>
      <w:r w:rsidR="006337B1">
        <w:rPr>
          <w:b/>
          <w:lang w:val="en-GB" w:eastAsia="en-US"/>
        </w:rPr>
        <w:t>UE</w:t>
      </w:r>
      <w:r w:rsidR="004D7A34" w:rsidRPr="004D7A34">
        <w:rPr>
          <w:b/>
          <w:lang w:val="en-GB" w:eastAsia="en-US"/>
        </w:rPr>
        <w:t xml:space="preserve"> leaves the</w:t>
      </w:r>
      <w:r w:rsidR="006337B1">
        <w:rPr>
          <w:b/>
          <w:lang w:val="en-GB" w:eastAsia="en-US"/>
        </w:rPr>
        <w:t xml:space="preserve"> intended</w:t>
      </w:r>
      <w:r w:rsidR="004D7A34" w:rsidRPr="004D7A34">
        <w:rPr>
          <w:b/>
          <w:lang w:val="en-GB" w:eastAsia="en-US"/>
        </w:rPr>
        <w:t xml:space="preserve"> area.</w:t>
      </w:r>
    </w:p>
    <w:p w14:paraId="5FF2457F" w14:textId="72E1A9E3" w:rsidR="00A209D6" w:rsidRPr="006E13D1" w:rsidRDefault="008C3057" w:rsidP="003F11FC">
      <w:pPr>
        <w:pStyle w:val="Heading1"/>
        <w:jc w:val="both"/>
      </w:pPr>
      <w:r>
        <w:t>Conclusion</w:t>
      </w:r>
    </w:p>
    <w:p w14:paraId="6B206649" w14:textId="2EE71C8E"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257070">
        <w:rPr>
          <w:lang w:eastAsia="ko-KR"/>
        </w:rPr>
        <w:t>issues related to...</w:t>
      </w:r>
    </w:p>
    <w:p w14:paraId="1FFB557D" w14:textId="77777777" w:rsidR="00155053" w:rsidRPr="00605CF7" w:rsidRDefault="00155053" w:rsidP="00155053">
      <w:pPr>
        <w:rPr>
          <w:b/>
          <w:lang w:eastAsia="en-US"/>
        </w:rPr>
      </w:pPr>
      <w:r w:rsidRPr="00605CF7">
        <w:rPr>
          <w:b/>
          <w:lang w:eastAsia="en-US"/>
        </w:rPr>
        <w:t xml:space="preserve">Proposal 1: The format of a circle center with a radius is used to indicate a fixed geographic area for an MBS intended service area. </w:t>
      </w:r>
    </w:p>
    <w:p w14:paraId="5D3817B1" w14:textId="377A0CD1" w:rsidR="00E70946" w:rsidRDefault="00155053" w:rsidP="00155053">
      <w:pPr>
        <w:jc w:val="both"/>
        <w:rPr>
          <w:b/>
          <w:lang w:eastAsia="en-US"/>
        </w:rPr>
      </w:pPr>
      <w:r w:rsidRPr="00605CF7">
        <w:rPr>
          <w:b/>
          <w:lang w:eastAsia="en-US"/>
        </w:rPr>
        <w:t>Proposal 2: The format of a circle center with a radius and a reference time is used to indicate a moving geographic area for an MBS intended service area. UE derives the real-time center location based on the corresponding satellite ephemeris.</w:t>
      </w:r>
    </w:p>
    <w:p w14:paraId="22F31FEA" w14:textId="77777777" w:rsidR="00155053" w:rsidRDefault="00155053" w:rsidP="00155053">
      <w:pPr>
        <w:rPr>
          <w:b/>
          <w:lang w:eastAsia="en-US"/>
        </w:rPr>
      </w:pPr>
      <w:r>
        <w:rPr>
          <w:b/>
          <w:lang w:eastAsia="en-US"/>
        </w:rPr>
        <w:t>Proposal 3: A</w:t>
      </w:r>
      <w:r w:rsidRPr="00490A01">
        <w:rPr>
          <w:b/>
          <w:lang w:eastAsia="en-US"/>
        </w:rPr>
        <w:t xml:space="preserve"> list of geographic areas with each area identified by an area ID</w:t>
      </w:r>
      <w:r>
        <w:rPr>
          <w:b/>
          <w:lang w:eastAsia="en-US"/>
        </w:rPr>
        <w:t xml:space="preserve"> is included in SIB20.</w:t>
      </w:r>
    </w:p>
    <w:p w14:paraId="641C0AA1" w14:textId="77777777" w:rsidR="00155053" w:rsidRDefault="00155053" w:rsidP="00155053">
      <w:pPr>
        <w:rPr>
          <w:b/>
          <w:lang w:eastAsia="en-US"/>
        </w:rPr>
      </w:pPr>
      <w:r w:rsidRPr="00C31D0B">
        <w:rPr>
          <w:b/>
          <w:szCs w:val="20"/>
          <w:lang w:eastAsia="en-US"/>
        </w:rPr>
        <w:t xml:space="preserve">Proposal 5: </w:t>
      </w:r>
      <w:r>
        <w:rPr>
          <w:b/>
          <w:szCs w:val="20"/>
          <w:lang w:eastAsia="en-US"/>
        </w:rPr>
        <w:t>The legacy SIB modification procedure is applied to update the geographic area information in SIB20.</w:t>
      </w:r>
    </w:p>
    <w:p w14:paraId="22D0AC4A" w14:textId="77777777" w:rsidR="00155053" w:rsidRDefault="00155053" w:rsidP="00155053">
      <w:pPr>
        <w:rPr>
          <w:b/>
          <w:lang w:eastAsia="en-US"/>
        </w:rPr>
      </w:pPr>
      <w:r>
        <w:rPr>
          <w:b/>
          <w:lang w:eastAsia="en-US"/>
        </w:rPr>
        <w:t xml:space="preserve">Proposal 4: The mapping between </w:t>
      </w:r>
      <w:r w:rsidRPr="00490A01">
        <w:rPr>
          <w:b/>
          <w:lang w:eastAsia="en-US"/>
        </w:rPr>
        <w:t>area ID and MBS session ID</w:t>
      </w:r>
      <w:r>
        <w:rPr>
          <w:b/>
          <w:lang w:eastAsia="en-US"/>
        </w:rPr>
        <w:t xml:space="preserve"> is included in </w:t>
      </w:r>
      <w:proofErr w:type="spellStart"/>
      <w:r w:rsidRPr="00490A01">
        <w:rPr>
          <w:b/>
          <w:lang w:eastAsia="en-US"/>
        </w:rPr>
        <w:t>MBSBroadcastConfiguration</w:t>
      </w:r>
      <w:proofErr w:type="spellEnd"/>
      <w:r w:rsidRPr="00490A01">
        <w:rPr>
          <w:b/>
          <w:lang w:eastAsia="en-US"/>
        </w:rPr>
        <w:t xml:space="preserve"> message in MCCH</w:t>
      </w:r>
      <w:r>
        <w:rPr>
          <w:b/>
          <w:lang w:eastAsia="en-US"/>
        </w:rPr>
        <w:t>, where multiple area IDs can map to an MBS session ID.</w:t>
      </w:r>
    </w:p>
    <w:p w14:paraId="604A7328" w14:textId="21A32831" w:rsidR="00155053" w:rsidRDefault="00155053" w:rsidP="00155053">
      <w:pPr>
        <w:jc w:val="both"/>
        <w:rPr>
          <w:b/>
          <w:lang w:eastAsia="en-US"/>
        </w:rPr>
      </w:pPr>
      <w:r w:rsidRPr="00C31D0B">
        <w:rPr>
          <w:b/>
          <w:szCs w:val="20"/>
          <w:lang w:eastAsia="en-US"/>
        </w:rPr>
        <w:lastRenderedPageBreak/>
        <w:t xml:space="preserve">Proposal </w:t>
      </w:r>
      <w:r>
        <w:rPr>
          <w:b/>
          <w:szCs w:val="20"/>
          <w:lang w:eastAsia="en-US"/>
        </w:rPr>
        <w:t>6</w:t>
      </w:r>
      <w:r w:rsidRPr="00C31D0B">
        <w:rPr>
          <w:b/>
          <w:szCs w:val="20"/>
          <w:lang w:eastAsia="en-US"/>
        </w:rPr>
        <w:t xml:space="preserve">: </w:t>
      </w:r>
      <w:r>
        <w:rPr>
          <w:b/>
          <w:szCs w:val="20"/>
          <w:lang w:eastAsia="en-US"/>
        </w:rPr>
        <w:t>The legacy MCCH modification procedure is applied to update the</w:t>
      </w:r>
      <w:r w:rsidRPr="00C31D0B">
        <w:rPr>
          <w:b/>
          <w:lang w:eastAsia="en-US"/>
        </w:rPr>
        <w:t xml:space="preserve"> </w:t>
      </w:r>
      <w:r>
        <w:rPr>
          <w:b/>
          <w:lang w:eastAsia="en-US"/>
        </w:rPr>
        <w:t xml:space="preserve">mapping between </w:t>
      </w:r>
      <w:r w:rsidRPr="00490A01">
        <w:rPr>
          <w:b/>
          <w:lang w:eastAsia="en-US"/>
        </w:rPr>
        <w:t>area ID and MBS session ID</w:t>
      </w:r>
      <w:r>
        <w:rPr>
          <w:b/>
          <w:lang w:eastAsia="en-US"/>
        </w:rPr>
        <w:t>.</w:t>
      </w:r>
    </w:p>
    <w:p w14:paraId="767E5428" w14:textId="509143B9" w:rsidR="00805286" w:rsidRDefault="00805286" w:rsidP="00805286">
      <w:pPr>
        <w:jc w:val="both"/>
        <w:rPr>
          <w:b/>
        </w:rPr>
      </w:pPr>
      <w:r w:rsidRPr="00744626">
        <w:rPr>
          <w:b/>
          <w:lang w:val="en-GB" w:eastAsia="en-US"/>
        </w:rPr>
        <w:t xml:space="preserve">Proposal </w:t>
      </w:r>
      <w:r>
        <w:rPr>
          <w:b/>
          <w:lang w:val="en-GB" w:eastAsia="en-US"/>
        </w:rPr>
        <w:t>7</w:t>
      </w:r>
      <w:r w:rsidRPr="00744626">
        <w:rPr>
          <w:b/>
          <w:lang w:val="en-GB" w:eastAsia="en-US"/>
        </w:rPr>
        <w:t xml:space="preserve">: </w:t>
      </w:r>
      <w:r>
        <w:rPr>
          <w:b/>
          <w:lang w:val="en-GB" w:eastAsia="en-US"/>
        </w:rPr>
        <w:t>Fo</w:t>
      </w:r>
      <w:r w:rsidRPr="004D7A34">
        <w:rPr>
          <w:b/>
          <w:lang w:val="en-GB" w:eastAsia="en-US"/>
        </w:rPr>
        <w:t>r an MBS broadcast service intended for a certain area</w:t>
      </w:r>
      <w:r>
        <w:rPr>
          <w:b/>
          <w:lang w:val="en-GB" w:eastAsia="en-US"/>
        </w:rPr>
        <w:t>,</w:t>
      </w:r>
      <w:r w:rsidDel="00EE67C1">
        <w:rPr>
          <w:b/>
          <w:lang w:val="en-GB" w:eastAsia="en-US"/>
        </w:rPr>
        <w:t xml:space="preserve"> </w:t>
      </w:r>
      <w:r>
        <w:rPr>
          <w:b/>
          <w:lang w:val="en-GB" w:eastAsia="en-US"/>
        </w:rPr>
        <w:t xml:space="preserve">UE </w:t>
      </w:r>
      <w:r w:rsidRPr="00EE67C1">
        <w:rPr>
          <w:b/>
          <w:lang w:val="en-GB" w:eastAsia="en-US"/>
        </w:rPr>
        <w:t>should not establish MRB(s) for the MBS session associated to the intended area</w:t>
      </w:r>
      <w:r w:rsidRPr="00EE67C1" w:rsidDel="00EE67C1">
        <w:rPr>
          <w:b/>
          <w:lang w:val="en-GB" w:eastAsia="en-US"/>
        </w:rPr>
        <w:t xml:space="preserve"> </w:t>
      </w:r>
      <w:r>
        <w:rPr>
          <w:b/>
          <w:lang w:val="en-GB" w:eastAsia="en-US"/>
        </w:rPr>
        <w:t>when it is outside the intended area.</w:t>
      </w:r>
    </w:p>
    <w:p w14:paraId="0B49AAF5" w14:textId="3EAFA6F2" w:rsidR="00155053" w:rsidRDefault="00AB0E23" w:rsidP="00155053">
      <w:pPr>
        <w:jc w:val="both"/>
        <w:rPr>
          <w:b/>
          <w:lang w:val="en-GB" w:eastAsia="en-US"/>
        </w:rPr>
      </w:pPr>
      <w:r w:rsidRPr="00744626">
        <w:rPr>
          <w:b/>
          <w:lang w:val="en-GB" w:eastAsia="en-US"/>
        </w:rPr>
        <w:t xml:space="preserve">Proposal </w:t>
      </w:r>
      <w:r w:rsidR="00805286">
        <w:rPr>
          <w:b/>
          <w:lang w:val="en-GB" w:eastAsia="en-US"/>
        </w:rPr>
        <w:t>8</w:t>
      </w:r>
      <w:r w:rsidRPr="00744626">
        <w:rPr>
          <w:b/>
          <w:lang w:val="en-GB" w:eastAsia="en-US"/>
        </w:rPr>
        <w:t xml:space="preserve">: </w:t>
      </w:r>
      <w:r>
        <w:rPr>
          <w:b/>
          <w:lang w:val="en-GB" w:eastAsia="en-US"/>
        </w:rPr>
        <w:t>Fo</w:t>
      </w:r>
      <w:r w:rsidRPr="004D7A34">
        <w:rPr>
          <w:b/>
          <w:lang w:val="en-GB" w:eastAsia="en-US"/>
        </w:rPr>
        <w:t xml:space="preserve">r an MBS broadcast service intended for a certain area, </w:t>
      </w:r>
      <w:r w:rsidRPr="0086217F">
        <w:rPr>
          <w:b/>
          <w:lang w:val="en-GB" w:eastAsia="en-US"/>
        </w:rPr>
        <w:t>broadcast MRB establishment procedure</w:t>
      </w:r>
      <w:r>
        <w:rPr>
          <w:b/>
          <w:lang w:val="en-GB" w:eastAsia="en-US"/>
        </w:rPr>
        <w:t xml:space="preserve"> may be initiated</w:t>
      </w:r>
      <w:r w:rsidRPr="004D7A34">
        <w:rPr>
          <w:b/>
          <w:lang w:val="en-GB" w:eastAsia="en-US"/>
        </w:rPr>
        <w:t xml:space="preserve"> when </w:t>
      </w:r>
      <w:r>
        <w:rPr>
          <w:b/>
          <w:lang w:val="en-GB" w:eastAsia="en-US"/>
        </w:rPr>
        <w:t>UE</w:t>
      </w:r>
      <w:r w:rsidRPr="004D7A34">
        <w:rPr>
          <w:b/>
          <w:lang w:val="en-GB" w:eastAsia="en-US"/>
        </w:rPr>
        <w:t xml:space="preserve"> is </w:t>
      </w:r>
      <w:r>
        <w:rPr>
          <w:b/>
          <w:lang w:val="en-GB" w:eastAsia="en-US"/>
        </w:rPr>
        <w:t>inside</w:t>
      </w:r>
      <w:r w:rsidRPr="004D7A34">
        <w:rPr>
          <w:b/>
          <w:lang w:val="en-GB" w:eastAsia="en-US"/>
        </w:rPr>
        <w:t xml:space="preserve"> the intended area</w:t>
      </w:r>
      <w:r>
        <w:rPr>
          <w:b/>
          <w:lang w:val="en-GB" w:eastAsia="en-US"/>
        </w:rPr>
        <w:t xml:space="preserve">; </w:t>
      </w:r>
      <w:r w:rsidRPr="0086217F">
        <w:rPr>
          <w:b/>
          <w:lang w:val="en-GB" w:eastAsia="en-US"/>
        </w:rPr>
        <w:t xml:space="preserve">broadcast MRB release procedure </w:t>
      </w:r>
      <w:r>
        <w:rPr>
          <w:b/>
          <w:lang w:val="en-GB" w:eastAsia="en-US"/>
        </w:rPr>
        <w:t>may be initiated when UE</w:t>
      </w:r>
      <w:r w:rsidRPr="004D7A34">
        <w:rPr>
          <w:b/>
          <w:lang w:val="en-GB" w:eastAsia="en-US"/>
        </w:rPr>
        <w:t xml:space="preserve"> leaves the</w:t>
      </w:r>
      <w:r>
        <w:rPr>
          <w:b/>
          <w:lang w:val="en-GB" w:eastAsia="en-US"/>
        </w:rPr>
        <w:t xml:space="preserve"> intended</w:t>
      </w:r>
      <w:r w:rsidRPr="004D7A34">
        <w:rPr>
          <w:b/>
          <w:lang w:val="en-GB" w:eastAsia="en-US"/>
        </w:rPr>
        <w:t xml:space="preserve"> area.</w:t>
      </w:r>
    </w:p>
    <w:p w14:paraId="6408D72B" w14:textId="59651DF4" w:rsidR="0083484D" w:rsidRPr="00FF7C4E" w:rsidRDefault="00051DF8" w:rsidP="0083484D">
      <w:pPr>
        <w:pStyle w:val="Heading1"/>
      </w:pPr>
      <w:r>
        <w:t>Reference</w:t>
      </w:r>
      <w:r w:rsidR="0083484D" w:rsidRPr="00001886">
        <w:t xml:space="preserve"> </w:t>
      </w:r>
    </w:p>
    <w:p w14:paraId="69C535A8" w14:textId="2D881295" w:rsidR="00D32165" w:rsidRPr="0043796F" w:rsidRDefault="00D32165" w:rsidP="0043796F">
      <w:pPr>
        <w:pStyle w:val="references"/>
        <w:spacing w:line="240" w:lineRule="auto"/>
        <w:rPr>
          <w:rFonts w:ascii="Arial" w:hAnsi="Arial" w:cs="Arial"/>
          <w:szCs w:val="20"/>
        </w:rPr>
      </w:pPr>
      <w:r>
        <w:rPr>
          <w:rFonts w:ascii="Arial" w:hAnsi="Arial" w:cs="Arial"/>
          <w:szCs w:val="20"/>
        </w:rPr>
        <w:t>RP-2</w:t>
      </w:r>
      <w:r w:rsidR="0091471D">
        <w:rPr>
          <w:rFonts w:ascii="Arial" w:hAnsi="Arial" w:cs="Arial"/>
          <w:szCs w:val="20"/>
        </w:rPr>
        <w:t>40</w:t>
      </w:r>
      <w:r w:rsidR="0043796F">
        <w:rPr>
          <w:rFonts w:ascii="Arial" w:hAnsi="Arial" w:cs="Arial"/>
          <w:szCs w:val="20"/>
        </w:rPr>
        <w:t>775</w:t>
      </w:r>
      <w:r>
        <w:rPr>
          <w:rFonts w:ascii="Arial" w:hAnsi="Arial" w:cs="Arial"/>
          <w:szCs w:val="20"/>
        </w:rPr>
        <w:t xml:space="preserve">, </w:t>
      </w:r>
      <w:r w:rsidR="0043796F" w:rsidRPr="0043796F">
        <w:rPr>
          <w:rFonts w:ascii="Arial" w:hAnsi="Arial" w:cs="Arial"/>
          <w:szCs w:val="20"/>
        </w:rPr>
        <w:t>Revised WID: Non-Terrestrial Networks (NTN) for NR Phase 3</w:t>
      </w:r>
    </w:p>
    <w:p w14:paraId="7DE0901A" w14:textId="6A68B307" w:rsidR="009607A6" w:rsidRPr="006E22C3" w:rsidRDefault="00844DD5" w:rsidP="00844DD5">
      <w:pPr>
        <w:pStyle w:val="references"/>
        <w:rPr>
          <w:szCs w:val="20"/>
        </w:rPr>
      </w:pPr>
      <w:r w:rsidRPr="00844DD5">
        <w:rPr>
          <w:rFonts w:ascii="Arial" w:hAnsi="Arial" w:cs="Arial"/>
          <w:szCs w:val="20"/>
        </w:rPr>
        <w:t>3GPP, TS 38.331 v1</w:t>
      </w:r>
      <w:r>
        <w:rPr>
          <w:rFonts w:ascii="Arial" w:hAnsi="Arial" w:cs="Arial"/>
          <w:szCs w:val="20"/>
        </w:rPr>
        <w:t>8</w:t>
      </w:r>
      <w:r w:rsidRPr="00844DD5">
        <w:rPr>
          <w:rFonts w:ascii="Arial" w:hAnsi="Arial" w:cs="Arial"/>
          <w:szCs w:val="20"/>
        </w:rPr>
        <w:t>.</w:t>
      </w:r>
      <w:r>
        <w:rPr>
          <w:rFonts w:ascii="Arial" w:hAnsi="Arial" w:cs="Arial"/>
          <w:szCs w:val="20"/>
        </w:rPr>
        <w:t>0</w:t>
      </w:r>
      <w:r w:rsidRPr="00844DD5">
        <w:rPr>
          <w:rFonts w:ascii="Arial" w:hAnsi="Arial" w:cs="Arial"/>
          <w:szCs w:val="20"/>
        </w:rPr>
        <w:t>.0; Radio Resource Control (RRC); Protocol specification</w:t>
      </w:r>
      <w:r w:rsidR="0043796F">
        <w:rPr>
          <w:rFonts w:ascii="Arial" w:hAnsi="Arial" w:cs="Arial"/>
          <w:szCs w:val="20"/>
        </w:rPr>
        <w:t>.</w:t>
      </w:r>
    </w:p>
    <w:sectPr w:rsidR="009607A6" w:rsidRPr="006E22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C2CCC" w14:textId="77777777" w:rsidR="00C01789" w:rsidRDefault="00C01789" w:rsidP="00051DF8">
      <w:r>
        <w:separator/>
      </w:r>
    </w:p>
  </w:endnote>
  <w:endnote w:type="continuationSeparator" w:id="0">
    <w:p w14:paraId="6061A4E1" w14:textId="77777777" w:rsidR="00C01789" w:rsidRDefault="00C01789" w:rsidP="00051DF8">
      <w:r>
        <w:continuationSeparator/>
      </w:r>
    </w:p>
  </w:endnote>
  <w:endnote w:type="continuationNotice" w:id="1">
    <w:p w14:paraId="04DE1E98" w14:textId="77777777" w:rsidR="00C01789" w:rsidRDefault="00C0178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6717A" w14:textId="77777777" w:rsidR="00C01789" w:rsidRDefault="00C01789" w:rsidP="00051DF8">
      <w:r>
        <w:separator/>
      </w:r>
    </w:p>
  </w:footnote>
  <w:footnote w:type="continuationSeparator" w:id="0">
    <w:p w14:paraId="5A783928" w14:textId="77777777" w:rsidR="00C01789" w:rsidRDefault="00C01789" w:rsidP="00051DF8">
      <w:r>
        <w:continuationSeparator/>
      </w:r>
    </w:p>
  </w:footnote>
  <w:footnote w:type="continuationNotice" w:id="1">
    <w:p w14:paraId="117FA487" w14:textId="77777777" w:rsidR="00C01789" w:rsidRDefault="00C0178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1"/>
  </w:num>
  <w:num w:numId="5">
    <w:abstractNumId w:val="9"/>
  </w:num>
  <w:num w:numId="6">
    <w:abstractNumId w:val="2"/>
  </w:num>
  <w:num w:numId="7">
    <w:abstractNumId w:val="6"/>
  </w:num>
  <w:num w:numId="8">
    <w:abstractNumId w:val="3"/>
  </w:num>
  <w:num w:numId="9">
    <w:abstractNumId w:val="0"/>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2D2"/>
    <w:rsid w:val="00025377"/>
    <w:rsid w:val="00025423"/>
    <w:rsid w:val="00026A05"/>
    <w:rsid w:val="00026BFC"/>
    <w:rsid w:val="00027970"/>
    <w:rsid w:val="00027AEF"/>
    <w:rsid w:val="00027DC5"/>
    <w:rsid w:val="000302F2"/>
    <w:rsid w:val="000305C3"/>
    <w:rsid w:val="00032642"/>
    <w:rsid w:val="00033313"/>
    <w:rsid w:val="00033328"/>
    <w:rsid w:val="00033397"/>
    <w:rsid w:val="00035A5D"/>
    <w:rsid w:val="00035DDB"/>
    <w:rsid w:val="00035DF0"/>
    <w:rsid w:val="00036A24"/>
    <w:rsid w:val="000375A6"/>
    <w:rsid w:val="000377B7"/>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32AD"/>
    <w:rsid w:val="0005588D"/>
    <w:rsid w:val="00057852"/>
    <w:rsid w:val="00060D3E"/>
    <w:rsid w:val="00063A41"/>
    <w:rsid w:val="00064501"/>
    <w:rsid w:val="000647B6"/>
    <w:rsid w:val="00064A09"/>
    <w:rsid w:val="00064E50"/>
    <w:rsid w:val="00065268"/>
    <w:rsid w:val="00070BD9"/>
    <w:rsid w:val="00071C4F"/>
    <w:rsid w:val="00072646"/>
    <w:rsid w:val="00073C9C"/>
    <w:rsid w:val="00074022"/>
    <w:rsid w:val="0007792A"/>
    <w:rsid w:val="00080512"/>
    <w:rsid w:val="00081240"/>
    <w:rsid w:val="000824A8"/>
    <w:rsid w:val="0008378E"/>
    <w:rsid w:val="00085269"/>
    <w:rsid w:val="00086753"/>
    <w:rsid w:val="00090468"/>
    <w:rsid w:val="00090CD4"/>
    <w:rsid w:val="000914AC"/>
    <w:rsid w:val="00094568"/>
    <w:rsid w:val="00094C6B"/>
    <w:rsid w:val="00095044"/>
    <w:rsid w:val="000974E6"/>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21FF"/>
    <w:rsid w:val="000E22C8"/>
    <w:rsid w:val="000E2528"/>
    <w:rsid w:val="000E3934"/>
    <w:rsid w:val="000E4069"/>
    <w:rsid w:val="000E41C0"/>
    <w:rsid w:val="000E5108"/>
    <w:rsid w:val="000E595C"/>
    <w:rsid w:val="000E6808"/>
    <w:rsid w:val="000F1FE3"/>
    <w:rsid w:val="000F3D49"/>
    <w:rsid w:val="000F431E"/>
    <w:rsid w:val="000F481F"/>
    <w:rsid w:val="000F526A"/>
    <w:rsid w:val="000F57DC"/>
    <w:rsid w:val="000F678B"/>
    <w:rsid w:val="000F6A70"/>
    <w:rsid w:val="000F6CE7"/>
    <w:rsid w:val="000F7A11"/>
    <w:rsid w:val="00100327"/>
    <w:rsid w:val="001010DB"/>
    <w:rsid w:val="001011C1"/>
    <w:rsid w:val="00102056"/>
    <w:rsid w:val="0010368C"/>
    <w:rsid w:val="00104660"/>
    <w:rsid w:val="0010781D"/>
    <w:rsid w:val="00111BB4"/>
    <w:rsid w:val="00112AE8"/>
    <w:rsid w:val="00112C37"/>
    <w:rsid w:val="00112F1A"/>
    <w:rsid w:val="0011331E"/>
    <w:rsid w:val="00116E36"/>
    <w:rsid w:val="00117C7C"/>
    <w:rsid w:val="0012049E"/>
    <w:rsid w:val="001209F8"/>
    <w:rsid w:val="0012122E"/>
    <w:rsid w:val="001226A2"/>
    <w:rsid w:val="00123AC6"/>
    <w:rsid w:val="00124DD4"/>
    <w:rsid w:val="0012502C"/>
    <w:rsid w:val="00126400"/>
    <w:rsid w:val="00130A42"/>
    <w:rsid w:val="001311DA"/>
    <w:rsid w:val="00131BCA"/>
    <w:rsid w:val="001330DF"/>
    <w:rsid w:val="0013373E"/>
    <w:rsid w:val="0013433E"/>
    <w:rsid w:val="0013585C"/>
    <w:rsid w:val="00136798"/>
    <w:rsid w:val="001370A3"/>
    <w:rsid w:val="0013769F"/>
    <w:rsid w:val="0014230B"/>
    <w:rsid w:val="00143363"/>
    <w:rsid w:val="001436BC"/>
    <w:rsid w:val="001446F4"/>
    <w:rsid w:val="00144802"/>
    <w:rsid w:val="00145075"/>
    <w:rsid w:val="00145B25"/>
    <w:rsid w:val="0014623B"/>
    <w:rsid w:val="0015006E"/>
    <w:rsid w:val="001500B8"/>
    <w:rsid w:val="00152D97"/>
    <w:rsid w:val="00155053"/>
    <w:rsid w:val="001617E5"/>
    <w:rsid w:val="00161BC0"/>
    <w:rsid w:val="0016354E"/>
    <w:rsid w:val="001644D9"/>
    <w:rsid w:val="00165A0D"/>
    <w:rsid w:val="00166728"/>
    <w:rsid w:val="00166967"/>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3E85"/>
    <w:rsid w:val="001A63A7"/>
    <w:rsid w:val="001A6EB8"/>
    <w:rsid w:val="001A7110"/>
    <w:rsid w:val="001A7CD4"/>
    <w:rsid w:val="001B1BDE"/>
    <w:rsid w:val="001B1DB9"/>
    <w:rsid w:val="001B1E91"/>
    <w:rsid w:val="001B1FA7"/>
    <w:rsid w:val="001B3311"/>
    <w:rsid w:val="001B349E"/>
    <w:rsid w:val="001B49C9"/>
    <w:rsid w:val="001B5A48"/>
    <w:rsid w:val="001B63EB"/>
    <w:rsid w:val="001C23F4"/>
    <w:rsid w:val="001C3543"/>
    <w:rsid w:val="001C4AC4"/>
    <w:rsid w:val="001C4CEA"/>
    <w:rsid w:val="001C4F79"/>
    <w:rsid w:val="001C77C4"/>
    <w:rsid w:val="001D0C63"/>
    <w:rsid w:val="001D1DAA"/>
    <w:rsid w:val="001D2844"/>
    <w:rsid w:val="001D6647"/>
    <w:rsid w:val="001E2E76"/>
    <w:rsid w:val="001E2FCC"/>
    <w:rsid w:val="001E44A9"/>
    <w:rsid w:val="001F135E"/>
    <w:rsid w:val="001F168B"/>
    <w:rsid w:val="001F3885"/>
    <w:rsid w:val="001F4157"/>
    <w:rsid w:val="001F7831"/>
    <w:rsid w:val="002013CD"/>
    <w:rsid w:val="00201BD1"/>
    <w:rsid w:val="00203174"/>
    <w:rsid w:val="00204045"/>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573"/>
    <w:rsid w:val="00250645"/>
    <w:rsid w:val="002508F7"/>
    <w:rsid w:val="00250BC5"/>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938"/>
    <w:rsid w:val="002772A6"/>
    <w:rsid w:val="00277DFA"/>
    <w:rsid w:val="002815C0"/>
    <w:rsid w:val="002826F7"/>
    <w:rsid w:val="00283F62"/>
    <w:rsid w:val="002840C7"/>
    <w:rsid w:val="002845F9"/>
    <w:rsid w:val="002848B2"/>
    <w:rsid w:val="00284E78"/>
    <w:rsid w:val="002855BF"/>
    <w:rsid w:val="00287326"/>
    <w:rsid w:val="00290336"/>
    <w:rsid w:val="00292EB4"/>
    <w:rsid w:val="00292FC9"/>
    <w:rsid w:val="00295B3A"/>
    <w:rsid w:val="002970D0"/>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2BD"/>
    <w:rsid w:val="002C260C"/>
    <w:rsid w:val="002C5F8F"/>
    <w:rsid w:val="002C69AA"/>
    <w:rsid w:val="002C7B00"/>
    <w:rsid w:val="002C7BC1"/>
    <w:rsid w:val="002D093F"/>
    <w:rsid w:val="002D2C29"/>
    <w:rsid w:val="002D2CA2"/>
    <w:rsid w:val="002D6446"/>
    <w:rsid w:val="002D657A"/>
    <w:rsid w:val="002E00B5"/>
    <w:rsid w:val="002E03B1"/>
    <w:rsid w:val="002E2061"/>
    <w:rsid w:val="002E246F"/>
    <w:rsid w:val="002E26C0"/>
    <w:rsid w:val="002E3100"/>
    <w:rsid w:val="002E6003"/>
    <w:rsid w:val="002E79B2"/>
    <w:rsid w:val="002E79BB"/>
    <w:rsid w:val="002F0D22"/>
    <w:rsid w:val="002F12A5"/>
    <w:rsid w:val="002F15AA"/>
    <w:rsid w:val="002F244D"/>
    <w:rsid w:val="002F3B06"/>
    <w:rsid w:val="002F3DF3"/>
    <w:rsid w:val="002F5304"/>
    <w:rsid w:val="002F714B"/>
    <w:rsid w:val="0030030F"/>
    <w:rsid w:val="00301D80"/>
    <w:rsid w:val="003026A0"/>
    <w:rsid w:val="00302DF9"/>
    <w:rsid w:val="003041E0"/>
    <w:rsid w:val="0030563B"/>
    <w:rsid w:val="00305DAA"/>
    <w:rsid w:val="00306241"/>
    <w:rsid w:val="003073B9"/>
    <w:rsid w:val="00307E63"/>
    <w:rsid w:val="003105EB"/>
    <w:rsid w:val="00310D9A"/>
    <w:rsid w:val="0031121A"/>
    <w:rsid w:val="00311B17"/>
    <w:rsid w:val="003133F1"/>
    <w:rsid w:val="00313BD2"/>
    <w:rsid w:val="003172DC"/>
    <w:rsid w:val="003176F1"/>
    <w:rsid w:val="0032086B"/>
    <w:rsid w:val="00320C3A"/>
    <w:rsid w:val="003211D6"/>
    <w:rsid w:val="00323D2C"/>
    <w:rsid w:val="003243BA"/>
    <w:rsid w:val="00324E66"/>
    <w:rsid w:val="00324F4D"/>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1AE"/>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C21"/>
    <w:rsid w:val="003A1069"/>
    <w:rsid w:val="003A133F"/>
    <w:rsid w:val="003A229C"/>
    <w:rsid w:val="003A34B5"/>
    <w:rsid w:val="003A3DB5"/>
    <w:rsid w:val="003A41EF"/>
    <w:rsid w:val="003A527F"/>
    <w:rsid w:val="003A565C"/>
    <w:rsid w:val="003B092E"/>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3AC1"/>
    <w:rsid w:val="003D4028"/>
    <w:rsid w:val="003D4B16"/>
    <w:rsid w:val="003D53B7"/>
    <w:rsid w:val="003D5678"/>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451F"/>
    <w:rsid w:val="0040702D"/>
    <w:rsid w:val="004107D7"/>
    <w:rsid w:val="0041304C"/>
    <w:rsid w:val="00413B92"/>
    <w:rsid w:val="00413F2F"/>
    <w:rsid w:val="00414017"/>
    <w:rsid w:val="004141BB"/>
    <w:rsid w:val="0041434A"/>
    <w:rsid w:val="004174EF"/>
    <w:rsid w:val="00417846"/>
    <w:rsid w:val="004202DC"/>
    <w:rsid w:val="004202E2"/>
    <w:rsid w:val="00421DF5"/>
    <w:rsid w:val="0042280C"/>
    <w:rsid w:val="00427D3B"/>
    <w:rsid w:val="00431669"/>
    <w:rsid w:val="004322B3"/>
    <w:rsid w:val="00432BC9"/>
    <w:rsid w:val="00432BE2"/>
    <w:rsid w:val="00432F4A"/>
    <w:rsid w:val="00434BA3"/>
    <w:rsid w:val="0043796F"/>
    <w:rsid w:val="00441FD9"/>
    <w:rsid w:val="004433CF"/>
    <w:rsid w:val="0044406B"/>
    <w:rsid w:val="0044738E"/>
    <w:rsid w:val="004474C6"/>
    <w:rsid w:val="004511CD"/>
    <w:rsid w:val="00451527"/>
    <w:rsid w:val="00451660"/>
    <w:rsid w:val="00452280"/>
    <w:rsid w:val="004541ED"/>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018B"/>
    <w:rsid w:val="00487060"/>
    <w:rsid w:val="004901A6"/>
    <w:rsid w:val="00490325"/>
    <w:rsid w:val="00490A01"/>
    <w:rsid w:val="00490B45"/>
    <w:rsid w:val="00490C92"/>
    <w:rsid w:val="0049282E"/>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2D55"/>
    <w:rsid w:val="004D3578"/>
    <w:rsid w:val="004D380D"/>
    <w:rsid w:val="004D4335"/>
    <w:rsid w:val="004D6C16"/>
    <w:rsid w:val="004D6FD4"/>
    <w:rsid w:val="004D7A34"/>
    <w:rsid w:val="004D7B60"/>
    <w:rsid w:val="004E20D7"/>
    <w:rsid w:val="004E213A"/>
    <w:rsid w:val="004E22ED"/>
    <w:rsid w:val="004E236C"/>
    <w:rsid w:val="004E4988"/>
    <w:rsid w:val="004E4C70"/>
    <w:rsid w:val="004E4E09"/>
    <w:rsid w:val="004E6D2F"/>
    <w:rsid w:val="004F10E9"/>
    <w:rsid w:val="004F186F"/>
    <w:rsid w:val="004F1E7F"/>
    <w:rsid w:val="004F308B"/>
    <w:rsid w:val="004F33D5"/>
    <w:rsid w:val="004F3ADA"/>
    <w:rsid w:val="004F4540"/>
    <w:rsid w:val="004F73A7"/>
    <w:rsid w:val="004F7C51"/>
    <w:rsid w:val="004F7EB5"/>
    <w:rsid w:val="00500F69"/>
    <w:rsid w:val="00501D49"/>
    <w:rsid w:val="00502E8D"/>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6B92"/>
    <w:rsid w:val="00527C31"/>
    <w:rsid w:val="00527F2A"/>
    <w:rsid w:val="00531A61"/>
    <w:rsid w:val="00531FAA"/>
    <w:rsid w:val="00534672"/>
    <w:rsid w:val="00534DA0"/>
    <w:rsid w:val="00535EC5"/>
    <w:rsid w:val="00535EFB"/>
    <w:rsid w:val="00536A0E"/>
    <w:rsid w:val="00537568"/>
    <w:rsid w:val="00542000"/>
    <w:rsid w:val="005438E7"/>
    <w:rsid w:val="00543E6C"/>
    <w:rsid w:val="00544339"/>
    <w:rsid w:val="00545A98"/>
    <w:rsid w:val="0054761B"/>
    <w:rsid w:val="00547A10"/>
    <w:rsid w:val="00547C85"/>
    <w:rsid w:val="0055000F"/>
    <w:rsid w:val="00551763"/>
    <w:rsid w:val="005525D5"/>
    <w:rsid w:val="0055422F"/>
    <w:rsid w:val="005545EE"/>
    <w:rsid w:val="00555373"/>
    <w:rsid w:val="00555852"/>
    <w:rsid w:val="00557338"/>
    <w:rsid w:val="005625DD"/>
    <w:rsid w:val="005642A1"/>
    <w:rsid w:val="00565087"/>
    <w:rsid w:val="0056573F"/>
    <w:rsid w:val="0056656C"/>
    <w:rsid w:val="00571279"/>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906FC"/>
    <w:rsid w:val="00591E74"/>
    <w:rsid w:val="0059328F"/>
    <w:rsid w:val="005933DF"/>
    <w:rsid w:val="00594B6F"/>
    <w:rsid w:val="00595AAB"/>
    <w:rsid w:val="00596097"/>
    <w:rsid w:val="00596B5D"/>
    <w:rsid w:val="0059778B"/>
    <w:rsid w:val="005A1070"/>
    <w:rsid w:val="005A1953"/>
    <w:rsid w:val="005A36F1"/>
    <w:rsid w:val="005A4665"/>
    <w:rsid w:val="005A49C6"/>
    <w:rsid w:val="005A4D6D"/>
    <w:rsid w:val="005A68D5"/>
    <w:rsid w:val="005A6CA2"/>
    <w:rsid w:val="005B5247"/>
    <w:rsid w:val="005B598B"/>
    <w:rsid w:val="005B6743"/>
    <w:rsid w:val="005C007C"/>
    <w:rsid w:val="005C0359"/>
    <w:rsid w:val="005C1A18"/>
    <w:rsid w:val="005C2F10"/>
    <w:rsid w:val="005C3590"/>
    <w:rsid w:val="005C4665"/>
    <w:rsid w:val="005C4726"/>
    <w:rsid w:val="005C64F2"/>
    <w:rsid w:val="005C6D6A"/>
    <w:rsid w:val="005C76A8"/>
    <w:rsid w:val="005C78A8"/>
    <w:rsid w:val="005D1091"/>
    <w:rsid w:val="005D2171"/>
    <w:rsid w:val="005D2C61"/>
    <w:rsid w:val="005D2ED5"/>
    <w:rsid w:val="005D3AC8"/>
    <w:rsid w:val="005D4207"/>
    <w:rsid w:val="005D6E49"/>
    <w:rsid w:val="005D725F"/>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5CF7"/>
    <w:rsid w:val="006067E9"/>
    <w:rsid w:val="0060686C"/>
    <w:rsid w:val="00606E38"/>
    <w:rsid w:val="0061000C"/>
    <w:rsid w:val="00610FFB"/>
    <w:rsid w:val="00611566"/>
    <w:rsid w:val="00611868"/>
    <w:rsid w:val="0061204E"/>
    <w:rsid w:val="0061216D"/>
    <w:rsid w:val="00613366"/>
    <w:rsid w:val="006148EC"/>
    <w:rsid w:val="006150D4"/>
    <w:rsid w:val="006160D7"/>
    <w:rsid w:val="00617C43"/>
    <w:rsid w:val="00622FDA"/>
    <w:rsid w:val="00624054"/>
    <w:rsid w:val="00624813"/>
    <w:rsid w:val="00624C07"/>
    <w:rsid w:val="0062582C"/>
    <w:rsid w:val="00625B0A"/>
    <w:rsid w:val="00626C75"/>
    <w:rsid w:val="00630079"/>
    <w:rsid w:val="006303D8"/>
    <w:rsid w:val="00632396"/>
    <w:rsid w:val="006326D4"/>
    <w:rsid w:val="00632C20"/>
    <w:rsid w:val="006337B1"/>
    <w:rsid w:val="006353F3"/>
    <w:rsid w:val="00635845"/>
    <w:rsid w:val="006366DF"/>
    <w:rsid w:val="00640307"/>
    <w:rsid w:val="00640FCE"/>
    <w:rsid w:val="006416D5"/>
    <w:rsid w:val="00643067"/>
    <w:rsid w:val="00643114"/>
    <w:rsid w:val="00643340"/>
    <w:rsid w:val="00644149"/>
    <w:rsid w:val="00646509"/>
    <w:rsid w:val="00646D99"/>
    <w:rsid w:val="006479C4"/>
    <w:rsid w:val="0065021B"/>
    <w:rsid w:val="006504D6"/>
    <w:rsid w:val="00650567"/>
    <w:rsid w:val="006510E9"/>
    <w:rsid w:val="00652B9E"/>
    <w:rsid w:val="00652FA6"/>
    <w:rsid w:val="00653358"/>
    <w:rsid w:val="0065352E"/>
    <w:rsid w:val="006541A1"/>
    <w:rsid w:val="00654596"/>
    <w:rsid w:val="00654F4E"/>
    <w:rsid w:val="006551BB"/>
    <w:rsid w:val="00655298"/>
    <w:rsid w:val="00655932"/>
    <w:rsid w:val="00656910"/>
    <w:rsid w:val="00656B94"/>
    <w:rsid w:val="00656E05"/>
    <w:rsid w:val="006574C0"/>
    <w:rsid w:val="00657CA6"/>
    <w:rsid w:val="0066096B"/>
    <w:rsid w:val="00661C22"/>
    <w:rsid w:val="0066417C"/>
    <w:rsid w:val="006662B7"/>
    <w:rsid w:val="006666DA"/>
    <w:rsid w:val="00670C14"/>
    <w:rsid w:val="00671109"/>
    <w:rsid w:val="00672522"/>
    <w:rsid w:val="00672E4A"/>
    <w:rsid w:val="00674D79"/>
    <w:rsid w:val="00677439"/>
    <w:rsid w:val="0067758B"/>
    <w:rsid w:val="0067783E"/>
    <w:rsid w:val="00677F5B"/>
    <w:rsid w:val="00682727"/>
    <w:rsid w:val="00682BF2"/>
    <w:rsid w:val="00684C62"/>
    <w:rsid w:val="006854C3"/>
    <w:rsid w:val="006909AC"/>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F4552"/>
    <w:rsid w:val="006F4C4E"/>
    <w:rsid w:val="006F69EC"/>
    <w:rsid w:val="006F6A2C"/>
    <w:rsid w:val="00701313"/>
    <w:rsid w:val="00701323"/>
    <w:rsid w:val="00704FF2"/>
    <w:rsid w:val="00705BC0"/>
    <w:rsid w:val="007069DC"/>
    <w:rsid w:val="00710201"/>
    <w:rsid w:val="007102CD"/>
    <w:rsid w:val="00710323"/>
    <w:rsid w:val="0071056C"/>
    <w:rsid w:val="00710D4C"/>
    <w:rsid w:val="0071194B"/>
    <w:rsid w:val="007129D3"/>
    <w:rsid w:val="00713E60"/>
    <w:rsid w:val="0072023D"/>
    <w:rsid w:val="0072073A"/>
    <w:rsid w:val="007217A0"/>
    <w:rsid w:val="00721D97"/>
    <w:rsid w:val="00722548"/>
    <w:rsid w:val="00723B0B"/>
    <w:rsid w:val="00724053"/>
    <w:rsid w:val="00724DB3"/>
    <w:rsid w:val="00724F42"/>
    <w:rsid w:val="00725C33"/>
    <w:rsid w:val="007304B2"/>
    <w:rsid w:val="0073133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166"/>
    <w:rsid w:val="00745AC8"/>
    <w:rsid w:val="007469FD"/>
    <w:rsid w:val="00746A9C"/>
    <w:rsid w:val="00747B6B"/>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34D"/>
    <w:rsid w:val="007864E8"/>
    <w:rsid w:val="0078727C"/>
    <w:rsid w:val="00787719"/>
    <w:rsid w:val="00787BAC"/>
    <w:rsid w:val="0079049D"/>
    <w:rsid w:val="00790FD3"/>
    <w:rsid w:val="0079169D"/>
    <w:rsid w:val="00792C78"/>
    <w:rsid w:val="007933A9"/>
    <w:rsid w:val="00793B9D"/>
    <w:rsid w:val="00793DC5"/>
    <w:rsid w:val="00794B9A"/>
    <w:rsid w:val="00795DEB"/>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57DE"/>
    <w:rsid w:val="007B7100"/>
    <w:rsid w:val="007B7CDE"/>
    <w:rsid w:val="007C016D"/>
    <w:rsid w:val="007C095F"/>
    <w:rsid w:val="007C1028"/>
    <w:rsid w:val="007C17D5"/>
    <w:rsid w:val="007C1A44"/>
    <w:rsid w:val="007C25AC"/>
    <w:rsid w:val="007C2DD0"/>
    <w:rsid w:val="007C563E"/>
    <w:rsid w:val="007C6BBA"/>
    <w:rsid w:val="007C7B54"/>
    <w:rsid w:val="007C7BB8"/>
    <w:rsid w:val="007D06E6"/>
    <w:rsid w:val="007D1A7F"/>
    <w:rsid w:val="007D2689"/>
    <w:rsid w:val="007D2A9D"/>
    <w:rsid w:val="007D41BF"/>
    <w:rsid w:val="007D4F8A"/>
    <w:rsid w:val="007D4FB2"/>
    <w:rsid w:val="007D5ACC"/>
    <w:rsid w:val="007E1392"/>
    <w:rsid w:val="007E26E9"/>
    <w:rsid w:val="007E2EF9"/>
    <w:rsid w:val="007E34F3"/>
    <w:rsid w:val="007E370B"/>
    <w:rsid w:val="007E43E4"/>
    <w:rsid w:val="007E648C"/>
    <w:rsid w:val="007F03B5"/>
    <w:rsid w:val="007F09F2"/>
    <w:rsid w:val="007F2D37"/>
    <w:rsid w:val="007F2E08"/>
    <w:rsid w:val="007F4297"/>
    <w:rsid w:val="007F7AA7"/>
    <w:rsid w:val="007F7EC4"/>
    <w:rsid w:val="00800199"/>
    <w:rsid w:val="0080051E"/>
    <w:rsid w:val="00800B57"/>
    <w:rsid w:val="008028A4"/>
    <w:rsid w:val="00803EC1"/>
    <w:rsid w:val="008043F1"/>
    <w:rsid w:val="00805286"/>
    <w:rsid w:val="008056ED"/>
    <w:rsid w:val="00807C64"/>
    <w:rsid w:val="00807E15"/>
    <w:rsid w:val="0081087E"/>
    <w:rsid w:val="00811105"/>
    <w:rsid w:val="00811D9D"/>
    <w:rsid w:val="00813245"/>
    <w:rsid w:val="00814BE5"/>
    <w:rsid w:val="00815AA2"/>
    <w:rsid w:val="00815CCD"/>
    <w:rsid w:val="00820098"/>
    <w:rsid w:val="00822D7B"/>
    <w:rsid w:val="00825032"/>
    <w:rsid w:val="00825F97"/>
    <w:rsid w:val="0082689F"/>
    <w:rsid w:val="00827B46"/>
    <w:rsid w:val="00827D94"/>
    <w:rsid w:val="00830B22"/>
    <w:rsid w:val="00830E1C"/>
    <w:rsid w:val="00830EBB"/>
    <w:rsid w:val="008314DA"/>
    <w:rsid w:val="00832DF3"/>
    <w:rsid w:val="00833379"/>
    <w:rsid w:val="0083484D"/>
    <w:rsid w:val="00834FE2"/>
    <w:rsid w:val="008350FE"/>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3333"/>
    <w:rsid w:val="008533FD"/>
    <w:rsid w:val="008554CE"/>
    <w:rsid w:val="00856568"/>
    <w:rsid w:val="00860623"/>
    <w:rsid w:val="008607A8"/>
    <w:rsid w:val="00861551"/>
    <w:rsid w:val="00861FEE"/>
    <w:rsid w:val="00862027"/>
    <w:rsid w:val="0086217F"/>
    <w:rsid w:val="0086354A"/>
    <w:rsid w:val="00864DE1"/>
    <w:rsid w:val="00865EDE"/>
    <w:rsid w:val="00866A0C"/>
    <w:rsid w:val="00870055"/>
    <w:rsid w:val="00870576"/>
    <w:rsid w:val="008732D6"/>
    <w:rsid w:val="00874AB4"/>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5311"/>
    <w:rsid w:val="008D61D6"/>
    <w:rsid w:val="008D6817"/>
    <w:rsid w:val="008E0988"/>
    <w:rsid w:val="008E198F"/>
    <w:rsid w:val="008E1D3C"/>
    <w:rsid w:val="008E4AF8"/>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37D41"/>
    <w:rsid w:val="00940212"/>
    <w:rsid w:val="009428FC"/>
    <w:rsid w:val="00942EC2"/>
    <w:rsid w:val="0094331E"/>
    <w:rsid w:val="00944EC6"/>
    <w:rsid w:val="00945B9B"/>
    <w:rsid w:val="009504CA"/>
    <w:rsid w:val="009505D8"/>
    <w:rsid w:val="009508D2"/>
    <w:rsid w:val="00950B99"/>
    <w:rsid w:val="0095144D"/>
    <w:rsid w:val="00951780"/>
    <w:rsid w:val="00952941"/>
    <w:rsid w:val="00952D55"/>
    <w:rsid w:val="0095343C"/>
    <w:rsid w:val="00955E64"/>
    <w:rsid w:val="00955FB6"/>
    <w:rsid w:val="0095778B"/>
    <w:rsid w:val="009607A6"/>
    <w:rsid w:val="00961525"/>
    <w:rsid w:val="00961B32"/>
    <w:rsid w:val="00962455"/>
    <w:rsid w:val="00962509"/>
    <w:rsid w:val="00965E6D"/>
    <w:rsid w:val="00970666"/>
    <w:rsid w:val="00970DB3"/>
    <w:rsid w:val="00971A5C"/>
    <w:rsid w:val="0097280A"/>
    <w:rsid w:val="0097296F"/>
    <w:rsid w:val="00972FBD"/>
    <w:rsid w:val="00973D04"/>
    <w:rsid w:val="00973D67"/>
    <w:rsid w:val="00974218"/>
    <w:rsid w:val="00974BB0"/>
    <w:rsid w:val="00974CF6"/>
    <w:rsid w:val="00975942"/>
    <w:rsid w:val="00975BCD"/>
    <w:rsid w:val="00975FF0"/>
    <w:rsid w:val="0097603C"/>
    <w:rsid w:val="00976735"/>
    <w:rsid w:val="00976D37"/>
    <w:rsid w:val="009770B6"/>
    <w:rsid w:val="00977122"/>
    <w:rsid w:val="00977609"/>
    <w:rsid w:val="00977EAC"/>
    <w:rsid w:val="00980130"/>
    <w:rsid w:val="00982DAE"/>
    <w:rsid w:val="00983FFE"/>
    <w:rsid w:val="00986666"/>
    <w:rsid w:val="00986B60"/>
    <w:rsid w:val="00986FD2"/>
    <w:rsid w:val="0099153D"/>
    <w:rsid w:val="009928A9"/>
    <w:rsid w:val="009932BF"/>
    <w:rsid w:val="00995D8C"/>
    <w:rsid w:val="0099772A"/>
    <w:rsid w:val="00997F2F"/>
    <w:rsid w:val="00997FAD"/>
    <w:rsid w:val="009A07BF"/>
    <w:rsid w:val="009A0AF3"/>
    <w:rsid w:val="009A1C1C"/>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0942"/>
    <w:rsid w:val="009D34DE"/>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2CB9"/>
    <w:rsid w:val="009F3043"/>
    <w:rsid w:val="009F445F"/>
    <w:rsid w:val="009F4AE1"/>
    <w:rsid w:val="009F5224"/>
    <w:rsid w:val="00A00170"/>
    <w:rsid w:val="00A0066E"/>
    <w:rsid w:val="00A027CA"/>
    <w:rsid w:val="00A03496"/>
    <w:rsid w:val="00A10516"/>
    <w:rsid w:val="00A10F02"/>
    <w:rsid w:val="00A10F2C"/>
    <w:rsid w:val="00A12E91"/>
    <w:rsid w:val="00A13227"/>
    <w:rsid w:val="00A204CA"/>
    <w:rsid w:val="00A209D6"/>
    <w:rsid w:val="00A22465"/>
    <w:rsid w:val="00A22738"/>
    <w:rsid w:val="00A247E3"/>
    <w:rsid w:val="00A255A1"/>
    <w:rsid w:val="00A27DC6"/>
    <w:rsid w:val="00A3023F"/>
    <w:rsid w:val="00A31A0A"/>
    <w:rsid w:val="00A31B24"/>
    <w:rsid w:val="00A33876"/>
    <w:rsid w:val="00A33D77"/>
    <w:rsid w:val="00A33FE1"/>
    <w:rsid w:val="00A347BE"/>
    <w:rsid w:val="00A34C56"/>
    <w:rsid w:val="00A36CDE"/>
    <w:rsid w:val="00A409FF"/>
    <w:rsid w:val="00A41829"/>
    <w:rsid w:val="00A419FA"/>
    <w:rsid w:val="00A430EC"/>
    <w:rsid w:val="00A4371D"/>
    <w:rsid w:val="00A44335"/>
    <w:rsid w:val="00A448B3"/>
    <w:rsid w:val="00A45463"/>
    <w:rsid w:val="00A4645A"/>
    <w:rsid w:val="00A466D4"/>
    <w:rsid w:val="00A47F02"/>
    <w:rsid w:val="00A5131C"/>
    <w:rsid w:val="00A53724"/>
    <w:rsid w:val="00A54B2B"/>
    <w:rsid w:val="00A607F6"/>
    <w:rsid w:val="00A60806"/>
    <w:rsid w:val="00A6319E"/>
    <w:rsid w:val="00A631A0"/>
    <w:rsid w:val="00A639A6"/>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0E23"/>
    <w:rsid w:val="00AB11DA"/>
    <w:rsid w:val="00AB20DF"/>
    <w:rsid w:val="00AB29AB"/>
    <w:rsid w:val="00AB2C03"/>
    <w:rsid w:val="00AB3296"/>
    <w:rsid w:val="00AB3DDD"/>
    <w:rsid w:val="00AB4454"/>
    <w:rsid w:val="00AB6344"/>
    <w:rsid w:val="00AC167C"/>
    <w:rsid w:val="00AC3873"/>
    <w:rsid w:val="00AC4D2C"/>
    <w:rsid w:val="00AC507F"/>
    <w:rsid w:val="00AC5D59"/>
    <w:rsid w:val="00AC6887"/>
    <w:rsid w:val="00AD3082"/>
    <w:rsid w:val="00AE4095"/>
    <w:rsid w:val="00AE4140"/>
    <w:rsid w:val="00AE59C8"/>
    <w:rsid w:val="00AE5D2D"/>
    <w:rsid w:val="00AF0458"/>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B87"/>
    <w:rsid w:val="00B35D9F"/>
    <w:rsid w:val="00B40218"/>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7DE"/>
    <w:rsid w:val="00B65AA8"/>
    <w:rsid w:val="00B6672E"/>
    <w:rsid w:val="00B66E42"/>
    <w:rsid w:val="00B6762A"/>
    <w:rsid w:val="00B710DA"/>
    <w:rsid w:val="00B726D8"/>
    <w:rsid w:val="00B72962"/>
    <w:rsid w:val="00B73674"/>
    <w:rsid w:val="00B7538C"/>
    <w:rsid w:val="00B76953"/>
    <w:rsid w:val="00B8075F"/>
    <w:rsid w:val="00B826CB"/>
    <w:rsid w:val="00B84B49"/>
    <w:rsid w:val="00B84DB2"/>
    <w:rsid w:val="00B873FD"/>
    <w:rsid w:val="00B92655"/>
    <w:rsid w:val="00B94E32"/>
    <w:rsid w:val="00B965D1"/>
    <w:rsid w:val="00B97428"/>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7251"/>
    <w:rsid w:val="00BB745B"/>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90B"/>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1789"/>
    <w:rsid w:val="00C04A27"/>
    <w:rsid w:val="00C05F4A"/>
    <w:rsid w:val="00C060FE"/>
    <w:rsid w:val="00C11337"/>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1D0B"/>
    <w:rsid w:val="00C32649"/>
    <w:rsid w:val="00C33079"/>
    <w:rsid w:val="00C339E9"/>
    <w:rsid w:val="00C34F33"/>
    <w:rsid w:val="00C37298"/>
    <w:rsid w:val="00C373DC"/>
    <w:rsid w:val="00C414E0"/>
    <w:rsid w:val="00C424AD"/>
    <w:rsid w:val="00C43E43"/>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0AB"/>
    <w:rsid w:val="00C6553E"/>
    <w:rsid w:val="00C66523"/>
    <w:rsid w:val="00C66D96"/>
    <w:rsid w:val="00C702D5"/>
    <w:rsid w:val="00C70DC4"/>
    <w:rsid w:val="00C717FC"/>
    <w:rsid w:val="00C738E0"/>
    <w:rsid w:val="00C74E92"/>
    <w:rsid w:val="00C760D4"/>
    <w:rsid w:val="00C76A1A"/>
    <w:rsid w:val="00C76A88"/>
    <w:rsid w:val="00C76B6B"/>
    <w:rsid w:val="00C779A7"/>
    <w:rsid w:val="00C81DF7"/>
    <w:rsid w:val="00C83895"/>
    <w:rsid w:val="00C83A13"/>
    <w:rsid w:val="00C844F8"/>
    <w:rsid w:val="00C84604"/>
    <w:rsid w:val="00C86F10"/>
    <w:rsid w:val="00C9068C"/>
    <w:rsid w:val="00C91F36"/>
    <w:rsid w:val="00C92831"/>
    <w:rsid w:val="00C92967"/>
    <w:rsid w:val="00C94794"/>
    <w:rsid w:val="00C9773B"/>
    <w:rsid w:val="00CA0FF2"/>
    <w:rsid w:val="00CA2222"/>
    <w:rsid w:val="00CA358C"/>
    <w:rsid w:val="00CA390E"/>
    <w:rsid w:val="00CA3D0C"/>
    <w:rsid w:val="00CA4156"/>
    <w:rsid w:val="00CA622F"/>
    <w:rsid w:val="00CA654B"/>
    <w:rsid w:val="00CA7092"/>
    <w:rsid w:val="00CB2E76"/>
    <w:rsid w:val="00CB3154"/>
    <w:rsid w:val="00CB40C7"/>
    <w:rsid w:val="00CB4772"/>
    <w:rsid w:val="00CB6D0B"/>
    <w:rsid w:val="00CB72B8"/>
    <w:rsid w:val="00CC143A"/>
    <w:rsid w:val="00CC3C10"/>
    <w:rsid w:val="00CC3C7A"/>
    <w:rsid w:val="00CC4132"/>
    <w:rsid w:val="00CC4645"/>
    <w:rsid w:val="00CC554F"/>
    <w:rsid w:val="00CC56CB"/>
    <w:rsid w:val="00CC5F5B"/>
    <w:rsid w:val="00CC70E9"/>
    <w:rsid w:val="00CD0963"/>
    <w:rsid w:val="00CD0BA8"/>
    <w:rsid w:val="00CD14F3"/>
    <w:rsid w:val="00CD1EBE"/>
    <w:rsid w:val="00CD4948"/>
    <w:rsid w:val="00CD4C7B"/>
    <w:rsid w:val="00CD4F02"/>
    <w:rsid w:val="00CD58FE"/>
    <w:rsid w:val="00CE08D1"/>
    <w:rsid w:val="00CE1B38"/>
    <w:rsid w:val="00CE282B"/>
    <w:rsid w:val="00CE31BB"/>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5639"/>
    <w:rsid w:val="00D06125"/>
    <w:rsid w:val="00D06188"/>
    <w:rsid w:val="00D12DDB"/>
    <w:rsid w:val="00D1769D"/>
    <w:rsid w:val="00D20EF6"/>
    <w:rsid w:val="00D24051"/>
    <w:rsid w:val="00D24C0D"/>
    <w:rsid w:val="00D30635"/>
    <w:rsid w:val="00D30C9E"/>
    <w:rsid w:val="00D32165"/>
    <w:rsid w:val="00D32F85"/>
    <w:rsid w:val="00D33400"/>
    <w:rsid w:val="00D33BE3"/>
    <w:rsid w:val="00D33CDF"/>
    <w:rsid w:val="00D3498F"/>
    <w:rsid w:val="00D34DD0"/>
    <w:rsid w:val="00D35DEB"/>
    <w:rsid w:val="00D36C63"/>
    <w:rsid w:val="00D3774D"/>
    <w:rsid w:val="00D3792D"/>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D7D"/>
    <w:rsid w:val="00D60C67"/>
    <w:rsid w:val="00D62E19"/>
    <w:rsid w:val="00D62E33"/>
    <w:rsid w:val="00D64B1C"/>
    <w:rsid w:val="00D6517A"/>
    <w:rsid w:val="00D67CD1"/>
    <w:rsid w:val="00D7022F"/>
    <w:rsid w:val="00D7257F"/>
    <w:rsid w:val="00D727AF"/>
    <w:rsid w:val="00D727BD"/>
    <w:rsid w:val="00D72C64"/>
    <w:rsid w:val="00D738D6"/>
    <w:rsid w:val="00D74DB2"/>
    <w:rsid w:val="00D76809"/>
    <w:rsid w:val="00D7685B"/>
    <w:rsid w:val="00D80795"/>
    <w:rsid w:val="00D81114"/>
    <w:rsid w:val="00D81E48"/>
    <w:rsid w:val="00D82255"/>
    <w:rsid w:val="00D843A6"/>
    <w:rsid w:val="00D854BE"/>
    <w:rsid w:val="00D87009"/>
    <w:rsid w:val="00D87E00"/>
    <w:rsid w:val="00D9134D"/>
    <w:rsid w:val="00D92DA4"/>
    <w:rsid w:val="00D93832"/>
    <w:rsid w:val="00D93914"/>
    <w:rsid w:val="00D96D11"/>
    <w:rsid w:val="00D97596"/>
    <w:rsid w:val="00DA1000"/>
    <w:rsid w:val="00DA29BD"/>
    <w:rsid w:val="00DA3414"/>
    <w:rsid w:val="00DA4833"/>
    <w:rsid w:val="00DA58F0"/>
    <w:rsid w:val="00DA6127"/>
    <w:rsid w:val="00DA7A03"/>
    <w:rsid w:val="00DA7D83"/>
    <w:rsid w:val="00DA7FF4"/>
    <w:rsid w:val="00DB01B2"/>
    <w:rsid w:val="00DB0C97"/>
    <w:rsid w:val="00DB0DB8"/>
    <w:rsid w:val="00DB159F"/>
    <w:rsid w:val="00DB1818"/>
    <w:rsid w:val="00DB1F9F"/>
    <w:rsid w:val="00DB3918"/>
    <w:rsid w:val="00DB3A55"/>
    <w:rsid w:val="00DB74A8"/>
    <w:rsid w:val="00DC309B"/>
    <w:rsid w:val="00DC33B1"/>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2F6"/>
    <w:rsid w:val="00DE6CCA"/>
    <w:rsid w:val="00DF0044"/>
    <w:rsid w:val="00DF0B46"/>
    <w:rsid w:val="00DF218F"/>
    <w:rsid w:val="00DF3CF4"/>
    <w:rsid w:val="00DF4645"/>
    <w:rsid w:val="00DF6554"/>
    <w:rsid w:val="00DF6C1E"/>
    <w:rsid w:val="00DF7834"/>
    <w:rsid w:val="00E00D16"/>
    <w:rsid w:val="00E0144C"/>
    <w:rsid w:val="00E02228"/>
    <w:rsid w:val="00E0267E"/>
    <w:rsid w:val="00E053D4"/>
    <w:rsid w:val="00E05880"/>
    <w:rsid w:val="00E06E29"/>
    <w:rsid w:val="00E07E4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25F1"/>
    <w:rsid w:val="00E338BE"/>
    <w:rsid w:val="00E37E4F"/>
    <w:rsid w:val="00E41B53"/>
    <w:rsid w:val="00E41C0F"/>
    <w:rsid w:val="00E41F8E"/>
    <w:rsid w:val="00E4238D"/>
    <w:rsid w:val="00E45739"/>
    <w:rsid w:val="00E46C08"/>
    <w:rsid w:val="00E471CF"/>
    <w:rsid w:val="00E47979"/>
    <w:rsid w:val="00E51F1C"/>
    <w:rsid w:val="00E5316E"/>
    <w:rsid w:val="00E5360F"/>
    <w:rsid w:val="00E54827"/>
    <w:rsid w:val="00E549BB"/>
    <w:rsid w:val="00E54A76"/>
    <w:rsid w:val="00E55148"/>
    <w:rsid w:val="00E609A3"/>
    <w:rsid w:val="00E60C95"/>
    <w:rsid w:val="00E61354"/>
    <w:rsid w:val="00E62835"/>
    <w:rsid w:val="00E62BC9"/>
    <w:rsid w:val="00E65A87"/>
    <w:rsid w:val="00E66ABA"/>
    <w:rsid w:val="00E67116"/>
    <w:rsid w:val="00E672AA"/>
    <w:rsid w:val="00E70946"/>
    <w:rsid w:val="00E7096B"/>
    <w:rsid w:val="00E73D5F"/>
    <w:rsid w:val="00E74E5E"/>
    <w:rsid w:val="00E75C0F"/>
    <w:rsid w:val="00E76044"/>
    <w:rsid w:val="00E766EC"/>
    <w:rsid w:val="00E77645"/>
    <w:rsid w:val="00E833D1"/>
    <w:rsid w:val="00E83697"/>
    <w:rsid w:val="00E859B6"/>
    <w:rsid w:val="00E8654C"/>
    <w:rsid w:val="00E86809"/>
    <w:rsid w:val="00E86D6D"/>
    <w:rsid w:val="00E90402"/>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5AAD"/>
    <w:rsid w:val="00EE5F79"/>
    <w:rsid w:val="00EE671D"/>
    <w:rsid w:val="00EE67C1"/>
    <w:rsid w:val="00EE6E39"/>
    <w:rsid w:val="00EF0660"/>
    <w:rsid w:val="00EF0C39"/>
    <w:rsid w:val="00EF0DB9"/>
    <w:rsid w:val="00EF612C"/>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65C0"/>
    <w:rsid w:val="00F177BD"/>
    <w:rsid w:val="00F2026E"/>
    <w:rsid w:val="00F209BD"/>
    <w:rsid w:val="00F2210A"/>
    <w:rsid w:val="00F23E2E"/>
    <w:rsid w:val="00F247F6"/>
    <w:rsid w:val="00F25696"/>
    <w:rsid w:val="00F25CE3"/>
    <w:rsid w:val="00F26EB7"/>
    <w:rsid w:val="00F273DC"/>
    <w:rsid w:val="00F274F1"/>
    <w:rsid w:val="00F275A1"/>
    <w:rsid w:val="00F3039A"/>
    <w:rsid w:val="00F303CC"/>
    <w:rsid w:val="00F31372"/>
    <w:rsid w:val="00F338E8"/>
    <w:rsid w:val="00F341BE"/>
    <w:rsid w:val="00F3485F"/>
    <w:rsid w:val="00F34F8C"/>
    <w:rsid w:val="00F36DFC"/>
    <w:rsid w:val="00F37678"/>
    <w:rsid w:val="00F37743"/>
    <w:rsid w:val="00F40A33"/>
    <w:rsid w:val="00F41159"/>
    <w:rsid w:val="00F43661"/>
    <w:rsid w:val="00F4460D"/>
    <w:rsid w:val="00F44DF5"/>
    <w:rsid w:val="00F463C0"/>
    <w:rsid w:val="00F46B11"/>
    <w:rsid w:val="00F46F23"/>
    <w:rsid w:val="00F521FD"/>
    <w:rsid w:val="00F52DE9"/>
    <w:rsid w:val="00F54A3D"/>
    <w:rsid w:val="00F54CB0"/>
    <w:rsid w:val="00F55286"/>
    <w:rsid w:val="00F571A8"/>
    <w:rsid w:val="00F579CD"/>
    <w:rsid w:val="00F61EF6"/>
    <w:rsid w:val="00F632D2"/>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6AB"/>
    <w:rsid w:val="00F76F8F"/>
    <w:rsid w:val="00F773EA"/>
    <w:rsid w:val="00F77B35"/>
    <w:rsid w:val="00F77CC7"/>
    <w:rsid w:val="00F77EE4"/>
    <w:rsid w:val="00F8332A"/>
    <w:rsid w:val="00F83C4F"/>
    <w:rsid w:val="00F84D86"/>
    <w:rsid w:val="00F857DA"/>
    <w:rsid w:val="00F86E4A"/>
    <w:rsid w:val="00F941DF"/>
    <w:rsid w:val="00F975E4"/>
    <w:rsid w:val="00FA1266"/>
    <w:rsid w:val="00FA1714"/>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102E"/>
    <w:rsid w:val="00FD2C9E"/>
    <w:rsid w:val="00FD385D"/>
    <w:rsid w:val="00FD5D04"/>
    <w:rsid w:val="00FD6EDB"/>
    <w:rsid w:val="00FD70B9"/>
    <w:rsid w:val="00FE106D"/>
    <w:rsid w:val="00FE157B"/>
    <w:rsid w:val="00FE1C0F"/>
    <w:rsid w:val="00FE251B"/>
    <w:rsid w:val="00FE520E"/>
    <w:rsid w:val="00FE6612"/>
    <w:rsid w:val="00FE68AA"/>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D9000-2400-4355-AE6B-3CEF68264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1522</Words>
  <Characters>8681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2024-08-09T03:11:00Z</dcterms:created>
  <dcterms:modified xsi:type="dcterms:W3CDTF">2024-08-09T03:11:00Z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