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BADF36F" w14:textId="0C188E3B" w:rsidR="00EB410E" w:rsidRPr="007F16F8" w:rsidRDefault="00EB410E" w:rsidP="00EB410E">
      <w:pPr>
        <w:pStyle w:val="Header"/>
        <w:tabs>
          <w:tab w:val="right" w:pos="9639"/>
        </w:tabs>
        <w:rPr>
          <w:bCs/>
          <w:i/>
          <w:noProof w:val="0"/>
          <w:sz w:val="32"/>
          <w:highlight w:val="cyan"/>
          <w:lang w:eastAsia="zh-CN"/>
        </w:rPr>
      </w:pPr>
      <w:r w:rsidRPr="00EE0A06">
        <w:rPr>
          <w:sz w:val="24"/>
          <w:lang w:eastAsia="zh-CN"/>
        </w:rPr>
        <w:t>3GPP T</w:t>
      </w:r>
      <w:bookmarkStart w:id="0" w:name="_Ref452454252"/>
      <w:bookmarkEnd w:id="0"/>
      <w:r w:rsidRPr="00EE0A06">
        <w:rPr>
          <w:sz w:val="24"/>
          <w:lang w:eastAsia="zh-CN"/>
        </w:rPr>
        <w:t>SG RAN WG2 Meeting #</w:t>
      </w:r>
      <w:r w:rsidR="008B56A6" w:rsidRPr="008B56A6">
        <w:rPr>
          <w:sz w:val="24"/>
          <w:lang w:eastAsia="zh-CN"/>
        </w:rPr>
        <w:t>1</w:t>
      </w:r>
      <w:r w:rsidR="00305609">
        <w:rPr>
          <w:sz w:val="24"/>
          <w:lang w:eastAsia="zh-CN"/>
        </w:rPr>
        <w:t>2</w:t>
      </w:r>
      <w:r w:rsidR="00917666">
        <w:rPr>
          <w:sz w:val="24"/>
          <w:lang w:eastAsia="zh-CN"/>
        </w:rPr>
        <w:t>7</w:t>
      </w:r>
      <w:r w:rsidR="002D62DE">
        <w:rPr>
          <w:sz w:val="24"/>
          <w:lang w:eastAsia="zh-CN"/>
        </w:rPr>
        <w:t xml:space="preserve">       </w:t>
      </w:r>
      <w:r w:rsidR="00EC3444">
        <w:rPr>
          <w:sz w:val="24"/>
          <w:lang w:eastAsia="zh-CN"/>
        </w:rPr>
        <w:t xml:space="preserve"> </w:t>
      </w:r>
      <w:r w:rsidRPr="00EE0A06">
        <w:rPr>
          <w:bCs/>
          <w:noProof w:val="0"/>
          <w:sz w:val="24"/>
        </w:rPr>
        <w:t xml:space="preserve">                      </w:t>
      </w:r>
      <w:r w:rsidR="008B56A6">
        <w:rPr>
          <w:bCs/>
          <w:noProof w:val="0"/>
          <w:sz w:val="24"/>
        </w:rPr>
        <w:t xml:space="preserve">                            </w:t>
      </w:r>
      <w:r w:rsidRPr="00EE0A06">
        <w:rPr>
          <w:bCs/>
          <w:noProof w:val="0"/>
          <w:sz w:val="24"/>
        </w:rPr>
        <w:t xml:space="preserve"> </w:t>
      </w:r>
      <w:r w:rsidR="00880914" w:rsidRPr="00880914">
        <w:rPr>
          <w:sz w:val="24"/>
        </w:rPr>
        <w:t>R2-2406475</w:t>
      </w:r>
    </w:p>
    <w:p w14:paraId="2B60AF3C" w14:textId="579572C7" w:rsidR="00EB410E" w:rsidRDefault="00917666" w:rsidP="00ED7D99">
      <w:pPr>
        <w:pStyle w:val="CRCoverPage"/>
        <w:spacing w:after="240"/>
        <w:outlineLvl w:val="0"/>
        <w:rPr>
          <w:b/>
          <w:sz w:val="24"/>
        </w:rPr>
      </w:pPr>
      <w:r>
        <w:rPr>
          <w:b/>
          <w:sz w:val="24"/>
        </w:rPr>
        <w:t>Maastricht, The Netherlands</w:t>
      </w:r>
      <w:r w:rsidR="006F3FA7" w:rsidRPr="006F3FA7">
        <w:rPr>
          <w:b/>
          <w:sz w:val="24"/>
        </w:rPr>
        <w:t xml:space="preserve">, </w:t>
      </w:r>
      <w:r>
        <w:rPr>
          <w:b/>
          <w:sz w:val="24"/>
        </w:rPr>
        <w:t>19</w:t>
      </w:r>
      <w:r w:rsidR="006F21B3">
        <w:rPr>
          <w:b/>
          <w:sz w:val="24"/>
        </w:rPr>
        <w:t xml:space="preserve"> – 23 </w:t>
      </w:r>
      <w:proofErr w:type="gramStart"/>
      <w:r w:rsidR="006F21B3">
        <w:rPr>
          <w:b/>
          <w:sz w:val="24"/>
        </w:rPr>
        <w:t>Aug,</w:t>
      </w:r>
      <w:proofErr w:type="gramEnd"/>
      <w:r w:rsidR="006F21B3">
        <w:rPr>
          <w:b/>
          <w:sz w:val="24"/>
        </w:rPr>
        <w:t xml:space="preserve"> </w:t>
      </w:r>
      <w:r w:rsidR="006F3FA7" w:rsidRPr="006F3FA7">
        <w:rPr>
          <w:b/>
          <w:sz w:val="24"/>
        </w:rPr>
        <w:t>2024</w:t>
      </w:r>
    </w:p>
    <w:p w14:paraId="012E2D7F" w14:textId="58103C38" w:rsidR="00C643E9" w:rsidRPr="007F16F8" w:rsidRDefault="00C643E9" w:rsidP="00C643E9">
      <w:pPr>
        <w:tabs>
          <w:tab w:val="left" w:pos="2160"/>
          <w:tab w:val="left" w:pos="3880"/>
        </w:tabs>
        <w:spacing w:after="120"/>
        <w:ind w:left="2070" w:hanging="2070"/>
        <w:rPr>
          <w:rFonts w:ascii="Arial" w:eastAsia="Malgun Gothic" w:hAnsi="Arial" w:cs="Arial"/>
          <w:bCs/>
          <w:sz w:val="24"/>
          <w:lang w:eastAsia="ko-KR"/>
        </w:rPr>
      </w:pPr>
      <w:r w:rsidRPr="00C643E9">
        <w:rPr>
          <w:rFonts w:ascii="Arial" w:hAnsi="Arial" w:cs="Arial"/>
          <w:b/>
          <w:bCs/>
          <w:sz w:val="24"/>
        </w:rPr>
        <w:t>Agenda item</w:t>
      </w:r>
      <w:r>
        <w:rPr>
          <w:rFonts w:ascii="Arial" w:hAnsi="Arial" w:cs="Arial"/>
          <w:b/>
          <w:bCs/>
          <w:sz w:val="24"/>
        </w:rPr>
        <w:t>:</w:t>
      </w:r>
      <w:r>
        <w:rPr>
          <w:rFonts w:ascii="Arial" w:hAnsi="Arial" w:cs="Arial"/>
          <w:bCs/>
          <w:sz w:val="24"/>
        </w:rPr>
        <w:tab/>
      </w:r>
      <w:r w:rsidR="00AC0A6F">
        <w:rPr>
          <w:rFonts w:ascii="Arial" w:hAnsi="Arial" w:cs="Arial"/>
          <w:bCs/>
          <w:sz w:val="24"/>
        </w:rPr>
        <w:t>8.7.5</w:t>
      </w:r>
    </w:p>
    <w:p w14:paraId="34499EFF" w14:textId="33B2094D" w:rsidR="00F03C36" w:rsidRPr="007F16F8" w:rsidRDefault="00C643E9" w:rsidP="00F03C36">
      <w:pPr>
        <w:tabs>
          <w:tab w:val="left" w:pos="2160"/>
          <w:tab w:val="left" w:pos="3880"/>
        </w:tabs>
        <w:spacing w:after="120"/>
        <w:ind w:left="2070" w:hanging="2070"/>
        <w:rPr>
          <w:rFonts w:ascii="Arial" w:eastAsia="Malgun Gothic" w:hAnsi="Arial" w:cs="Arial"/>
          <w:bCs/>
          <w:sz w:val="24"/>
          <w:lang w:eastAsia="ko-KR"/>
        </w:rPr>
      </w:pPr>
      <w:r>
        <w:rPr>
          <w:rFonts w:ascii="Arial" w:hAnsi="Arial" w:cs="Arial"/>
          <w:b/>
          <w:bCs/>
          <w:sz w:val="24"/>
        </w:rPr>
        <w:t>Source</w:t>
      </w:r>
      <w:r w:rsidR="00F03C36">
        <w:rPr>
          <w:rFonts w:ascii="Arial" w:hAnsi="Arial" w:cs="Arial"/>
          <w:b/>
          <w:bCs/>
          <w:sz w:val="24"/>
        </w:rPr>
        <w:t>:</w:t>
      </w:r>
      <w:r w:rsidR="00F03C36">
        <w:rPr>
          <w:rFonts w:ascii="Arial" w:hAnsi="Arial" w:cs="Arial"/>
          <w:bCs/>
          <w:sz w:val="24"/>
        </w:rPr>
        <w:tab/>
      </w:r>
      <w:r>
        <w:rPr>
          <w:rFonts w:ascii="Arial" w:hAnsi="Arial" w:cs="Arial"/>
          <w:bCs/>
          <w:sz w:val="24"/>
        </w:rPr>
        <w:t>Intel Corporation</w:t>
      </w:r>
    </w:p>
    <w:p w14:paraId="07655EBA" w14:textId="17B87667" w:rsidR="00F03C36" w:rsidRPr="007F16F8" w:rsidRDefault="00F03C36" w:rsidP="00F03C36">
      <w:pPr>
        <w:tabs>
          <w:tab w:val="left" w:pos="2160"/>
          <w:tab w:val="left" w:pos="3880"/>
        </w:tabs>
        <w:spacing w:after="120"/>
        <w:ind w:left="2070" w:hanging="2070"/>
        <w:rPr>
          <w:rFonts w:ascii="Arial" w:eastAsia="Malgun Gothic" w:hAnsi="Arial" w:cs="Arial"/>
          <w:bCs/>
          <w:sz w:val="24"/>
          <w:lang w:eastAsia="ko-KR"/>
        </w:rPr>
      </w:pPr>
      <w:r>
        <w:rPr>
          <w:rFonts w:ascii="Arial" w:hAnsi="Arial" w:cs="Arial"/>
          <w:b/>
          <w:bCs/>
          <w:sz w:val="24"/>
        </w:rPr>
        <w:t>Title:</w:t>
      </w:r>
      <w:r>
        <w:rPr>
          <w:rFonts w:ascii="Arial" w:hAnsi="Arial" w:cs="Arial"/>
          <w:bCs/>
          <w:sz w:val="24"/>
        </w:rPr>
        <w:tab/>
      </w:r>
      <w:r w:rsidR="006F21B3" w:rsidRPr="006F21B3">
        <w:rPr>
          <w:rFonts w:ascii="Arial" w:hAnsi="Arial" w:cs="Arial"/>
          <w:bCs/>
          <w:sz w:val="24"/>
        </w:rPr>
        <w:t>RLC AM enhancements for XR traffic</w:t>
      </w:r>
      <w:r>
        <w:rPr>
          <w:rFonts w:ascii="Arial" w:hAnsi="Arial" w:cs="Arial"/>
          <w:bCs/>
          <w:sz w:val="24"/>
        </w:rPr>
        <w:t xml:space="preserve"> </w:t>
      </w:r>
    </w:p>
    <w:p w14:paraId="7E34ABB8" w14:textId="617E1A57" w:rsidR="00C643E9" w:rsidRPr="007F16F8" w:rsidRDefault="00C643E9" w:rsidP="00C643E9">
      <w:pPr>
        <w:tabs>
          <w:tab w:val="left" w:pos="2160"/>
          <w:tab w:val="left" w:pos="3880"/>
        </w:tabs>
        <w:spacing w:after="120"/>
        <w:ind w:left="2070" w:hanging="2070"/>
        <w:rPr>
          <w:rFonts w:ascii="Arial" w:eastAsia="Malgun Gothic" w:hAnsi="Arial" w:cs="Arial"/>
          <w:bCs/>
          <w:sz w:val="24"/>
          <w:lang w:eastAsia="ko-KR"/>
        </w:rPr>
      </w:pPr>
      <w:r>
        <w:rPr>
          <w:rFonts w:ascii="Arial" w:hAnsi="Arial" w:cs="Arial"/>
          <w:b/>
          <w:bCs/>
          <w:sz w:val="24"/>
        </w:rPr>
        <w:t>Document for:</w:t>
      </w:r>
      <w:r>
        <w:rPr>
          <w:rFonts w:ascii="Arial" w:hAnsi="Arial" w:cs="Arial"/>
          <w:bCs/>
          <w:sz w:val="24"/>
        </w:rPr>
        <w:tab/>
      </w:r>
      <w:r w:rsidRPr="00C643E9">
        <w:rPr>
          <w:rFonts w:ascii="Arial" w:hAnsi="Arial" w:cs="Arial"/>
          <w:bCs/>
          <w:sz w:val="24"/>
        </w:rPr>
        <w:t>Discussion and decision</w:t>
      </w:r>
    </w:p>
    <w:p w14:paraId="2B8DF5C7" w14:textId="77777777" w:rsidR="00EB410E" w:rsidRDefault="00EB410E" w:rsidP="00973562">
      <w:pPr>
        <w:pStyle w:val="Heading1"/>
        <w:numPr>
          <w:ilvl w:val="0"/>
          <w:numId w:val="2"/>
        </w:numPr>
      </w:pPr>
      <w:r>
        <w:t>Introduction</w:t>
      </w:r>
    </w:p>
    <w:p w14:paraId="43E9615C" w14:textId="12DCFD30" w:rsidR="004D2CAB" w:rsidRDefault="003F5D83" w:rsidP="004D2CAB">
      <w:pPr>
        <w:spacing w:after="60"/>
        <w:jc w:val="both"/>
        <w:rPr>
          <w:lang w:val="en-GB"/>
        </w:rPr>
      </w:pPr>
      <w:bookmarkStart w:id="1" w:name="Proposal_Pattern_Length"/>
      <w:r>
        <w:rPr>
          <w:lang w:val="en-GB"/>
        </w:rPr>
        <w:t xml:space="preserve">RAN2 had extended discussion on RLC retransmission </w:t>
      </w:r>
      <w:r w:rsidR="00EB684C">
        <w:rPr>
          <w:lang w:val="en-GB"/>
        </w:rPr>
        <w:t>enhancements for XR and made the following agreements</w:t>
      </w:r>
      <w:r w:rsidR="002A7EB2">
        <w:rPr>
          <w:lang w:val="en-GB"/>
        </w:rPr>
        <w:t xml:space="preserve"> </w:t>
      </w:r>
      <w:sdt>
        <w:sdtPr>
          <w:rPr>
            <w:lang w:val="en-GB"/>
          </w:rPr>
          <w:id w:val="-1455552540"/>
          <w:citation/>
        </w:sdtPr>
        <w:sdtEndPr/>
        <w:sdtContent>
          <w:r w:rsidR="0032308A">
            <w:rPr>
              <w:lang w:val="en-GB"/>
            </w:rPr>
            <w:fldChar w:fldCharType="begin"/>
          </w:r>
          <w:r w:rsidR="0032308A">
            <w:instrText xml:space="preserve"> CITATION RAN2No126 \l 1033 </w:instrText>
          </w:r>
          <w:r w:rsidR="0032308A">
            <w:rPr>
              <w:lang w:val="en-GB"/>
            </w:rPr>
            <w:fldChar w:fldCharType="separate"/>
          </w:r>
          <w:r w:rsidR="0032308A" w:rsidRPr="009E651E">
            <w:rPr>
              <w:noProof/>
            </w:rPr>
            <w:t>[1]</w:t>
          </w:r>
          <w:r w:rsidR="0032308A">
            <w:rPr>
              <w:lang w:val="en-GB"/>
            </w:rPr>
            <w:fldChar w:fldCharType="end"/>
          </w:r>
        </w:sdtContent>
      </w:sdt>
      <w:r w:rsidR="004D2CAB" w:rsidRPr="00060965">
        <w:rPr>
          <w:lang w:val="en-GB"/>
        </w:rPr>
        <w:t>:</w:t>
      </w:r>
    </w:p>
    <w:tbl>
      <w:tblPr>
        <w:tblStyle w:val="TableGrid"/>
        <w:tblW w:w="0" w:type="auto"/>
        <w:tblLook w:val="04A0" w:firstRow="1" w:lastRow="0" w:firstColumn="1" w:lastColumn="0" w:noHBand="0" w:noVBand="1"/>
      </w:tblPr>
      <w:tblGrid>
        <w:gridCol w:w="9350"/>
      </w:tblGrid>
      <w:tr w:rsidR="00586BCD" w14:paraId="0C2FDDB0" w14:textId="77777777" w:rsidTr="00586BCD">
        <w:tc>
          <w:tcPr>
            <w:tcW w:w="9350" w:type="dxa"/>
          </w:tcPr>
          <w:p w14:paraId="4A4F48A4" w14:textId="77777777" w:rsidR="00586BCD" w:rsidRDefault="00586BCD" w:rsidP="00586BCD">
            <w:pPr>
              <w:pStyle w:val="Doc-text2"/>
              <w:ind w:left="0" w:firstLine="0"/>
              <w:rPr>
                <w:b/>
              </w:rPr>
            </w:pPr>
            <w:r>
              <w:rPr>
                <w:b/>
              </w:rPr>
              <w:t>Avoiding unnecessary retransmissions</w:t>
            </w:r>
          </w:p>
          <w:p w14:paraId="5EA2AB72" w14:textId="77777777" w:rsidR="00586BCD" w:rsidRDefault="00586BCD" w:rsidP="00586BCD">
            <w:pPr>
              <w:pStyle w:val="Doc-text2"/>
            </w:pPr>
          </w:p>
          <w:p w14:paraId="21981586" w14:textId="77777777" w:rsidR="00586BCD" w:rsidRDefault="00586BCD" w:rsidP="00586BCD">
            <w:pPr>
              <w:pStyle w:val="Agreement"/>
            </w:pPr>
            <w:r>
              <w:t>For avoiding unnecessary RLC AM retransmissions, RAN2 to enhance the RLC AM by adopting enhancements from one of the following perspectives:</w:t>
            </w:r>
          </w:p>
          <w:p w14:paraId="627E78BD" w14:textId="77777777" w:rsidR="00586BCD" w:rsidRDefault="00586BCD" w:rsidP="00586BCD">
            <w:pPr>
              <w:pStyle w:val="Doc-text2"/>
              <w:numPr>
                <w:ilvl w:val="0"/>
                <w:numId w:val="15"/>
              </w:numPr>
              <w:rPr>
                <w:b/>
              </w:rPr>
            </w:pPr>
            <w:r>
              <w:rPr>
                <w:b/>
              </w:rPr>
              <w:t>Rx initiated approach</w:t>
            </w:r>
          </w:p>
          <w:p w14:paraId="28EADA4E" w14:textId="77777777" w:rsidR="00586BCD" w:rsidRDefault="00586BCD" w:rsidP="00586BCD">
            <w:pPr>
              <w:pStyle w:val="Doc-text2"/>
              <w:numPr>
                <w:ilvl w:val="0"/>
                <w:numId w:val="15"/>
              </w:numPr>
              <w:rPr>
                <w:b/>
              </w:rPr>
            </w:pPr>
            <w:r>
              <w:rPr>
                <w:b/>
              </w:rPr>
              <w:t>Tx initiated approach</w:t>
            </w:r>
          </w:p>
          <w:p w14:paraId="54C5AE89" w14:textId="77777777" w:rsidR="00586BCD" w:rsidRDefault="00586BCD" w:rsidP="00586BCD">
            <w:pPr>
              <w:pStyle w:val="Agreement"/>
            </w:pPr>
            <w:r>
              <w:t>RAN2 will discuss details of both approaches, compare them and choose one once the details are clearer.</w:t>
            </w:r>
          </w:p>
          <w:p w14:paraId="41863D1B" w14:textId="77777777" w:rsidR="00586BCD" w:rsidRDefault="00586BCD" w:rsidP="00586BCD">
            <w:pPr>
              <w:pStyle w:val="Doc-text2"/>
              <w:ind w:left="0" w:firstLine="0"/>
            </w:pPr>
          </w:p>
          <w:p w14:paraId="55E30B93" w14:textId="77777777" w:rsidR="00586BCD" w:rsidRDefault="00586BCD" w:rsidP="00586BCD">
            <w:pPr>
              <w:pStyle w:val="Agreement"/>
            </w:pPr>
            <w:r>
              <w:t xml:space="preserve">For Tx initiated approach: </w:t>
            </w:r>
          </w:p>
          <w:p w14:paraId="023FED48" w14:textId="77777777" w:rsidR="00586BCD" w:rsidRDefault="00586BCD" w:rsidP="00586BCD">
            <w:pPr>
              <w:pStyle w:val="Agreement"/>
              <w:numPr>
                <w:ilvl w:val="2"/>
                <w:numId w:val="9"/>
              </w:numPr>
              <w:tabs>
                <w:tab w:val="clear" w:pos="2160"/>
                <w:tab w:val="left" w:pos="720"/>
              </w:tabs>
              <w:ind w:left="2340" w:hanging="540"/>
            </w:pPr>
            <w:r>
              <w:t>The transmitting side of AM RLC entity notifies the receiving RLC side about the obsolete SDUs</w:t>
            </w:r>
          </w:p>
          <w:p w14:paraId="697EA5B1" w14:textId="77777777" w:rsidR="00586BCD" w:rsidRDefault="00586BCD" w:rsidP="00586BCD">
            <w:pPr>
              <w:pStyle w:val="Agreement"/>
              <w:numPr>
                <w:ilvl w:val="2"/>
                <w:numId w:val="9"/>
              </w:numPr>
              <w:tabs>
                <w:tab w:val="clear" w:pos="2160"/>
                <w:tab w:val="left" w:pos="720"/>
              </w:tabs>
              <w:ind w:left="2340" w:hanging="540"/>
            </w:pPr>
            <w:r>
              <w:t>Tx side stops retransmit obsolete SDUs</w:t>
            </w:r>
          </w:p>
          <w:p w14:paraId="3AA75C88" w14:textId="77777777" w:rsidR="00586BCD" w:rsidRDefault="00586BCD" w:rsidP="00586BCD">
            <w:pPr>
              <w:pStyle w:val="Agreement"/>
              <w:numPr>
                <w:ilvl w:val="2"/>
                <w:numId w:val="9"/>
              </w:numPr>
              <w:tabs>
                <w:tab w:val="clear" w:pos="2160"/>
                <w:tab w:val="left" w:pos="720"/>
              </w:tabs>
              <w:ind w:left="2340" w:hanging="540"/>
            </w:pPr>
            <w:r>
              <w:t>Rx side updates state variables according to the information from Tx side</w:t>
            </w:r>
          </w:p>
          <w:p w14:paraId="4195A718" w14:textId="77777777" w:rsidR="00586BCD" w:rsidRDefault="00586BCD" w:rsidP="00586BCD">
            <w:pPr>
              <w:pStyle w:val="Doc-text2"/>
              <w:ind w:left="0" w:firstLine="0"/>
            </w:pPr>
          </w:p>
          <w:p w14:paraId="25382DD2" w14:textId="77777777" w:rsidR="00586BCD" w:rsidRDefault="00586BCD" w:rsidP="00586BCD">
            <w:pPr>
              <w:pStyle w:val="Agreement"/>
            </w:pPr>
            <w:r>
              <w:t xml:space="preserve">For Rx initiated approach: </w:t>
            </w:r>
          </w:p>
          <w:p w14:paraId="77428C8E" w14:textId="77777777" w:rsidR="00586BCD" w:rsidRDefault="00586BCD" w:rsidP="00586BCD">
            <w:pPr>
              <w:pStyle w:val="Agreement"/>
              <w:numPr>
                <w:ilvl w:val="2"/>
                <w:numId w:val="9"/>
              </w:numPr>
              <w:tabs>
                <w:tab w:val="clear" w:pos="2160"/>
                <w:tab w:val="left" w:pos="720"/>
              </w:tabs>
              <w:ind w:left="2340" w:hanging="540"/>
            </w:pPr>
            <w:r>
              <w:t>For proper advancing of the transmitting window, RLC AM is enhanced with a way for the receiver to indicate abandoned SDUs to the transmitter.</w:t>
            </w:r>
          </w:p>
          <w:p w14:paraId="4F17176D" w14:textId="77777777" w:rsidR="00586BCD" w:rsidRDefault="00586BCD" w:rsidP="00586BCD">
            <w:pPr>
              <w:pStyle w:val="Agreement"/>
              <w:numPr>
                <w:ilvl w:val="2"/>
                <w:numId w:val="9"/>
              </w:numPr>
              <w:tabs>
                <w:tab w:val="clear" w:pos="2160"/>
                <w:tab w:val="left" w:pos="720"/>
              </w:tabs>
              <w:ind w:left="2340" w:hanging="540"/>
            </w:pPr>
            <w:r>
              <w:t>Tx side just processes the status report as in legacy</w:t>
            </w:r>
          </w:p>
          <w:p w14:paraId="43EA838B" w14:textId="77777777" w:rsidR="00586BCD" w:rsidRDefault="00586BCD" w:rsidP="00586BCD">
            <w:pPr>
              <w:pStyle w:val="Doc-text2"/>
              <w:numPr>
                <w:ilvl w:val="2"/>
                <w:numId w:val="9"/>
              </w:numPr>
              <w:tabs>
                <w:tab w:val="clear" w:pos="2160"/>
              </w:tabs>
              <w:ind w:left="2340" w:hanging="540"/>
              <w:rPr>
                <w:b/>
              </w:rPr>
            </w:pPr>
            <w:r>
              <w:rPr>
                <w:b/>
              </w:rPr>
              <w:t>FFS how Rx side determines that an SDU should be abandoned</w:t>
            </w:r>
          </w:p>
          <w:p w14:paraId="16C54843" w14:textId="77777777" w:rsidR="00586BCD" w:rsidRDefault="00586BCD" w:rsidP="00586BCD">
            <w:pPr>
              <w:pStyle w:val="Doc-text2"/>
            </w:pPr>
          </w:p>
          <w:p w14:paraId="2971E0DF" w14:textId="77777777" w:rsidR="00586BCD" w:rsidRDefault="00586BCD" w:rsidP="00586BCD">
            <w:pPr>
              <w:pStyle w:val="Doc-title"/>
              <w:rPr>
                <w:b/>
              </w:rPr>
            </w:pPr>
            <w:r>
              <w:rPr>
                <w:b/>
              </w:rPr>
              <w:t>Autonomous retransmissions</w:t>
            </w:r>
          </w:p>
          <w:p w14:paraId="10CC9D23" w14:textId="77777777" w:rsidR="00586BCD" w:rsidRDefault="00586BCD" w:rsidP="00586BCD">
            <w:pPr>
              <w:pStyle w:val="Agreement"/>
            </w:pPr>
            <w:r>
              <w:t>To achieve timely retransmissions on RLC layer for XR traffic, RAN2 will consider the following options:</w:t>
            </w:r>
          </w:p>
          <w:p w14:paraId="14B4FE31" w14:textId="77777777" w:rsidR="00586BCD" w:rsidRDefault="00586BCD" w:rsidP="00586BCD">
            <w:pPr>
              <w:pStyle w:val="Agreement"/>
              <w:numPr>
                <w:ilvl w:val="2"/>
                <w:numId w:val="9"/>
              </w:numPr>
              <w:tabs>
                <w:tab w:val="clear" w:pos="2160"/>
                <w:tab w:val="left" w:pos="720"/>
              </w:tabs>
              <w:ind w:left="2340" w:hanging="540"/>
            </w:pPr>
            <w:bookmarkStart w:id="2" w:name="_Hlk173834072"/>
            <w:r>
              <w:t>Autonomous retransmission (i.e. without status report) of PDUs based on some triggers (existing or new triggers can be considered)</w:t>
            </w:r>
          </w:p>
          <w:p w14:paraId="7E88534C" w14:textId="77777777" w:rsidR="00586BCD" w:rsidRDefault="00586BCD" w:rsidP="00586BCD">
            <w:pPr>
              <w:pStyle w:val="Agreement"/>
              <w:numPr>
                <w:ilvl w:val="2"/>
                <w:numId w:val="9"/>
              </w:numPr>
              <w:tabs>
                <w:tab w:val="clear" w:pos="2160"/>
                <w:tab w:val="left" w:pos="720"/>
              </w:tabs>
              <w:ind w:left="2340" w:hanging="540"/>
            </w:pPr>
            <w:r>
              <w:t>Retransmission based on enhanced status report</w:t>
            </w:r>
          </w:p>
          <w:p w14:paraId="4EF07EF9" w14:textId="77777777" w:rsidR="00586BCD" w:rsidRDefault="00586BCD" w:rsidP="00586BCD">
            <w:pPr>
              <w:pStyle w:val="Agreement"/>
              <w:numPr>
                <w:ilvl w:val="2"/>
                <w:numId w:val="9"/>
              </w:numPr>
              <w:tabs>
                <w:tab w:val="clear" w:pos="2160"/>
                <w:tab w:val="left" w:pos="720"/>
              </w:tabs>
              <w:ind w:left="2340" w:hanging="540"/>
            </w:pPr>
            <w:r>
              <w:t xml:space="preserve">Retransmission based on enhanced polling </w:t>
            </w:r>
          </w:p>
          <w:bookmarkEnd w:id="2"/>
          <w:p w14:paraId="7B43F3BD" w14:textId="77777777" w:rsidR="00586BCD" w:rsidRDefault="00586BCD" w:rsidP="00586BCD">
            <w:pPr>
              <w:pStyle w:val="Agreement"/>
              <w:numPr>
                <w:ilvl w:val="0"/>
                <w:numId w:val="0"/>
              </w:numPr>
              <w:tabs>
                <w:tab w:val="left" w:pos="720"/>
              </w:tabs>
              <w:ind w:left="1619"/>
            </w:pPr>
            <w:r>
              <w:t xml:space="preserve">FFS whether any enhancements are </w:t>
            </w:r>
            <w:proofErr w:type="gramStart"/>
            <w:r>
              <w:t>needed</w:t>
            </w:r>
            <w:proofErr w:type="gramEnd"/>
            <w:r>
              <w:t xml:space="preserve"> or this can be solved with proper configuration and current mechanism</w:t>
            </w:r>
          </w:p>
          <w:p w14:paraId="78EA9F54" w14:textId="77777777" w:rsidR="00586BCD" w:rsidRDefault="00586BCD" w:rsidP="00586BCD">
            <w:pPr>
              <w:pStyle w:val="Agreement"/>
            </w:pPr>
            <w:r>
              <w:rPr>
                <w:u w:val="single"/>
              </w:rPr>
              <w:t>Impact on capacity should be considered</w:t>
            </w:r>
          </w:p>
          <w:p w14:paraId="5BEF5B84" w14:textId="77777777" w:rsidR="00586BCD" w:rsidRDefault="00586BCD" w:rsidP="00586BCD">
            <w:pPr>
              <w:pStyle w:val="Agreement"/>
            </w:pPr>
            <w:r>
              <w:t>RAN2 focuses on the enhancements for UL traffic</w:t>
            </w:r>
          </w:p>
          <w:p w14:paraId="0896B67E" w14:textId="77777777" w:rsidR="00586BCD" w:rsidRDefault="00586BCD" w:rsidP="00586BCD">
            <w:pPr>
              <w:pStyle w:val="Doc-text2"/>
              <w:ind w:left="0" w:firstLine="0"/>
            </w:pPr>
          </w:p>
          <w:p w14:paraId="6B1E8060" w14:textId="77777777" w:rsidR="00586BCD" w:rsidRDefault="00586BCD" w:rsidP="004D2CAB">
            <w:pPr>
              <w:spacing w:after="60"/>
              <w:jc w:val="both"/>
              <w:rPr>
                <w:lang w:val="en-GB"/>
              </w:rPr>
            </w:pPr>
          </w:p>
        </w:tc>
      </w:tr>
    </w:tbl>
    <w:p w14:paraId="5D44F346" w14:textId="77777777" w:rsidR="00586BCD" w:rsidRDefault="00586BCD" w:rsidP="004D2CAB">
      <w:pPr>
        <w:spacing w:after="60"/>
        <w:jc w:val="both"/>
        <w:rPr>
          <w:lang w:val="en-GB"/>
        </w:rPr>
      </w:pPr>
    </w:p>
    <w:p w14:paraId="3E27CD80" w14:textId="39AD1903" w:rsidR="00C044A1" w:rsidRDefault="00C044A1" w:rsidP="004D2CAB">
      <w:pPr>
        <w:spacing w:after="60"/>
        <w:jc w:val="both"/>
        <w:rPr>
          <w:lang w:val="en-GB"/>
        </w:rPr>
      </w:pPr>
      <w:r>
        <w:rPr>
          <w:lang w:val="en-GB"/>
        </w:rPr>
        <w:t xml:space="preserve">In this contribution, we continue the discussion </w:t>
      </w:r>
      <w:r w:rsidR="001C40F2">
        <w:rPr>
          <w:lang w:val="en-GB"/>
        </w:rPr>
        <w:t>on</w:t>
      </w:r>
      <w:r w:rsidR="002A7EB2">
        <w:rPr>
          <w:lang w:val="en-GB"/>
        </w:rPr>
        <w:t xml:space="preserve"> the possible solutions considered to provide t</w:t>
      </w:r>
      <w:r w:rsidR="002A7EB2" w:rsidRPr="002A7EB2">
        <w:rPr>
          <w:lang w:val="en-GB"/>
        </w:rPr>
        <w:t>imely RLC re-transmission</w:t>
      </w:r>
      <w:r w:rsidR="002A7EB2">
        <w:rPr>
          <w:lang w:val="en-GB"/>
        </w:rPr>
        <w:t xml:space="preserve">, as well as, </w:t>
      </w:r>
      <w:r w:rsidR="001C40F2">
        <w:rPr>
          <w:lang w:val="en-GB"/>
        </w:rPr>
        <w:t>on</w:t>
      </w:r>
      <w:r w:rsidR="002A7EB2" w:rsidRPr="002A7EB2">
        <w:rPr>
          <w:lang w:val="en-GB"/>
        </w:rPr>
        <w:t xml:space="preserve"> </w:t>
      </w:r>
      <w:r>
        <w:rPr>
          <w:lang w:val="en-GB"/>
        </w:rPr>
        <w:t xml:space="preserve">the </w:t>
      </w:r>
      <w:r w:rsidR="004B2634">
        <w:rPr>
          <w:lang w:val="en-GB"/>
        </w:rPr>
        <w:t xml:space="preserve">TX and RX </w:t>
      </w:r>
      <w:r w:rsidR="00B3177C">
        <w:rPr>
          <w:lang w:val="en-GB"/>
        </w:rPr>
        <w:t>initiated</w:t>
      </w:r>
      <w:r w:rsidR="004B2634">
        <w:rPr>
          <w:lang w:val="en-GB"/>
        </w:rPr>
        <w:t xml:space="preserve"> </w:t>
      </w:r>
      <w:r>
        <w:rPr>
          <w:lang w:val="en-GB"/>
        </w:rPr>
        <w:t xml:space="preserve">approaches </w:t>
      </w:r>
      <w:r w:rsidR="004B2634">
        <w:rPr>
          <w:lang w:val="en-GB"/>
        </w:rPr>
        <w:t>for avoiding unnecessary retransmissions present</w:t>
      </w:r>
      <w:r w:rsidR="001C40F2">
        <w:rPr>
          <w:lang w:val="en-GB"/>
        </w:rPr>
        <w:t>ing</w:t>
      </w:r>
      <w:r w:rsidR="004B2634">
        <w:rPr>
          <w:lang w:val="en-GB"/>
        </w:rPr>
        <w:t xml:space="preserve"> our</w:t>
      </w:r>
      <w:r w:rsidR="001C40F2">
        <w:rPr>
          <w:lang w:val="en-GB"/>
        </w:rPr>
        <w:t xml:space="preserve"> company</w:t>
      </w:r>
      <w:r w:rsidR="004B2634">
        <w:rPr>
          <w:lang w:val="en-GB"/>
        </w:rPr>
        <w:t xml:space="preserve"> views.</w:t>
      </w:r>
    </w:p>
    <w:p w14:paraId="2EC9EBA8" w14:textId="77777777" w:rsidR="00C044A1" w:rsidRPr="00060965" w:rsidRDefault="00C044A1" w:rsidP="004D2CAB">
      <w:pPr>
        <w:spacing w:after="60"/>
        <w:jc w:val="both"/>
        <w:rPr>
          <w:lang w:val="en-GB"/>
        </w:rPr>
      </w:pPr>
    </w:p>
    <w:p w14:paraId="79A42B9D" w14:textId="77777777" w:rsidR="00EB410E" w:rsidRDefault="00EB410E" w:rsidP="00973562">
      <w:pPr>
        <w:pStyle w:val="Heading1"/>
        <w:numPr>
          <w:ilvl w:val="0"/>
          <w:numId w:val="2"/>
        </w:numPr>
      </w:pPr>
      <w:r>
        <w:t>Discussion</w:t>
      </w:r>
    </w:p>
    <w:p w14:paraId="3DE5B59A" w14:textId="7281E22B" w:rsidR="00383D9B" w:rsidRDefault="00D45A5B" w:rsidP="00383D9B">
      <w:pPr>
        <w:jc w:val="both"/>
      </w:pPr>
      <w:r>
        <w:t xml:space="preserve">In the last meeting, there was </w:t>
      </w:r>
      <w:r w:rsidR="004D7886">
        <w:t xml:space="preserve">extended discussion on the need for enhancing RLC operation by considering both </w:t>
      </w:r>
      <w:r w:rsidR="00E80487">
        <w:t xml:space="preserve">autonomous </w:t>
      </w:r>
      <w:r w:rsidR="00127C38">
        <w:t>retransmission</w:t>
      </w:r>
      <w:r w:rsidR="00E80487">
        <w:t xml:space="preserve"> </w:t>
      </w:r>
      <w:r w:rsidR="006F47CA">
        <w:t>(</w:t>
      </w:r>
      <w:r w:rsidR="00E80487">
        <w:t xml:space="preserve">in a proactive </w:t>
      </w:r>
      <w:r w:rsidR="006F47CA">
        <w:t>fashion)</w:t>
      </w:r>
      <w:r w:rsidR="00E80487">
        <w:t>, as well as how to avoid triggering unnecessary retransmissions.</w:t>
      </w:r>
      <w:r w:rsidR="00DB6F28">
        <w:t xml:space="preserve"> In both </w:t>
      </w:r>
      <w:r w:rsidR="00184BAF">
        <w:t xml:space="preserve">cases, we think it would be good to first clarify what criteria shall be used by the RLC layer to determine whether the </w:t>
      </w:r>
      <w:r w:rsidR="00800902">
        <w:t xml:space="preserve">retransmission should be triggered </w:t>
      </w:r>
      <w:r w:rsidR="00127C38">
        <w:t>autonomously</w:t>
      </w:r>
      <w:r w:rsidR="00800902">
        <w:t xml:space="preserve"> or not triggered at all.</w:t>
      </w:r>
      <w:r w:rsidR="00F97A75">
        <w:t xml:space="preserve"> Note that currently, </w:t>
      </w:r>
      <w:r w:rsidR="00383D9B" w:rsidRPr="0008722A">
        <w:t xml:space="preserve">RLC </w:t>
      </w:r>
      <w:r w:rsidR="00383D9B">
        <w:t>sub</w:t>
      </w:r>
      <w:r w:rsidR="00383D9B" w:rsidRPr="0008722A">
        <w:t>layer</w:t>
      </w:r>
      <w:r w:rsidR="00383D9B">
        <w:t xml:space="preserve"> does not take into consideration</w:t>
      </w:r>
      <w:r w:rsidR="00383D9B" w:rsidRPr="0008722A">
        <w:t xml:space="preserve"> the remaining Packet Delay Budget (PDB) </w:t>
      </w:r>
      <w:r w:rsidR="00383D9B">
        <w:t>associated to</w:t>
      </w:r>
      <w:r w:rsidR="00383D9B" w:rsidRPr="0008722A">
        <w:t xml:space="preserve"> </w:t>
      </w:r>
      <w:r w:rsidR="00383D9B">
        <w:t>a packet</w:t>
      </w:r>
      <w:r w:rsidR="00F97A75">
        <w:t>.</w:t>
      </w:r>
      <w:r w:rsidR="00383D9B">
        <w:t xml:space="preserve"> For example</w:t>
      </w:r>
      <w:r w:rsidR="00383D9B" w:rsidRPr="00B430DA">
        <w:t xml:space="preserve">, current RLC </w:t>
      </w:r>
      <w:r w:rsidR="00383D9B">
        <w:t>(</w:t>
      </w:r>
      <w:r w:rsidR="00383D9B" w:rsidRPr="00B430DA">
        <w:t>re</w:t>
      </w:r>
      <w:r w:rsidR="00383D9B">
        <w:t>)</w:t>
      </w:r>
      <w:r w:rsidR="00383D9B" w:rsidRPr="00B430DA">
        <w:t xml:space="preserve">transmission procedure does not consider the packet delay budget </w:t>
      </w:r>
      <w:r w:rsidR="00383D9B">
        <w:t>associated with its</w:t>
      </w:r>
      <w:r w:rsidR="00383D9B" w:rsidRPr="00B430DA">
        <w:t xml:space="preserve"> </w:t>
      </w:r>
      <w:r w:rsidR="00383D9B">
        <w:t>corresponding packet</w:t>
      </w:r>
      <w:r w:rsidR="00383D9B" w:rsidRPr="00B430DA">
        <w:t xml:space="preserve"> and whether the </w:t>
      </w:r>
      <w:r w:rsidR="00383D9B">
        <w:t>(</w:t>
      </w:r>
      <w:r w:rsidR="00383D9B" w:rsidRPr="00B430DA">
        <w:t>re</w:t>
      </w:r>
      <w:r w:rsidR="00383D9B">
        <w:t>)</w:t>
      </w:r>
      <w:r w:rsidR="00383D9B" w:rsidRPr="00B430DA">
        <w:t xml:space="preserve">transmissions may be useful </w:t>
      </w:r>
      <w:r w:rsidR="00383D9B">
        <w:t>or not</w:t>
      </w:r>
      <w:r w:rsidR="00383D9B" w:rsidRPr="00B430DA">
        <w:t xml:space="preserve"> at the receiver</w:t>
      </w:r>
      <w:r w:rsidR="00383D9B">
        <w:t>. Figure 1 below shows how PDU 2 is retransmitted by the TX entity even though the remaining PDB is low (which may end up in a discard at the RX even if it is received successfully). In summary, current RLC operation</w:t>
      </w:r>
      <w:r w:rsidR="00383D9B" w:rsidRPr="0008722A">
        <w:t xml:space="preserve"> </w:t>
      </w:r>
      <w:r w:rsidR="00383D9B">
        <w:t>may</w:t>
      </w:r>
      <w:r w:rsidR="00383D9B" w:rsidRPr="0008722A">
        <w:t xml:space="preserve"> lead to inefficiencies in retransmission decisions and may </w:t>
      </w:r>
      <w:r w:rsidR="00383D9B">
        <w:t xml:space="preserve">also </w:t>
      </w:r>
      <w:r w:rsidR="00383D9B" w:rsidRPr="0008722A">
        <w:t xml:space="preserve">result in </w:t>
      </w:r>
      <w:r w:rsidR="00383D9B">
        <w:t>a</w:t>
      </w:r>
      <w:r w:rsidR="00383D9B" w:rsidRPr="0008722A">
        <w:t xml:space="preserve"> wastage of network resources, especially for time-sensitive traffic such as XR applications. </w:t>
      </w:r>
    </w:p>
    <w:p w14:paraId="1B912D87" w14:textId="77777777" w:rsidR="006A0215" w:rsidRDefault="006A0215" w:rsidP="006A0215">
      <w:pPr>
        <w:spacing w:after="0"/>
      </w:pPr>
      <w:r w:rsidRPr="0097108A">
        <w:rPr>
          <w:noProof/>
        </w:rPr>
        <w:drawing>
          <wp:inline distT="0" distB="0" distL="0" distR="0" wp14:anchorId="422D0DA2" wp14:editId="5570CA7B">
            <wp:extent cx="5863683" cy="2042795"/>
            <wp:effectExtent l="0" t="0" r="3810" b="0"/>
            <wp:docPr id="1477442953" name="Picture 1" descr="A diagram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7442953" name="Picture 1" descr="A diagram of a computer&#10;&#10;Description automatically generated"/>
                    <pic:cNvPicPr/>
                  </pic:nvPicPr>
                  <pic:blipFill rotWithShape="1">
                    <a:blip r:embed="rId9"/>
                    <a:srcRect l="1338" t="4816"/>
                    <a:stretch/>
                  </pic:blipFill>
                  <pic:spPr bwMode="auto">
                    <a:xfrm>
                      <a:off x="0" y="0"/>
                      <a:ext cx="5864082" cy="2042934"/>
                    </a:xfrm>
                    <a:prstGeom prst="rect">
                      <a:avLst/>
                    </a:prstGeom>
                    <a:ln>
                      <a:noFill/>
                    </a:ln>
                    <a:extLst>
                      <a:ext uri="{53640926-AAD7-44D8-BBD7-CCE9431645EC}">
                        <a14:shadowObscured xmlns:a14="http://schemas.microsoft.com/office/drawing/2010/main"/>
                      </a:ext>
                    </a:extLst>
                  </pic:spPr>
                </pic:pic>
              </a:graphicData>
            </a:graphic>
          </wp:inline>
        </w:drawing>
      </w:r>
    </w:p>
    <w:p w14:paraId="2B8C5887" w14:textId="769DEFCA" w:rsidR="006A0215" w:rsidRDefault="006A0215" w:rsidP="005C6CA3">
      <w:pPr>
        <w:pStyle w:val="Caption"/>
        <w:spacing w:before="0" w:after="0"/>
        <w:jc w:val="center"/>
        <w:rPr>
          <w:b w:val="0"/>
          <w:lang w:val="en-US"/>
        </w:rPr>
      </w:pPr>
      <w:r>
        <w:t xml:space="preserve">Figure </w:t>
      </w:r>
      <w:r>
        <w:fldChar w:fldCharType="begin"/>
      </w:r>
      <w:r>
        <w:instrText>SEQ Figure \* ARABIC</w:instrText>
      </w:r>
      <w:r>
        <w:fldChar w:fldCharType="separate"/>
      </w:r>
      <w:r w:rsidR="005B3435">
        <w:rPr>
          <w:noProof/>
        </w:rPr>
        <w:t>1</w:t>
      </w:r>
      <w:r>
        <w:fldChar w:fldCharType="end"/>
      </w:r>
      <w:r>
        <w:rPr>
          <w:lang w:val="en-US"/>
        </w:rPr>
        <w:t>.</w:t>
      </w:r>
      <w:r w:rsidRPr="002607EA">
        <w:rPr>
          <w:b w:val="0"/>
          <w:lang w:val="en-US"/>
        </w:rPr>
        <w:t xml:space="preserve"> Issue with RLC </w:t>
      </w:r>
      <w:r>
        <w:rPr>
          <w:b w:val="0"/>
          <w:bCs/>
          <w:lang w:val="en-US"/>
        </w:rPr>
        <w:t>(</w:t>
      </w:r>
      <w:r w:rsidRPr="002607EA">
        <w:rPr>
          <w:b w:val="0"/>
          <w:bCs/>
          <w:lang w:val="en-US"/>
        </w:rPr>
        <w:t>re</w:t>
      </w:r>
      <w:r>
        <w:rPr>
          <w:b w:val="0"/>
          <w:bCs/>
          <w:lang w:val="en-US"/>
        </w:rPr>
        <w:t>)</w:t>
      </w:r>
      <w:r w:rsidRPr="002607EA">
        <w:rPr>
          <w:b w:val="0"/>
          <w:bCs/>
          <w:lang w:val="en-US"/>
        </w:rPr>
        <w:t>transmissions</w:t>
      </w:r>
      <w:r w:rsidRPr="002607EA">
        <w:rPr>
          <w:b w:val="0"/>
          <w:lang w:val="en-US"/>
        </w:rPr>
        <w:t xml:space="preserve"> without awareness of</w:t>
      </w:r>
      <w:r>
        <w:rPr>
          <w:b w:val="0"/>
          <w:lang w:val="en-US"/>
        </w:rPr>
        <w:t xml:space="preserve"> </w:t>
      </w:r>
      <w:r>
        <w:rPr>
          <w:b w:val="0"/>
          <w:bCs/>
          <w:lang w:val="en-US"/>
        </w:rPr>
        <w:t>the</w:t>
      </w:r>
      <w:r w:rsidRPr="002607EA">
        <w:rPr>
          <w:b w:val="0"/>
          <w:bCs/>
          <w:lang w:val="en-US"/>
        </w:rPr>
        <w:t xml:space="preserve"> </w:t>
      </w:r>
      <w:r>
        <w:rPr>
          <w:b w:val="0"/>
          <w:bCs/>
          <w:lang w:val="en-US"/>
        </w:rPr>
        <w:t xml:space="preserve">associated </w:t>
      </w:r>
      <w:r w:rsidRPr="002607EA">
        <w:rPr>
          <w:b w:val="0"/>
          <w:lang w:val="en-US"/>
        </w:rPr>
        <w:t>PDB</w:t>
      </w:r>
    </w:p>
    <w:p w14:paraId="7456B835" w14:textId="77777777" w:rsidR="00383D9B" w:rsidRDefault="00383D9B" w:rsidP="00C92F70">
      <w:pPr>
        <w:spacing w:after="0"/>
        <w:rPr>
          <w:lang w:val="en-GB" w:eastAsia="x-none"/>
        </w:rPr>
      </w:pPr>
    </w:p>
    <w:p w14:paraId="6352DF6B" w14:textId="1B8F8ED6" w:rsidR="00E124C1" w:rsidRPr="002607EA" w:rsidRDefault="00E124C1" w:rsidP="00E124C1">
      <w:pPr>
        <w:pStyle w:val="observ"/>
      </w:pPr>
      <w:bookmarkStart w:id="3" w:name="_Toc163118514"/>
      <w:bookmarkStart w:id="4" w:name="_Toc163118756"/>
      <w:bookmarkStart w:id="5" w:name="_Toc163140883"/>
      <w:bookmarkStart w:id="6" w:name="_Toc163141028"/>
      <w:bookmarkStart w:id="7" w:name="_Toc163142189"/>
      <w:bookmarkStart w:id="8" w:name="_Toc165885847"/>
      <w:bookmarkStart w:id="9" w:name="_Toc165886205"/>
      <w:bookmarkStart w:id="10" w:name="_Toc166075803"/>
      <w:bookmarkStart w:id="11" w:name="_Toc166157654"/>
      <w:bookmarkStart w:id="12" w:name="_Toc166158027"/>
      <w:bookmarkStart w:id="13" w:name="_Toc166158435"/>
      <w:r w:rsidRPr="44C487EC">
        <w:t xml:space="preserve">RLC AM mechanism does not </w:t>
      </w:r>
      <w:proofErr w:type="gramStart"/>
      <w:r w:rsidRPr="44C487EC">
        <w:t>take into account</w:t>
      </w:r>
      <w:proofErr w:type="gramEnd"/>
      <w:r w:rsidRPr="44C487EC">
        <w:t xml:space="preserve"> the </w:t>
      </w:r>
      <w:r w:rsidR="00C92F70" w:rsidRPr="44C487EC">
        <w:t xml:space="preserve">remaining </w:t>
      </w:r>
      <w:r w:rsidRPr="44C487EC">
        <w:t>packet delay budget of the data traffic when performing (re)transmissions.</w:t>
      </w:r>
      <w:bookmarkEnd w:id="3"/>
      <w:bookmarkEnd w:id="4"/>
      <w:bookmarkEnd w:id="5"/>
      <w:bookmarkEnd w:id="6"/>
      <w:bookmarkEnd w:id="7"/>
      <w:r w:rsidRPr="44C487EC">
        <w:t xml:space="preserve"> </w:t>
      </w:r>
      <w:r w:rsidR="00C24E6A" w:rsidRPr="44C487EC">
        <w:t>If this new information were considered, RLC operation could be enhanced to ensure a timely RLC (re-)transmissions and avoid unnecessary (re-)</w:t>
      </w:r>
      <w:r w:rsidR="00883813" w:rsidRPr="44C487EC">
        <w:t>transmissions.</w:t>
      </w:r>
      <w:bookmarkEnd w:id="8"/>
      <w:bookmarkEnd w:id="9"/>
      <w:bookmarkEnd w:id="10"/>
      <w:bookmarkEnd w:id="11"/>
      <w:bookmarkEnd w:id="12"/>
      <w:bookmarkEnd w:id="13"/>
    </w:p>
    <w:p w14:paraId="7D51FE95" w14:textId="7C83EA5F" w:rsidR="00E124C1" w:rsidRPr="002607EA" w:rsidRDefault="00E124C1" w:rsidP="00E124C1">
      <w:pPr>
        <w:pStyle w:val="Proposal"/>
        <w:numPr>
          <w:ilvl w:val="0"/>
          <w:numId w:val="4"/>
        </w:numPr>
      </w:pPr>
      <w:bookmarkStart w:id="14" w:name="_Toc163118762"/>
      <w:bookmarkStart w:id="15" w:name="_Toc163118807"/>
      <w:bookmarkStart w:id="16" w:name="_Toc163118874"/>
      <w:bookmarkStart w:id="17" w:name="_Toc163119020"/>
      <w:bookmarkStart w:id="18" w:name="_Toc163140885"/>
      <w:bookmarkStart w:id="19" w:name="_Toc163141025"/>
      <w:bookmarkStart w:id="20" w:name="_Toc163142187"/>
      <w:bookmarkStart w:id="21" w:name="_Toc165885849"/>
      <w:bookmarkStart w:id="22" w:name="_Toc165886207"/>
      <w:bookmarkStart w:id="23" w:name="_Toc166075795"/>
      <w:bookmarkStart w:id="24" w:name="_Toc166157656"/>
      <w:bookmarkStart w:id="25" w:name="_Toc166158029"/>
      <w:bookmarkStart w:id="26" w:name="_Toc166158437"/>
      <w:r w:rsidRPr="002607EA">
        <w:t xml:space="preserve">RLC AM (re)transmission mechanism is enhanced </w:t>
      </w:r>
      <w:r w:rsidR="00127C38">
        <w:t>based on</w:t>
      </w:r>
      <w:r w:rsidR="00127C38" w:rsidRPr="002607EA">
        <w:t xml:space="preserve"> </w:t>
      </w:r>
      <w:r w:rsidRPr="002607EA">
        <w:t>the</w:t>
      </w:r>
      <w:r w:rsidR="00C26D7C">
        <w:t xml:space="preserve"> remaining</w:t>
      </w:r>
      <w:r w:rsidRPr="002607EA">
        <w:t xml:space="preserve"> delay budget </w:t>
      </w:r>
      <w:r w:rsidR="00C24E6A">
        <w:t>associat</w:t>
      </w:r>
      <w:r w:rsidR="00785B84">
        <w:t xml:space="preserve">ed </w:t>
      </w:r>
      <w:r w:rsidR="00127C38">
        <w:t>with</w:t>
      </w:r>
      <w:r w:rsidR="00127C38" w:rsidRPr="002607EA">
        <w:t xml:space="preserve"> </w:t>
      </w:r>
      <w:r w:rsidR="00C26D7C">
        <w:t xml:space="preserve">each </w:t>
      </w:r>
      <w:r w:rsidRPr="002607EA">
        <w:t>packet.</w:t>
      </w:r>
      <w:bookmarkEnd w:id="14"/>
      <w:bookmarkEnd w:id="15"/>
      <w:bookmarkEnd w:id="16"/>
      <w:bookmarkEnd w:id="17"/>
      <w:bookmarkEnd w:id="18"/>
      <w:bookmarkEnd w:id="19"/>
      <w:bookmarkEnd w:id="20"/>
      <w:bookmarkEnd w:id="21"/>
      <w:bookmarkEnd w:id="22"/>
      <w:bookmarkEnd w:id="23"/>
      <w:bookmarkEnd w:id="24"/>
      <w:bookmarkEnd w:id="25"/>
      <w:bookmarkEnd w:id="26"/>
    </w:p>
    <w:p w14:paraId="509440A0" w14:textId="77777777" w:rsidR="00BE071F" w:rsidRDefault="00BE071F" w:rsidP="00383D9B">
      <w:pPr>
        <w:rPr>
          <w:lang w:val="en-GB" w:eastAsia="x-none"/>
        </w:rPr>
      </w:pPr>
      <w:bookmarkStart w:id="27" w:name="_Toc463058201"/>
      <w:bookmarkStart w:id="28" w:name="_Toc463058245"/>
      <w:bookmarkStart w:id="29" w:name="_Toc463058202"/>
      <w:bookmarkStart w:id="30" w:name="_Toc463058246"/>
      <w:bookmarkStart w:id="31" w:name="_Toc463058203"/>
      <w:bookmarkStart w:id="32" w:name="_Toc463058247"/>
      <w:bookmarkStart w:id="33" w:name="_Toc465992504"/>
      <w:bookmarkStart w:id="34" w:name="_Toc465993063"/>
      <w:bookmarkStart w:id="35" w:name="_Toc465993086"/>
      <w:bookmarkEnd w:id="27"/>
      <w:bookmarkEnd w:id="28"/>
      <w:bookmarkEnd w:id="29"/>
      <w:bookmarkEnd w:id="30"/>
      <w:bookmarkEnd w:id="31"/>
      <w:bookmarkEnd w:id="32"/>
      <w:bookmarkEnd w:id="33"/>
      <w:bookmarkEnd w:id="34"/>
      <w:bookmarkEnd w:id="35"/>
    </w:p>
    <w:p w14:paraId="01AB14EB" w14:textId="77777777" w:rsidR="00B61196" w:rsidRDefault="00B61196" w:rsidP="00973562">
      <w:pPr>
        <w:pStyle w:val="Heading2"/>
      </w:pPr>
      <w:bookmarkStart w:id="36" w:name="_Hlk173919182"/>
      <w:bookmarkStart w:id="37" w:name="_Ref165883559"/>
      <w:r>
        <w:t>Timely RLC re-transmission</w:t>
      </w:r>
      <w:bookmarkEnd w:id="36"/>
      <w:r>
        <w:t>(s)</w:t>
      </w:r>
    </w:p>
    <w:p w14:paraId="63AAEBEB" w14:textId="2994E2BD" w:rsidR="008E1D9B" w:rsidRDefault="00942AD9" w:rsidP="009E651E">
      <w:pPr>
        <w:spacing w:after="80"/>
        <w:jc w:val="both"/>
      </w:pPr>
      <w:r>
        <w:t xml:space="preserve">One of the scenarios where </w:t>
      </w:r>
      <w:r w:rsidR="009B56DB">
        <w:t>enhancements</w:t>
      </w:r>
      <w:r>
        <w:t xml:space="preserve"> are needed relate to </w:t>
      </w:r>
      <w:r w:rsidR="00877D29">
        <w:t xml:space="preserve">autonomous RLC retransmissions. </w:t>
      </w:r>
      <w:r w:rsidR="008E1D9B">
        <w:t xml:space="preserve">Three different options </w:t>
      </w:r>
      <w:r w:rsidR="009864F8">
        <w:t xml:space="preserve">were </w:t>
      </w:r>
      <w:r w:rsidR="00351F57">
        <w:t xml:space="preserve">captured for </w:t>
      </w:r>
      <w:r w:rsidR="008E1D9B">
        <w:t>discuss</w:t>
      </w:r>
      <w:r w:rsidR="00351F57">
        <w:t>ion/consideration</w:t>
      </w:r>
      <w:r w:rsidR="008E1D9B">
        <w:t xml:space="preserve"> in the last meeting:</w:t>
      </w:r>
    </w:p>
    <w:p w14:paraId="71544F1A" w14:textId="77777777" w:rsidR="009B56DB" w:rsidRDefault="009B56DB" w:rsidP="009E651E">
      <w:pPr>
        <w:pStyle w:val="ListParagraph"/>
        <w:numPr>
          <w:ilvl w:val="0"/>
          <w:numId w:val="16"/>
        </w:numPr>
        <w:spacing w:after="80"/>
        <w:contextualSpacing w:val="0"/>
        <w:jc w:val="both"/>
      </w:pPr>
      <w:r>
        <w:lastRenderedPageBreak/>
        <w:t>Autonomous retransmission (i.e. without status report) of PDUs based on some triggers (existing or new triggers can be considered)</w:t>
      </w:r>
    </w:p>
    <w:p w14:paraId="4A6B90DB" w14:textId="77777777" w:rsidR="009B56DB" w:rsidRDefault="009B56DB" w:rsidP="009E651E">
      <w:pPr>
        <w:pStyle w:val="ListParagraph"/>
        <w:numPr>
          <w:ilvl w:val="0"/>
          <w:numId w:val="16"/>
        </w:numPr>
        <w:spacing w:after="80"/>
        <w:contextualSpacing w:val="0"/>
        <w:jc w:val="both"/>
      </w:pPr>
      <w:r>
        <w:t>Retransmission based on enhanced status report</w:t>
      </w:r>
    </w:p>
    <w:p w14:paraId="1BA0F781" w14:textId="77777777" w:rsidR="009B56DB" w:rsidRDefault="009B56DB" w:rsidP="009B56DB">
      <w:pPr>
        <w:pStyle w:val="ListParagraph"/>
        <w:numPr>
          <w:ilvl w:val="0"/>
          <w:numId w:val="16"/>
        </w:numPr>
        <w:spacing w:after="0"/>
        <w:jc w:val="both"/>
      </w:pPr>
      <w:r>
        <w:t xml:space="preserve">Retransmission based on enhanced polling </w:t>
      </w:r>
    </w:p>
    <w:p w14:paraId="1B4E3D63" w14:textId="072DBBC1" w:rsidR="00B61196" w:rsidRDefault="005E4BF9" w:rsidP="00B61196">
      <w:pPr>
        <w:spacing w:after="0"/>
        <w:jc w:val="both"/>
      </w:pPr>
      <w:r>
        <w:t>In the following discussion, we focus on the first option</w:t>
      </w:r>
      <w:r w:rsidR="002B4992">
        <w:t>,</w:t>
      </w:r>
      <w:r w:rsidR="00D272DA">
        <w:t xml:space="preserve"> which does not require any </w:t>
      </w:r>
      <w:r>
        <w:t>explicit triggering</w:t>
      </w:r>
      <w:r w:rsidR="0059445D">
        <w:t xml:space="preserve"> received in Tx side from Rx </w:t>
      </w:r>
      <w:r w:rsidR="00773252">
        <w:t>(i.e., without status report)</w:t>
      </w:r>
      <w:r>
        <w:t>.</w:t>
      </w:r>
      <w:r w:rsidR="001403CD">
        <w:t xml:space="preserve"> In this case, </w:t>
      </w:r>
      <w:r w:rsidR="00B61196">
        <w:t xml:space="preserve">RLC could enhance its operation when using </w:t>
      </w:r>
      <w:r w:rsidR="00B61196" w:rsidRPr="00D94D41">
        <w:t>the</w:t>
      </w:r>
      <w:r w:rsidR="00B61196">
        <w:t xml:space="preserve"> remaining</w:t>
      </w:r>
      <w:r w:rsidR="00B61196" w:rsidRPr="00D94D41">
        <w:t xml:space="preserve"> delay budget of a packet (e.g. when </w:t>
      </w:r>
      <w:r w:rsidR="00B61196">
        <w:t xml:space="preserve">the </w:t>
      </w:r>
      <w:r w:rsidR="00B61196" w:rsidRPr="00D94D41">
        <w:t xml:space="preserve">remaining </w:t>
      </w:r>
      <w:r w:rsidR="00B61196">
        <w:t>PDB</w:t>
      </w:r>
      <w:r w:rsidR="00B61196" w:rsidRPr="00D94D41">
        <w:t xml:space="preserve"> exceeds </w:t>
      </w:r>
      <w:r w:rsidR="00B61196">
        <w:t>certain</w:t>
      </w:r>
      <w:r w:rsidR="00B61196" w:rsidRPr="00D94D41">
        <w:t xml:space="preserve"> threshold</w:t>
      </w:r>
      <w:r w:rsidR="00B61196">
        <w:t xml:space="preserve"> by proactively performing </w:t>
      </w:r>
      <w:r w:rsidR="00B61196" w:rsidRPr="00D94D41">
        <w:t>re</w:t>
      </w:r>
      <w:r w:rsidR="00B61196">
        <w:t>-</w:t>
      </w:r>
      <w:r w:rsidR="00B61196" w:rsidRPr="00D94D41">
        <w:t>transmission</w:t>
      </w:r>
      <w:r w:rsidR="00B61196">
        <w:t xml:space="preserve">(s). </w:t>
      </w:r>
      <w:r w:rsidR="00DE26A6">
        <w:t>i</w:t>
      </w:r>
      <w:r w:rsidR="00B61196">
        <w:t xml:space="preserve">.e., </w:t>
      </w:r>
      <w:r w:rsidR="00B61196" w:rsidRPr="00650812">
        <w:rPr>
          <w:lang w:val="en-GB"/>
        </w:rPr>
        <w:t>if the UE has not yet received a NACK for a given unacknowledged packet (to trigger retransmission), the UE can autonomously</w:t>
      </w:r>
      <w:r w:rsidR="00B61196">
        <w:rPr>
          <w:lang w:val="en-GB"/>
        </w:rPr>
        <w:t xml:space="preserve"> decide</w:t>
      </w:r>
      <w:r w:rsidR="00B61196" w:rsidRPr="00650812">
        <w:rPr>
          <w:lang w:val="en-GB"/>
        </w:rPr>
        <w:t xml:space="preserve"> to perform a (proactive) retransmission. </w:t>
      </w:r>
      <w:r w:rsidR="00B61196">
        <w:rPr>
          <w:lang w:val="en-GB"/>
        </w:rPr>
        <w:fldChar w:fldCharType="begin"/>
      </w:r>
      <w:r w:rsidR="00B61196">
        <w:rPr>
          <w:lang w:val="en-GB"/>
        </w:rPr>
        <w:instrText xml:space="preserve"> REF _Ref165883879 \h </w:instrText>
      </w:r>
      <w:r w:rsidR="00B61196">
        <w:rPr>
          <w:lang w:val="en-GB"/>
        </w:rPr>
      </w:r>
      <w:r w:rsidR="00B61196">
        <w:rPr>
          <w:lang w:val="en-GB"/>
        </w:rPr>
        <w:fldChar w:fldCharType="separate"/>
      </w:r>
      <w:r w:rsidR="005B3435" w:rsidRPr="005B05EF">
        <w:t xml:space="preserve">Figure </w:t>
      </w:r>
      <w:r w:rsidR="005B3435">
        <w:rPr>
          <w:noProof/>
        </w:rPr>
        <w:t>2</w:t>
      </w:r>
      <w:r w:rsidR="00B61196">
        <w:rPr>
          <w:lang w:val="en-GB"/>
        </w:rPr>
        <w:fldChar w:fldCharType="end"/>
      </w:r>
      <w:r w:rsidR="00B61196">
        <w:rPr>
          <w:lang w:val="en-GB"/>
        </w:rPr>
        <w:t xml:space="preserve"> depicts an example where one PDU is proactively retransmitted when its remaining delay is below a threshold (here referred as </w:t>
      </w:r>
      <w:proofErr w:type="spellStart"/>
      <w:r w:rsidR="00B61196">
        <w:rPr>
          <w:lang w:val="en-GB"/>
        </w:rPr>
        <w:t>threh</w:t>
      </w:r>
      <w:r w:rsidR="00B61196" w:rsidRPr="00294AEA">
        <w:rPr>
          <w:vertAlign w:val="subscript"/>
          <w:lang w:val="en-GB"/>
        </w:rPr>
        <w:t>low</w:t>
      </w:r>
      <w:proofErr w:type="spellEnd"/>
      <w:r w:rsidR="00B61196">
        <w:rPr>
          <w:lang w:val="en-GB"/>
        </w:rPr>
        <w:t xml:space="preserve">). </w:t>
      </w:r>
    </w:p>
    <w:p w14:paraId="2395CA6A" w14:textId="33C9EFFC" w:rsidR="00B61196" w:rsidRDefault="00E826F8" w:rsidP="006F3F3E">
      <w:pPr>
        <w:keepNext/>
        <w:spacing w:after="0"/>
        <w:jc w:val="center"/>
      </w:pPr>
      <w:r w:rsidRPr="00E826F8">
        <w:rPr>
          <w:noProof/>
        </w:rPr>
        <w:drawing>
          <wp:inline distT="0" distB="0" distL="0" distR="0" wp14:anchorId="3702C24E" wp14:editId="2B828212">
            <wp:extent cx="4531360" cy="2770505"/>
            <wp:effectExtent l="0" t="0" r="0" b="0"/>
            <wp:docPr id="145324558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531360" cy="2770505"/>
                    </a:xfrm>
                    <a:prstGeom prst="rect">
                      <a:avLst/>
                    </a:prstGeom>
                    <a:noFill/>
                    <a:ln>
                      <a:noFill/>
                    </a:ln>
                  </pic:spPr>
                </pic:pic>
              </a:graphicData>
            </a:graphic>
          </wp:inline>
        </w:drawing>
      </w:r>
    </w:p>
    <w:p w14:paraId="44831355" w14:textId="3F645092" w:rsidR="00B61196" w:rsidRPr="005B05EF" w:rsidRDefault="00B61196" w:rsidP="005C6CA3">
      <w:pPr>
        <w:pStyle w:val="Caption"/>
        <w:spacing w:before="0"/>
        <w:jc w:val="center"/>
        <w:rPr>
          <w:b w:val="0"/>
          <w:bCs/>
          <w:lang w:val="en-GB"/>
        </w:rPr>
      </w:pPr>
      <w:bookmarkStart w:id="38" w:name="_Ref165883879"/>
      <w:r w:rsidRPr="005B05EF">
        <w:t xml:space="preserve">Figure </w:t>
      </w:r>
      <w:r w:rsidRPr="005B05EF">
        <w:fldChar w:fldCharType="begin"/>
      </w:r>
      <w:r w:rsidRPr="005B05EF">
        <w:instrText>SEQ Figure \* ARABIC</w:instrText>
      </w:r>
      <w:r w:rsidRPr="005B05EF">
        <w:fldChar w:fldCharType="separate"/>
      </w:r>
      <w:r w:rsidR="005B3435">
        <w:rPr>
          <w:noProof/>
        </w:rPr>
        <w:t>2</w:t>
      </w:r>
      <w:r w:rsidRPr="005B05EF">
        <w:fldChar w:fldCharType="end"/>
      </w:r>
      <w:bookmarkEnd w:id="38"/>
      <w:r>
        <w:t>.</w:t>
      </w:r>
      <w:r w:rsidRPr="005B05EF">
        <w:rPr>
          <w:b w:val="0"/>
          <w:bCs/>
          <w:lang w:val="en-US"/>
        </w:rPr>
        <w:t xml:space="preserve"> Example scenario of proactive RLC re</w:t>
      </w:r>
      <w:r w:rsidR="00BF64D1">
        <w:rPr>
          <w:b w:val="0"/>
          <w:bCs/>
          <w:lang w:val="en-US"/>
        </w:rPr>
        <w:t>-</w:t>
      </w:r>
      <w:r w:rsidRPr="005B05EF">
        <w:rPr>
          <w:b w:val="0"/>
          <w:bCs/>
          <w:lang w:val="en-US"/>
        </w:rPr>
        <w:t xml:space="preserve">transmission </w:t>
      </w:r>
    </w:p>
    <w:p w14:paraId="73898103" w14:textId="27E18BCC" w:rsidR="00B61196" w:rsidRDefault="00B61196" w:rsidP="005C6CA3">
      <w:pPr>
        <w:spacing w:after="120"/>
        <w:jc w:val="both"/>
        <w:rPr>
          <w:lang w:val="en-GB"/>
        </w:rPr>
      </w:pPr>
      <w:r w:rsidRPr="00650812">
        <w:rPr>
          <w:lang w:val="en-GB"/>
        </w:rPr>
        <w:t>This</w:t>
      </w:r>
      <w:r>
        <w:rPr>
          <w:lang w:val="en-GB"/>
        </w:rPr>
        <w:t xml:space="preserve"> operation</w:t>
      </w:r>
      <w:r w:rsidRPr="00650812">
        <w:rPr>
          <w:lang w:val="en-GB"/>
        </w:rPr>
        <w:t xml:space="preserve"> </w:t>
      </w:r>
      <w:r>
        <w:rPr>
          <w:lang w:val="en-GB"/>
        </w:rPr>
        <w:t>could help</w:t>
      </w:r>
      <w:r w:rsidRPr="00650812">
        <w:rPr>
          <w:lang w:val="en-GB"/>
        </w:rPr>
        <w:t xml:space="preserve"> avoid</w:t>
      </w:r>
      <w:r>
        <w:rPr>
          <w:lang w:val="en-GB"/>
        </w:rPr>
        <w:t>ing or alleviating</w:t>
      </w:r>
      <w:r w:rsidRPr="00650812">
        <w:rPr>
          <w:lang w:val="en-GB"/>
        </w:rPr>
        <w:t xml:space="preserve"> the</w:t>
      </w:r>
      <w:r>
        <w:rPr>
          <w:lang w:val="en-GB"/>
        </w:rPr>
        <w:t xml:space="preserve"> occurrence of the</w:t>
      </w:r>
      <w:r w:rsidRPr="00650812">
        <w:rPr>
          <w:lang w:val="en-GB"/>
        </w:rPr>
        <w:t xml:space="preserve"> scenario </w:t>
      </w:r>
      <w:r>
        <w:rPr>
          <w:lang w:val="en-GB"/>
        </w:rPr>
        <w:t xml:space="preserve">explained in </w:t>
      </w:r>
      <w:r w:rsidR="00D23FF5">
        <w:t>section 2</w:t>
      </w:r>
      <w:r w:rsidR="00A00BDD">
        <w:t>.1</w:t>
      </w:r>
      <w:r>
        <w:t xml:space="preserve"> </w:t>
      </w:r>
      <w:r w:rsidRPr="00650812">
        <w:rPr>
          <w:lang w:val="en-GB"/>
        </w:rPr>
        <w:t>(</w:t>
      </w:r>
      <w:r w:rsidR="00A00BDD">
        <w:rPr>
          <w:lang w:val="en-GB"/>
        </w:rPr>
        <w:t>i.e.</w:t>
      </w:r>
      <w:r w:rsidRPr="00650812">
        <w:rPr>
          <w:lang w:val="en-GB"/>
        </w:rPr>
        <w:t xml:space="preserve">, when the status report and the triggered retransmission is too late). </w:t>
      </w:r>
      <w:r>
        <w:rPr>
          <w:lang w:val="en-GB"/>
        </w:rPr>
        <w:t xml:space="preserve">It is also possible that the retransmission </w:t>
      </w:r>
      <w:r w:rsidR="00D13C00">
        <w:rPr>
          <w:lang w:val="en-GB"/>
        </w:rPr>
        <w:t xml:space="preserve">is </w:t>
      </w:r>
      <w:r>
        <w:rPr>
          <w:lang w:val="en-GB"/>
        </w:rPr>
        <w:t xml:space="preserve">not actually needed but </w:t>
      </w:r>
      <w:r w:rsidRPr="00650812">
        <w:rPr>
          <w:lang w:val="en-GB"/>
        </w:rPr>
        <w:t>even if it</w:t>
      </w:r>
      <w:r>
        <w:rPr>
          <w:lang w:val="en-GB"/>
        </w:rPr>
        <w:t xml:space="preserve"> is the case</w:t>
      </w:r>
      <w:r w:rsidRPr="00650812">
        <w:rPr>
          <w:lang w:val="en-GB"/>
        </w:rPr>
        <w:t>,</w:t>
      </w:r>
      <w:r>
        <w:rPr>
          <w:lang w:val="en-GB"/>
        </w:rPr>
        <w:t xml:space="preserve"> this should not be a major issue as</w:t>
      </w:r>
      <w:r w:rsidRPr="00650812">
        <w:rPr>
          <w:lang w:val="en-GB"/>
        </w:rPr>
        <w:t xml:space="preserve"> the receiving entity can already detect if a received packet is a duplicate or </w:t>
      </w:r>
      <w:proofErr w:type="gramStart"/>
      <w:r w:rsidRPr="00650812">
        <w:rPr>
          <w:lang w:val="en-GB"/>
        </w:rPr>
        <w:t>not</w:t>
      </w:r>
      <w:r w:rsidR="008C7704">
        <w:rPr>
          <w:lang w:val="en-GB"/>
        </w:rPr>
        <w:t>;</w:t>
      </w:r>
      <w:proofErr w:type="gramEnd"/>
      <w:r>
        <w:rPr>
          <w:lang w:val="en-GB"/>
        </w:rPr>
        <w:t xml:space="preserve"> </w:t>
      </w:r>
      <w:r w:rsidR="00A00BDD">
        <w:rPr>
          <w:lang w:val="en-GB"/>
        </w:rPr>
        <w:t>i</w:t>
      </w:r>
      <w:r>
        <w:rPr>
          <w:lang w:val="en-GB"/>
        </w:rPr>
        <w:t>.e.</w:t>
      </w:r>
      <w:r w:rsidRPr="00650812">
        <w:rPr>
          <w:lang w:val="en-GB"/>
        </w:rPr>
        <w:t>, there is no special handling required at the receiver (i.e., the RX entity can simply discard the duplicated PDU).</w:t>
      </w:r>
      <w:r w:rsidR="00D13C00">
        <w:rPr>
          <w:lang w:val="en-GB"/>
        </w:rPr>
        <w:t xml:space="preserve"> </w:t>
      </w:r>
      <w:r w:rsidR="00A00BDD">
        <w:rPr>
          <w:lang w:val="en-GB"/>
        </w:rPr>
        <w:t xml:space="preserve">Also, depending on the configuration of the threshold for remaining PDB, the </w:t>
      </w:r>
      <w:r w:rsidR="005648BF">
        <w:rPr>
          <w:lang w:val="en-GB"/>
        </w:rPr>
        <w:t xml:space="preserve">network can control the signaling overhead associated with such autonomous retransmissions in the UL. Therefore, we think the impact to </w:t>
      </w:r>
      <w:r w:rsidR="00EA382D">
        <w:rPr>
          <w:lang w:val="en-GB"/>
        </w:rPr>
        <w:t>overall capacity should be small and easily manageable based on proper configuration.</w:t>
      </w:r>
    </w:p>
    <w:p w14:paraId="78E20310" w14:textId="41B4577E" w:rsidR="00E4613D" w:rsidRPr="002607EA" w:rsidRDefault="00E4613D" w:rsidP="00E4613D">
      <w:pPr>
        <w:pStyle w:val="observ"/>
      </w:pPr>
      <w:r>
        <w:t xml:space="preserve">Proactive </w:t>
      </w:r>
      <w:r w:rsidRPr="002607EA">
        <w:t>RLC AM re</w:t>
      </w:r>
      <w:r>
        <w:t>-</w:t>
      </w:r>
      <w:r w:rsidRPr="002607EA">
        <w:t xml:space="preserve">transmission </w:t>
      </w:r>
      <w:r w:rsidR="00046F8F">
        <w:t xml:space="preserve">would still be under network control (e.g. configuring </w:t>
      </w:r>
      <w:r w:rsidR="00612E69">
        <w:t xml:space="preserve">the threshold for the remaining time that would trigger this retransmission) </w:t>
      </w:r>
      <w:r w:rsidR="00D34529">
        <w:t xml:space="preserve">which could limit the impact to overall capacity and </w:t>
      </w:r>
      <w:r w:rsidR="007B7D1F">
        <w:t>limit the signaling overhead required</w:t>
      </w:r>
      <w:r w:rsidRPr="44C487EC">
        <w:t>.</w:t>
      </w:r>
    </w:p>
    <w:p w14:paraId="61576E7F" w14:textId="018FF53C" w:rsidR="00BF64D1" w:rsidRPr="00BD3976" w:rsidRDefault="00BF64D1" w:rsidP="009E651E">
      <w:pPr>
        <w:spacing w:after="80"/>
        <w:jc w:val="both"/>
        <w:rPr>
          <w:lang w:val="en-GB" w:eastAsia="x-none"/>
        </w:rPr>
      </w:pPr>
      <w:r>
        <w:rPr>
          <w:lang w:val="en-GB" w:eastAsia="x-none"/>
        </w:rPr>
        <w:t>To enable this proactive RLC re-</w:t>
      </w:r>
      <w:proofErr w:type="spellStart"/>
      <w:r>
        <w:rPr>
          <w:lang w:val="en-GB" w:eastAsia="x-none"/>
        </w:rPr>
        <w:t>tx</w:t>
      </w:r>
      <w:proofErr w:type="spellEnd"/>
      <w:r>
        <w:rPr>
          <w:lang w:val="en-GB" w:eastAsia="x-none"/>
        </w:rPr>
        <w:t xml:space="preserve"> operation, Tx side would need to keep track of the </w:t>
      </w:r>
      <w:r>
        <w:t>remaining</w:t>
      </w:r>
      <w:r w:rsidRPr="002607EA">
        <w:t xml:space="preserve"> delay budget </w:t>
      </w:r>
      <w:r>
        <w:t>associated to</w:t>
      </w:r>
      <w:r w:rsidRPr="002607EA">
        <w:t xml:space="preserve"> </w:t>
      </w:r>
      <w:r>
        <w:t xml:space="preserve">each </w:t>
      </w:r>
      <w:r w:rsidRPr="002607EA">
        <w:t>packet</w:t>
      </w:r>
      <w:r>
        <w:t xml:space="preserve"> at the RLC. PDCP layers currently performs a similar operation via the PDCP </w:t>
      </w:r>
      <w:proofErr w:type="spellStart"/>
      <w:r w:rsidRPr="0064504E">
        <w:rPr>
          <w:i/>
          <w:iCs/>
        </w:rPr>
        <w:t>di</w:t>
      </w:r>
      <w:r>
        <w:rPr>
          <w:i/>
          <w:iCs/>
        </w:rPr>
        <w:t>s</w:t>
      </w:r>
      <w:r w:rsidRPr="0064504E">
        <w:rPr>
          <w:i/>
          <w:iCs/>
        </w:rPr>
        <w:t>cardTimer</w:t>
      </w:r>
      <w:proofErr w:type="spellEnd"/>
      <w:r>
        <w:t xml:space="preserve"> or </w:t>
      </w:r>
      <w:proofErr w:type="spellStart"/>
      <w:r w:rsidRPr="00BD3976">
        <w:rPr>
          <w:i/>
          <w:iCs/>
        </w:rPr>
        <w:t>discardTimerForLowImportance</w:t>
      </w:r>
      <w:proofErr w:type="spellEnd"/>
      <w:r>
        <w:t>.</w:t>
      </w:r>
    </w:p>
    <w:p w14:paraId="7236D9B2" w14:textId="77777777" w:rsidR="00BF64D1" w:rsidRPr="00EA7060" w:rsidRDefault="00BF64D1" w:rsidP="009E651E">
      <w:pPr>
        <w:pStyle w:val="ListParagraph"/>
        <w:numPr>
          <w:ilvl w:val="0"/>
          <w:numId w:val="14"/>
        </w:numPr>
        <w:overflowPunct/>
        <w:autoSpaceDE/>
        <w:autoSpaceDN/>
        <w:adjustRightInd/>
        <w:spacing w:after="80" w:line="259" w:lineRule="auto"/>
        <w:contextualSpacing w:val="0"/>
        <w:jc w:val="both"/>
        <w:rPr>
          <w:i/>
          <w:iCs/>
        </w:rPr>
      </w:pPr>
      <w:proofErr w:type="spellStart"/>
      <w:r w:rsidRPr="00EA7060">
        <w:rPr>
          <w:b/>
          <w:bCs/>
          <w:i/>
          <w:iCs/>
        </w:rPr>
        <w:t>discardTimer</w:t>
      </w:r>
      <w:proofErr w:type="spellEnd"/>
      <w:r w:rsidRPr="00EA7060">
        <w:rPr>
          <w:b/>
          <w:bCs/>
          <w:i/>
          <w:iCs/>
        </w:rPr>
        <w:t xml:space="preserve">. </w:t>
      </w:r>
      <w:r w:rsidRPr="00EA7060">
        <w:rPr>
          <w:i/>
          <w:iCs/>
        </w:rPr>
        <w:t xml:space="preserve">This timer is configured only for DRBs. The duration of the timer is configured by upper layers TS 38.331. In the transmitter, a new timer is started </w:t>
      </w:r>
      <w:r w:rsidRPr="00EA7060">
        <w:rPr>
          <w:i/>
          <w:iCs/>
          <w:u w:val="single"/>
        </w:rPr>
        <w:t>upon reception of an SDU from upper layer</w:t>
      </w:r>
      <w:r w:rsidRPr="00EA7060">
        <w:rPr>
          <w:i/>
          <w:iCs/>
        </w:rPr>
        <w:t xml:space="preserve">. </w:t>
      </w:r>
    </w:p>
    <w:p w14:paraId="3D4A8085" w14:textId="77777777" w:rsidR="00BF64D1" w:rsidRPr="00EA7060" w:rsidRDefault="00BF64D1" w:rsidP="00C31B40">
      <w:pPr>
        <w:pStyle w:val="ListParagraph"/>
        <w:numPr>
          <w:ilvl w:val="0"/>
          <w:numId w:val="14"/>
        </w:numPr>
        <w:overflowPunct/>
        <w:autoSpaceDE/>
        <w:autoSpaceDN/>
        <w:adjustRightInd/>
        <w:spacing w:after="160" w:line="259" w:lineRule="auto"/>
        <w:jc w:val="both"/>
        <w:rPr>
          <w:i/>
          <w:iCs/>
        </w:rPr>
      </w:pPr>
      <w:proofErr w:type="spellStart"/>
      <w:r w:rsidRPr="00EA7060">
        <w:rPr>
          <w:b/>
          <w:bCs/>
          <w:i/>
          <w:iCs/>
        </w:rPr>
        <w:lastRenderedPageBreak/>
        <w:t>discardTimerForLowImportance</w:t>
      </w:r>
      <w:proofErr w:type="spellEnd"/>
      <w:r w:rsidRPr="00EA7060">
        <w:rPr>
          <w:b/>
          <w:bCs/>
          <w:i/>
          <w:iCs/>
        </w:rPr>
        <w:t xml:space="preserve">. </w:t>
      </w:r>
      <w:r w:rsidRPr="00EA7060">
        <w:rPr>
          <w:i/>
          <w:iCs/>
        </w:rPr>
        <w:t xml:space="preserve">This timer is configured only for DRBs. The duration of the timer is configured by upper layers TS 38.331. In the transmitter, a new timer is started </w:t>
      </w:r>
      <w:r w:rsidRPr="00EA7060">
        <w:rPr>
          <w:i/>
          <w:iCs/>
          <w:u w:val="single"/>
        </w:rPr>
        <w:t>upon reception of an SDU belonging to a low importance PDU Set from upper layer</w:t>
      </w:r>
      <w:r w:rsidRPr="00EA7060">
        <w:rPr>
          <w:i/>
          <w:iCs/>
        </w:rPr>
        <w:t>.</w:t>
      </w:r>
    </w:p>
    <w:p w14:paraId="6E3135B8" w14:textId="0FEED617" w:rsidR="00BF64D1" w:rsidRDefault="00057542" w:rsidP="00C31B40">
      <w:pPr>
        <w:jc w:val="both"/>
        <w:rPr>
          <w:lang w:val="en-GB" w:eastAsia="x-none"/>
        </w:rPr>
      </w:pPr>
      <w:r>
        <w:rPr>
          <w:lang w:val="en-GB" w:eastAsia="x-none"/>
        </w:rPr>
        <w:t>One option is t</w:t>
      </w:r>
      <w:r w:rsidR="00BF64D1">
        <w:rPr>
          <w:lang w:val="en-GB" w:eastAsia="x-none"/>
        </w:rPr>
        <w:t xml:space="preserve">o reuse these </w:t>
      </w:r>
      <w:r w:rsidR="00E007D5">
        <w:rPr>
          <w:lang w:val="en-GB" w:eastAsia="x-none"/>
        </w:rPr>
        <w:t>PDCP discard</w:t>
      </w:r>
      <w:r w:rsidR="00BF64D1">
        <w:rPr>
          <w:lang w:val="en-GB" w:eastAsia="x-none"/>
        </w:rPr>
        <w:t xml:space="preserve"> timers </w:t>
      </w:r>
      <w:r w:rsidR="00402DB2">
        <w:rPr>
          <w:lang w:val="en-GB" w:eastAsia="x-none"/>
        </w:rPr>
        <w:t xml:space="preserve">to </w:t>
      </w:r>
      <w:r w:rsidR="00BF64D1">
        <w:rPr>
          <w:lang w:val="en-GB" w:eastAsia="x-none"/>
        </w:rPr>
        <w:t xml:space="preserve">inform RLC </w:t>
      </w:r>
      <w:r w:rsidR="00402DB2">
        <w:rPr>
          <w:lang w:val="en-GB" w:eastAsia="x-none"/>
        </w:rPr>
        <w:t xml:space="preserve">when the </w:t>
      </w:r>
      <w:r w:rsidR="00402DB2">
        <w:t>remaining</w:t>
      </w:r>
      <w:r w:rsidR="00402DB2" w:rsidRPr="002607EA">
        <w:t xml:space="preserve"> delay budget </w:t>
      </w:r>
      <w:r w:rsidR="00402DB2">
        <w:t>associated to</w:t>
      </w:r>
      <w:r w:rsidR="00402DB2" w:rsidRPr="002607EA">
        <w:t xml:space="preserve"> </w:t>
      </w:r>
      <w:r w:rsidR="00402DB2">
        <w:t xml:space="preserve">each </w:t>
      </w:r>
      <w:r w:rsidR="00402DB2" w:rsidRPr="002607EA">
        <w:t>packet</w:t>
      </w:r>
      <w:r w:rsidR="00402DB2">
        <w:t xml:space="preserve"> is below a configurable threshold</w:t>
      </w:r>
      <w:r>
        <w:t xml:space="preserve">. Another option is to create a new timer </w:t>
      </w:r>
      <w:r w:rsidR="00CB04FA">
        <w:t>at the</w:t>
      </w:r>
      <w:r w:rsidR="00C47337">
        <w:t xml:space="preserve"> RLC</w:t>
      </w:r>
      <w:r w:rsidR="00CB04FA">
        <w:t xml:space="preserve"> Tx side</w:t>
      </w:r>
      <w:r w:rsidR="00C47337">
        <w:t xml:space="preserve"> specific for the </w:t>
      </w:r>
      <w:r w:rsidR="00A32AF2">
        <w:t>handling of RLC (re)transmission (or in the case of next enhancement skipping)</w:t>
      </w:r>
      <w:r w:rsidR="00CB04FA">
        <w:t>.</w:t>
      </w:r>
      <w:r w:rsidR="004B1479">
        <w:t xml:space="preserve"> This new RLC based timer has the advantage that it</w:t>
      </w:r>
      <w:r w:rsidR="00A32AF2">
        <w:t xml:space="preserve"> is specific for each RLC SDU/PDU and </w:t>
      </w:r>
      <w:r w:rsidR="004B1479">
        <w:t>might be easier to specif</w:t>
      </w:r>
      <w:r w:rsidR="00526EC9">
        <w:t xml:space="preserve">y </w:t>
      </w:r>
      <w:r w:rsidR="00A32AF2">
        <w:t>the relation between an RLC-specific timer and the handling of the corresponding</w:t>
      </w:r>
      <w:r w:rsidR="00526EC9">
        <w:t xml:space="preserve"> RLC </w:t>
      </w:r>
      <w:r w:rsidR="00A32AF2">
        <w:t xml:space="preserve">SDU/PDUs. On the other hand, RAN2 usually avoid defining </w:t>
      </w:r>
      <w:r w:rsidR="00435749">
        <w:t>similar</w:t>
      </w:r>
      <w:r w:rsidR="00A32AF2">
        <w:t xml:space="preserve"> mechanism</w:t>
      </w:r>
      <w:r w:rsidR="00435749">
        <w:t>s</w:t>
      </w:r>
      <w:r w:rsidR="00A32AF2">
        <w:t xml:space="preserve"> across different layers </w:t>
      </w:r>
      <w:r w:rsidR="00435749">
        <w:t xml:space="preserve">unless it is strictly necessary </w:t>
      </w:r>
      <w:r w:rsidR="00E33114">
        <w:rPr>
          <w:lang w:val="en-GB" w:eastAsia="x-none"/>
        </w:rPr>
        <w:t xml:space="preserve">if </w:t>
      </w:r>
      <w:r w:rsidR="00435749">
        <w:rPr>
          <w:lang w:val="en-GB" w:eastAsia="x-none"/>
        </w:rPr>
        <w:t>a</w:t>
      </w:r>
      <w:r w:rsidR="00E33114">
        <w:rPr>
          <w:lang w:val="en-GB" w:eastAsia="x-none"/>
        </w:rPr>
        <w:t xml:space="preserve"> </w:t>
      </w:r>
      <w:r w:rsidR="00435749">
        <w:rPr>
          <w:lang w:val="en-GB" w:eastAsia="x-none"/>
        </w:rPr>
        <w:t>technical</w:t>
      </w:r>
      <w:r w:rsidR="00E33114">
        <w:rPr>
          <w:lang w:val="en-GB" w:eastAsia="x-none"/>
        </w:rPr>
        <w:t xml:space="preserve"> concern or large </w:t>
      </w:r>
      <w:r w:rsidR="00BF64D1">
        <w:rPr>
          <w:lang w:val="en-GB" w:eastAsia="x-none"/>
        </w:rPr>
        <w:t>complex</w:t>
      </w:r>
      <w:r w:rsidR="00E33114">
        <w:rPr>
          <w:lang w:val="en-GB" w:eastAsia="x-none"/>
        </w:rPr>
        <w:t>ity</w:t>
      </w:r>
      <w:r w:rsidR="00435749">
        <w:rPr>
          <w:lang w:val="en-GB" w:eastAsia="x-none"/>
        </w:rPr>
        <w:t xml:space="preserve"> is found. Therefore</w:t>
      </w:r>
      <w:r w:rsidR="00902DAF">
        <w:rPr>
          <w:lang w:val="en-GB" w:eastAsia="x-none"/>
        </w:rPr>
        <w:t>,</w:t>
      </w:r>
      <w:r w:rsidR="00435749">
        <w:rPr>
          <w:lang w:val="en-GB" w:eastAsia="x-none"/>
        </w:rPr>
        <w:t xml:space="preserve"> we </w:t>
      </w:r>
      <w:r w:rsidR="00902DAF">
        <w:rPr>
          <w:lang w:val="en-GB" w:eastAsia="x-none"/>
        </w:rPr>
        <w:t>suggest considering as</w:t>
      </w:r>
      <w:r w:rsidR="00435749">
        <w:rPr>
          <w:lang w:val="en-GB" w:eastAsia="x-none"/>
        </w:rPr>
        <w:t xml:space="preserve"> baseline</w:t>
      </w:r>
      <w:r w:rsidR="00902DAF">
        <w:rPr>
          <w:lang w:val="en-GB" w:eastAsia="x-none"/>
        </w:rPr>
        <w:t xml:space="preserve"> (initial assumption) to</w:t>
      </w:r>
      <w:r w:rsidR="00BF64D1">
        <w:rPr>
          <w:lang w:val="en-GB" w:eastAsia="x-none"/>
        </w:rPr>
        <w:t xml:space="preserve"> </w:t>
      </w:r>
      <w:r w:rsidR="00435749">
        <w:rPr>
          <w:lang w:val="en-GB" w:eastAsia="x-none"/>
        </w:rPr>
        <w:t>reus</w:t>
      </w:r>
      <w:r w:rsidR="00902DAF">
        <w:rPr>
          <w:lang w:val="en-GB" w:eastAsia="x-none"/>
        </w:rPr>
        <w:t xml:space="preserve">e </w:t>
      </w:r>
      <w:r w:rsidR="00435749">
        <w:rPr>
          <w:lang w:val="en-GB" w:eastAsia="x-none"/>
        </w:rPr>
        <w:t xml:space="preserve">legacy PDCP discard based timer(s) </w:t>
      </w:r>
      <w:r w:rsidR="00902DAF">
        <w:rPr>
          <w:lang w:val="en-GB" w:eastAsia="x-none"/>
        </w:rPr>
        <w:t>first</w:t>
      </w:r>
      <w:r w:rsidR="00BF64D1">
        <w:rPr>
          <w:lang w:val="en-GB" w:eastAsia="x-none"/>
        </w:rPr>
        <w:t>.</w:t>
      </w:r>
    </w:p>
    <w:p w14:paraId="7D2747D2" w14:textId="022CD76C" w:rsidR="00B61196" w:rsidRDefault="00B61196" w:rsidP="00B61196">
      <w:pPr>
        <w:pStyle w:val="Proposal"/>
        <w:numPr>
          <w:ilvl w:val="0"/>
          <w:numId w:val="4"/>
        </w:numPr>
      </w:pPr>
      <w:bookmarkStart w:id="39" w:name="_Toc166075796"/>
      <w:bookmarkStart w:id="40" w:name="_Ref165884997"/>
      <w:bookmarkStart w:id="41" w:name="_Toc165885850"/>
      <w:bookmarkStart w:id="42" w:name="_Toc165886208"/>
      <w:bookmarkStart w:id="43" w:name="_Toc166075797"/>
      <w:bookmarkStart w:id="44" w:name="_Toc166157657"/>
      <w:bookmarkStart w:id="45" w:name="_Toc166158030"/>
      <w:bookmarkStart w:id="46" w:name="_Toc166158438"/>
      <w:bookmarkEnd w:id="39"/>
      <w:r>
        <w:t xml:space="preserve">Proactive </w:t>
      </w:r>
      <w:r w:rsidRPr="002607EA">
        <w:t>RLC AM re</w:t>
      </w:r>
      <w:r>
        <w:t>-</w:t>
      </w:r>
      <w:r w:rsidRPr="002607EA">
        <w:t>transmission is</w:t>
      </w:r>
      <w:r>
        <w:t xml:space="preserve"> performed when </w:t>
      </w:r>
      <w:r w:rsidRPr="002607EA">
        <w:t>the</w:t>
      </w:r>
      <w:r>
        <w:t xml:space="preserve"> remaining</w:t>
      </w:r>
      <w:r w:rsidRPr="002607EA">
        <w:t xml:space="preserve"> delay budget </w:t>
      </w:r>
      <w:r>
        <w:t>associated to</w:t>
      </w:r>
      <w:r w:rsidRPr="002607EA">
        <w:t xml:space="preserve"> </w:t>
      </w:r>
      <w:r>
        <w:t xml:space="preserve">each </w:t>
      </w:r>
      <w:r w:rsidRPr="002607EA">
        <w:t>packet</w:t>
      </w:r>
      <w:r>
        <w:t xml:space="preserve"> is below a configurable threshold (referred for the discussion as T</w:t>
      </w:r>
      <w:r>
        <w:rPr>
          <w:vertAlign w:val="subscript"/>
        </w:rPr>
        <w:t>1</w:t>
      </w:r>
      <w:r>
        <w:t>)</w:t>
      </w:r>
      <w:r w:rsidRPr="005745F7">
        <w:t>.</w:t>
      </w:r>
      <w:bookmarkEnd w:id="40"/>
      <w:bookmarkEnd w:id="41"/>
      <w:bookmarkEnd w:id="42"/>
      <w:bookmarkEnd w:id="43"/>
      <w:bookmarkEnd w:id="44"/>
      <w:bookmarkEnd w:id="45"/>
      <w:bookmarkEnd w:id="46"/>
      <w:r>
        <w:t xml:space="preserve"> </w:t>
      </w:r>
    </w:p>
    <w:p w14:paraId="66FB4DAE" w14:textId="77D47569" w:rsidR="00B61196" w:rsidRDefault="1110BB95" w:rsidP="00B61196">
      <w:pPr>
        <w:pStyle w:val="Proposal"/>
        <w:numPr>
          <w:ilvl w:val="1"/>
          <w:numId w:val="4"/>
        </w:numPr>
      </w:pPr>
      <w:bookmarkStart w:id="47" w:name="_Toc165885851"/>
      <w:bookmarkStart w:id="48" w:name="_Toc165886209"/>
      <w:bookmarkStart w:id="49" w:name="_Toc166157658"/>
      <w:bookmarkStart w:id="50" w:name="_Toc166158031"/>
      <w:bookmarkStart w:id="51" w:name="_Toc166158439"/>
      <w:bookmarkStart w:id="52" w:name="_Toc166075798"/>
      <w:r>
        <w:t xml:space="preserve">If </w:t>
      </w:r>
      <w:r w:rsidR="00B61196">
        <w:fldChar w:fldCharType="begin"/>
      </w:r>
      <w:r w:rsidR="00B61196">
        <w:instrText xml:space="preserve"> REF _Ref165884997 \n \h </w:instrText>
      </w:r>
      <w:r w:rsidR="00B61196">
        <w:fldChar w:fldCharType="separate"/>
      </w:r>
      <w:r w:rsidR="005B3435">
        <w:t>Proposal 2</w:t>
      </w:r>
      <w:r w:rsidR="00B61196">
        <w:fldChar w:fldCharType="end"/>
      </w:r>
      <w:r>
        <w:t xml:space="preserve"> is agreed (i.e., to trigger proactive RLC AM re-</w:t>
      </w:r>
      <w:proofErr w:type="spellStart"/>
      <w:r>
        <w:t>tx</w:t>
      </w:r>
      <w:proofErr w:type="spellEnd"/>
      <w:r>
        <w:t>), to re-use PDCP discard timer</w:t>
      </w:r>
      <w:r w:rsidR="00745255">
        <w:t>s</w:t>
      </w:r>
      <w:r>
        <w:t xml:space="preserve"> (i.e., </w:t>
      </w:r>
      <w:proofErr w:type="spellStart"/>
      <w:r w:rsidRPr="659F040C">
        <w:rPr>
          <w:i/>
          <w:iCs/>
        </w:rPr>
        <w:t>discardTimer</w:t>
      </w:r>
      <w:proofErr w:type="spellEnd"/>
      <w:r>
        <w:t xml:space="preserve"> and </w:t>
      </w:r>
      <w:proofErr w:type="spellStart"/>
      <w:r w:rsidRPr="659F040C">
        <w:rPr>
          <w:i/>
          <w:iCs/>
        </w:rPr>
        <w:t>discardTimerForLowImportance</w:t>
      </w:r>
      <w:proofErr w:type="spellEnd"/>
      <w:r>
        <w:t>) to inform RLC</w:t>
      </w:r>
      <w:r w:rsidR="007F34F8">
        <w:t xml:space="preserve"> </w:t>
      </w:r>
      <w:r w:rsidR="006B38E6">
        <w:t xml:space="preserve">when PDCP discard timer is below </w:t>
      </w:r>
      <w:r w:rsidR="00897A3E">
        <w:t>a configured threshold</w:t>
      </w:r>
      <w:r w:rsidR="007F34F8">
        <w:t>.</w:t>
      </w:r>
      <w:bookmarkEnd w:id="47"/>
      <w:bookmarkEnd w:id="48"/>
      <w:bookmarkEnd w:id="49"/>
      <w:bookmarkEnd w:id="50"/>
      <w:bookmarkEnd w:id="51"/>
    </w:p>
    <w:bookmarkEnd w:id="52"/>
    <w:p w14:paraId="51F4CAD1" w14:textId="77777777" w:rsidR="007B7D1F" w:rsidRDefault="007B7D1F" w:rsidP="009E651E"/>
    <w:p w14:paraId="76F044ED" w14:textId="31457DB8" w:rsidR="006B6E41" w:rsidRDefault="006B6E41" w:rsidP="006B6E41">
      <w:pPr>
        <w:pStyle w:val="Heading2"/>
      </w:pPr>
      <w:r>
        <w:t>Avoiding unnecesary RLC re-transmission(s)</w:t>
      </w:r>
    </w:p>
    <w:p w14:paraId="06F59668" w14:textId="2CA94750" w:rsidR="007B7D1F" w:rsidRDefault="006B6E41" w:rsidP="009E651E">
      <w:pPr>
        <w:jc w:val="both"/>
      </w:pPr>
      <w:r>
        <w:t xml:space="preserve">In the last meeting, two different approaches </w:t>
      </w:r>
      <w:r w:rsidR="007B7D1F">
        <w:t xml:space="preserve">were </w:t>
      </w:r>
      <w:r>
        <w:t>discussed when it comes to avoiding unnecessary re-transmissions.</w:t>
      </w:r>
    </w:p>
    <w:p w14:paraId="7A9121E5" w14:textId="4442B2BD" w:rsidR="006B6E41" w:rsidRDefault="006B6E41" w:rsidP="009E651E">
      <w:pPr>
        <w:jc w:val="both"/>
      </w:pPr>
      <w:r>
        <w:t>For the TX initiated approach, the TX RLC AM entity</w:t>
      </w:r>
      <w:r w:rsidR="00D82D79">
        <w:t xml:space="preserve"> needs to</w:t>
      </w:r>
      <w:r>
        <w:t xml:space="preserve"> </w:t>
      </w:r>
      <w:r w:rsidR="00D82D79">
        <w:t>know</w:t>
      </w:r>
      <w:r>
        <w:t xml:space="preserve"> whether to skip retransmission for a SDU which has not yet been acknowledged. </w:t>
      </w:r>
      <w:r w:rsidR="00AF51DE">
        <w:t>To do</w:t>
      </w:r>
      <w:r>
        <w:t xml:space="preserve"> so, the TX entity actually determines that the reception of this SDU(s) is not useful anymore and it </w:t>
      </w:r>
      <w:r w:rsidR="00AF51DE">
        <w:t xml:space="preserve">then </w:t>
      </w:r>
      <w:r>
        <w:t>notifies the RX entity (e.g.</w:t>
      </w:r>
      <w:r w:rsidR="00D82D79">
        <w:t>,</w:t>
      </w:r>
      <w:r>
        <w:t xml:space="preserve"> via SN gap reporting) that the retransmission of these SDU(s) will be skipped. This then allows the RX entity to stop triggering NACK for those SDUs and updated the receiver window accordingly to avoid </w:t>
      </w:r>
      <w:r w:rsidR="00AF51DE">
        <w:t>stalling</w:t>
      </w:r>
      <w:r>
        <w:t>.</w:t>
      </w:r>
    </w:p>
    <w:p w14:paraId="2CCE3A50" w14:textId="37A73238" w:rsidR="006B6E41" w:rsidRDefault="000B0D9D" w:rsidP="006B6E41">
      <w:pPr>
        <w:spacing w:after="0"/>
        <w:jc w:val="both"/>
      </w:pPr>
      <w:r w:rsidRPr="000B0D9D">
        <w:fldChar w:fldCharType="begin"/>
      </w:r>
      <w:r w:rsidRPr="000B0D9D">
        <w:instrText xml:space="preserve"> REF _Ref173922637 \h  \* MERGEFORMAT </w:instrText>
      </w:r>
      <w:r w:rsidRPr="000B0D9D">
        <w:fldChar w:fldCharType="separate"/>
      </w:r>
      <w:r w:rsidRPr="009E651E">
        <w:t xml:space="preserve">Figure </w:t>
      </w:r>
      <w:r w:rsidRPr="009E651E">
        <w:rPr>
          <w:noProof/>
        </w:rPr>
        <w:t>3</w:t>
      </w:r>
      <w:r w:rsidRPr="000B0D9D">
        <w:fldChar w:fldCharType="end"/>
      </w:r>
      <w:r>
        <w:t xml:space="preserve"> </w:t>
      </w:r>
      <w:r w:rsidR="006B6E41" w:rsidRPr="00D270F8">
        <w:t>depicts</w:t>
      </w:r>
      <w:r w:rsidR="006B6E41">
        <w:t xml:space="preserve"> a</w:t>
      </w:r>
      <w:r w:rsidR="006B6E41" w:rsidRPr="00B02214">
        <w:t>n example where selective skipping of RLC retransmission is performed</w:t>
      </w:r>
      <w:r w:rsidR="00D82D79">
        <w:t xml:space="preserve"> following a TX initiated approach</w:t>
      </w:r>
      <w:r w:rsidR="006B6E41">
        <w:t xml:space="preserve">, i.e., when </w:t>
      </w:r>
      <w:r w:rsidR="006B6E41" w:rsidRPr="002607EA">
        <w:t>the</w:t>
      </w:r>
      <w:r w:rsidR="006B6E41">
        <w:t xml:space="preserve"> remaining</w:t>
      </w:r>
      <w:r w:rsidR="006B6E41" w:rsidRPr="002607EA">
        <w:t xml:space="preserve"> delay budget </w:t>
      </w:r>
      <w:r w:rsidR="006B6E41">
        <w:t>associated to</w:t>
      </w:r>
      <w:r w:rsidR="006B6E41" w:rsidRPr="002607EA">
        <w:t xml:space="preserve"> </w:t>
      </w:r>
      <w:r w:rsidR="006B6E41">
        <w:t xml:space="preserve">each </w:t>
      </w:r>
      <w:r w:rsidR="006B6E41" w:rsidRPr="002607EA">
        <w:t>packet</w:t>
      </w:r>
      <w:r w:rsidR="006B6E41">
        <w:t xml:space="preserve"> (referred as t-</w:t>
      </w:r>
      <w:proofErr w:type="spellStart"/>
      <w:r w:rsidR="006B6E41">
        <w:t>pdb</w:t>
      </w:r>
      <w:proofErr w:type="spellEnd"/>
      <w:r w:rsidR="006B6E41">
        <w:t xml:space="preserve">) is below a configurable threshold (referred as </w:t>
      </w:r>
      <w:proofErr w:type="spellStart"/>
      <w:r w:rsidR="006B6E41">
        <w:t>thresh</w:t>
      </w:r>
      <w:r w:rsidR="006B6E41" w:rsidRPr="002562AD">
        <w:rPr>
          <w:vertAlign w:val="subscript"/>
        </w:rPr>
        <w:t>high</w:t>
      </w:r>
      <w:proofErr w:type="spellEnd"/>
      <w:r w:rsidR="006B6E41">
        <w:t>).</w:t>
      </w:r>
    </w:p>
    <w:p w14:paraId="7E9FED18" w14:textId="77777777" w:rsidR="006B6E41" w:rsidRDefault="006B6E41" w:rsidP="006B6E41">
      <w:pPr>
        <w:keepNext/>
        <w:spacing w:after="0"/>
        <w:jc w:val="center"/>
      </w:pPr>
      <w:r w:rsidRPr="002A1A1A">
        <w:rPr>
          <w:noProof/>
        </w:rPr>
        <w:drawing>
          <wp:inline distT="0" distB="0" distL="0" distR="0" wp14:anchorId="2F8CE93F" wp14:editId="4BDCEBD4">
            <wp:extent cx="5274587" cy="2797791"/>
            <wp:effectExtent l="0" t="0" r="0" b="3175"/>
            <wp:docPr id="149404108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t="3803" b="4476"/>
                    <a:stretch/>
                  </pic:blipFill>
                  <pic:spPr bwMode="auto">
                    <a:xfrm>
                      <a:off x="0" y="0"/>
                      <a:ext cx="5274945" cy="2797981"/>
                    </a:xfrm>
                    <a:prstGeom prst="rect">
                      <a:avLst/>
                    </a:prstGeom>
                    <a:noFill/>
                    <a:ln>
                      <a:noFill/>
                    </a:ln>
                    <a:extLst>
                      <a:ext uri="{53640926-AAD7-44D8-BBD7-CCE9431645EC}">
                        <a14:shadowObscured xmlns:a14="http://schemas.microsoft.com/office/drawing/2010/main"/>
                      </a:ext>
                    </a:extLst>
                  </pic:spPr>
                </pic:pic>
              </a:graphicData>
            </a:graphic>
          </wp:inline>
        </w:drawing>
      </w:r>
    </w:p>
    <w:p w14:paraId="5857B059" w14:textId="6BD90C55" w:rsidR="006B6E41" w:rsidRDefault="006B6E41" w:rsidP="006B6E41">
      <w:pPr>
        <w:jc w:val="center"/>
      </w:pPr>
      <w:bookmarkStart w:id="53" w:name="_Ref173922637"/>
      <w:bookmarkStart w:id="54" w:name="_Ref173922632"/>
      <w:r w:rsidRPr="006312F3">
        <w:rPr>
          <w:b/>
          <w:bCs/>
        </w:rPr>
        <w:t xml:space="preserve">Figure </w:t>
      </w:r>
      <w:r w:rsidRPr="006312F3">
        <w:rPr>
          <w:b/>
          <w:bCs/>
        </w:rPr>
        <w:fldChar w:fldCharType="begin"/>
      </w:r>
      <w:r w:rsidRPr="006312F3">
        <w:rPr>
          <w:b/>
          <w:bCs/>
        </w:rPr>
        <w:instrText>SEQ Figure \* ARABIC</w:instrText>
      </w:r>
      <w:r w:rsidRPr="006312F3">
        <w:rPr>
          <w:b/>
          <w:bCs/>
        </w:rPr>
        <w:fldChar w:fldCharType="separate"/>
      </w:r>
      <w:r w:rsidR="005B3435">
        <w:rPr>
          <w:b/>
          <w:bCs/>
          <w:noProof/>
        </w:rPr>
        <w:t>3</w:t>
      </w:r>
      <w:r w:rsidRPr="006312F3">
        <w:rPr>
          <w:b/>
          <w:bCs/>
        </w:rPr>
        <w:fldChar w:fldCharType="end"/>
      </w:r>
      <w:bookmarkEnd w:id="53"/>
      <w:r w:rsidRPr="006312F3">
        <w:rPr>
          <w:b/>
          <w:bCs/>
        </w:rPr>
        <w:t>.</w:t>
      </w:r>
      <w:r>
        <w:t xml:space="preserve"> Example scenario of selective skipping of RLC (re)transmission</w:t>
      </w:r>
      <w:r w:rsidR="00AF5B09">
        <w:t xml:space="preserve"> via TX initiated approach</w:t>
      </w:r>
      <w:bookmarkEnd w:id="54"/>
    </w:p>
    <w:p w14:paraId="37151F46" w14:textId="243E5A53" w:rsidR="006B6E41" w:rsidRDefault="006B6E41" w:rsidP="006B6E41">
      <w:pPr>
        <w:jc w:val="both"/>
      </w:pPr>
      <w:r>
        <w:lastRenderedPageBreak/>
        <w:t>In contrast, with the RX initiated approach, it is the RX RLC AM entity which is responsible for determining whether a certain SDU or SDUs shall not be retransmitted, presumabl</w:t>
      </w:r>
      <w:r w:rsidR="00AF51DE">
        <w:t>y</w:t>
      </w:r>
      <w:r>
        <w:t xml:space="preserve"> because they are out of date and no longer needed at the receiver. This can be realized by the RX entity not transmitting a NACK for those SDU(s) to the TX entity, thereby informing the TX entity that the SDU(s) was successfully received</w:t>
      </w:r>
      <w:r w:rsidR="00AF5B09">
        <w:t>,</w:t>
      </w:r>
      <w:r>
        <w:t xml:space="preserve"> and the TX window can keep updating.</w:t>
      </w:r>
    </w:p>
    <w:p w14:paraId="405D8B35" w14:textId="52ED8701" w:rsidR="006B6E41" w:rsidRDefault="006B6E41" w:rsidP="006B6E41">
      <w:pPr>
        <w:jc w:val="both"/>
      </w:pPr>
      <w:r>
        <w:t xml:space="preserve">In both the schemes, it is imperative to </w:t>
      </w:r>
      <w:r w:rsidR="00034365">
        <w:t>discuss</w:t>
      </w:r>
      <w:r>
        <w:t xml:space="preserve"> how the TX/RX entity is able to determine whether a given SDU is “out of date” and does not need to be retransmitted. For the case of the TX initiated approach, as we have discussed above, there is a clear relationship with the remaining PDB, i.e. how much more delay the packet can tolerate before it becomes obsolete. For the case of RX initiated case, it is harder to determine since the RX entity is not aware of the remaining PDB of a packet which it is yet to receive. Some companies have mentioned that a counter or timer can be defined at the RX entity for this purpose, but this still leaves the question of how this timer is set/configured</w:t>
      </w:r>
      <w:r w:rsidR="009E6BE2">
        <w:t>.</w:t>
      </w:r>
      <w:r w:rsidR="009169FA">
        <w:t xml:space="preserve"> </w:t>
      </w:r>
      <w:r w:rsidR="00201EA4">
        <w:t>For instance,</w:t>
      </w:r>
      <w:r w:rsidR="009169FA">
        <w:t xml:space="preserve"> will a similar discard timer be defined</w:t>
      </w:r>
      <w:r w:rsidR="00CD0C60">
        <w:t xml:space="preserve"> in the RX that needs to be kept track per packet level or will an additional/shorter time window be defined that will be</w:t>
      </w:r>
      <w:r w:rsidR="00044B43">
        <w:t xml:space="preserve"> kept per packet level</w:t>
      </w:r>
      <w:r w:rsidR="00DD1379">
        <w:t xml:space="preserve">. Also, </w:t>
      </w:r>
      <w:r w:rsidR="00044B43">
        <w:t>how would RX side keep track of this understanding that packets can be transmitted out of order in some scenarios</w:t>
      </w:r>
      <w:r>
        <w:t>.</w:t>
      </w:r>
    </w:p>
    <w:tbl>
      <w:tblPr>
        <w:tblStyle w:val="PlainTable1"/>
        <w:tblW w:w="0" w:type="auto"/>
        <w:tblLook w:val="04A0" w:firstRow="1" w:lastRow="0" w:firstColumn="1" w:lastColumn="0" w:noHBand="0" w:noVBand="1"/>
      </w:tblPr>
      <w:tblGrid>
        <w:gridCol w:w="3116"/>
        <w:gridCol w:w="3117"/>
        <w:gridCol w:w="3117"/>
      </w:tblGrid>
      <w:tr w:rsidR="006B6E41" w14:paraId="04A7EADE" w14:textId="77777777" w:rsidTr="00B6788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16" w:type="dxa"/>
          </w:tcPr>
          <w:p w14:paraId="5FB254BB" w14:textId="77777777" w:rsidR="006B6E41" w:rsidRDefault="006B6E41" w:rsidP="007D1B02">
            <w:pPr>
              <w:jc w:val="both"/>
            </w:pPr>
            <w:r>
              <w:t>Scheme</w:t>
            </w:r>
          </w:p>
        </w:tc>
        <w:tc>
          <w:tcPr>
            <w:tcW w:w="3117" w:type="dxa"/>
          </w:tcPr>
          <w:p w14:paraId="57697A06" w14:textId="77777777" w:rsidR="006B6E41" w:rsidRDefault="006B6E41" w:rsidP="007D1B02">
            <w:pPr>
              <w:jc w:val="both"/>
              <w:cnfStyle w:val="100000000000" w:firstRow="1" w:lastRow="0" w:firstColumn="0" w:lastColumn="0" w:oddVBand="0" w:evenVBand="0" w:oddHBand="0" w:evenHBand="0" w:firstRowFirstColumn="0" w:firstRowLastColumn="0" w:lastRowFirstColumn="0" w:lastRowLastColumn="0"/>
            </w:pPr>
            <w:r>
              <w:t>Pros</w:t>
            </w:r>
          </w:p>
        </w:tc>
        <w:tc>
          <w:tcPr>
            <w:tcW w:w="3117" w:type="dxa"/>
          </w:tcPr>
          <w:p w14:paraId="047B2E32" w14:textId="77777777" w:rsidR="006B6E41" w:rsidRDefault="006B6E41" w:rsidP="007D1B02">
            <w:pPr>
              <w:jc w:val="both"/>
              <w:cnfStyle w:val="100000000000" w:firstRow="1" w:lastRow="0" w:firstColumn="0" w:lastColumn="0" w:oddVBand="0" w:evenVBand="0" w:oddHBand="0" w:evenHBand="0" w:firstRowFirstColumn="0" w:firstRowLastColumn="0" w:lastRowFirstColumn="0" w:lastRowLastColumn="0"/>
            </w:pPr>
            <w:r>
              <w:t>Cons</w:t>
            </w:r>
          </w:p>
        </w:tc>
      </w:tr>
      <w:tr w:rsidR="006B6E41" w14:paraId="3F1F9475" w14:textId="77777777" w:rsidTr="00B6788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16" w:type="dxa"/>
          </w:tcPr>
          <w:p w14:paraId="38E9EAB1" w14:textId="77777777" w:rsidR="006B6E41" w:rsidRDefault="006B6E41" w:rsidP="007D1B02">
            <w:pPr>
              <w:jc w:val="both"/>
            </w:pPr>
            <w:r>
              <w:t>TX initiated approach</w:t>
            </w:r>
          </w:p>
        </w:tc>
        <w:tc>
          <w:tcPr>
            <w:tcW w:w="3117" w:type="dxa"/>
          </w:tcPr>
          <w:p w14:paraId="299614A3" w14:textId="77777777" w:rsidR="00B6556B" w:rsidRDefault="006B6E41" w:rsidP="007D1B02">
            <w:pPr>
              <w:jc w:val="both"/>
              <w:cnfStyle w:val="000000100000" w:firstRow="0" w:lastRow="0" w:firstColumn="0" w:lastColumn="0" w:oddVBand="0" w:evenVBand="0" w:oddHBand="1" w:evenHBand="0" w:firstRowFirstColumn="0" w:firstRowLastColumn="0" w:lastRowFirstColumn="0" w:lastRowLastColumn="0"/>
            </w:pPr>
            <w:r>
              <w:t>TX entity is easily able to determine whether a packet is “out-of-date” based on remaining PDB</w:t>
            </w:r>
            <w:r w:rsidR="00044B43">
              <w:t xml:space="preserve"> (as it is a similar modeling to legacy discard timer operation)</w:t>
            </w:r>
            <w:r w:rsidR="004523C8">
              <w:t xml:space="preserve"> </w:t>
            </w:r>
          </w:p>
          <w:p w14:paraId="00DD49F1" w14:textId="2CB092FA" w:rsidR="006B6E41" w:rsidRDefault="00B6556B" w:rsidP="007D1B02">
            <w:pPr>
              <w:jc w:val="both"/>
              <w:cnfStyle w:val="000000100000" w:firstRow="0" w:lastRow="0" w:firstColumn="0" w:lastColumn="0" w:oddVBand="0" w:evenVBand="0" w:oddHBand="1" w:evenHBand="0" w:firstRowFirstColumn="0" w:firstRowLastColumn="0" w:lastRowFirstColumn="0" w:lastRowLastColumn="0"/>
            </w:pPr>
            <w:r w:rsidRPr="009E651E">
              <w:rPr>
                <w:i/>
                <w:iCs/>
                <w:color w:val="00B050"/>
              </w:rPr>
              <w:t>[</w:t>
            </w:r>
            <w:r w:rsidR="00BC2EA9">
              <w:rPr>
                <w:i/>
                <w:iCs/>
                <w:color w:val="00B050"/>
              </w:rPr>
              <w:t>Limited</w:t>
            </w:r>
            <w:r w:rsidRPr="009E651E">
              <w:rPr>
                <w:i/>
                <w:iCs/>
                <w:color w:val="00B050"/>
              </w:rPr>
              <w:t xml:space="preserve"> complexity]</w:t>
            </w:r>
          </w:p>
        </w:tc>
        <w:tc>
          <w:tcPr>
            <w:tcW w:w="3117" w:type="dxa"/>
          </w:tcPr>
          <w:p w14:paraId="7CB6DC8C" w14:textId="51EE1745" w:rsidR="000C7638" w:rsidRDefault="006B6E41" w:rsidP="007D1B02">
            <w:pPr>
              <w:jc w:val="both"/>
              <w:cnfStyle w:val="000000100000" w:firstRow="0" w:lastRow="0" w:firstColumn="0" w:lastColumn="0" w:oddVBand="0" w:evenVBand="0" w:oddHBand="1" w:evenHBand="0" w:firstRowFirstColumn="0" w:firstRowLastColumn="0" w:lastRowFirstColumn="0" w:lastRowLastColumn="0"/>
            </w:pPr>
            <w:r>
              <w:t>The SN gap at the RX side needs to be addressed i.e. via SN gap reporting</w:t>
            </w:r>
            <w:r w:rsidR="004523C8">
              <w:t>. FFS if Rel-18 SN gap reporting is sufficient</w:t>
            </w:r>
          </w:p>
          <w:p w14:paraId="674EBD46" w14:textId="77777777" w:rsidR="000C7638" w:rsidRDefault="000C7638" w:rsidP="009E651E">
            <w:pPr>
              <w:spacing w:after="0"/>
              <w:jc w:val="both"/>
              <w:cnfStyle w:val="000000100000" w:firstRow="0" w:lastRow="0" w:firstColumn="0" w:lastColumn="0" w:oddVBand="0" w:evenVBand="0" w:oddHBand="1" w:evenHBand="0" w:firstRowFirstColumn="0" w:firstRowLastColumn="0" w:lastRowFirstColumn="0" w:lastRowLastColumn="0"/>
            </w:pPr>
          </w:p>
          <w:p w14:paraId="446A5A86" w14:textId="35FF81CB" w:rsidR="00B6556B" w:rsidRDefault="00B6556B" w:rsidP="007D1B02">
            <w:pPr>
              <w:jc w:val="both"/>
              <w:cnfStyle w:val="000000100000" w:firstRow="0" w:lastRow="0" w:firstColumn="0" w:lastColumn="0" w:oddVBand="0" w:evenVBand="0" w:oddHBand="1" w:evenHBand="0" w:firstRowFirstColumn="0" w:firstRowLastColumn="0" w:lastRowFirstColumn="0" w:lastRowLastColumn="0"/>
            </w:pPr>
            <w:r w:rsidRPr="009E651E">
              <w:rPr>
                <w:i/>
                <w:iCs/>
                <w:color w:val="00B050"/>
              </w:rPr>
              <w:t>[</w:t>
            </w:r>
            <w:r w:rsidR="00BC2EA9">
              <w:rPr>
                <w:i/>
                <w:iCs/>
                <w:color w:val="00B050"/>
              </w:rPr>
              <w:t>Limited</w:t>
            </w:r>
            <w:r w:rsidRPr="009E651E">
              <w:rPr>
                <w:i/>
                <w:iCs/>
                <w:color w:val="00B050"/>
              </w:rPr>
              <w:t xml:space="preserve"> complexity]</w:t>
            </w:r>
          </w:p>
        </w:tc>
      </w:tr>
      <w:tr w:rsidR="006B6E41" w14:paraId="7B505AE4" w14:textId="77777777" w:rsidTr="00B67883">
        <w:tc>
          <w:tcPr>
            <w:cnfStyle w:val="001000000000" w:firstRow="0" w:lastRow="0" w:firstColumn="1" w:lastColumn="0" w:oddVBand="0" w:evenVBand="0" w:oddHBand="0" w:evenHBand="0" w:firstRowFirstColumn="0" w:firstRowLastColumn="0" w:lastRowFirstColumn="0" w:lastRowLastColumn="0"/>
            <w:tcW w:w="3116" w:type="dxa"/>
          </w:tcPr>
          <w:p w14:paraId="398F2046" w14:textId="77777777" w:rsidR="006B6E41" w:rsidRDefault="006B6E41" w:rsidP="007D1B02">
            <w:pPr>
              <w:jc w:val="both"/>
            </w:pPr>
            <w:r>
              <w:t>RX initiated approach</w:t>
            </w:r>
          </w:p>
        </w:tc>
        <w:tc>
          <w:tcPr>
            <w:tcW w:w="3117" w:type="dxa"/>
          </w:tcPr>
          <w:p w14:paraId="41EF0E94" w14:textId="7EE5D404" w:rsidR="000A0DF5" w:rsidRDefault="000A0DF5" w:rsidP="007D1B02">
            <w:pPr>
              <w:jc w:val="both"/>
              <w:cnfStyle w:val="000000000000" w:firstRow="0" w:lastRow="0" w:firstColumn="0" w:lastColumn="0" w:oddVBand="0" w:evenVBand="0" w:oddHBand="0" w:evenHBand="0" w:firstRowFirstColumn="0" w:firstRowLastColumn="0" w:lastRowFirstColumn="0" w:lastRowLastColumn="0"/>
            </w:pPr>
            <w:r>
              <w:t xml:space="preserve">No additional </w:t>
            </w:r>
            <w:r w:rsidR="00282DCF">
              <w:t xml:space="preserve">SN gap reporting </w:t>
            </w:r>
            <w:r>
              <w:t>needed (other than RLC status report)</w:t>
            </w:r>
          </w:p>
          <w:p w14:paraId="42D5FA1E" w14:textId="2623066A" w:rsidR="00B6556B" w:rsidRDefault="00B6556B" w:rsidP="007D1B02">
            <w:pPr>
              <w:jc w:val="both"/>
              <w:cnfStyle w:val="000000000000" w:firstRow="0" w:lastRow="0" w:firstColumn="0" w:lastColumn="0" w:oddVBand="0" w:evenVBand="0" w:oddHBand="0" w:evenHBand="0" w:firstRowFirstColumn="0" w:firstRowLastColumn="0" w:lastRowFirstColumn="0" w:lastRowLastColumn="0"/>
            </w:pPr>
            <w:r w:rsidRPr="009E651E">
              <w:rPr>
                <w:i/>
                <w:iCs/>
                <w:color w:val="00B050"/>
              </w:rPr>
              <w:t xml:space="preserve">[No </w:t>
            </w:r>
            <w:r w:rsidR="00BC2EA9">
              <w:rPr>
                <w:i/>
                <w:iCs/>
                <w:color w:val="00B050"/>
              </w:rPr>
              <w:t>additional complexity</w:t>
            </w:r>
            <w:r w:rsidRPr="009E651E">
              <w:rPr>
                <w:i/>
                <w:iCs/>
                <w:color w:val="00B050"/>
              </w:rPr>
              <w:t>]</w:t>
            </w:r>
          </w:p>
        </w:tc>
        <w:tc>
          <w:tcPr>
            <w:tcW w:w="3117" w:type="dxa"/>
          </w:tcPr>
          <w:p w14:paraId="71D6457E" w14:textId="30092ADB" w:rsidR="009B7DB4" w:rsidRDefault="000A0DF5" w:rsidP="000A0DF5">
            <w:pPr>
              <w:jc w:val="both"/>
              <w:cnfStyle w:val="000000000000" w:firstRow="0" w:lastRow="0" w:firstColumn="0" w:lastColumn="0" w:oddVBand="0" w:evenVBand="0" w:oddHBand="0" w:evenHBand="0" w:firstRowFirstColumn="0" w:firstRowLastColumn="0" w:lastRowFirstColumn="0" w:lastRowLastColumn="0"/>
            </w:pPr>
            <w:r>
              <w:t xml:space="preserve">Not easy/clear how to determine the </w:t>
            </w:r>
            <w:r w:rsidR="00865634">
              <w:t>need for triggering retransmission</w:t>
            </w:r>
            <w:r>
              <w:t xml:space="preserve"> of a given </w:t>
            </w:r>
            <w:r w:rsidR="009B7DB4">
              <w:t>PDU</w:t>
            </w:r>
            <w:r>
              <w:t xml:space="preserve"> </w:t>
            </w:r>
            <w:r w:rsidR="00426D77">
              <w:t>at the RX side</w:t>
            </w:r>
          </w:p>
          <w:p w14:paraId="25E91ED3" w14:textId="2463F27A" w:rsidR="00B6556B" w:rsidRDefault="00B6556B" w:rsidP="000A0DF5">
            <w:pPr>
              <w:jc w:val="both"/>
              <w:cnfStyle w:val="000000000000" w:firstRow="0" w:lastRow="0" w:firstColumn="0" w:lastColumn="0" w:oddVBand="0" w:evenVBand="0" w:oddHBand="0" w:evenHBand="0" w:firstRowFirstColumn="0" w:firstRowLastColumn="0" w:lastRowFirstColumn="0" w:lastRowLastColumn="0"/>
            </w:pPr>
            <w:r w:rsidRPr="009E651E">
              <w:rPr>
                <w:i/>
                <w:iCs/>
                <w:color w:val="C45911" w:themeColor="accent2" w:themeShade="BF"/>
              </w:rPr>
              <w:t>[Larger complexity]</w:t>
            </w:r>
          </w:p>
        </w:tc>
      </w:tr>
    </w:tbl>
    <w:p w14:paraId="54BBDFA7" w14:textId="1429862F" w:rsidR="006B6E41" w:rsidRDefault="002F0CF8" w:rsidP="002F0CF8">
      <w:pPr>
        <w:pStyle w:val="Caption"/>
        <w:jc w:val="center"/>
      </w:pPr>
      <w:r>
        <w:t xml:space="preserve">Table </w:t>
      </w:r>
      <w:r w:rsidR="00FC317C">
        <w:fldChar w:fldCharType="begin"/>
      </w:r>
      <w:r w:rsidR="00FC317C">
        <w:instrText xml:space="preserve"> SEQ Table \* ARABIC </w:instrText>
      </w:r>
      <w:r w:rsidR="00FC317C">
        <w:fldChar w:fldCharType="separate"/>
      </w:r>
      <w:r w:rsidR="005B3435">
        <w:rPr>
          <w:noProof/>
        </w:rPr>
        <w:t>1</w:t>
      </w:r>
      <w:r w:rsidR="00FC317C">
        <w:rPr>
          <w:noProof/>
        </w:rPr>
        <w:fldChar w:fldCharType="end"/>
      </w:r>
      <w:r>
        <w:t xml:space="preserve"> Analysis of TX and RX initiated approaches for skipping RLC retransmissions</w:t>
      </w:r>
    </w:p>
    <w:p w14:paraId="467FE934" w14:textId="28B9D6CB" w:rsidR="006B6E41" w:rsidRDefault="006B6E41" w:rsidP="006B6E41">
      <w:pPr>
        <w:jc w:val="both"/>
      </w:pPr>
      <w:r>
        <w:t xml:space="preserve">From the table above, it can be seen that both schemes have their pros and cons but </w:t>
      </w:r>
      <w:r w:rsidR="000B0D9D">
        <w:t>could</w:t>
      </w:r>
      <w:r>
        <w:t xml:space="preserve"> be made to work. In our view, we prefer the TX initiated approach, since the fundamental issue of how to determine whether a given SDU retransmission is useful or not can be better addressed using this scheme</w:t>
      </w:r>
      <w:r w:rsidR="00AB2A47">
        <w:t xml:space="preserve"> and is more aligned to legacy RLC operation at the packet level</w:t>
      </w:r>
      <w:r>
        <w:t>.</w:t>
      </w:r>
      <w:r w:rsidR="00AB2A47">
        <w:t xml:space="preserve"> I.e.,</w:t>
      </w:r>
      <w:r>
        <w:t xml:space="preserve"> </w:t>
      </w:r>
      <w:r w:rsidRPr="004A1F50">
        <w:t xml:space="preserve">Tx side </w:t>
      </w:r>
      <w:r>
        <w:t>can</w:t>
      </w:r>
      <w:r w:rsidRPr="004A1F50">
        <w:t xml:space="preserve"> keep track of the remaining delay budget associated to each packet at the RLC</w:t>
      </w:r>
      <w:r>
        <w:t xml:space="preserve">, which </w:t>
      </w:r>
      <w:r w:rsidRPr="004A1F50">
        <w:t>could be done</w:t>
      </w:r>
      <w:r>
        <w:t xml:space="preserve">, e.g. </w:t>
      </w:r>
      <w:r w:rsidRPr="004A1F50">
        <w:t xml:space="preserve">by reusing PDCP discard timers </w:t>
      </w:r>
      <w:r w:rsidR="00F74D83">
        <w:t xml:space="preserve">(as discussed in section 2.1). </w:t>
      </w:r>
      <w:r>
        <w:t>Selective skipping of RLC (re)transmission considering the remaining delay time seems helpful and feasible to avoid unnecessary (re)transmission of packets over the air (which are discarded in the Tx side). For this, RAN2 could discuss whether Rel-18 PDCP SN gap reporting is sufficient, or additional enhancements are needed.</w:t>
      </w:r>
    </w:p>
    <w:p w14:paraId="49C07380" w14:textId="77777777" w:rsidR="00166A7B" w:rsidRDefault="006B6E41" w:rsidP="006B6E41">
      <w:pPr>
        <w:pStyle w:val="observ"/>
      </w:pPr>
      <w:r w:rsidRPr="659F040C">
        <w:t>When performing selective skipping of RLC AM (re)transmission, RLC SN gaps may appear which may be solved reusing or, if required, enhancing further Rel-18 PDCP SN gap reporting functionality</w:t>
      </w:r>
      <w:r w:rsidR="00166A7B">
        <w:t>.</w:t>
      </w:r>
    </w:p>
    <w:p w14:paraId="34223A12" w14:textId="51ECF52A" w:rsidR="006B6E41" w:rsidRDefault="00166A7B" w:rsidP="006B6E41">
      <w:pPr>
        <w:pStyle w:val="observ"/>
      </w:pPr>
      <w:r>
        <w:t>Both TX initiated and RX initiated approach</w:t>
      </w:r>
      <w:r w:rsidR="000635B4">
        <w:t xml:space="preserve"> are feasible modelling to enable the skipping enhancement for </w:t>
      </w:r>
      <w:r w:rsidR="000635B4" w:rsidRPr="002607EA">
        <w:t>RLC AM (re)transmission</w:t>
      </w:r>
      <w:r w:rsidR="009040D9">
        <w:t>.</w:t>
      </w:r>
      <w:r w:rsidR="000635B4">
        <w:t xml:space="preserve"> </w:t>
      </w:r>
      <w:r w:rsidR="009040D9">
        <w:t>H</w:t>
      </w:r>
      <w:r w:rsidR="000635B4">
        <w:t>owever RX initiate</w:t>
      </w:r>
      <w:r w:rsidR="009040D9">
        <w:t>d</w:t>
      </w:r>
      <w:r w:rsidR="000635B4">
        <w:t xml:space="preserve"> approach </w:t>
      </w:r>
      <w:r w:rsidR="00FC3A1B">
        <w:t xml:space="preserve">seems to introduce a larger/functional complexity when RX side needs to </w:t>
      </w:r>
      <w:r w:rsidR="00FC3A1B" w:rsidRPr="00FC3A1B">
        <w:t>determine whether a given SDU retransmission is useful or not</w:t>
      </w:r>
      <w:r w:rsidR="00C61796">
        <w:t xml:space="preserve">, i.e. to </w:t>
      </w:r>
      <w:r w:rsidR="00FC3A1B" w:rsidRPr="004A1F50">
        <w:t>keep track of the remaining delay budget associated to each packet at the RLC</w:t>
      </w:r>
      <w:r>
        <w:t xml:space="preserve"> </w:t>
      </w:r>
      <w:r w:rsidR="00FC3A1B">
        <w:t>layer</w:t>
      </w:r>
      <w:r w:rsidR="006B6E41" w:rsidRPr="659F040C">
        <w:t>.</w:t>
      </w:r>
    </w:p>
    <w:p w14:paraId="66F5134A" w14:textId="28BFFF04" w:rsidR="00DE1C0D" w:rsidRDefault="00DE1C0D" w:rsidP="00FF3B34">
      <w:pPr>
        <w:pStyle w:val="Proposal"/>
        <w:numPr>
          <w:ilvl w:val="0"/>
          <w:numId w:val="4"/>
        </w:numPr>
      </w:pPr>
      <w:bookmarkStart w:id="55" w:name="_Ref173922369"/>
      <w:r>
        <w:t xml:space="preserve">The TX initiated approach </w:t>
      </w:r>
      <w:r w:rsidR="00FA0B45">
        <w:t>is used to enable</w:t>
      </w:r>
      <w:r>
        <w:t xml:space="preserve"> </w:t>
      </w:r>
      <w:r w:rsidR="00FA0B45">
        <w:t xml:space="preserve">the </w:t>
      </w:r>
      <w:r>
        <w:t>skipping</w:t>
      </w:r>
      <w:r w:rsidR="00FA0B45">
        <w:t xml:space="preserve"> enhancement</w:t>
      </w:r>
      <w:r w:rsidR="00166A7B">
        <w:t xml:space="preserve"> for</w:t>
      </w:r>
      <w:r>
        <w:t xml:space="preserve"> </w:t>
      </w:r>
      <w:r w:rsidRPr="002607EA">
        <w:t>RLC AM (re)transmission</w:t>
      </w:r>
      <w:r>
        <w:t>.</w:t>
      </w:r>
      <w:bookmarkEnd w:id="55"/>
    </w:p>
    <w:p w14:paraId="37380C8D" w14:textId="77777777" w:rsidR="006B6E41" w:rsidRDefault="006B6E41" w:rsidP="00BA73F3">
      <w:pPr>
        <w:pStyle w:val="Proposal"/>
        <w:numPr>
          <w:ilvl w:val="0"/>
          <w:numId w:val="4"/>
        </w:numPr>
      </w:pPr>
      <w:bookmarkStart w:id="56" w:name="_Ref173922363"/>
      <w:r>
        <w:t xml:space="preserve">Selective skipping of </w:t>
      </w:r>
      <w:r w:rsidRPr="002607EA">
        <w:t>RLC AM (re)transmission is</w:t>
      </w:r>
      <w:r>
        <w:t xml:space="preserve"> performed when </w:t>
      </w:r>
      <w:r w:rsidRPr="002607EA">
        <w:t>the</w:t>
      </w:r>
      <w:r>
        <w:t xml:space="preserve"> remaining</w:t>
      </w:r>
      <w:r w:rsidRPr="002607EA">
        <w:t xml:space="preserve"> delay budget </w:t>
      </w:r>
      <w:r>
        <w:t>associated to</w:t>
      </w:r>
      <w:r w:rsidRPr="002607EA">
        <w:t xml:space="preserve"> </w:t>
      </w:r>
      <w:r>
        <w:t xml:space="preserve">each </w:t>
      </w:r>
      <w:r w:rsidRPr="002607EA">
        <w:t>packet</w:t>
      </w:r>
      <w:r>
        <w:t xml:space="preserve"> is below a configurable threshold (referred for the discussion as T</w:t>
      </w:r>
      <w:r>
        <w:rPr>
          <w:vertAlign w:val="subscript"/>
        </w:rPr>
        <w:t>2</w:t>
      </w:r>
      <w:r>
        <w:t>).</w:t>
      </w:r>
      <w:bookmarkEnd w:id="56"/>
      <w:r>
        <w:t xml:space="preserve"> </w:t>
      </w:r>
    </w:p>
    <w:p w14:paraId="7C4649DF" w14:textId="4E7607B3" w:rsidR="006B6E41" w:rsidRDefault="006B6E41" w:rsidP="009E651E">
      <w:pPr>
        <w:pStyle w:val="Proposal"/>
        <w:numPr>
          <w:ilvl w:val="0"/>
          <w:numId w:val="4"/>
        </w:numPr>
      </w:pPr>
      <w:r>
        <w:t xml:space="preserve">If </w:t>
      </w:r>
      <w:r w:rsidR="0097618D">
        <w:fldChar w:fldCharType="begin"/>
      </w:r>
      <w:r w:rsidR="0097618D">
        <w:instrText xml:space="preserve"> REF _Ref173922369 \r \h </w:instrText>
      </w:r>
      <w:r w:rsidR="0097618D">
        <w:fldChar w:fldCharType="separate"/>
      </w:r>
      <w:r w:rsidR="0097618D">
        <w:t>Proposal 3</w:t>
      </w:r>
      <w:r w:rsidR="0097618D">
        <w:fldChar w:fldCharType="end"/>
      </w:r>
      <w:r w:rsidR="0097618D">
        <w:t xml:space="preserve"> is agreed (i.e., </w:t>
      </w:r>
      <w:r w:rsidR="00E75C7A">
        <w:t>TX initiated approach is used</w:t>
      </w:r>
      <w:r w:rsidR="0097618D">
        <w:t xml:space="preserve">) and </w:t>
      </w:r>
      <w:r w:rsidR="005B3435">
        <w:fldChar w:fldCharType="begin"/>
      </w:r>
      <w:r w:rsidR="005B3435">
        <w:instrText xml:space="preserve"> REF _Ref173922363 \r \h </w:instrText>
      </w:r>
      <w:r w:rsidR="005B3435">
        <w:fldChar w:fldCharType="separate"/>
      </w:r>
      <w:r w:rsidR="005B3435">
        <w:t xml:space="preserve">Proposal </w:t>
      </w:r>
      <w:r w:rsidR="004C15D4">
        <w:t>4</w:t>
      </w:r>
      <w:r w:rsidR="005B3435">
        <w:fldChar w:fldCharType="end"/>
      </w:r>
      <w:r w:rsidR="00BA73F3">
        <w:t xml:space="preserve"> </w:t>
      </w:r>
      <w:r>
        <w:t>is agreed (i.e. to trigger skipping of RLC AM re-(</w:t>
      </w:r>
      <w:proofErr w:type="spellStart"/>
      <w:r>
        <w:t>tx</w:t>
      </w:r>
      <w:proofErr w:type="spellEnd"/>
      <w:r>
        <w:t>)</w:t>
      </w:r>
      <w:r w:rsidR="0097618D">
        <w:t xml:space="preserve"> using </w:t>
      </w:r>
      <w:r w:rsidR="00E75C7A">
        <w:t>remaining delay budget of a packet</w:t>
      </w:r>
      <w:r>
        <w:t xml:space="preserve">), </w:t>
      </w:r>
      <w:r w:rsidR="00562A6C">
        <w:t>the</w:t>
      </w:r>
      <w:r>
        <w:t xml:space="preserve"> PDCP discard timer (i.e., </w:t>
      </w:r>
      <w:proofErr w:type="spellStart"/>
      <w:r w:rsidRPr="659F040C">
        <w:rPr>
          <w:i/>
          <w:iCs/>
        </w:rPr>
        <w:t>discardTimer</w:t>
      </w:r>
      <w:proofErr w:type="spellEnd"/>
      <w:r>
        <w:t xml:space="preserve"> and </w:t>
      </w:r>
      <w:proofErr w:type="spellStart"/>
      <w:r w:rsidRPr="659F040C">
        <w:rPr>
          <w:i/>
          <w:iCs/>
        </w:rPr>
        <w:t>discardTimerForLowImportance</w:t>
      </w:r>
      <w:proofErr w:type="spellEnd"/>
      <w:r>
        <w:t xml:space="preserve">) </w:t>
      </w:r>
      <w:r w:rsidR="002763C0">
        <w:t xml:space="preserve">is reused </w:t>
      </w:r>
      <w:r>
        <w:t>to inform RLC when PDCP discard timer is below T</w:t>
      </w:r>
      <w:r>
        <w:rPr>
          <w:vertAlign w:val="subscript"/>
        </w:rPr>
        <w:t xml:space="preserve">2 </w:t>
      </w:r>
      <w:r>
        <w:t xml:space="preserve">for specific SDU. </w:t>
      </w:r>
    </w:p>
    <w:p w14:paraId="439A5E4E" w14:textId="77777777" w:rsidR="00B61196" w:rsidRDefault="00B61196" w:rsidP="00B61196"/>
    <w:bookmarkEnd w:id="37"/>
    <w:p w14:paraId="5C58FF9F" w14:textId="0A5F4153" w:rsidR="00AB15A1" w:rsidRDefault="00AB15A1" w:rsidP="00973562">
      <w:pPr>
        <w:pStyle w:val="Heading2"/>
      </w:pPr>
      <w:r>
        <w:t>Joint enhance</w:t>
      </w:r>
      <w:r w:rsidR="004809D2">
        <w:t>ment efforts at</w:t>
      </w:r>
      <w:r>
        <w:t xml:space="preserve"> RLC</w:t>
      </w:r>
    </w:p>
    <w:p w14:paraId="0FAB3B19" w14:textId="61983131" w:rsidR="00B96CE6" w:rsidRDefault="68322C9A" w:rsidP="00B96CE6">
      <w:pPr>
        <w:spacing w:after="0"/>
        <w:jc w:val="both"/>
        <w:rPr>
          <w:lang w:val="en-GB"/>
        </w:rPr>
      </w:pPr>
      <w:r>
        <w:rPr>
          <w:lang w:val="en-GB"/>
        </w:rPr>
        <w:t>E</w:t>
      </w:r>
      <w:r w:rsidR="062AED0F">
        <w:rPr>
          <w:lang w:val="en-GB"/>
        </w:rPr>
        <w:t xml:space="preserve">ither of the </w:t>
      </w:r>
      <w:r>
        <w:rPr>
          <w:lang w:val="en-GB"/>
        </w:rPr>
        <w:t>enhancements just discussed</w:t>
      </w:r>
      <w:r w:rsidR="062AED0F">
        <w:rPr>
          <w:lang w:val="en-GB"/>
        </w:rPr>
        <w:t xml:space="preserve"> </w:t>
      </w:r>
      <w:r>
        <w:rPr>
          <w:lang w:val="en-GB"/>
        </w:rPr>
        <w:t>could be</w:t>
      </w:r>
      <w:r w:rsidR="062AED0F">
        <w:rPr>
          <w:lang w:val="en-GB"/>
        </w:rPr>
        <w:t xml:space="preserve"> used</w:t>
      </w:r>
      <w:r w:rsidR="3A53DAD4">
        <w:rPr>
          <w:lang w:val="en-GB"/>
        </w:rPr>
        <w:t xml:space="preserve"> individually or together</w:t>
      </w:r>
      <w:r w:rsidR="062AED0F">
        <w:rPr>
          <w:lang w:val="en-GB"/>
        </w:rPr>
        <w:t xml:space="preserve"> as</w:t>
      </w:r>
      <w:r>
        <w:rPr>
          <w:lang w:val="en-GB"/>
        </w:rPr>
        <w:t xml:space="preserve"> </w:t>
      </w:r>
      <w:r w:rsidR="004809D2">
        <w:rPr>
          <w:lang w:val="en-GB"/>
        </w:rPr>
        <w:fldChar w:fldCharType="begin"/>
      </w:r>
      <w:r w:rsidR="004809D2">
        <w:rPr>
          <w:lang w:val="en-GB"/>
        </w:rPr>
        <w:instrText xml:space="preserve"> REF _Ref165885241 \h </w:instrText>
      </w:r>
      <w:r w:rsidR="004809D2">
        <w:rPr>
          <w:lang w:val="en-GB"/>
        </w:rPr>
      </w:r>
      <w:r w:rsidR="004809D2">
        <w:rPr>
          <w:lang w:val="en-GB"/>
        </w:rPr>
        <w:fldChar w:fldCharType="separate"/>
      </w:r>
      <w:r w:rsidR="005B3435">
        <w:t xml:space="preserve">Figure </w:t>
      </w:r>
      <w:r w:rsidR="005B3435">
        <w:rPr>
          <w:noProof/>
        </w:rPr>
        <w:t>4</w:t>
      </w:r>
      <w:r w:rsidR="004809D2">
        <w:rPr>
          <w:lang w:val="en-GB"/>
        </w:rPr>
        <w:fldChar w:fldCharType="end"/>
      </w:r>
      <w:r w:rsidR="7FFB30AD">
        <w:rPr>
          <w:lang w:val="en-GB"/>
        </w:rPr>
        <w:t xml:space="preserve"> depicts. This </w:t>
      </w:r>
      <w:r w:rsidR="001904CF">
        <w:rPr>
          <w:lang w:val="en-GB"/>
        </w:rPr>
        <w:fldChar w:fldCharType="begin"/>
      </w:r>
      <w:r w:rsidR="001904CF">
        <w:rPr>
          <w:lang w:val="en-GB"/>
        </w:rPr>
        <w:instrText xml:space="preserve"> REF _Ref165885241 \h </w:instrText>
      </w:r>
      <w:r w:rsidR="001904CF">
        <w:rPr>
          <w:lang w:val="en-GB"/>
        </w:rPr>
      </w:r>
      <w:r w:rsidR="001904CF">
        <w:rPr>
          <w:lang w:val="en-GB"/>
        </w:rPr>
        <w:fldChar w:fldCharType="separate"/>
      </w:r>
      <w:r w:rsidR="005B3435">
        <w:t xml:space="preserve">Figure </w:t>
      </w:r>
      <w:r w:rsidR="005B3435">
        <w:rPr>
          <w:noProof/>
        </w:rPr>
        <w:t>4</w:t>
      </w:r>
      <w:r w:rsidR="001904CF">
        <w:rPr>
          <w:lang w:val="en-GB"/>
        </w:rPr>
        <w:fldChar w:fldCharType="end"/>
      </w:r>
      <w:r w:rsidR="7FFB30AD">
        <w:rPr>
          <w:lang w:val="en-GB"/>
        </w:rPr>
        <w:t xml:space="preserve"> </w:t>
      </w:r>
      <w:r w:rsidR="1BE236F0">
        <w:rPr>
          <w:lang w:val="en-GB"/>
        </w:rPr>
        <w:t>explains</w:t>
      </w:r>
      <w:r w:rsidR="062AED0F">
        <w:rPr>
          <w:lang w:val="en-GB"/>
        </w:rPr>
        <w:t xml:space="preserve"> </w:t>
      </w:r>
      <w:r w:rsidR="062AED0F" w:rsidRPr="00F37BB2">
        <w:rPr>
          <w:lang w:val="en-GB"/>
        </w:rPr>
        <w:t>how over time</w:t>
      </w:r>
      <w:r w:rsidR="062AED0F">
        <w:rPr>
          <w:lang w:val="en-GB"/>
        </w:rPr>
        <w:t xml:space="preserve"> different regimes</w:t>
      </w:r>
      <w:r w:rsidR="1BE236F0">
        <w:rPr>
          <w:lang w:val="en-GB"/>
        </w:rPr>
        <w:t>/operations</w:t>
      </w:r>
      <w:r w:rsidR="062AED0F">
        <w:rPr>
          <w:lang w:val="en-GB"/>
        </w:rPr>
        <w:t xml:space="preserve"> for RLC (</w:t>
      </w:r>
      <w:r w:rsidR="062AED0F" w:rsidRPr="00F37BB2">
        <w:rPr>
          <w:lang w:val="en-GB"/>
        </w:rPr>
        <w:t>re</w:t>
      </w:r>
      <w:r w:rsidR="062AED0F">
        <w:rPr>
          <w:lang w:val="en-GB"/>
        </w:rPr>
        <w:t>)</w:t>
      </w:r>
      <w:r w:rsidR="062AED0F" w:rsidRPr="00F37BB2">
        <w:rPr>
          <w:lang w:val="en-GB"/>
        </w:rPr>
        <w:t>transmission</w:t>
      </w:r>
      <w:r w:rsidR="062AED0F">
        <w:rPr>
          <w:lang w:val="en-GB"/>
        </w:rPr>
        <w:t xml:space="preserve"> may be </w:t>
      </w:r>
      <w:r w:rsidR="3845C3DC">
        <w:rPr>
          <w:lang w:val="en-GB"/>
        </w:rPr>
        <w:t>more suitable</w:t>
      </w:r>
      <w:r w:rsidR="062AED0F">
        <w:rPr>
          <w:lang w:val="en-GB"/>
        </w:rPr>
        <w:t xml:space="preserve"> based on the remaining delay/PDB of the associated packet</w:t>
      </w:r>
      <w:r w:rsidR="6583D0B1">
        <w:rPr>
          <w:lang w:val="en-GB"/>
        </w:rPr>
        <w:t xml:space="preserve"> </w:t>
      </w:r>
    </w:p>
    <w:p w14:paraId="27AFCA31" w14:textId="77777777" w:rsidR="004809D2" w:rsidRDefault="00B96CE6" w:rsidP="004809D2">
      <w:pPr>
        <w:keepNext/>
        <w:spacing w:after="0"/>
        <w:jc w:val="center"/>
      </w:pPr>
      <w:r w:rsidRPr="002745A1">
        <w:rPr>
          <w:noProof/>
        </w:rPr>
        <w:drawing>
          <wp:inline distT="0" distB="0" distL="0" distR="0" wp14:anchorId="3C151535" wp14:editId="7C74A535">
            <wp:extent cx="5654920" cy="1152420"/>
            <wp:effectExtent l="0" t="0" r="0" b="0"/>
            <wp:docPr id="24190278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rotWithShape="1">
                    <a:blip r:embed="rId12" cstate="print">
                      <a:extLst>
                        <a:ext uri="{28A0092B-C50C-407E-A947-70E740481C1C}">
                          <a14:useLocalDpi xmlns:a14="http://schemas.microsoft.com/office/drawing/2010/main" val="0"/>
                        </a:ext>
                      </a:extLst>
                    </a:blip>
                    <a:srcRect l="2093" t="10147" r="1655" b="9748"/>
                    <a:stretch/>
                  </pic:blipFill>
                  <pic:spPr bwMode="auto">
                    <a:xfrm>
                      <a:off x="0" y="0"/>
                      <a:ext cx="5656060" cy="1152652"/>
                    </a:xfrm>
                    <a:prstGeom prst="rect">
                      <a:avLst/>
                    </a:prstGeom>
                    <a:noFill/>
                    <a:ln>
                      <a:noFill/>
                    </a:ln>
                    <a:extLst>
                      <a:ext uri="{53640926-AAD7-44D8-BBD7-CCE9431645EC}">
                        <a14:shadowObscured xmlns:a14="http://schemas.microsoft.com/office/drawing/2010/main"/>
                      </a:ext>
                    </a:extLst>
                  </pic:spPr>
                </pic:pic>
              </a:graphicData>
            </a:graphic>
          </wp:inline>
        </w:drawing>
      </w:r>
    </w:p>
    <w:p w14:paraId="3706F019" w14:textId="47BCBD10" w:rsidR="00B96CE6" w:rsidRDefault="004809D2" w:rsidP="004809D2">
      <w:pPr>
        <w:pStyle w:val="Caption"/>
        <w:jc w:val="center"/>
      </w:pPr>
      <w:bookmarkStart w:id="57" w:name="_Ref165885241"/>
      <w:r>
        <w:t xml:space="preserve">Figure </w:t>
      </w:r>
      <w:r>
        <w:fldChar w:fldCharType="begin"/>
      </w:r>
      <w:r>
        <w:instrText>SEQ Figure \* ARABIC</w:instrText>
      </w:r>
      <w:r>
        <w:fldChar w:fldCharType="separate"/>
      </w:r>
      <w:r w:rsidR="005B3435">
        <w:rPr>
          <w:noProof/>
        </w:rPr>
        <w:t>4</w:t>
      </w:r>
      <w:r>
        <w:fldChar w:fldCharType="end"/>
      </w:r>
      <w:bookmarkEnd w:id="57"/>
      <w:r>
        <w:t xml:space="preserve">. </w:t>
      </w:r>
      <w:r w:rsidRPr="00AA48AC">
        <w:rPr>
          <w:b w:val="0"/>
          <w:bCs/>
        </w:rPr>
        <w:t xml:space="preserve"> </w:t>
      </w:r>
      <w:r w:rsidR="00DC69F4">
        <w:rPr>
          <w:b w:val="0"/>
          <w:bCs/>
        </w:rPr>
        <w:t>Usage of different</w:t>
      </w:r>
      <w:r w:rsidRPr="00AA48AC">
        <w:rPr>
          <w:b w:val="0"/>
          <w:bCs/>
        </w:rPr>
        <w:t xml:space="preserve"> RLC AM (re)transmission regimes based on </w:t>
      </w:r>
      <w:r>
        <w:rPr>
          <w:b w:val="0"/>
          <w:bCs/>
        </w:rPr>
        <w:t xml:space="preserve">remaining </w:t>
      </w:r>
      <w:r w:rsidRPr="00AA48AC">
        <w:rPr>
          <w:b w:val="0"/>
          <w:bCs/>
        </w:rPr>
        <w:t xml:space="preserve">delay budget of </w:t>
      </w:r>
      <w:r>
        <w:rPr>
          <w:b w:val="0"/>
          <w:bCs/>
        </w:rPr>
        <w:t>a</w:t>
      </w:r>
      <w:r w:rsidRPr="00AA48AC">
        <w:rPr>
          <w:b w:val="0"/>
          <w:bCs/>
        </w:rPr>
        <w:t xml:space="preserve"> packet</w:t>
      </w:r>
    </w:p>
    <w:p w14:paraId="4688B40D" w14:textId="56AD462F" w:rsidR="00B96CE6" w:rsidRPr="002607EA" w:rsidRDefault="00B96CE6" w:rsidP="00B96CE6">
      <w:pPr>
        <w:spacing w:before="180" w:after="240"/>
      </w:pPr>
      <w:r>
        <w:rPr>
          <w:lang w:val="en-GB"/>
        </w:rPr>
        <w:t xml:space="preserve">Summarizing, we suggest considering </w:t>
      </w:r>
      <w:r w:rsidR="00D41118">
        <w:rPr>
          <w:lang w:val="en-GB"/>
        </w:rPr>
        <w:t>mechanism</w:t>
      </w:r>
      <w:r>
        <w:rPr>
          <w:lang w:val="en-GB"/>
        </w:rPr>
        <w:t xml:space="preserve"> possible enhancements to RLC AM (re)transmission</w:t>
      </w:r>
      <w:r w:rsidR="00DC69F4">
        <w:rPr>
          <w:lang w:val="en-GB"/>
        </w:rPr>
        <w:t xml:space="preserve"> as complementary targeting different goals</w:t>
      </w:r>
      <w:r>
        <w:rPr>
          <w:lang w:val="en-GB"/>
        </w:rPr>
        <w:t>.</w:t>
      </w:r>
    </w:p>
    <w:p w14:paraId="077859EB" w14:textId="1FE77A1D" w:rsidR="00512DB4" w:rsidRDefault="00DC69F4" w:rsidP="00B96CE6">
      <w:pPr>
        <w:pStyle w:val="Proposal"/>
        <w:numPr>
          <w:ilvl w:val="0"/>
          <w:numId w:val="4"/>
        </w:numPr>
      </w:pPr>
      <w:bookmarkStart w:id="58" w:name="_Toc163118875"/>
      <w:bookmarkStart w:id="59" w:name="_Toc163119021"/>
      <w:bookmarkStart w:id="60" w:name="_Toc163140886"/>
      <w:bookmarkStart w:id="61" w:name="_Toc163141026"/>
      <w:bookmarkStart w:id="62" w:name="_Toc163142188"/>
      <w:bookmarkStart w:id="63" w:name="_Toc165885854"/>
      <w:bookmarkStart w:id="64" w:name="_Toc165886212"/>
      <w:bookmarkStart w:id="65" w:name="_Toc166075801"/>
      <w:bookmarkStart w:id="66" w:name="_Toc166157661"/>
      <w:bookmarkStart w:id="67" w:name="_Toc166158034"/>
      <w:bookmarkStart w:id="68" w:name="_Toc166158442"/>
      <w:r>
        <w:t xml:space="preserve">Network can configure </w:t>
      </w:r>
      <w:r w:rsidR="001D64CE">
        <w:t>different threshold when</w:t>
      </w:r>
      <w:r w:rsidR="00B96CE6" w:rsidRPr="00516FC4">
        <w:t xml:space="preserve"> en</w:t>
      </w:r>
      <w:r w:rsidR="001D64CE">
        <w:t xml:space="preserve">abling </w:t>
      </w:r>
      <w:r w:rsidR="009E1957">
        <w:t xml:space="preserve">the usage of </w:t>
      </w:r>
      <w:r w:rsidR="008E51BD">
        <w:t>autonomous</w:t>
      </w:r>
      <w:r w:rsidR="008E51BD" w:rsidRPr="0070366B">
        <w:t xml:space="preserve"> </w:t>
      </w:r>
      <w:r w:rsidR="00B61196">
        <w:t xml:space="preserve">RLC </w:t>
      </w:r>
      <w:r w:rsidR="00B61196" w:rsidRPr="0070366B">
        <w:t xml:space="preserve">retransmission </w:t>
      </w:r>
      <w:r w:rsidR="00B61196">
        <w:t>(when remaining delay time</w:t>
      </w:r>
      <w:r w:rsidR="009B2D55">
        <w:t xml:space="preserve"> associated with a packet</w:t>
      </w:r>
      <w:r w:rsidR="00B61196">
        <w:t xml:space="preserve"> is below T</w:t>
      </w:r>
      <w:r w:rsidR="00B61196">
        <w:rPr>
          <w:vertAlign w:val="subscript"/>
        </w:rPr>
        <w:t>1</w:t>
      </w:r>
      <w:r w:rsidR="009B2D55">
        <w:t xml:space="preserve"> but above T</w:t>
      </w:r>
      <w:r w:rsidR="009B2D55">
        <w:rPr>
          <w:vertAlign w:val="subscript"/>
        </w:rPr>
        <w:t>2</w:t>
      </w:r>
      <w:r w:rsidR="00B61196">
        <w:t xml:space="preserve">) and </w:t>
      </w:r>
      <w:r w:rsidR="009B2D55">
        <w:t xml:space="preserve">the usage of </w:t>
      </w:r>
      <w:r w:rsidR="00B96CE6" w:rsidRPr="0070366B">
        <w:t xml:space="preserve">selective skipping of </w:t>
      </w:r>
      <w:r w:rsidR="009E1957">
        <w:t xml:space="preserve">RLC </w:t>
      </w:r>
      <w:r w:rsidR="00B96CE6" w:rsidRPr="00516FC4">
        <w:t>(</w:t>
      </w:r>
      <w:r w:rsidR="00B96CE6" w:rsidRPr="0070366B">
        <w:t>re</w:t>
      </w:r>
      <w:r w:rsidR="00B96CE6" w:rsidRPr="00516FC4">
        <w:t>)</w:t>
      </w:r>
      <w:r w:rsidR="00B96CE6" w:rsidRPr="0070366B">
        <w:t xml:space="preserve">transmission </w:t>
      </w:r>
      <w:r w:rsidR="00D41118">
        <w:t>(</w:t>
      </w:r>
      <w:r w:rsidR="00B139E2">
        <w:t xml:space="preserve">when </w:t>
      </w:r>
      <w:r w:rsidR="00B86C03">
        <w:t>remaining delay time</w:t>
      </w:r>
      <w:r w:rsidR="009B2D55">
        <w:t xml:space="preserve"> associated with a packet</w:t>
      </w:r>
      <w:r w:rsidR="00B86C03">
        <w:t xml:space="preserve"> is below T</w:t>
      </w:r>
      <w:r w:rsidR="00B61196">
        <w:rPr>
          <w:vertAlign w:val="subscript"/>
        </w:rPr>
        <w:t>2</w:t>
      </w:r>
      <w:r w:rsidR="00D41118">
        <w:t>)</w:t>
      </w:r>
      <w:r w:rsidR="00B96CE6" w:rsidRPr="0070366B">
        <w:t>.</w:t>
      </w:r>
      <w:bookmarkEnd w:id="58"/>
      <w:bookmarkEnd w:id="59"/>
      <w:bookmarkEnd w:id="60"/>
      <w:bookmarkEnd w:id="61"/>
      <w:bookmarkEnd w:id="62"/>
      <w:bookmarkEnd w:id="63"/>
      <w:bookmarkEnd w:id="64"/>
      <w:bookmarkEnd w:id="65"/>
      <w:bookmarkEnd w:id="66"/>
      <w:bookmarkEnd w:id="67"/>
      <w:bookmarkEnd w:id="68"/>
      <w:r w:rsidR="009B2D55">
        <w:t xml:space="preserve"> </w:t>
      </w:r>
    </w:p>
    <w:p w14:paraId="3CB2FFE1" w14:textId="38A97CB2" w:rsidR="005C6CA3" w:rsidRPr="009F2EE8" w:rsidRDefault="00512DB4" w:rsidP="009F2EE8">
      <w:pPr>
        <w:pStyle w:val="Proposal"/>
        <w:numPr>
          <w:ilvl w:val="1"/>
          <w:numId w:val="4"/>
        </w:numPr>
      </w:pPr>
      <w:bookmarkStart w:id="69" w:name="_Toc165885855"/>
      <w:bookmarkStart w:id="70" w:name="_Toc165886213"/>
      <w:bookmarkStart w:id="71" w:name="_Toc166075802"/>
      <w:bookmarkStart w:id="72" w:name="_Toc166157662"/>
      <w:bookmarkStart w:id="73" w:name="_Toc166158035"/>
      <w:bookmarkStart w:id="74" w:name="_Toc166158443"/>
      <w:r>
        <w:t xml:space="preserve">FFS whether T2 is or not the same as legacy value of the PDCP discard timer (including both </w:t>
      </w:r>
      <w:proofErr w:type="spellStart"/>
      <w:r w:rsidRPr="00433CE8">
        <w:rPr>
          <w:i/>
          <w:iCs/>
        </w:rPr>
        <w:t>discardTimer</w:t>
      </w:r>
      <w:proofErr w:type="spellEnd"/>
      <w:r>
        <w:t xml:space="preserve"> and </w:t>
      </w:r>
      <w:proofErr w:type="spellStart"/>
      <w:r w:rsidRPr="00A76688">
        <w:rPr>
          <w:i/>
          <w:iCs/>
        </w:rPr>
        <w:t>discardTimerForLowImportance</w:t>
      </w:r>
      <w:proofErr w:type="spellEnd"/>
      <w:r>
        <w:t>).</w:t>
      </w:r>
      <w:bookmarkEnd w:id="69"/>
      <w:bookmarkEnd w:id="70"/>
      <w:bookmarkEnd w:id="71"/>
      <w:bookmarkEnd w:id="72"/>
      <w:bookmarkEnd w:id="73"/>
      <w:bookmarkEnd w:id="74"/>
    </w:p>
    <w:p w14:paraId="51DC56D4" w14:textId="77777777" w:rsidR="00C31B40" w:rsidRDefault="00C31B40" w:rsidP="00973562">
      <w:pPr>
        <w:spacing w:after="0"/>
        <w:jc w:val="both"/>
        <w:rPr>
          <w:lang w:val="en-GB"/>
        </w:rPr>
      </w:pPr>
    </w:p>
    <w:p w14:paraId="1F091DA3" w14:textId="77777777" w:rsidR="00C31B40" w:rsidRPr="00083BE4" w:rsidRDefault="00C31B40" w:rsidP="00973562">
      <w:pPr>
        <w:spacing w:after="0"/>
        <w:jc w:val="both"/>
        <w:rPr>
          <w:lang w:val="en-GB"/>
        </w:rPr>
      </w:pPr>
    </w:p>
    <w:p w14:paraId="5AB4BABA" w14:textId="77777777" w:rsidR="00EB410E" w:rsidRDefault="00EB410E" w:rsidP="00973562">
      <w:pPr>
        <w:pStyle w:val="Heading1"/>
        <w:numPr>
          <w:ilvl w:val="0"/>
          <w:numId w:val="2"/>
        </w:numPr>
      </w:pPr>
      <w:r>
        <w:t>Conclusion</w:t>
      </w:r>
    </w:p>
    <w:bookmarkEnd w:id="1"/>
    <w:p w14:paraId="434C09F6" w14:textId="18330C58" w:rsidR="00A4565C" w:rsidRDefault="00C21AF1" w:rsidP="00973562">
      <w:pPr>
        <w:spacing w:after="0"/>
        <w:jc w:val="both"/>
        <w:rPr>
          <w:iCs/>
          <w:lang w:eastAsia="ja-JP"/>
        </w:rPr>
      </w:pPr>
      <w:r>
        <w:rPr>
          <w:iCs/>
          <w:lang w:eastAsia="ja-JP"/>
        </w:rPr>
        <w:t xml:space="preserve">This contribution </w:t>
      </w:r>
      <w:r w:rsidR="00FC317C">
        <w:rPr>
          <w:iCs/>
          <w:lang w:eastAsia="ja-JP"/>
        </w:rPr>
        <w:t>continues the discussion on need for RLC retransmissions and makes the following observations and proposals:</w:t>
      </w:r>
    </w:p>
    <w:p w14:paraId="71E52A87" w14:textId="77777777" w:rsidR="00FC317C" w:rsidRDefault="00FC317C" w:rsidP="00973562">
      <w:pPr>
        <w:spacing w:after="0"/>
        <w:jc w:val="both"/>
        <w:rPr>
          <w:iCs/>
          <w:lang w:eastAsia="ja-JP"/>
        </w:rPr>
      </w:pPr>
    </w:p>
    <w:p w14:paraId="36635024" w14:textId="77777777" w:rsidR="00FC317C" w:rsidRPr="002607EA" w:rsidRDefault="00FC317C" w:rsidP="00FC317C">
      <w:pPr>
        <w:pStyle w:val="observ"/>
        <w:numPr>
          <w:ilvl w:val="0"/>
          <w:numId w:val="17"/>
        </w:numPr>
      </w:pPr>
      <w:r w:rsidRPr="44C487EC">
        <w:t xml:space="preserve">RLC AM mechanism does not </w:t>
      </w:r>
      <w:proofErr w:type="gramStart"/>
      <w:r w:rsidRPr="44C487EC">
        <w:t>take into account</w:t>
      </w:r>
      <w:proofErr w:type="gramEnd"/>
      <w:r w:rsidRPr="44C487EC">
        <w:t xml:space="preserve"> the remaining packet delay budget of the data traffic when performing (re)transmissions. If this new information were considered, RLC operation could be enhanced to ensure a timely RLC (re-)transmissions and avoid unnecessary (re-)transmissions.</w:t>
      </w:r>
    </w:p>
    <w:p w14:paraId="1B0636A5" w14:textId="77777777" w:rsidR="00FC317C" w:rsidRPr="002607EA" w:rsidRDefault="00FC317C" w:rsidP="00FC317C">
      <w:pPr>
        <w:pStyle w:val="observ"/>
      </w:pPr>
      <w:r>
        <w:t xml:space="preserve">Proactive </w:t>
      </w:r>
      <w:r w:rsidRPr="002607EA">
        <w:t>RLC AM re</w:t>
      </w:r>
      <w:r>
        <w:t>-</w:t>
      </w:r>
      <w:r w:rsidRPr="002607EA">
        <w:t xml:space="preserve">transmission </w:t>
      </w:r>
      <w:r>
        <w:t>would still be under network control (e.g. configuring the threshold for the remaining time that would trigger this retransmission) which could limit the impact to overall capacity and limit the signaling overhead required</w:t>
      </w:r>
      <w:r w:rsidRPr="44C487EC">
        <w:t>.</w:t>
      </w:r>
    </w:p>
    <w:p w14:paraId="586B08F1" w14:textId="77777777" w:rsidR="00FC317C" w:rsidRDefault="00FC317C" w:rsidP="00FC317C">
      <w:pPr>
        <w:pStyle w:val="observ"/>
      </w:pPr>
      <w:r w:rsidRPr="659F040C">
        <w:t>When performing selective skipping of RLC AM (re)transmission, RLC SN gaps may appear which may be solved reusing or, if required, enhancing further Rel-18 PDCP SN gap reporting functionality</w:t>
      </w:r>
      <w:r>
        <w:t>.</w:t>
      </w:r>
    </w:p>
    <w:p w14:paraId="1D42FDD0" w14:textId="77777777" w:rsidR="00FC317C" w:rsidRDefault="00FC317C" w:rsidP="00FC317C">
      <w:pPr>
        <w:pStyle w:val="observ"/>
      </w:pPr>
      <w:r>
        <w:t xml:space="preserve">Both TX initiated and RX initiated approach are feasible modelling to enable the skipping enhancement for </w:t>
      </w:r>
      <w:r w:rsidRPr="002607EA">
        <w:t>RLC AM (re)transmission</w:t>
      </w:r>
      <w:r>
        <w:t xml:space="preserve">. However RX initiated approach seems to introduce a larger/functional complexity when RX side needs to </w:t>
      </w:r>
      <w:r w:rsidRPr="00FC3A1B">
        <w:t>determine whether a given SDU retransmission is useful or not</w:t>
      </w:r>
      <w:r>
        <w:t xml:space="preserve">, i.e. to </w:t>
      </w:r>
      <w:r w:rsidRPr="004A1F50">
        <w:t>keep track of the remaining delay budget associated to each packet at the RLC</w:t>
      </w:r>
      <w:r>
        <w:t xml:space="preserve"> layer</w:t>
      </w:r>
      <w:r w:rsidRPr="659F040C">
        <w:t>.</w:t>
      </w:r>
    </w:p>
    <w:p w14:paraId="5698BA1E" w14:textId="77777777" w:rsidR="00FC317C" w:rsidRDefault="00FC317C" w:rsidP="00973562">
      <w:pPr>
        <w:spacing w:after="0"/>
        <w:jc w:val="both"/>
        <w:rPr>
          <w:iCs/>
          <w:lang w:eastAsia="ja-JP"/>
        </w:rPr>
      </w:pPr>
    </w:p>
    <w:p w14:paraId="442AC9E1" w14:textId="77777777" w:rsidR="00FC317C" w:rsidRDefault="00FC317C" w:rsidP="00973562">
      <w:pPr>
        <w:spacing w:after="0"/>
        <w:jc w:val="both"/>
        <w:rPr>
          <w:iCs/>
          <w:lang w:eastAsia="ja-JP"/>
        </w:rPr>
      </w:pPr>
    </w:p>
    <w:p w14:paraId="45A5EBDB" w14:textId="77777777" w:rsidR="00FC317C" w:rsidRPr="002607EA" w:rsidRDefault="00FC317C" w:rsidP="00FC317C">
      <w:pPr>
        <w:pStyle w:val="Proposal"/>
        <w:numPr>
          <w:ilvl w:val="0"/>
          <w:numId w:val="18"/>
        </w:numPr>
      </w:pPr>
      <w:r w:rsidRPr="002607EA">
        <w:t xml:space="preserve">RLC AM (re)transmission mechanism is enhanced </w:t>
      </w:r>
      <w:r>
        <w:t>based on</w:t>
      </w:r>
      <w:r w:rsidRPr="002607EA">
        <w:t xml:space="preserve"> the</w:t>
      </w:r>
      <w:r>
        <w:t xml:space="preserve"> remaining</w:t>
      </w:r>
      <w:r w:rsidRPr="002607EA">
        <w:t xml:space="preserve"> delay budget </w:t>
      </w:r>
      <w:r>
        <w:t>associated with</w:t>
      </w:r>
      <w:r w:rsidRPr="002607EA">
        <w:t xml:space="preserve"> </w:t>
      </w:r>
      <w:r>
        <w:t xml:space="preserve">each </w:t>
      </w:r>
      <w:r w:rsidRPr="002607EA">
        <w:t>packet.</w:t>
      </w:r>
    </w:p>
    <w:p w14:paraId="09561A49" w14:textId="77777777" w:rsidR="00FC317C" w:rsidRDefault="00FC317C" w:rsidP="00FC317C">
      <w:pPr>
        <w:pStyle w:val="Proposal"/>
        <w:numPr>
          <w:ilvl w:val="0"/>
          <w:numId w:val="18"/>
        </w:numPr>
      </w:pPr>
      <w:r>
        <w:t xml:space="preserve">Proactive </w:t>
      </w:r>
      <w:r w:rsidRPr="002607EA">
        <w:t>RLC AM re</w:t>
      </w:r>
      <w:r>
        <w:t>-</w:t>
      </w:r>
      <w:r w:rsidRPr="002607EA">
        <w:t>transmission is</w:t>
      </w:r>
      <w:r>
        <w:t xml:space="preserve"> performed when </w:t>
      </w:r>
      <w:r w:rsidRPr="002607EA">
        <w:t>the</w:t>
      </w:r>
      <w:r>
        <w:t xml:space="preserve"> remaining</w:t>
      </w:r>
      <w:r w:rsidRPr="002607EA">
        <w:t xml:space="preserve"> delay budget </w:t>
      </w:r>
      <w:r>
        <w:t>associated to</w:t>
      </w:r>
      <w:r w:rsidRPr="002607EA">
        <w:t xml:space="preserve"> </w:t>
      </w:r>
      <w:r>
        <w:t xml:space="preserve">each </w:t>
      </w:r>
      <w:r w:rsidRPr="002607EA">
        <w:t>packet</w:t>
      </w:r>
      <w:r>
        <w:t xml:space="preserve"> is below a configurable threshold (referred for the discussion as T</w:t>
      </w:r>
      <w:r>
        <w:rPr>
          <w:vertAlign w:val="subscript"/>
        </w:rPr>
        <w:t>1</w:t>
      </w:r>
      <w:r>
        <w:t>)</w:t>
      </w:r>
      <w:r w:rsidRPr="005745F7">
        <w:t>.</w:t>
      </w:r>
      <w:r>
        <w:t xml:space="preserve"> </w:t>
      </w:r>
    </w:p>
    <w:p w14:paraId="473B214F" w14:textId="77777777" w:rsidR="00FC317C" w:rsidRDefault="00FC317C" w:rsidP="00FC317C">
      <w:pPr>
        <w:pStyle w:val="Proposal"/>
        <w:numPr>
          <w:ilvl w:val="1"/>
          <w:numId w:val="18"/>
        </w:numPr>
      </w:pPr>
      <w:r>
        <w:t xml:space="preserve">If </w:t>
      </w:r>
      <w:r>
        <w:fldChar w:fldCharType="begin"/>
      </w:r>
      <w:r>
        <w:instrText xml:space="preserve"> REF _Ref165884997 \n \h </w:instrText>
      </w:r>
      <w:r>
        <w:fldChar w:fldCharType="separate"/>
      </w:r>
      <w:r>
        <w:t>Proposal 2</w:t>
      </w:r>
      <w:r>
        <w:fldChar w:fldCharType="end"/>
      </w:r>
      <w:r>
        <w:t xml:space="preserve"> is agreed (i.e., to trigger proactive RLC AM re-</w:t>
      </w:r>
      <w:proofErr w:type="spellStart"/>
      <w:r>
        <w:t>tx</w:t>
      </w:r>
      <w:proofErr w:type="spellEnd"/>
      <w:r>
        <w:t xml:space="preserve">), to re-use PDCP discard timers (i.e., </w:t>
      </w:r>
      <w:proofErr w:type="spellStart"/>
      <w:r w:rsidRPr="659F040C">
        <w:rPr>
          <w:i/>
          <w:iCs/>
        </w:rPr>
        <w:t>discardTimer</w:t>
      </w:r>
      <w:proofErr w:type="spellEnd"/>
      <w:r>
        <w:t xml:space="preserve"> and </w:t>
      </w:r>
      <w:proofErr w:type="spellStart"/>
      <w:r w:rsidRPr="659F040C">
        <w:rPr>
          <w:i/>
          <w:iCs/>
        </w:rPr>
        <w:t>discardTimerForLowImportance</w:t>
      </w:r>
      <w:proofErr w:type="spellEnd"/>
      <w:r>
        <w:t>) to inform RLC when PDCP discard timer is below a configured threshold.</w:t>
      </w:r>
    </w:p>
    <w:p w14:paraId="4279B5C8" w14:textId="77777777" w:rsidR="00FC317C" w:rsidRDefault="00FC317C" w:rsidP="00FC317C">
      <w:pPr>
        <w:pStyle w:val="Proposal"/>
        <w:numPr>
          <w:ilvl w:val="0"/>
          <w:numId w:val="18"/>
        </w:numPr>
      </w:pPr>
      <w:r>
        <w:t xml:space="preserve">The TX initiated approach is used to enable the skipping enhancement for </w:t>
      </w:r>
      <w:r w:rsidRPr="002607EA">
        <w:t>RLC AM (re)transmission</w:t>
      </w:r>
      <w:r>
        <w:t>.</w:t>
      </w:r>
    </w:p>
    <w:p w14:paraId="523F8A94" w14:textId="77777777" w:rsidR="00FC317C" w:rsidRDefault="00FC317C" w:rsidP="00FC317C">
      <w:pPr>
        <w:pStyle w:val="Proposal"/>
        <w:numPr>
          <w:ilvl w:val="0"/>
          <w:numId w:val="18"/>
        </w:numPr>
      </w:pPr>
      <w:r>
        <w:t xml:space="preserve">Selective skipping of </w:t>
      </w:r>
      <w:r w:rsidRPr="002607EA">
        <w:t>RLC AM (re)transmission is</w:t>
      </w:r>
      <w:r>
        <w:t xml:space="preserve"> performed when </w:t>
      </w:r>
      <w:r w:rsidRPr="002607EA">
        <w:t>the</w:t>
      </w:r>
      <w:r>
        <w:t xml:space="preserve"> remaining</w:t>
      </w:r>
      <w:r w:rsidRPr="002607EA">
        <w:t xml:space="preserve"> delay budget </w:t>
      </w:r>
      <w:r>
        <w:t>associated to</w:t>
      </w:r>
      <w:r w:rsidRPr="002607EA">
        <w:t xml:space="preserve"> </w:t>
      </w:r>
      <w:r>
        <w:t xml:space="preserve">each </w:t>
      </w:r>
      <w:r w:rsidRPr="002607EA">
        <w:t>packet</w:t>
      </w:r>
      <w:r>
        <w:t xml:space="preserve"> is below a configurable threshold (referred for the discussion as T</w:t>
      </w:r>
      <w:r>
        <w:rPr>
          <w:vertAlign w:val="subscript"/>
        </w:rPr>
        <w:t>2</w:t>
      </w:r>
      <w:r>
        <w:t xml:space="preserve">). </w:t>
      </w:r>
    </w:p>
    <w:p w14:paraId="6AB43032" w14:textId="77777777" w:rsidR="00FC317C" w:rsidRDefault="00FC317C" w:rsidP="00FC317C">
      <w:pPr>
        <w:pStyle w:val="Proposal"/>
        <w:numPr>
          <w:ilvl w:val="0"/>
          <w:numId w:val="18"/>
        </w:numPr>
      </w:pPr>
      <w:r>
        <w:t xml:space="preserve">If </w:t>
      </w:r>
      <w:r>
        <w:fldChar w:fldCharType="begin"/>
      </w:r>
      <w:r>
        <w:instrText xml:space="preserve"> REF _Ref173922369 \r \h </w:instrText>
      </w:r>
      <w:r>
        <w:fldChar w:fldCharType="separate"/>
      </w:r>
      <w:r>
        <w:t>Proposal 3</w:t>
      </w:r>
      <w:r>
        <w:fldChar w:fldCharType="end"/>
      </w:r>
      <w:r>
        <w:t xml:space="preserve"> is agreed (i.e., TX initiated approach is used) and </w:t>
      </w:r>
      <w:r>
        <w:fldChar w:fldCharType="begin"/>
      </w:r>
      <w:r>
        <w:instrText xml:space="preserve"> REF _Ref173922363 \r \h </w:instrText>
      </w:r>
      <w:r>
        <w:fldChar w:fldCharType="separate"/>
      </w:r>
      <w:r>
        <w:t>Proposal 4</w:t>
      </w:r>
      <w:r>
        <w:fldChar w:fldCharType="end"/>
      </w:r>
      <w:r>
        <w:t xml:space="preserve"> is agreed (i.e. to trigger skipping of RLC AM re-(</w:t>
      </w:r>
      <w:proofErr w:type="spellStart"/>
      <w:r>
        <w:t>tx</w:t>
      </w:r>
      <w:proofErr w:type="spellEnd"/>
      <w:r>
        <w:t xml:space="preserve">) using remaining delay budget of a packet), the PDCP discard timer (i.e., </w:t>
      </w:r>
      <w:proofErr w:type="spellStart"/>
      <w:r w:rsidRPr="659F040C">
        <w:rPr>
          <w:i/>
          <w:iCs/>
        </w:rPr>
        <w:t>discardTimer</w:t>
      </w:r>
      <w:proofErr w:type="spellEnd"/>
      <w:r>
        <w:t xml:space="preserve"> and </w:t>
      </w:r>
      <w:proofErr w:type="spellStart"/>
      <w:r w:rsidRPr="659F040C">
        <w:rPr>
          <w:i/>
          <w:iCs/>
        </w:rPr>
        <w:t>discardTimerForLowImportance</w:t>
      </w:r>
      <w:proofErr w:type="spellEnd"/>
      <w:r>
        <w:t>) is reused to inform RLC when PDCP discard timer is below T</w:t>
      </w:r>
      <w:r>
        <w:rPr>
          <w:vertAlign w:val="subscript"/>
        </w:rPr>
        <w:t xml:space="preserve">2 </w:t>
      </w:r>
      <w:r>
        <w:t xml:space="preserve">for specific SDU. </w:t>
      </w:r>
    </w:p>
    <w:p w14:paraId="1DA9E59A" w14:textId="77777777" w:rsidR="00FC317C" w:rsidRDefault="00FC317C" w:rsidP="00FC317C">
      <w:pPr>
        <w:pStyle w:val="Proposal"/>
        <w:numPr>
          <w:ilvl w:val="0"/>
          <w:numId w:val="18"/>
        </w:numPr>
      </w:pPr>
      <w:r>
        <w:t>Network can configure different threshold when</w:t>
      </w:r>
      <w:r w:rsidRPr="00516FC4">
        <w:t xml:space="preserve"> en</w:t>
      </w:r>
      <w:r>
        <w:t>abling the usage of autonomous</w:t>
      </w:r>
      <w:r w:rsidRPr="0070366B">
        <w:t xml:space="preserve"> </w:t>
      </w:r>
      <w:r>
        <w:t xml:space="preserve">RLC </w:t>
      </w:r>
      <w:r w:rsidRPr="0070366B">
        <w:t xml:space="preserve">retransmission </w:t>
      </w:r>
      <w:r>
        <w:t>(when remaining delay time associated with a packet is below T</w:t>
      </w:r>
      <w:r>
        <w:rPr>
          <w:vertAlign w:val="subscript"/>
        </w:rPr>
        <w:t>1</w:t>
      </w:r>
      <w:r>
        <w:t xml:space="preserve"> but above T</w:t>
      </w:r>
      <w:r>
        <w:rPr>
          <w:vertAlign w:val="subscript"/>
        </w:rPr>
        <w:t>2</w:t>
      </w:r>
      <w:r>
        <w:t xml:space="preserve">) and the usage of </w:t>
      </w:r>
      <w:r w:rsidRPr="0070366B">
        <w:t xml:space="preserve">selective skipping of </w:t>
      </w:r>
      <w:r>
        <w:t xml:space="preserve">RLC </w:t>
      </w:r>
      <w:r w:rsidRPr="00516FC4">
        <w:t>(</w:t>
      </w:r>
      <w:r w:rsidRPr="0070366B">
        <w:t>re</w:t>
      </w:r>
      <w:r w:rsidRPr="00516FC4">
        <w:t>)</w:t>
      </w:r>
      <w:r w:rsidRPr="0070366B">
        <w:t xml:space="preserve">transmission </w:t>
      </w:r>
      <w:r>
        <w:t>(when remaining delay time associated with a packet is below T</w:t>
      </w:r>
      <w:r>
        <w:rPr>
          <w:vertAlign w:val="subscript"/>
        </w:rPr>
        <w:t>2</w:t>
      </w:r>
      <w:r>
        <w:t>)</w:t>
      </w:r>
      <w:r w:rsidRPr="0070366B">
        <w:t>.</w:t>
      </w:r>
      <w:r>
        <w:t xml:space="preserve"> </w:t>
      </w:r>
    </w:p>
    <w:p w14:paraId="19DA0CF4" w14:textId="77777777" w:rsidR="00FC317C" w:rsidRPr="009F2EE8" w:rsidRDefault="00FC317C" w:rsidP="00FC317C">
      <w:pPr>
        <w:pStyle w:val="Proposal"/>
        <w:numPr>
          <w:ilvl w:val="1"/>
          <w:numId w:val="18"/>
        </w:numPr>
      </w:pPr>
      <w:r>
        <w:t xml:space="preserve">FFS whether T2 is or not the same as legacy value of the PDCP discard timer (including both </w:t>
      </w:r>
      <w:proofErr w:type="spellStart"/>
      <w:r w:rsidRPr="00433CE8">
        <w:rPr>
          <w:i/>
          <w:iCs/>
        </w:rPr>
        <w:t>discardTimer</w:t>
      </w:r>
      <w:proofErr w:type="spellEnd"/>
      <w:r>
        <w:t xml:space="preserve"> and </w:t>
      </w:r>
      <w:proofErr w:type="spellStart"/>
      <w:r w:rsidRPr="00A76688">
        <w:rPr>
          <w:i/>
          <w:iCs/>
        </w:rPr>
        <w:t>discardTimerForLowImportance</w:t>
      </w:r>
      <w:proofErr w:type="spellEnd"/>
      <w:r>
        <w:t>).</w:t>
      </w:r>
    </w:p>
    <w:p w14:paraId="77821E15" w14:textId="77777777" w:rsidR="00FC317C" w:rsidRDefault="00FC317C" w:rsidP="00973562">
      <w:pPr>
        <w:spacing w:after="0"/>
        <w:jc w:val="both"/>
        <w:rPr>
          <w:iCs/>
          <w:lang w:eastAsia="ja-JP"/>
        </w:rPr>
      </w:pPr>
    </w:p>
    <w:p w14:paraId="361660F0" w14:textId="77777777" w:rsidR="0032308A" w:rsidRDefault="0032308A" w:rsidP="00973562">
      <w:pPr>
        <w:spacing w:after="0"/>
        <w:jc w:val="both"/>
        <w:rPr>
          <w:iCs/>
          <w:lang w:eastAsia="ja-JP"/>
        </w:rPr>
      </w:pPr>
    </w:p>
    <w:sdt>
      <w:sdtPr>
        <w:rPr>
          <w:rFonts w:ascii="Times New Roman" w:eastAsia="SimSun" w:hAnsi="Times New Roman"/>
          <w:noProof w:val="0"/>
          <w:sz w:val="20"/>
          <w:lang w:val="en-US" w:eastAsia="en-US"/>
        </w:rPr>
        <w:id w:val="-1219900807"/>
        <w:docPartObj>
          <w:docPartGallery w:val="Bibliographies"/>
          <w:docPartUnique/>
        </w:docPartObj>
      </w:sdtPr>
      <w:sdtEndPr/>
      <w:sdtContent>
        <w:p w14:paraId="7D21B6CE" w14:textId="23785D6E" w:rsidR="0032308A" w:rsidRDefault="0032308A">
          <w:pPr>
            <w:pStyle w:val="Heading1"/>
          </w:pPr>
          <w:r>
            <w:t>References</w:t>
          </w:r>
        </w:p>
        <w:sdt>
          <w:sdtPr>
            <w:id w:val="-573587230"/>
            <w:bibliography/>
          </w:sdtPr>
          <w:sdtEndPr/>
          <w:sdtContent>
            <w:p w14:paraId="7AAFD102" w14:textId="77777777" w:rsidR="0032308A" w:rsidRDefault="0032308A">
              <w:pPr>
                <w:rPr>
                  <w:rFonts w:ascii="Calibri" w:eastAsia="Calibri" w:hAnsi="Calibri"/>
                  <w:noProof/>
                </w:rPr>
              </w:pPr>
              <w:r>
                <w:fldChar w:fldCharType="begin"/>
              </w:r>
              <w:r>
                <w:instrText xml:space="preserve"> BIBLIOGRAPHY </w:instrText>
              </w:r>
              <w: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09"/>
                <w:gridCol w:w="9051"/>
              </w:tblGrid>
              <w:tr w:rsidR="0032308A" w14:paraId="40B67C27" w14:textId="77777777">
                <w:trPr>
                  <w:divId w:val="1731926460"/>
                  <w:tblCellSpacing w:w="15" w:type="dxa"/>
                </w:trPr>
                <w:tc>
                  <w:tcPr>
                    <w:tcW w:w="50" w:type="pct"/>
                    <w:hideMark/>
                  </w:tcPr>
                  <w:p w14:paraId="3FF8E346" w14:textId="744E4B68" w:rsidR="0032308A" w:rsidRDefault="0032308A">
                    <w:pPr>
                      <w:pStyle w:val="Bibliography"/>
                      <w:rPr>
                        <w:noProof/>
                        <w:sz w:val="24"/>
                        <w:szCs w:val="24"/>
                        <w:lang w:val="en-GB"/>
                      </w:rPr>
                    </w:pPr>
                    <w:r>
                      <w:rPr>
                        <w:noProof/>
                        <w:lang w:val="en-GB"/>
                      </w:rPr>
                      <w:t xml:space="preserve">[1] </w:t>
                    </w:r>
                  </w:p>
                </w:tc>
                <w:tc>
                  <w:tcPr>
                    <w:tcW w:w="0" w:type="auto"/>
                    <w:hideMark/>
                  </w:tcPr>
                  <w:p w14:paraId="4A33CFC4" w14:textId="77777777" w:rsidR="0032308A" w:rsidRDefault="0032308A">
                    <w:pPr>
                      <w:pStyle w:val="Bibliography"/>
                      <w:rPr>
                        <w:noProof/>
                        <w:lang w:val="en-GB"/>
                      </w:rPr>
                    </w:pPr>
                    <w:r>
                      <w:rPr>
                        <w:noProof/>
                        <w:lang w:val="en-GB"/>
                      </w:rPr>
                      <w:t xml:space="preserve">RAN2#126, Chairman Notes. </w:t>
                    </w:r>
                  </w:p>
                </w:tc>
              </w:tr>
            </w:tbl>
            <w:p w14:paraId="33C5B7DD" w14:textId="77777777" w:rsidR="0032308A" w:rsidRDefault="0032308A">
              <w:pPr>
                <w:divId w:val="1731926460"/>
                <w:rPr>
                  <w:rFonts w:eastAsia="Times New Roman"/>
                  <w:noProof/>
                </w:rPr>
              </w:pPr>
            </w:p>
            <w:p w14:paraId="116EEB0F" w14:textId="7996A657" w:rsidR="0032308A" w:rsidRDefault="0032308A">
              <w:r>
                <w:rPr>
                  <w:b/>
                  <w:bCs/>
                  <w:noProof/>
                </w:rPr>
                <w:fldChar w:fldCharType="end"/>
              </w:r>
            </w:p>
          </w:sdtContent>
        </w:sdt>
      </w:sdtContent>
    </w:sdt>
    <w:p w14:paraId="6245C589" w14:textId="77777777" w:rsidR="0032308A" w:rsidRPr="00EB410E" w:rsidRDefault="0032308A" w:rsidP="00973562">
      <w:pPr>
        <w:spacing w:after="0"/>
        <w:jc w:val="both"/>
        <w:rPr>
          <w:lang w:val="en-GB"/>
        </w:rPr>
      </w:pPr>
    </w:p>
    <w:sectPr w:rsidR="0032308A" w:rsidRPr="00EB410E" w:rsidSect="004F4888">
      <w:type w:val="continuous"/>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AE6E6E"/>
    <w:multiLevelType w:val="hybridMultilevel"/>
    <w:tmpl w:val="9C120480"/>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E418E2"/>
    <w:multiLevelType w:val="hybridMultilevel"/>
    <w:tmpl w:val="A096204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40E49"/>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233F6F1F"/>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2ABB114C"/>
    <w:multiLevelType w:val="hybridMultilevel"/>
    <w:tmpl w:val="1A188F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5647301"/>
    <w:multiLevelType w:val="multilevel"/>
    <w:tmpl w:val="389E801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49A3391E"/>
    <w:multiLevelType w:val="hybridMultilevel"/>
    <w:tmpl w:val="7A90498E"/>
    <w:lvl w:ilvl="0" w:tplc="DB5CD8F6">
      <w:start w:val="1"/>
      <w:numFmt w:val="decimal"/>
      <w:pStyle w:val="observ"/>
      <w:lvlText w:val="Observation %1."/>
      <w:lvlJc w:val="left"/>
      <w:pPr>
        <w:ind w:left="360" w:hanging="360"/>
      </w:pPr>
      <w:rPr>
        <w:rFonts w:hint="default"/>
        <w:b/>
        <w:i w:val="0"/>
      </w:rPr>
    </w:lvl>
    <w:lvl w:ilvl="1" w:tplc="4A342286">
      <w:start w:val="1"/>
      <w:numFmt w:val="lowerLetter"/>
      <w:lvlText w:val="(%2)"/>
      <w:lvlJc w:val="left"/>
      <w:pPr>
        <w:ind w:left="108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4B19405B"/>
    <w:multiLevelType w:val="hybridMultilevel"/>
    <w:tmpl w:val="43821E96"/>
    <w:lvl w:ilvl="0" w:tplc="C146162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C216063"/>
    <w:multiLevelType w:val="hybridMultilevel"/>
    <w:tmpl w:val="3EBABD7A"/>
    <w:lvl w:ilvl="0" w:tplc="C76616A6">
      <w:start w:val="1"/>
      <w:numFmt w:val="decimal"/>
      <w:lvlText w:val="%1."/>
      <w:lvlJc w:val="left"/>
      <w:pPr>
        <w:ind w:left="1979" w:hanging="360"/>
      </w:pPr>
    </w:lvl>
    <w:lvl w:ilvl="1" w:tplc="04090019">
      <w:start w:val="1"/>
      <w:numFmt w:val="lowerLetter"/>
      <w:lvlText w:val="%2."/>
      <w:lvlJc w:val="left"/>
      <w:pPr>
        <w:ind w:left="2699" w:hanging="360"/>
      </w:pPr>
    </w:lvl>
    <w:lvl w:ilvl="2" w:tplc="0409001B">
      <w:start w:val="1"/>
      <w:numFmt w:val="lowerRoman"/>
      <w:lvlText w:val="%3."/>
      <w:lvlJc w:val="right"/>
      <w:pPr>
        <w:ind w:left="3419" w:hanging="180"/>
      </w:pPr>
    </w:lvl>
    <w:lvl w:ilvl="3" w:tplc="0409000F">
      <w:start w:val="1"/>
      <w:numFmt w:val="decimal"/>
      <w:lvlText w:val="%4."/>
      <w:lvlJc w:val="left"/>
      <w:pPr>
        <w:ind w:left="4139" w:hanging="360"/>
      </w:pPr>
    </w:lvl>
    <w:lvl w:ilvl="4" w:tplc="04090019">
      <w:start w:val="1"/>
      <w:numFmt w:val="lowerLetter"/>
      <w:lvlText w:val="%5."/>
      <w:lvlJc w:val="left"/>
      <w:pPr>
        <w:ind w:left="4859" w:hanging="360"/>
      </w:pPr>
    </w:lvl>
    <w:lvl w:ilvl="5" w:tplc="0409001B">
      <w:start w:val="1"/>
      <w:numFmt w:val="lowerRoman"/>
      <w:lvlText w:val="%6."/>
      <w:lvlJc w:val="right"/>
      <w:pPr>
        <w:ind w:left="5579" w:hanging="180"/>
      </w:pPr>
    </w:lvl>
    <w:lvl w:ilvl="6" w:tplc="0409000F">
      <w:start w:val="1"/>
      <w:numFmt w:val="decimal"/>
      <w:lvlText w:val="%7."/>
      <w:lvlJc w:val="left"/>
      <w:pPr>
        <w:ind w:left="6299" w:hanging="360"/>
      </w:pPr>
    </w:lvl>
    <w:lvl w:ilvl="7" w:tplc="04090019">
      <w:start w:val="1"/>
      <w:numFmt w:val="lowerLetter"/>
      <w:lvlText w:val="%8."/>
      <w:lvlJc w:val="left"/>
      <w:pPr>
        <w:ind w:left="7019" w:hanging="360"/>
      </w:pPr>
    </w:lvl>
    <w:lvl w:ilvl="8" w:tplc="0409001B">
      <w:start w:val="1"/>
      <w:numFmt w:val="lowerRoman"/>
      <w:lvlText w:val="%9."/>
      <w:lvlJc w:val="right"/>
      <w:pPr>
        <w:ind w:left="7739" w:hanging="180"/>
      </w:pPr>
    </w:lvl>
  </w:abstractNum>
  <w:abstractNum w:abstractNumId="9" w15:restartNumberingAfterBreak="0">
    <w:nsid w:val="52A07A3B"/>
    <w:multiLevelType w:val="hybridMultilevel"/>
    <w:tmpl w:val="F4749866"/>
    <w:lvl w:ilvl="0" w:tplc="9482ABD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BD07ECA"/>
    <w:multiLevelType w:val="hybridMultilevel"/>
    <w:tmpl w:val="B306811C"/>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2AA6F74"/>
    <w:multiLevelType w:val="hybridMultilevel"/>
    <w:tmpl w:val="E3CCC386"/>
    <w:lvl w:ilvl="0" w:tplc="C146162C">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B8A4CE0"/>
    <w:multiLevelType w:val="hybridMultilevel"/>
    <w:tmpl w:val="7DC437E6"/>
    <w:lvl w:ilvl="0" w:tplc="7ADA8BBA">
      <w:start w:val="1"/>
      <w:numFmt w:val="bullet"/>
      <w:lvlText w:val="–"/>
      <w:lvlJc w:val="left"/>
      <w:pPr>
        <w:ind w:left="2160" w:hanging="360"/>
      </w:pPr>
      <w:rPr>
        <w:rFonts w:ascii="Times New Roman" w:hAnsi="Times New Roman" w:cs="Times New Roman" w:hint="default"/>
      </w:rPr>
    </w:lvl>
    <w:lvl w:ilvl="1" w:tplc="04090005">
      <w:start w:val="1"/>
      <w:numFmt w:val="bullet"/>
      <w:lvlText w:val=""/>
      <w:lvlJc w:val="left"/>
      <w:pPr>
        <w:ind w:left="2880" w:hanging="360"/>
      </w:pPr>
      <w:rPr>
        <w:rFonts w:ascii="Wingdings" w:hAnsi="Wingdings"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3620"/>
        </w:tabs>
        <w:ind w:left="362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10476B9"/>
    <w:multiLevelType w:val="hybridMultilevel"/>
    <w:tmpl w:val="D918F2DE"/>
    <w:lvl w:ilvl="0" w:tplc="A5D8C0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6BB39B4"/>
    <w:multiLevelType w:val="hybridMultilevel"/>
    <w:tmpl w:val="67E2CA8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32080934">
    <w:abstractNumId w:val="5"/>
  </w:num>
  <w:num w:numId="2" w16cid:durableId="155130320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5085466">
    <w:abstractNumId w:val="14"/>
  </w:num>
  <w:num w:numId="4" w16cid:durableId="951472591">
    <w:abstractNumId w:val="2"/>
  </w:num>
  <w:num w:numId="5" w16cid:durableId="140582985">
    <w:abstractNumId w:val="6"/>
  </w:num>
  <w:num w:numId="6" w16cid:durableId="686640496">
    <w:abstractNumId w:val="10"/>
  </w:num>
  <w:num w:numId="7" w16cid:durableId="1715042058">
    <w:abstractNumId w:val="0"/>
  </w:num>
  <w:num w:numId="8" w16cid:durableId="1682391644">
    <w:abstractNumId w:val="9"/>
  </w:num>
  <w:num w:numId="9" w16cid:durableId="2033460069">
    <w:abstractNumId w:val="13"/>
  </w:num>
  <w:num w:numId="10" w16cid:durableId="1444576746">
    <w:abstractNumId w:val="7"/>
  </w:num>
  <w:num w:numId="11" w16cid:durableId="679042967">
    <w:abstractNumId w:val="12"/>
  </w:num>
  <w:num w:numId="12" w16cid:durableId="2044013853">
    <w:abstractNumId w:val="11"/>
  </w:num>
  <w:num w:numId="13" w16cid:durableId="1333798344">
    <w:abstractNumId w:val="15"/>
  </w:num>
  <w:num w:numId="14" w16cid:durableId="1514493797">
    <w:abstractNumId w:val="1"/>
  </w:num>
  <w:num w:numId="15" w16cid:durableId="182112019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723089647">
    <w:abstractNumId w:val="4"/>
  </w:num>
  <w:num w:numId="17" w16cid:durableId="1409184651">
    <w:abstractNumId w:val="6"/>
    <w:lvlOverride w:ilvl="0">
      <w:startOverride w:val="1"/>
    </w:lvlOverride>
  </w:num>
  <w:num w:numId="18" w16cid:durableId="8945881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3F24"/>
    <w:rsid w:val="00011A4B"/>
    <w:rsid w:val="000176A2"/>
    <w:rsid w:val="00034365"/>
    <w:rsid w:val="000448C2"/>
    <w:rsid w:val="00044B43"/>
    <w:rsid w:val="00046F8F"/>
    <w:rsid w:val="00054827"/>
    <w:rsid w:val="00057542"/>
    <w:rsid w:val="00060965"/>
    <w:rsid w:val="000635B4"/>
    <w:rsid w:val="00063C84"/>
    <w:rsid w:val="000765BB"/>
    <w:rsid w:val="00077735"/>
    <w:rsid w:val="00086DA6"/>
    <w:rsid w:val="000A0DF5"/>
    <w:rsid w:val="000A6D5B"/>
    <w:rsid w:val="000B0D9D"/>
    <w:rsid w:val="000C086F"/>
    <w:rsid w:val="000C7638"/>
    <w:rsid w:val="000D0719"/>
    <w:rsid w:val="000D344E"/>
    <w:rsid w:val="000E0523"/>
    <w:rsid w:val="001069E2"/>
    <w:rsid w:val="00125CE0"/>
    <w:rsid w:val="00127C38"/>
    <w:rsid w:val="001403CD"/>
    <w:rsid w:val="001424F3"/>
    <w:rsid w:val="00146D2D"/>
    <w:rsid w:val="00166A7B"/>
    <w:rsid w:val="00172DC6"/>
    <w:rsid w:val="00175810"/>
    <w:rsid w:val="00184BAF"/>
    <w:rsid w:val="001904CF"/>
    <w:rsid w:val="00196BAC"/>
    <w:rsid w:val="001B4984"/>
    <w:rsid w:val="001C088A"/>
    <w:rsid w:val="001C40F2"/>
    <w:rsid w:val="001C5C8E"/>
    <w:rsid w:val="001D136B"/>
    <w:rsid w:val="001D64CE"/>
    <w:rsid w:val="001F01B0"/>
    <w:rsid w:val="001F170A"/>
    <w:rsid w:val="001F19F1"/>
    <w:rsid w:val="00201EA4"/>
    <w:rsid w:val="002118DB"/>
    <w:rsid w:val="00212435"/>
    <w:rsid w:val="002224F8"/>
    <w:rsid w:val="002330AC"/>
    <w:rsid w:val="00235B1E"/>
    <w:rsid w:val="002562AD"/>
    <w:rsid w:val="0027287C"/>
    <w:rsid w:val="00275713"/>
    <w:rsid w:val="002763C0"/>
    <w:rsid w:val="00277A74"/>
    <w:rsid w:val="00282DCF"/>
    <w:rsid w:val="00287F4C"/>
    <w:rsid w:val="00294AEA"/>
    <w:rsid w:val="00294FE8"/>
    <w:rsid w:val="002A1A1A"/>
    <w:rsid w:val="002A7EB2"/>
    <w:rsid w:val="002B4992"/>
    <w:rsid w:val="002B7437"/>
    <w:rsid w:val="002C7FA2"/>
    <w:rsid w:val="002D62DE"/>
    <w:rsid w:val="002D782E"/>
    <w:rsid w:val="002E06E7"/>
    <w:rsid w:val="002F0CF8"/>
    <w:rsid w:val="002F1C7B"/>
    <w:rsid w:val="00305609"/>
    <w:rsid w:val="003056DD"/>
    <w:rsid w:val="003071AD"/>
    <w:rsid w:val="00313811"/>
    <w:rsid w:val="0032308A"/>
    <w:rsid w:val="00332FBA"/>
    <w:rsid w:val="003446C6"/>
    <w:rsid w:val="00351F57"/>
    <w:rsid w:val="00356ED6"/>
    <w:rsid w:val="00363594"/>
    <w:rsid w:val="00383D9B"/>
    <w:rsid w:val="00393F1E"/>
    <w:rsid w:val="00395E4E"/>
    <w:rsid w:val="003A6AE5"/>
    <w:rsid w:val="003B5719"/>
    <w:rsid w:val="003B5F01"/>
    <w:rsid w:val="003B7EDA"/>
    <w:rsid w:val="003D49EF"/>
    <w:rsid w:val="003F1877"/>
    <w:rsid w:val="003F5D83"/>
    <w:rsid w:val="00402DB2"/>
    <w:rsid w:val="0042215A"/>
    <w:rsid w:val="004235BF"/>
    <w:rsid w:val="00426D77"/>
    <w:rsid w:val="00427D19"/>
    <w:rsid w:val="004318A5"/>
    <w:rsid w:val="00433CE8"/>
    <w:rsid w:val="00434F55"/>
    <w:rsid w:val="00434FC0"/>
    <w:rsid w:val="004352F6"/>
    <w:rsid w:val="00435749"/>
    <w:rsid w:val="004450BE"/>
    <w:rsid w:val="00452306"/>
    <w:rsid w:val="004523C8"/>
    <w:rsid w:val="00463F6F"/>
    <w:rsid w:val="00466831"/>
    <w:rsid w:val="004809D2"/>
    <w:rsid w:val="004914C7"/>
    <w:rsid w:val="004A1F50"/>
    <w:rsid w:val="004A75E4"/>
    <w:rsid w:val="004A7975"/>
    <w:rsid w:val="004B045B"/>
    <w:rsid w:val="004B1465"/>
    <w:rsid w:val="004B1479"/>
    <w:rsid w:val="004B2634"/>
    <w:rsid w:val="004C15D4"/>
    <w:rsid w:val="004C6014"/>
    <w:rsid w:val="004D2CAB"/>
    <w:rsid w:val="004D6E2F"/>
    <w:rsid w:val="004D7886"/>
    <w:rsid w:val="004F4888"/>
    <w:rsid w:val="004F66D9"/>
    <w:rsid w:val="00502FA6"/>
    <w:rsid w:val="00512DB4"/>
    <w:rsid w:val="0051416A"/>
    <w:rsid w:val="00526EC9"/>
    <w:rsid w:val="00530688"/>
    <w:rsid w:val="0054531B"/>
    <w:rsid w:val="00562A6C"/>
    <w:rsid w:val="005648BF"/>
    <w:rsid w:val="00576836"/>
    <w:rsid w:val="005829CA"/>
    <w:rsid w:val="0058402C"/>
    <w:rsid w:val="00586BCD"/>
    <w:rsid w:val="0059445D"/>
    <w:rsid w:val="00595988"/>
    <w:rsid w:val="00597E8A"/>
    <w:rsid w:val="005B05EF"/>
    <w:rsid w:val="005B3435"/>
    <w:rsid w:val="005C195E"/>
    <w:rsid w:val="005C6CA3"/>
    <w:rsid w:val="005D11BF"/>
    <w:rsid w:val="005D2C68"/>
    <w:rsid w:val="005D32E8"/>
    <w:rsid w:val="005D33C4"/>
    <w:rsid w:val="005E4BF9"/>
    <w:rsid w:val="005E5E8D"/>
    <w:rsid w:val="005F7F67"/>
    <w:rsid w:val="00612E69"/>
    <w:rsid w:val="00622270"/>
    <w:rsid w:val="006312F3"/>
    <w:rsid w:val="0064504E"/>
    <w:rsid w:val="00646E8B"/>
    <w:rsid w:val="006A0215"/>
    <w:rsid w:val="006A498B"/>
    <w:rsid w:val="006A7E0E"/>
    <w:rsid w:val="006B38E6"/>
    <w:rsid w:val="006B6E41"/>
    <w:rsid w:val="006C26FF"/>
    <w:rsid w:val="006C6D8B"/>
    <w:rsid w:val="006D3C0D"/>
    <w:rsid w:val="006F21B3"/>
    <w:rsid w:val="006F3F3E"/>
    <w:rsid w:val="006F3FA7"/>
    <w:rsid w:val="006F47CA"/>
    <w:rsid w:val="006F4C2B"/>
    <w:rsid w:val="00702959"/>
    <w:rsid w:val="007045B3"/>
    <w:rsid w:val="0070633E"/>
    <w:rsid w:val="007118DF"/>
    <w:rsid w:val="00723F24"/>
    <w:rsid w:val="007342AA"/>
    <w:rsid w:val="00741EEA"/>
    <w:rsid w:val="00745255"/>
    <w:rsid w:val="00763DB3"/>
    <w:rsid w:val="00772B59"/>
    <w:rsid w:val="00773252"/>
    <w:rsid w:val="00776D76"/>
    <w:rsid w:val="00785B84"/>
    <w:rsid w:val="007A6C5B"/>
    <w:rsid w:val="007B5438"/>
    <w:rsid w:val="007B7D1F"/>
    <w:rsid w:val="007C6038"/>
    <w:rsid w:val="007E1237"/>
    <w:rsid w:val="007F34F8"/>
    <w:rsid w:val="007F4E67"/>
    <w:rsid w:val="00800902"/>
    <w:rsid w:val="00815D70"/>
    <w:rsid w:val="00822DBB"/>
    <w:rsid w:val="0083257F"/>
    <w:rsid w:val="0083347B"/>
    <w:rsid w:val="008359E9"/>
    <w:rsid w:val="00842D5A"/>
    <w:rsid w:val="00852485"/>
    <w:rsid w:val="00852A9F"/>
    <w:rsid w:val="00865634"/>
    <w:rsid w:val="00877D29"/>
    <w:rsid w:val="00880914"/>
    <w:rsid w:val="00883813"/>
    <w:rsid w:val="00897A3E"/>
    <w:rsid w:val="008A31FB"/>
    <w:rsid w:val="008B56A6"/>
    <w:rsid w:val="008C6E68"/>
    <w:rsid w:val="008C7704"/>
    <w:rsid w:val="008E02BB"/>
    <w:rsid w:val="008E1D9B"/>
    <w:rsid w:val="008E49A4"/>
    <w:rsid w:val="008E51BD"/>
    <w:rsid w:val="00902DAF"/>
    <w:rsid w:val="009040D9"/>
    <w:rsid w:val="009169FA"/>
    <w:rsid w:val="00917666"/>
    <w:rsid w:val="009177E3"/>
    <w:rsid w:val="0093609D"/>
    <w:rsid w:val="00941E13"/>
    <w:rsid w:val="00942AD9"/>
    <w:rsid w:val="00951AE6"/>
    <w:rsid w:val="0096439B"/>
    <w:rsid w:val="00973562"/>
    <w:rsid w:val="0097618D"/>
    <w:rsid w:val="009864F8"/>
    <w:rsid w:val="009910A4"/>
    <w:rsid w:val="00997299"/>
    <w:rsid w:val="009B14D1"/>
    <w:rsid w:val="009B2D55"/>
    <w:rsid w:val="009B56DB"/>
    <w:rsid w:val="009B5BFC"/>
    <w:rsid w:val="009B7DB4"/>
    <w:rsid w:val="009E1957"/>
    <w:rsid w:val="009E651E"/>
    <w:rsid w:val="009E6BE2"/>
    <w:rsid w:val="009F1326"/>
    <w:rsid w:val="009F26FB"/>
    <w:rsid w:val="009F2EE8"/>
    <w:rsid w:val="00A00BDD"/>
    <w:rsid w:val="00A32AF2"/>
    <w:rsid w:val="00A40E6A"/>
    <w:rsid w:val="00A4565C"/>
    <w:rsid w:val="00A76688"/>
    <w:rsid w:val="00A839CE"/>
    <w:rsid w:val="00A93947"/>
    <w:rsid w:val="00AA101D"/>
    <w:rsid w:val="00AA58EA"/>
    <w:rsid w:val="00AA70C8"/>
    <w:rsid w:val="00AB0BC4"/>
    <w:rsid w:val="00AB15A1"/>
    <w:rsid w:val="00AB2A47"/>
    <w:rsid w:val="00AB609C"/>
    <w:rsid w:val="00AC0A6F"/>
    <w:rsid w:val="00AD0208"/>
    <w:rsid w:val="00AD7BBD"/>
    <w:rsid w:val="00AE048E"/>
    <w:rsid w:val="00AF51DE"/>
    <w:rsid w:val="00AF525A"/>
    <w:rsid w:val="00AF5B09"/>
    <w:rsid w:val="00B02214"/>
    <w:rsid w:val="00B139E2"/>
    <w:rsid w:val="00B304C9"/>
    <w:rsid w:val="00B3177C"/>
    <w:rsid w:val="00B34E6E"/>
    <w:rsid w:val="00B434A2"/>
    <w:rsid w:val="00B4516A"/>
    <w:rsid w:val="00B457A2"/>
    <w:rsid w:val="00B56590"/>
    <w:rsid w:val="00B61196"/>
    <w:rsid w:val="00B6556B"/>
    <w:rsid w:val="00B67883"/>
    <w:rsid w:val="00B86C03"/>
    <w:rsid w:val="00B96CE6"/>
    <w:rsid w:val="00BA73F3"/>
    <w:rsid w:val="00BB6D80"/>
    <w:rsid w:val="00BC2EA9"/>
    <w:rsid w:val="00BC6911"/>
    <w:rsid w:val="00BC7689"/>
    <w:rsid w:val="00BD3976"/>
    <w:rsid w:val="00BD6979"/>
    <w:rsid w:val="00BE071F"/>
    <w:rsid w:val="00BE0DE9"/>
    <w:rsid w:val="00BF3D9D"/>
    <w:rsid w:val="00BF64D1"/>
    <w:rsid w:val="00C0303A"/>
    <w:rsid w:val="00C044A1"/>
    <w:rsid w:val="00C058D9"/>
    <w:rsid w:val="00C12F47"/>
    <w:rsid w:val="00C21007"/>
    <w:rsid w:val="00C21ABE"/>
    <w:rsid w:val="00C21AF1"/>
    <w:rsid w:val="00C24E6A"/>
    <w:rsid w:val="00C26D7C"/>
    <w:rsid w:val="00C31B40"/>
    <w:rsid w:val="00C42573"/>
    <w:rsid w:val="00C47337"/>
    <w:rsid w:val="00C53F4F"/>
    <w:rsid w:val="00C61796"/>
    <w:rsid w:val="00C643E9"/>
    <w:rsid w:val="00C67049"/>
    <w:rsid w:val="00C705AF"/>
    <w:rsid w:val="00C92F70"/>
    <w:rsid w:val="00C93A7C"/>
    <w:rsid w:val="00C953FC"/>
    <w:rsid w:val="00C96D06"/>
    <w:rsid w:val="00CB04FA"/>
    <w:rsid w:val="00CD0C60"/>
    <w:rsid w:val="00CE326D"/>
    <w:rsid w:val="00CF0525"/>
    <w:rsid w:val="00CF7532"/>
    <w:rsid w:val="00D069BA"/>
    <w:rsid w:val="00D13C00"/>
    <w:rsid w:val="00D16713"/>
    <w:rsid w:val="00D23FF5"/>
    <w:rsid w:val="00D2508E"/>
    <w:rsid w:val="00D2569E"/>
    <w:rsid w:val="00D270F8"/>
    <w:rsid w:val="00D272DA"/>
    <w:rsid w:val="00D34529"/>
    <w:rsid w:val="00D41118"/>
    <w:rsid w:val="00D45A5B"/>
    <w:rsid w:val="00D67CF5"/>
    <w:rsid w:val="00D73A79"/>
    <w:rsid w:val="00D82D79"/>
    <w:rsid w:val="00D94D41"/>
    <w:rsid w:val="00DB3507"/>
    <w:rsid w:val="00DB614A"/>
    <w:rsid w:val="00DB6F28"/>
    <w:rsid w:val="00DC2AEC"/>
    <w:rsid w:val="00DC69F4"/>
    <w:rsid w:val="00DD1379"/>
    <w:rsid w:val="00DE1C0D"/>
    <w:rsid w:val="00DE26A6"/>
    <w:rsid w:val="00DE392A"/>
    <w:rsid w:val="00DF7E0D"/>
    <w:rsid w:val="00E007D5"/>
    <w:rsid w:val="00E040A7"/>
    <w:rsid w:val="00E124C1"/>
    <w:rsid w:val="00E2041A"/>
    <w:rsid w:val="00E33114"/>
    <w:rsid w:val="00E33C11"/>
    <w:rsid w:val="00E37FC6"/>
    <w:rsid w:val="00E4613D"/>
    <w:rsid w:val="00E65041"/>
    <w:rsid w:val="00E67755"/>
    <w:rsid w:val="00E747BD"/>
    <w:rsid w:val="00E75C7A"/>
    <w:rsid w:val="00E76EDF"/>
    <w:rsid w:val="00E80487"/>
    <w:rsid w:val="00E826F8"/>
    <w:rsid w:val="00E84A70"/>
    <w:rsid w:val="00EA382D"/>
    <w:rsid w:val="00EA7060"/>
    <w:rsid w:val="00EB410E"/>
    <w:rsid w:val="00EB684C"/>
    <w:rsid w:val="00EC0BFC"/>
    <w:rsid w:val="00EC3444"/>
    <w:rsid w:val="00EC4E79"/>
    <w:rsid w:val="00EC70F7"/>
    <w:rsid w:val="00ED7D99"/>
    <w:rsid w:val="00EE3747"/>
    <w:rsid w:val="00EE4BA3"/>
    <w:rsid w:val="00EE76E9"/>
    <w:rsid w:val="00EF59A1"/>
    <w:rsid w:val="00F00C72"/>
    <w:rsid w:val="00F03C36"/>
    <w:rsid w:val="00F04A64"/>
    <w:rsid w:val="00F47678"/>
    <w:rsid w:val="00F51475"/>
    <w:rsid w:val="00F60B34"/>
    <w:rsid w:val="00F63A49"/>
    <w:rsid w:val="00F67062"/>
    <w:rsid w:val="00F73A55"/>
    <w:rsid w:val="00F74D83"/>
    <w:rsid w:val="00F754B2"/>
    <w:rsid w:val="00F839BA"/>
    <w:rsid w:val="00F84281"/>
    <w:rsid w:val="00F906BC"/>
    <w:rsid w:val="00F92A07"/>
    <w:rsid w:val="00F9705A"/>
    <w:rsid w:val="00F97A75"/>
    <w:rsid w:val="00F97BA9"/>
    <w:rsid w:val="00FA0B45"/>
    <w:rsid w:val="00FC317C"/>
    <w:rsid w:val="00FC3A1B"/>
    <w:rsid w:val="00FD6A55"/>
    <w:rsid w:val="00FE4D83"/>
    <w:rsid w:val="00FF355F"/>
    <w:rsid w:val="00FF3B34"/>
    <w:rsid w:val="027AFABF"/>
    <w:rsid w:val="05252AFC"/>
    <w:rsid w:val="0525FAD8"/>
    <w:rsid w:val="062AED0F"/>
    <w:rsid w:val="0894C130"/>
    <w:rsid w:val="09D1367F"/>
    <w:rsid w:val="1110BB95"/>
    <w:rsid w:val="15EBC46E"/>
    <w:rsid w:val="16674166"/>
    <w:rsid w:val="1BE236F0"/>
    <w:rsid w:val="212C6BBF"/>
    <w:rsid w:val="2596E156"/>
    <w:rsid w:val="28342EE9"/>
    <w:rsid w:val="2CF85513"/>
    <w:rsid w:val="2D4BC452"/>
    <w:rsid w:val="2DEEBC0A"/>
    <w:rsid w:val="3845C3DC"/>
    <w:rsid w:val="3A53DAD4"/>
    <w:rsid w:val="3C845505"/>
    <w:rsid w:val="41CCEF10"/>
    <w:rsid w:val="44C487EC"/>
    <w:rsid w:val="48D43C2E"/>
    <w:rsid w:val="4F9D045D"/>
    <w:rsid w:val="552D6899"/>
    <w:rsid w:val="57A52C9F"/>
    <w:rsid w:val="5B861B24"/>
    <w:rsid w:val="6583D0B1"/>
    <w:rsid w:val="659F040C"/>
    <w:rsid w:val="68322C9A"/>
    <w:rsid w:val="6B347219"/>
    <w:rsid w:val="704D4B99"/>
    <w:rsid w:val="7C46CA43"/>
    <w:rsid w:val="7FFB30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38BCD3"/>
  <w15:chartTrackingRefBased/>
  <w15:docId w15:val="{BD48A5C3-001A-481B-B650-27254EB0BC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64D1"/>
    <w:pPr>
      <w:overflowPunct w:val="0"/>
      <w:autoSpaceDE w:val="0"/>
      <w:autoSpaceDN w:val="0"/>
      <w:adjustRightInd w:val="0"/>
      <w:spacing w:after="180"/>
    </w:pPr>
    <w:rPr>
      <w:rFonts w:ascii="Times New Roman" w:eastAsia="SimSun" w:hAnsi="Times New Roman"/>
    </w:rPr>
  </w:style>
  <w:style w:type="paragraph" w:styleId="Heading1">
    <w:name w:val="heading 1"/>
    <w:aliases w:val="H1,h1,Heading 1 3GPP"/>
    <w:basedOn w:val="Header"/>
    <w:next w:val="Normal"/>
    <w:link w:val="Heading1Char"/>
    <w:autoRedefine/>
    <w:uiPriority w:val="9"/>
    <w:qFormat/>
    <w:rsid w:val="00973562"/>
    <w:pPr>
      <w:keepNext/>
      <w:keepLines/>
      <w:numPr>
        <w:numId w:val="1"/>
      </w:numPr>
      <w:pBdr>
        <w:top w:val="single" w:sz="12" w:space="3" w:color="auto"/>
      </w:pBdr>
      <w:spacing w:after="180"/>
      <w:outlineLvl w:val="0"/>
    </w:pPr>
    <w:rPr>
      <w:rFonts w:eastAsia="Arial"/>
      <w:b w:val="0"/>
      <w:sz w:val="36"/>
      <w:lang w:val="en-GB" w:eastAsia="x-none"/>
    </w:rPr>
  </w:style>
  <w:style w:type="paragraph" w:styleId="Heading2">
    <w:name w:val="heading 2"/>
    <w:aliases w:val="H2,h2,DO NOT USE_h2,h21,Heading 2 3GPP,Head2A,2,Head 2,l2,TitreProp,UNDERRUBRIK 1-2,Header 2,ITT t2,PA Major Section,Livello 2,R2,H21,Heading 2 Hidden,Head1,2nd level,heading 2,I2,Section Title,Heading2,list2,H2-Heading 2,Header&#10;2,Header2,22"/>
    <w:basedOn w:val="Heading1"/>
    <w:next w:val="Normal"/>
    <w:link w:val="Heading2Char"/>
    <w:uiPriority w:val="9"/>
    <w:unhideWhenUsed/>
    <w:qFormat/>
    <w:rsid w:val="00EB410E"/>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unhideWhenUsed/>
    <w:qFormat/>
    <w:rsid w:val="00EB410E"/>
    <w:pPr>
      <w:numPr>
        <w:ilvl w:val="2"/>
      </w:numPr>
      <w:spacing w:before="120"/>
      <w:outlineLvl w:val="2"/>
    </w:pPr>
    <w:rPr>
      <w:sz w:val="28"/>
    </w:rPr>
  </w:style>
  <w:style w:type="paragraph" w:styleId="Heading4">
    <w:name w:val="heading 4"/>
    <w:basedOn w:val="Normal"/>
    <w:next w:val="Normal"/>
    <w:link w:val="Heading4Char"/>
    <w:uiPriority w:val="9"/>
    <w:unhideWhenUsed/>
    <w:qFormat/>
    <w:rsid w:val="00EB410E"/>
    <w:pPr>
      <w:keepNext/>
      <w:numPr>
        <w:ilvl w:val="3"/>
        <w:numId w:val="1"/>
      </w:numPr>
      <w:spacing w:before="240" w:after="60"/>
      <w:outlineLvl w:val="3"/>
    </w:pPr>
    <w:rPr>
      <w:rFonts w:ascii="Calibri" w:eastAsia="Times New Roman" w:hAnsi="Calibri"/>
      <w:b/>
      <w:bCs/>
      <w:sz w:val="28"/>
      <w:szCs w:val="28"/>
      <w:lang w:val="x-none" w:eastAsia="x-none"/>
    </w:rPr>
  </w:style>
  <w:style w:type="paragraph" w:styleId="Heading5">
    <w:name w:val="heading 5"/>
    <w:basedOn w:val="Normal"/>
    <w:next w:val="Normal"/>
    <w:link w:val="Heading5Char"/>
    <w:uiPriority w:val="9"/>
    <w:unhideWhenUsed/>
    <w:qFormat/>
    <w:rsid w:val="00EB410E"/>
    <w:pPr>
      <w:keepNext/>
      <w:keepLines/>
      <w:numPr>
        <w:ilvl w:val="4"/>
        <w:numId w:val="1"/>
      </w:numPr>
      <w:spacing w:before="200" w:after="0"/>
      <w:outlineLvl w:val="4"/>
    </w:pPr>
    <w:rPr>
      <w:rFonts w:ascii="Cambria" w:hAnsi="Cambria"/>
      <w:color w:val="243F60"/>
      <w:lang w:val="x-none" w:eastAsia="x-none"/>
    </w:rPr>
  </w:style>
  <w:style w:type="paragraph" w:styleId="Heading6">
    <w:name w:val="heading 6"/>
    <w:basedOn w:val="Normal"/>
    <w:next w:val="Normal"/>
    <w:link w:val="Heading6Char"/>
    <w:uiPriority w:val="9"/>
    <w:semiHidden/>
    <w:unhideWhenUsed/>
    <w:qFormat/>
    <w:rsid w:val="00EB410E"/>
    <w:pPr>
      <w:numPr>
        <w:ilvl w:val="5"/>
        <w:numId w:val="1"/>
      </w:numPr>
      <w:spacing w:before="240" w:after="60"/>
      <w:outlineLvl w:val="5"/>
    </w:pPr>
    <w:rPr>
      <w:rFonts w:ascii="Calibri" w:eastAsia="Times New Roman" w:hAnsi="Calibri"/>
      <w:b/>
      <w:bCs/>
      <w:sz w:val="22"/>
      <w:szCs w:val="22"/>
      <w:lang w:val="x-none" w:eastAsia="x-none"/>
    </w:rPr>
  </w:style>
  <w:style w:type="paragraph" w:styleId="Heading7">
    <w:name w:val="heading 7"/>
    <w:basedOn w:val="Normal"/>
    <w:next w:val="Normal"/>
    <w:link w:val="Heading7Char"/>
    <w:uiPriority w:val="9"/>
    <w:semiHidden/>
    <w:unhideWhenUsed/>
    <w:qFormat/>
    <w:rsid w:val="00EB410E"/>
    <w:pPr>
      <w:numPr>
        <w:ilvl w:val="6"/>
        <w:numId w:val="1"/>
      </w:numPr>
      <w:spacing w:before="240" w:after="60"/>
      <w:outlineLvl w:val="6"/>
    </w:pPr>
    <w:rPr>
      <w:rFonts w:ascii="Calibri" w:eastAsia="Times New Roman" w:hAnsi="Calibri"/>
      <w:sz w:val="24"/>
      <w:szCs w:val="24"/>
      <w:lang w:val="x-none" w:eastAsia="x-none"/>
    </w:rPr>
  </w:style>
  <w:style w:type="paragraph" w:styleId="Heading8">
    <w:name w:val="heading 8"/>
    <w:basedOn w:val="Normal"/>
    <w:next w:val="Normal"/>
    <w:link w:val="Heading8Char"/>
    <w:uiPriority w:val="9"/>
    <w:semiHidden/>
    <w:unhideWhenUsed/>
    <w:qFormat/>
    <w:rsid w:val="00EB410E"/>
    <w:pPr>
      <w:numPr>
        <w:ilvl w:val="7"/>
        <w:numId w:val="1"/>
      </w:numPr>
      <w:spacing w:before="240" w:after="60"/>
      <w:outlineLvl w:val="7"/>
    </w:pPr>
    <w:rPr>
      <w:rFonts w:ascii="Calibri" w:eastAsia="Times New Roman" w:hAnsi="Calibri"/>
      <w:i/>
      <w:iCs/>
      <w:sz w:val="24"/>
      <w:szCs w:val="24"/>
      <w:lang w:val="x-none" w:eastAsia="x-none"/>
    </w:rPr>
  </w:style>
  <w:style w:type="paragraph" w:styleId="Heading9">
    <w:name w:val="heading 9"/>
    <w:basedOn w:val="Normal"/>
    <w:next w:val="Normal"/>
    <w:link w:val="Heading9Char"/>
    <w:uiPriority w:val="9"/>
    <w:semiHidden/>
    <w:unhideWhenUsed/>
    <w:qFormat/>
    <w:rsid w:val="00EB410E"/>
    <w:pPr>
      <w:numPr>
        <w:ilvl w:val="8"/>
        <w:numId w:val="1"/>
      </w:numPr>
      <w:spacing w:before="240" w:after="60"/>
      <w:outlineLvl w:val="8"/>
    </w:pPr>
    <w:rPr>
      <w:rFonts w:ascii="Calibri Light" w:eastAsia="Times New Roman" w:hAnsi="Calibri Light"/>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link w:val="Heading1"/>
    <w:uiPriority w:val="9"/>
    <w:rsid w:val="00973562"/>
    <w:rPr>
      <w:rFonts w:ascii="Arial" w:eastAsia="Arial" w:hAnsi="Arial"/>
      <w:noProof/>
      <w:sz w:val="36"/>
      <w:lang w:val="en-GB" w:eastAsia="x-none"/>
    </w:rPr>
  </w:style>
  <w:style w:type="character" w:customStyle="1" w:styleId="Heading2Char">
    <w:name w:val="Heading 2 Char"/>
    <w:aliases w:val="H2 Char,h2 Char,DO NOT USE_h2 Char,h21 Char,Heading 2 3GPP Char,Head2A Char,2 Char,Head 2 Char,l2 Char,TitreProp Char,UNDERRUBRIK 1-2 Char,Header 2 Char,ITT t2 Char,PA Major Section Char,Livello 2 Char,R2 Char,H21 Char,Head1 Char,I2 Char"/>
    <w:link w:val="Heading2"/>
    <w:uiPriority w:val="9"/>
    <w:rsid w:val="00EB410E"/>
    <w:rPr>
      <w:rFonts w:ascii="Arial" w:eastAsia="Arial" w:hAnsi="Arial" w:cs="Times New Roman"/>
      <w:noProof/>
      <w:sz w:val="32"/>
      <w:szCs w:val="20"/>
      <w:lang w:val="en-GB" w:eastAsia="x-none"/>
    </w:rPr>
  </w:style>
  <w:style w:type="character" w:customStyle="1" w:styleId="Heading3Char">
    <w:name w:val="Heading 3 Char"/>
    <w:aliases w:val="Heading 3 3GPP Char"/>
    <w:link w:val="Heading3"/>
    <w:rsid w:val="00EB410E"/>
    <w:rPr>
      <w:rFonts w:ascii="Arial" w:eastAsia="Arial" w:hAnsi="Arial" w:cs="Times New Roman"/>
      <w:noProof/>
      <w:sz w:val="28"/>
      <w:szCs w:val="20"/>
      <w:lang w:val="en-GB" w:eastAsia="x-none"/>
    </w:rPr>
  </w:style>
  <w:style w:type="character" w:customStyle="1" w:styleId="Heading4Char">
    <w:name w:val="Heading 4 Char"/>
    <w:link w:val="Heading4"/>
    <w:uiPriority w:val="9"/>
    <w:rsid w:val="00EB410E"/>
    <w:rPr>
      <w:rFonts w:ascii="Calibri" w:eastAsia="Times New Roman" w:hAnsi="Calibri" w:cs="Times New Roman"/>
      <w:b/>
      <w:bCs/>
      <w:sz w:val="28"/>
      <w:szCs w:val="28"/>
      <w:lang w:val="x-none" w:eastAsia="x-none"/>
    </w:rPr>
  </w:style>
  <w:style w:type="character" w:customStyle="1" w:styleId="Heading5Char">
    <w:name w:val="Heading 5 Char"/>
    <w:link w:val="Heading5"/>
    <w:uiPriority w:val="9"/>
    <w:rsid w:val="00EB410E"/>
    <w:rPr>
      <w:rFonts w:ascii="Cambria" w:eastAsia="SimSun" w:hAnsi="Cambria" w:cs="Times New Roman"/>
      <w:color w:val="243F60"/>
      <w:sz w:val="20"/>
      <w:szCs w:val="20"/>
      <w:lang w:val="x-none" w:eastAsia="x-none"/>
    </w:rPr>
  </w:style>
  <w:style w:type="character" w:customStyle="1" w:styleId="Heading6Char">
    <w:name w:val="Heading 6 Char"/>
    <w:link w:val="Heading6"/>
    <w:uiPriority w:val="9"/>
    <w:semiHidden/>
    <w:rsid w:val="00EB410E"/>
    <w:rPr>
      <w:rFonts w:ascii="Calibri" w:eastAsia="Times New Roman" w:hAnsi="Calibri" w:cs="Times New Roman"/>
      <w:b/>
      <w:bCs/>
      <w:lang w:val="x-none" w:eastAsia="x-none"/>
    </w:rPr>
  </w:style>
  <w:style w:type="character" w:customStyle="1" w:styleId="Heading7Char">
    <w:name w:val="Heading 7 Char"/>
    <w:link w:val="Heading7"/>
    <w:uiPriority w:val="9"/>
    <w:semiHidden/>
    <w:rsid w:val="00EB410E"/>
    <w:rPr>
      <w:rFonts w:ascii="Calibri" w:eastAsia="Times New Roman" w:hAnsi="Calibri" w:cs="Times New Roman"/>
      <w:sz w:val="24"/>
      <w:szCs w:val="24"/>
      <w:lang w:val="x-none" w:eastAsia="x-none"/>
    </w:rPr>
  </w:style>
  <w:style w:type="character" w:customStyle="1" w:styleId="Heading8Char">
    <w:name w:val="Heading 8 Char"/>
    <w:link w:val="Heading8"/>
    <w:uiPriority w:val="9"/>
    <w:semiHidden/>
    <w:rsid w:val="00EB410E"/>
    <w:rPr>
      <w:rFonts w:ascii="Calibri" w:eastAsia="Times New Roman" w:hAnsi="Calibri" w:cs="Times New Roman"/>
      <w:i/>
      <w:iCs/>
      <w:sz w:val="24"/>
      <w:szCs w:val="24"/>
      <w:lang w:val="x-none" w:eastAsia="x-none"/>
    </w:rPr>
  </w:style>
  <w:style w:type="character" w:customStyle="1" w:styleId="Heading9Char">
    <w:name w:val="Heading 9 Char"/>
    <w:link w:val="Heading9"/>
    <w:uiPriority w:val="9"/>
    <w:semiHidden/>
    <w:rsid w:val="00EB410E"/>
    <w:rPr>
      <w:rFonts w:ascii="Calibri Light" w:eastAsia="Times New Roman" w:hAnsi="Calibri Light" w:cs="Times New Roman"/>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uiPriority w:val="99"/>
    <w:semiHidden/>
    <w:unhideWhenUsed/>
    <w:rsid w:val="00EB410E"/>
    <w:pPr>
      <w:widowControl w:val="0"/>
      <w:overflowPunct w:val="0"/>
      <w:autoSpaceDE w:val="0"/>
      <w:autoSpaceDN w:val="0"/>
      <w:adjustRightInd w:val="0"/>
    </w:pPr>
    <w:rPr>
      <w:rFonts w:ascii="Arial" w:eastAsia="SimSu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semiHidden/>
    <w:rsid w:val="00EB410E"/>
    <w:rPr>
      <w:rFonts w:ascii="Arial" w:eastAsia="SimSun" w:hAnsi="Arial" w:cs="Times New Roman"/>
      <w:b/>
      <w:noProof/>
      <w:sz w:val="18"/>
      <w:szCs w:val="20"/>
    </w:rPr>
  </w:style>
  <w:style w:type="paragraph" w:customStyle="1" w:styleId="CRCoverPage">
    <w:name w:val="CR Cover Page"/>
    <w:rsid w:val="00EB410E"/>
    <w:pPr>
      <w:spacing w:after="120"/>
    </w:pPr>
    <w:rPr>
      <w:rFonts w:ascii="Arial" w:eastAsia="MS Mincho" w:hAnsi="Arial"/>
      <w:lang w:val="en-GB"/>
    </w:rPr>
  </w:style>
  <w:style w:type="character" w:customStyle="1" w:styleId="Doc-titleChar">
    <w:name w:val="Doc-title Char"/>
    <w:link w:val="Doc-title"/>
    <w:qFormat/>
    <w:locked/>
    <w:rsid w:val="00EB410E"/>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EB410E"/>
    <w:pPr>
      <w:overflowPunct/>
      <w:autoSpaceDE/>
      <w:autoSpaceDN/>
      <w:adjustRightInd/>
      <w:spacing w:before="60" w:after="0"/>
      <w:ind w:left="1259" w:hanging="1259"/>
    </w:pPr>
    <w:rPr>
      <w:rFonts w:ascii="Arial" w:eastAsia="MS Mincho" w:hAnsi="Arial" w:cs="Arial"/>
      <w:noProof/>
      <w:sz w:val="22"/>
      <w:szCs w:val="24"/>
      <w:lang w:val="en-GB" w:eastAsia="en-GB"/>
    </w:rPr>
  </w:style>
  <w:style w:type="character" w:customStyle="1" w:styleId="THChar">
    <w:name w:val="TH Char"/>
    <w:link w:val="TH"/>
    <w:locked/>
    <w:rsid w:val="00EB410E"/>
    <w:rPr>
      <w:rFonts w:ascii="Arial" w:hAnsi="Arial" w:cs="Arial"/>
      <w:b/>
      <w:lang w:val="en-GB"/>
    </w:rPr>
  </w:style>
  <w:style w:type="paragraph" w:customStyle="1" w:styleId="TH">
    <w:name w:val="TH"/>
    <w:basedOn w:val="Normal"/>
    <w:link w:val="THChar"/>
    <w:rsid w:val="00EB410E"/>
    <w:pPr>
      <w:keepNext/>
      <w:keepLines/>
      <w:overflowPunct/>
      <w:autoSpaceDE/>
      <w:autoSpaceDN/>
      <w:adjustRightInd/>
      <w:spacing w:before="60"/>
      <w:jc w:val="center"/>
    </w:pPr>
    <w:rPr>
      <w:rFonts w:ascii="Arial" w:eastAsia="Calibri" w:hAnsi="Arial" w:cs="Arial"/>
      <w:b/>
      <w:sz w:val="22"/>
      <w:szCs w:val="22"/>
      <w:lang w:val="en-GB"/>
    </w:rPr>
  </w:style>
  <w:style w:type="character" w:customStyle="1" w:styleId="TFChar">
    <w:name w:val="TF Char"/>
    <w:link w:val="TF"/>
    <w:locked/>
    <w:rsid w:val="00EB410E"/>
    <w:rPr>
      <w:rFonts w:ascii="Arial" w:eastAsia="Times New Roman" w:hAnsi="Arial" w:cs="Arial"/>
      <w:b/>
      <w:lang w:val="en-GB" w:eastAsia="ko-KR"/>
    </w:rPr>
  </w:style>
  <w:style w:type="paragraph" w:customStyle="1" w:styleId="TF">
    <w:name w:val="TF"/>
    <w:basedOn w:val="TH"/>
    <w:link w:val="TFChar"/>
    <w:rsid w:val="00EB410E"/>
    <w:pPr>
      <w:keepNext w:val="0"/>
      <w:overflowPunct w:val="0"/>
      <w:autoSpaceDE w:val="0"/>
      <w:autoSpaceDN w:val="0"/>
      <w:adjustRightInd w:val="0"/>
      <w:spacing w:before="0" w:after="240"/>
    </w:pPr>
    <w:rPr>
      <w:rFonts w:eastAsia="Times New Roman"/>
      <w:lang w:eastAsia="ko-KR"/>
    </w:rPr>
  </w:style>
  <w:style w:type="paragraph" w:styleId="TOC1">
    <w:name w:val="toc 1"/>
    <w:basedOn w:val="Normal"/>
    <w:next w:val="Normal"/>
    <w:autoRedefine/>
    <w:uiPriority w:val="39"/>
    <w:unhideWhenUsed/>
    <w:rsid w:val="00EB410E"/>
    <w:pPr>
      <w:tabs>
        <w:tab w:val="left" w:pos="1418"/>
        <w:tab w:val="right" w:leader="dot" w:pos="9350"/>
      </w:tabs>
      <w:overflowPunct/>
      <w:autoSpaceDE/>
      <w:autoSpaceDN/>
      <w:adjustRightInd/>
      <w:spacing w:after="100" w:line="259" w:lineRule="auto"/>
      <w:jc w:val="both"/>
    </w:pPr>
    <w:rPr>
      <w:rFonts w:eastAsia="Times New Roman"/>
      <w:szCs w:val="22"/>
    </w:rPr>
  </w:style>
  <w:style w:type="paragraph" w:customStyle="1" w:styleId="Proposal">
    <w:name w:val="Proposal"/>
    <w:basedOn w:val="Normal"/>
    <w:link w:val="ProposalChar"/>
    <w:qFormat/>
    <w:rsid w:val="00EB410E"/>
    <w:pPr>
      <w:jc w:val="both"/>
    </w:pPr>
    <w:rPr>
      <w:lang w:val="en-GB" w:eastAsia="x-none"/>
    </w:rPr>
  </w:style>
  <w:style w:type="character" w:customStyle="1" w:styleId="ProposalChar">
    <w:name w:val="Proposal Char"/>
    <w:link w:val="Proposal"/>
    <w:rsid w:val="00EB410E"/>
    <w:rPr>
      <w:rFonts w:ascii="Times New Roman" w:eastAsia="SimSun" w:hAnsi="Times New Roman" w:cs="Times New Roman"/>
      <w:sz w:val="20"/>
      <w:szCs w:val="20"/>
      <w:lang w:val="en-GB" w:eastAsia="x-none"/>
    </w:rPr>
  </w:style>
  <w:style w:type="paragraph" w:customStyle="1" w:styleId="observ">
    <w:name w:val="observ."/>
    <w:basedOn w:val="Proposal"/>
    <w:link w:val="observChar"/>
    <w:qFormat/>
    <w:rsid w:val="00EB410E"/>
    <w:pPr>
      <w:numPr>
        <w:numId w:val="5"/>
      </w:numPr>
    </w:pPr>
    <w:rPr>
      <w:lang w:eastAsia="zh-CN"/>
    </w:rPr>
  </w:style>
  <w:style w:type="character" w:customStyle="1" w:styleId="observChar">
    <w:name w:val="observ. Char"/>
    <w:link w:val="observ"/>
    <w:rsid w:val="00EB410E"/>
    <w:rPr>
      <w:rFonts w:ascii="Times New Roman" w:eastAsia="SimSun" w:hAnsi="Times New Roman" w:cs="Times New Roman"/>
      <w:sz w:val="20"/>
      <w:szCs w:val="20"/>
      <w:lang w:val="en-GB" w:eastAsia="zh-CN"/>
    </w:rPr>
  </w:style>
  <w:style w:type="paragraph" w:customStyle="1" w:styleId="3GPPHeader">
    <w:name w:val="3GPP_Header"/>
    <w:basedOn w:val="BodyText"/>
    <w:rsid w:val="00ED7D99"/>
    <w:pPr>
      <w:tabs>
        <w:tab w:val="left" w:pos="1701"/>
        <w:tab w:val="right" w:pos="9639"/>
      </w:tabs>
      <w:spacing w:after="240"/>
      <w:jc w:val="both"/>
    </w:pPr>
    <w:rPr>
      <w:rFonts w:ascii="Arial" w:eastAsia="Times New Roman" w:hAnsi="Arial"/>
      <w:b/>
      <w:sz w:val="24"/>
      <w:lang w:val="en-GB" w:eastAsia="zh-CN"/>
    </w:rPr>
  </w:style>
  <w:style w:type="paragraph" w:styleId="BodyText">
    <w:name w:val="Body Text"/>
    <w:basedOn w:val="Normal"/>
    <w:link w:val="BodyTextChar"/>
    <w:uiPriority w:val="99"/>
    <w:semiHidden/>
    <w:unhideWhenUsed/>
    <w:rsid w:val="00ED7D99"/>
    <w:pPr>
      <w:spacing w:after="120"/>
    </w:pPr>
  </w:style>
  <w:style w:type="character" w:customStyle="1" w:styleId="BodyTextChar">
    <w:name w:val="Body Text Char"/>
    <w:link w:val="BodyText"/>
    <w:uiPriority w:val="99"/>
    <w:semiHidden/>
    <w:rsid w:val="00ED7D99"/>
    <w:rPr>
      <w:rFonts w:ascii="Times New Roman" w:eastAsia="SimSun" w:hAnsi="Times New Roman"/>
    </w:rPr>
  </w:style>
  <w:style w:type="paragraph" w:styleId="BalloonText">
    <w:name w:val="Balloon Text"/>
    <w:basedOn w:val="Normal"/>
    <w:link w:val="BalloonTextChar"/>
    <w:uiPriority w:val="99"/>
    <w:semiHidden/>
    <w:unhideWhenUsed/>
    <w:rsid w:val="00772B5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72B59"/>
    <w:rPr>
      <w:rFonts w:ascii="Segoe UI" w:eastAsia="SimSun" w:hAnsi="Segoe UI" w:cs="Segoe UI"/>
      <w:sz w:val="18"/>
      <w:szCs w:val="18"/>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Plan,Fo"/>
    <w:basedOn w:val="Normal"/>
    <w:link w:val="ListParagraphChar"/>
    <w:uiPriority w:val="34"/>
    <w:qFormat/>
    <w:rsid w:val="00E67755"/>
    <w:pPr>
      <w:ind w:left="720"/>
      <w:contextualSpacing/>
    </w:pPr>
  </w:style>
  <w:style w:type="paragraph" w:customStyle="1" w:styleId="Doc-text2">
    <w:name w:val="Doc-text2"/>
    <w:basedOn w:val="Normal"/>
    <w:link w:val="Doc-text2Char"/>
    <w:qFormat/>
    <w:rsid w:val="00060965"/>
    <w:pPr>
      <w:tabs>
        <w:tab w:val="left" w:pos="1622"/>
      </w:tabs>
      <w:overflowPunct/>
      <w:autoSpaceDE/>
      <w:autoSpaceDN/>
      <w:adjustRightInd/>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060965"/>
    <w:rPr>
      <w:rFonts w:ascii="Arial" w:eastAsia="MS Mincho" w:hAnsi="Arial"/>
      <w:szCs w:val="24"/>
      <w:lang w:val="en-GB" w:eastAsia="en-GB"/>
    </w:rPr>
  </w:style>
  <w:style w:type="paragraph" w:customStyle="1" w:styleId="Agreement">
    <w:name w:val="Agreement"/>
    <w:basedOn w:val="Normal"/>
    <w:next w:val="Doc-text2"/>
    <w:uiPriority w:val="99"/>
    <w:qFormat/>
    <w:rsid w:val="00060965"/>
    <w:pPr>
      <w:numPr>
        <w:numId w:val="9"/>
      </w:numPr>
      <w:tabs>
        <w:tab w:val="clear" w:pos="3620"/>
        <w:tab w:val="num" w:pos="1619"/>
      </w:tabs>
      <w:overflowPunct/>
      <w:autoSpaceDE/>
      <w:autoSpaceDN/>
      <w:adjustRightInd/>
      <w:spacing w:before="60" w:after="0"/>
      <w:ind w:left="1619"/>
    </w:pPr>
    <w:rPr>
      <w:rFonts w:ascii="Arial" w:eastAsia="MS Mincho" w:hAnsi="Arial"/>
      <w:b/>
      <w:szCs w:val="24"/>
      <w:lang w:val="en-GB" w:eastAsia="en-GB"/>
    </w:rPr>
  </w:style>
  <w:style w:type="paragraph" w:styleId="Caption">
    <w:name w:val="caption"/>
    <w:aliases w:val="cap,cap Char,Caption Char,Caption Char1 Char,cap Char Char1,Caption Char Char1 Char,cap Char2"/>
    <w:basedOn w:val="Normal"/>
    <w:next w:val="Normal"/>
    <w:link w:val="CaptionChar1"/>
    <w:uiPriority w:val="35"/>
    <w:qFormat/>
    <w:rsid w:val="006A0215"/>
    <w:pPr>
      <w:spacing w:before="120" w:after="120"/>
      <w:textAlignment w:val="baseline"/>
    </w:pPr>
    <w:rPr>
      <w:b/>
      <w:lang w:val="x-none" w:eastAsia="x-none"/>
    </w:rPr>
  </w:style>
  <w:style w:type="character" w:customStyle="1" w:styleId="CaptionChar1">
    <w:name w:val="Caption Char1"/>
    <w:aliases w:val="cap Char1,cap Char Char,Caption Char Char,Caption Char1 Char Char,cap Char Char1 Char,Caption Char Char1 Char Char,cap Char2 Char"/>
    <w:link w:val="Caption"/>
    <w:uiPriority w:val="35"/>
    <w:rsid w:val="006A0215"/>
    <w:rPr>
      <w:rFonts w:ascii="Times New Roman" w:eastAsia="SimSun" w:hAnsi="Times New Roman"/>
      <w:b/>
      <w:lang w:val="x-none" w:eastAsia="x-none"/>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basedOn w:val="DefaultParagraphFont"/>
    <w:link w:val="ListParagraph"/>
    <w:uiPriority w:val="34"/>
    <w:qFormat/>
    <w:rsid w:val="00EA7060"/>
    <w:rPr>
      <w:rFonts w:ascii="Times New Roman" w:eastAsia="SimSun" w:hAnsi="Times New Roman"/>
    </w:rPr>
  </w:style>
  <w:style w:type="character" w:styleId="CommentReference">
    <w:name w:val="annotation reference"/>
    <w:basedOn w:val="DefaultParagraphFont"/>
    <w:uiPriority w:val="99"/>
    <w:semiHidden/>
    <w:unhideWhenUsed/>
    <w:rsid w:val="001B4984"/>
    <w:rPr>
      <w:sz w:val="16"/>
      <w:szCs w:val="16"/>
    </w:rPr>
  </w:style>
  <w:style w:type="paragraph" w:styleId="CommentText">
    <w:name w:val="annotation text"/>
    <w:basedOn w:val="Normal"/>
    <w:link w:val="CommentTextChar"/>
    <w:uiPriority w:val="99"/>
    <w:unhideWhenUsed/>
    <w:rsid w:val="001B4984"/>
  </w:style>
  <w:style w:type="character" w:customStyle="1" w:styleId="CommentTextChar">
    <w:name w:val="Comment Text Char"/>
    <w:basedOn w:val="DefaultParagraphFont"/>
    <w:link w:val="CommentText"/>
    <w:uiPriority w:val="99"/>
    <w:rsid w:val="001B4984"/>
    <w:rPr>
      <w:rFonts w:ascii="Times New Roman" w:eastAsia="SimSun" w:hAnsi="Times New Roman"/>
    </w:rPr>
  </w:style>
  <w:style w:type="paragraph" w:styleId="CommentSubject">
    <w:name w:val="annotation subject"/>
    <w:basedOn w:val="CommentText"/>
    <w:next w:val="CommentText"/>
    <w:link w:val="CommentSubjectChar"/>
    <w:uiPriority w:val="99"/>
    <w:semiHidden/>
    <w:unhideWhenUsed/>
    <w:rsid w:val="001B4984"/>
    <w:rPr>
      <w:b/>
      <w:bCs/>
    </w:rPr>
  </w:style>
  <w:style w:type="character" w:customStyle="1" w:styleId="CommentSubjectChar">
    <w:name w:val="Comment Subject Char"/>
    <w:basedOn w:val="CommentTextChar"/>
    <w:link w:val="CommentSubject"/>
    <w:uiPriority w:val="99"/>
    <w:semiHidden/>
    <w:rsid w:val="001B4984"/>
    <w:rPr>
      <w:rFonts w:ascii="Times New Roman" w:eastAsia="SimSun" w:hAnsi="Times New Roman"/>
      <w:b/>
      <w:bCs/>
    </w:rPr>
  </w:style>
  <w:style w:type="paragraph" w:styleId="Revision">
    <w:name w:val="Revision"/>
    <w:hidden/>
    <w:uiPriority w:val="99"/>
    <w:semiHidden/>
    <w:rsid w:val="003D49EF"/>
    <w:rPr>
      <w:rFonts w:ascii="Times New Roman" w:eastAsia="SimSun" w:hAnsi="Times New Roman"/>
    </w:rPr>
  </w:style>
  <w:style w:type="table" w:styleId="TableGrid">
    <w:name w:val="Table Grid"/>
    <w:basedOn w:val="TableNormal"/>
    <w:uiPriority w:val="39"/>
    <w:rsid w:val="00586B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1">
    <w:name w:val="Plain Table 1"/>
    <w:basedOn w:val="TableNormal"/>
    <w:uiPriority w:val="41"/>
    <w:rsid w:val="00B67883"/>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Mention">
    <w:name w:val="Mention"/>
    <w:basedOn w:val="DefaultParagraphFont"/>
    <w:uiPriority w:val="99"/>
    <w:unhideWhenUsed/>
    <w:rsid w:val="009169FA"/>
    <w:rPr>
      <w:color w:val="2B579A"/>
      <w:shd w:val="clear" w:color="auto" w:fill="E1DFDD"/>
    </w:rPr>
  </w:style>
  <w:style w:type="paragraph" w:styleId="Bibliography">
    <w:name w:val="Bibliography"/>
    <w:basedOn w:val="Normal"/>
    <w:next w:val="Normal"/>
    <w:uiPriority w:val="37"/>
    <w:unhideWhenUsed/>
    <w:rsid w:val="0032308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77027375">
      <w:bodyDiv w:val="1"/>
      <w:marLeft w:val="0"/>
      <w:marRight w:val="0"/>
      <w:marTop w:val="0"/>
      <w:marBottom w:val="0"/>
      <w:divBdr>
        <w:top w:val="none" w:sz="0" w:space="0" w:color="auto"/>
        <w:left w:val="none" w:sz="0" w:space="0" w:color="auto"/>
        <w:bottom w:val="none" w:sz="0" w:space="0" w:color="auto"/>
        <w:right w:val="none" w:sz="0" w:space="0" w:color="auto"/>
      </w:divBdr>
    </w:div>
    <w:div w:id="697122442">
      <w:bodyDiv w:val="1"/>
      <w:marLeft w:val="0"/>
      <w:marRight w:val="0"/>
      <w:marTop w:val="0"/>
      <w:marBottom w:val="0"/>
      <w:divBdr>
        <w:top w:val="none" w:sz="0" w:space="0" w:color="auto"/>
        <w:left w:val="none" w:sz="0" w:space="0" w:color="auto"/>
        <w:bottom w:val="none" w:sz="0" w:space="0" w:color="auto"/>
        <w:right w:val="none" w:sz="0" w:space="0" w:color="auto"/>
      </w:divBdr>
    </w:div>
    <w:div w:id="1731926460">
      <w:bodyDiv w:val="1"/>
      <w:marLeft w:val="0"/>
      <w:marRight w:val="0"/>
      <w:marTop w:val="0"/>
      <w:marBottom w:val="0"/>
      <w:divBdr>
        <w:top w:val="none" w:sz="0" w:space="0" w:color="auto"/>
        <w:left w:val="none" w:sz="0" w:space="0" w:color="auto"/>
        <w:bottom w:val="none" w:sz="0" w:space="0" w:color="auto"/>
        <w:right w:val="none" w:sz="0" w:space="0" w:color="auto"/>
      </w:divBdr>
    </w:div>
    <w:div w:id="1732462751">
      <w:bodyDiv w:val="1"/>
      <w:marLeft w:val="0"/>
      <w:marRight w:val="0"/>
      <w:marTop w:val="0"/>
      <w:marBottom w:val="0"/>
      <w:divBdr>
        <w:top w:val="none" w:sz="0" w:space="0" w:color="auto"/>
        <w:left w:val="none" w:sz="0" w:space="0" w:color="auto"/>
        <w:bottom w:val="none" w:sz="0" w:space="0" w:color="auto"/>
        <w:right w:val="none" w:sz="0" w:space="0" w:color="auto"/>
      </w:divBdr>
    </w:div>
    <w:div w:id="2060545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4.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3.emf"/><Relationship Id="rId5" Type="http://schemas.openxmlformats.org/officeDocument/2006/relationships/numbering" Target="numbering.xml"/><Relationship Id="rId10" Type="http://schemas.openxmlformats.org/officeDocument/2006/relationships/image" Target="media/image2.emf"/><Relationship Id="rId4" Type="http://schemas.openxmlformats.org/officeDocument/2006/relationships/customXml" Target="../customXml/item4.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20" ma:contentTypeDescription="Create a new document." ma:contentTypeScope="" ma:versionID="4e7a472586072b17aa0127c79ea3b3d0">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ba9b432f26fa6400b87b4ea8541061b0"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IEEE2006OfficeOnline.xsl" StyleName="IEEE" Version="2006">
  <b:Source>
    <b:Tag>RAN2No126</b:Tag>
    <b:SourceType>Book</b:SourceType>
    <b:Guid>{D0D291EB-04D5-44F2-B1F3-0483E5955DEF}</b:Guid>
    <b:Title>RAN2#126, Chairman Notes</b:Title>
    <b:RefOrder>1</b:RefOrder>
  </b:Source>
</b:Sources>
</file>

<file path=customXml/itemProps1.xml><?xml version="1.0" encoding="utf-8"?>
<ds:datastoreItem xmlns:ds="http://schemas.openxmlformats.org/officeDocument/2006/customXml" ds:itemID="{2B2DAC5D-AFC5-4BB1-A1CF-DB4C8557EF84}">
  <ds:schemaRefs>
    <ds:schemaRef ds:uri="http://schemas.microsoft.com/office/infopath/2007/PartnerControls"/>
    <ds:schemaRef ds:uri="80530660-24fd-4391-a7a1-d653900fee43"/>
    <ds:schemaRef ds:uri="http://www.w3.org/XML/1998/namespace"/>
    <ds:schemaRef ds:uri="http://schemas.microsoft.com/office/2006/metadata/properties"/>
    <ds:schemaRef ds:uri="http://purl.org/dc/terms/"/>
    <ds:schemaRef ds:uri="http://schemas.microsoft.com/office/2006/documentManagement/types"/>
    <ds:schemaRef ds:uri="http://schemas.openxmlformats.org/package/2006/metadata/core-properties"/>
    <ds:schemaRef ds:uri="a7bc6c04-a6f3-4b85-abcc-278c78dc556b"/>
    <ds:schemaRef ds:uri="http://purl.org/dc/elements/1.1/"/>
    <ds:schemaRef ds:uri="http://purl.org/dc/dcmitype/"/>
    <ds:schemaRef ds:uri="042397af-7977-45ef-9118-11c18c8623b6"/>
  </ds:schemaRefs>
</ds:datastoreItem>
</file>

<file path=customXml/itemProps2.xml><?xml version="1.0" encoding="utf-8"?>
<ds:datastoreItem xmlns:ds="http://schemas.openxmlformats.org/officeDocument/2006/customXml" ds:itemID="{4A77DFB1-9386-494C-A2FA-2C2930E4A4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77F4252-02E8-4857-9849-E3C218529E1E}">
  <ds:schemaRefs>
    <ds:schemaRef ds:uri="http://schemas.microsoft.com/sharepoint/v3/contenttype/forms"/>
  </ds:schemaRefs>
</ds:datastoreItem>
</file>

<file path=customXml/itemProps4.xml><?xml version="1.0" encoding="utf-8"?>
<ds:datastoreItem xmlns:ds="http://schemas.openxmlformats.org/officeDocument/2006/customXml" ds:itemID="{2BC22EEE-2DFC-4123-9910-EF3D00FB2E71}">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Normal.dotm</Template>
  <TotalTime>3</TotalTime>
  <Pages>7</Pages>
  <Words>2613</Words>
  <Characters>14900</Characters>
  <Application>Microsoft Office Word</Application>
  <DocSecurity>0</DocSecurity>
  <Lines>124</Lines>
  <Paragraphs>34</Paragraphs>
  <ScaleCrop>false</ScaleCrop>
  <Company>Intel Corporation</Company>
  <LinksUpToDate>false</LinksUpToDate>
  <CharactersWithSpaces>17479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dc:creator>
  <cp:keywords>CTPClassification=CTP_NT</cp:keywords>
  <dc:description/>
  <cp:lastModifiedBy>Intel-AA</cp:lastModifiedBy>
  <cp:revision>5</cp:revision>
  <dcterms:created xsi:type="dcterms:W3CDTF">2024-08-08T22:21:00Z</dcterms:created>
  <dcterms:modified xsi:type="dcterms:W3CDTF">2024-08-08T22:23:00Z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8d06707b-1d4e-46c9-8feb-899c7542bb53</vt:lpwstr>
  </property>
  <property fmtid="{D5CDD505-2E9C-101B-9397-08002B2CF9AE}" pid="3" name="CTP_TimeStamp">
    <vt:lpwstr>2020-07-27 18:07:24Z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0x010100C3355BB4B7850E44A83DAD8AF6CF14B0</vt:lpwstr>
  </property>
  <property fmtid="{D5CDD505-2E9C-101B-9397-08002B2CF9AE}" pid="9" name="MediaServiceImageTags">
    <vt:lpwstr/>
  </property>
</Properties>
</file>