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ADF36F" w14:textId="4969DDB6" w:rsidR="00EB410E" w:rsidRPr="007F16F8" w:rsidRDefault="00EB410E" w:rsidP="00EB410E">
      <w:pPr>
        <w:pStyle w:val="Header"/>
        <w:tabs>
          <w:tab w:val="right" w:pos="9639"/>
        </w:tabs>
        <w:rPr>
          <w:bCs/>
          <w:i/>
          <w:noProof w:val="0"/>
          <w:sz w:val="32"/>
          <w:highlight w:val="cyan"/>
          <w:lang w:eastAsia="zh-CN"/>
        </w:rPr>
      </w:pPr>
      <w:r w:rsidRPr="00EE0A06">
        <w:rPr>
          <w:sz w:val="24"/>
          <w:lang w:eastAsia="zh-CN"/>
        </w:rPr>
        <w:t>3GPP T</w:t>
      </w:r>
      <w:bookmarkStart w:id="0" w:name="_Ref452454252"/>
      <w:bookmarkEnd w:id="0"/>
      <w:r w:rsidRPr="00EE0A06">
        <w:rPr>
          <w:sz w:val="24"/>
          <w:lang w:eastAsia="zh-CN"/>
        </w:rPr>
        <w:t>SG RAN WG2 Meeting #</w:t>
      </w:r>
      <w:r w:rsidR="008B56A6" w:rsidRPr="008B56A6">
        <w:rPr>
          <w:sz w:val="24"/>
          <w:lang w:eastAsia="zh-CN"/>
        </w:rPr>
        <w:t>1</w:t>
      </w:r>
      <w:r w:rsidR="00305609">
        <w:rPr>
          <w:sz w:val="24"/>
          <w:lang w:eastAsia="zh-CN"/>
        </w:rPr>
        <w:t>2</w:t>
      </w:r>
      <w:r w:rsidR="00773FBB">
        <w:rPr>
          <w:sz w:val="24"/>
          <w:lang w:eastAsia="zh-CN"/>
        </w:rPr>
        <w:t>7</w:t>
      </w:r>
      <w:r w:rsidR="002D62DE">
        <w:rPr>
          <w:sz w:val="24"/>
          <w:lang w:eastAsia="zh-CN"/>
        </w:rPr>
        <w:t xml:space="preserve">       </w:t>
      </w:r>
      <w:r w:rsidR="00EC3444">
        <w:rPr>
          <w:sz w:val="24"/>
          <w:lang w:eastAsia="zh-CN"/>
        </w:rPr>
        <w:t xml:space="preserve"> </w:t>
      </w:r>
      <w:r w:rsidRPr="00EE0A06">
        <w:rPr>
          <w:bCs/>
          <w:noProof w:val="0"/>
          <w:sz w:val="24"/>
        </w:rPr>
        <w:t xml:space="preserve">                      </w:t>
      </w:r>
      <w:r w:rsidR="008B56A6">
        <w:rPr>
          <w:bCs/>
          <w:noProof w:val="0"/>
          <w:sz w:val="24"/>
        </w:rPr>
        <w:t xml:space="preserve">                            </w:t>
      </w:r>
      <w:r w:rsidRPr="00EE0A06">
        <w:rPr>
          <w:bCs/>
          <w:noProof w:val="0"/>
          <w:sz w:val="24"/>
        </w:rPr>
        <w:t xml:space="preserve"> </w:t>
      </w:r>
      <w:r w:rsidR="00DB5A7F" w:rsidRPr="00DB5A7F">
        <w:rPr>
          <w:bCs/>
          <w:noProof w:val="0"/>
          <w:sz w:val="24"/>
        </w:rPr>
        <w:t>R2-240647</w:t>
      </w:r>
      <w:r w:rsidR="00DB5A7F">
        <w:rPr>
          <w:bCs/>
          <w:noProof w:val="0"/>
          <w:sz w:val="24"/>
        </w:rPr>
        <w:t>3</w:t>
      </w:r>
    </w:p>
    <w:p w14:paraId="2B60AF3C" w14:textId="4557B286" w:rsidR="00EB410E" w:rsidRDefault="004D0C0C" w:rsidP="00ED7D99">
      <w:pPr>
        <w:pStyle w:val="CRCoverPage"/>
        <w:spacing w:after="240"/>
        <w:outlineLvl w:val="0"/>
        <w:rPr>
          <w:b/>
          <w:sz w:val="24"/>
        </w:rPr>
      </w:pPr>
      <w:r w:rsidRPr="004D0C0C">
        <w:rPr>
          <w:b/>
          <w:sz w:val="24"/>
        </w:rPr>
        <w:t xml:space="preserve">Maastricht, Netherlands, Aug 19th – 23rd, </w:t>
      </w:r>
      <w:r w:rsidR="006F3FA7" w:rsidRPr="006F3FA7">
        <w:rPr>
          <w:b/>
          <w:sz w:val="24"/>
        </w:rPr>
        <w:t>2024</w:t>
      </w:r>
    </w:p>
    <w:p w14:paraId="012E2D7F" w14:textId="0FC5789E" w:rsidR="00C643E9" w:rsidRPr="007F16F8" w:rsidRDefault="00C643E9" w:rsidP="00C643E9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 w:rsidRPr="00C643E9">
        <w:rPr>
          <w:rFonts w:ascii="Arial" w:hAnsi="Arial" w:cs="Arial"/>
          <w:b/>
          <w:bCs/>
          <w:sz w:val="24"/>
        </w:rPr>
        <w:t>Agenda item</w:t>
      </w:r>
      <w:r>
        <w:rPr>
          <w:rFonts w:ascii="Arial" w:hAnsi="Arial" w:cs="Arial"/>
          <w:b/>
          <w:bCs/>
          <w:sz w:val="24"/>
        </w:rPr>
        <w:t>:</w:t>
      </w:r>
      <w:r>
        <w:rPr>
          <w:rFonts w:ascii="Arial" w:hAnsi="Arial" w:cs="Arial"/>
          <w:bCs/>
          <w:sz w:val="24"/>
        </w:rPr>
        <w:tab/>
      </w:r>
      <w:r w:rsidR="007A7FA6" w:rsidRPr="007A7FA6">
        <w:rPr>
          <w:rFonts w:ascii="Arial" w:hAnsi="Arial" w:cs="Arial"/>
          <w:bCs/>
          <w:sz w:val="24"/>
        </w:rPr>
        <w:t>8.7.</w:t>
      </w:r>
      <w:r w:rsidR="002B630F">
        <w:rPr>
          <w:rFonts w:ascii="Arial" w:hAnsi="Arial" w:cs="Arial"/>
          <w:bCs/>
          <w:sz w:val="24"/>
        </w:rPr>
        <w:t>2</w:t>
      </w:r>
    </w:p>
    <w:p w14:paraId="34499EFF" w14:textId="33B2094D" w:rsidR="00F03C36" w:rsidRPr="007F16F8" w:rsidRDefault="00C643E9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Source</w:t>
      </w:r>
      <w:r w:rsidR="00F03C36">
        <w:rPr>
          <w:rFonts w:ascii="Arial" w:hAnsi="Arial" w:cs="Arial"/>
          <w:b/>
          <w:bCs/>
          <w:sz w:val="24"/>
        </w:rPr>
        <w:t>:</w:t>
      </w:r>
      <w:r w:rsidR="00F03C36">
        <w:rPr>
          <w:rFonts w:ascii="Arial" w:hAnsi="Arial" w:cs="Arial"/>
          <w:bCs/>
          <w:sz w:val="24"/>
        </w:rPr>
        <w:tab/>
      </w:r>
      <w:r>
        <w:rPr>
          <w:rFonts w:ascii="Arial" w:hAnsi="Arial" w:cs="Arial"/>
          <w:bCs/>
          <w:sz w:val="24"/>
        </w:rPr>
        <w:t>Intel Corporation</w:t>
      </w:r>
    </w:p>
    <w:p w14:paraId="07655EBA" w14:textId="5DFB94A2" w:rsidR="00F03C36" w:rsidRPr="007F16F8" w:rsidRDefault="00F03C36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 w:rsidR="002B630F" w:rsidRPr="002B630F">
        <w:rPr>
          <w:rFonts w:ascii="Arial" w:hAnsi="Arial" w:cs="Arial"/>
          <w:bCs/>
          <w:sz w:val="24"/>
        </w:rPr>
        <w:t>UE/RAN enhancements considering mul</w:t>
      </w:r>
      <w:r w:rsidR="002B630F">
        <w:rPr>
          <w:rFonts w:ascii="Arial" w:hAnsi="Arial" w:cs="Arial"/>
          <w:bCs/>
          <w:sz w:val="24"/>
        </w:rPr>
        <w:t>t</w:t>
      </w:r>
      <w:r w:rsidR="002B630F" w:rsidRPr="002B630F">
        <w:rPr>
          <w:rFonts w:ascii="Arial" w:hAnsi="Arial" w:cs="Arial"/>
          <w:bCs/>
          <w:sz w:val="24"/>
        </w:rPr>
        <w:t>i-modal awareness</w:t>
      </w:r>
    </w:p>
    <w:p w14:paraId="7E34ABB8" w14:textId="617E1A57" w:rsidR="00C643E9" w:rsidRPr="007F16F8" w:rsidRDefault="00C643E9" w:rsidP="00C643E9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Cs/>
          <w:sz w:val="24"/>
        </w:rPr>
        <w:tab/>
      </w:r>
      <w:r w:rsidRPr="00C643E9">
        <w:rPr>
          <w:rFonts w:ascii="Arial" w:hAnsi="Arial" w:cs="Arial"/>
          <w:bCs/>
          <w:sz w:val="24"/>
        </w:rPr>
        <w:t>Discussion and decision</w:t>
      </w:r>
    </w:p>
    <w:p w14:paraId="2B8DF5C7" w14:textId="77777777" w:rsidR="00EB410E" w:rsidRDefault="00EB410E" w:rsidP="00EB410E">
      <w:pPr>
        <w:pStyle w:val="Heading1"/>
        <w:numPr>
          <w:ilvl w:val="0"/>
          <w:numId w:val="2"/>
        </w:numPr>
      </w:pPr>
      <w:r>
        <w:t>Introduction</w:t>
      </w:r>
    </w:p>
    <w:p w14:paraId="001A8E44" w14:textId="69DA4749" w:rsidR="00EB410E" w:rsidRPr="00DB5A7F" w:rsidRDefault="004E0FDB" w:rsidP="00EB410E">
      <w:pPr>
        <w:jc w:val="both"/>
        <w:rPr>
          <w:lang w:val="en-GB"/>
        </w:rPr>
      </w:pPr>
      <w:bookmarkStart w:id="1" w:name="Proposal_Pattern_Length"/>
      <w:r w:rsidRPr="00554BB0">
        <w:rPr>
          <w:lang w:val="en-GB"/>
        </w:rPr>
        <w:t>This document discuss</w:t>
      </w:r>
      <w:r w:rsidR="00B5095B" w:rsidRPr="00554BB0">
        <w:rPr>
          <w:lang w:val="en-GB"/>
        </w:rPr>
        <w:t>es</w:t>
      </w:r>
      <w:r w:rsidRPr="00554BB0">
        <w:rPr>
          <w:lang w:val="en-GB"/>
        </w:rPr>
        <w:t xml:space="preserve"> possible UE and RAN enhancements </w:t>
      </w:r>
      <w:r w:rsidR="00B5095B" w:rsidRPr="00554BB0">
        <w:rPr>
          <w:lang w:val="en-GB"/>
        </w:rPr>
        <w:t>to enable</w:t>
      </w:r>
      <w:r w:rsidR="00CA741F" w:rsidRPr="00554BB0">
        <w:rPr>
          <w:lang w:val="en-GB"/>
        </w:rPr>
        <w:t xml:space="preserve"> Multi-modal awareness </w:t>
      </w:r>
      <w:r w:rsidR="00B5095B" w:rsidRPr="00554BB0">
        <w:rPr>
          <w:lang w:val="en-GB"/>
        </w:rPr>
        <w:t>as it was agreed in RAN2#126 to “</w:t>
      </w:r>
      <w:r w:rsidR="00487CC4" w:rsidRPr="00554BB0">
        <w:rPr>
          <w:lang w:val="en-GB"/>
        </w:rPr>
        <w:t>s</w:t>
      </w:r>
      <w:r w:rsidR="00487CC4" w:rsidRPr="00554BB0">
        <w:rPr>
          <w:i/>
          <w:iCs/>
          <w:lang w:val="en-GB"/>
        </w:rPr>
        <w:t xml:space="preserve">upport </w:t>
      </w:r>
      <w:proofErr w:type="gramStart"/>
      <w:r w:rsidR="00487CC4" w:rsidRPr="00554BB0">
        <w:rPr>
          <w:i/>
          <w:iCs/>
          <w:lang w:val="en-GB"/>
        </w:rPr>
        <w:t>Multi-Modality</w:t>
      </w:r>
      <w:proofErr w:type="gramEnd"/>
      <w:r w:rsidR="00487CC4" w:rsidRPr="00554BB0">
        <w:rPr>
          <w:i/>
          <w:iCs/>
          <w:lang w:val="en-GB"/>
        </w:rPr>
        <w:t xml:space="preserve"> awareness in RAN in Rel-19 for UL and DL</w:t>
      </w:r>
      <w:r w:rsidR="00B5095B" w:rsidRPr="00554BB0">
        <w:rPr>
          <w:lang w:val="en-GB"/>
        </w:rPr>
        <w:t>”</w:t>
      </w:r>
      <w:r w:rsidR="00487CC4" w:rsidRPr="00554BB0">
        <w:rPr>
          <w:lang w:val="en-GB"/>
        </w:rPr>
        <w:t xml:space="preserve">. </w:t>
      </w:r>
      <w:r w:rsidR="00D07D83" w:rsidRPr="00554BB0">
        <w:rPr>
          <w:lang w:val="en-GB"/>
        </w:rPr>
        <w:t xml:space="preserve">RAN2 </w:t>
      </w:r>
      <w:r w:rsidR="006B46FA" w:rsidRPr="00554BB0">
        <w:rPr>
          <w:lang w:val="en-GB"/>
        </w:rPr>
        <w:t>conclusion</w:t>
      </w:r>
      <w:r w:rsidR="009B4319" w:rsidRPr="00554BB0">
        <w:rPr>
          <w:lang w:val="en-GB"/>
        </w:rPr>
        <w:t xml:space="preserve"> will also</w:t>
      </w:r>
      <w:r w:rsidR="006B46FA" w:rsidRPr="00554BB0">
        <w:rPr>
          <w:lang w:val="en-GB"/>
        </w:rPr>
        <w:t xml:space="preserve"> </w:t>
      </w:r>
      <w:r w:rsidR="00D07D83" w:rsidRPr="00554BB0">
        <w:rPr>
          <w:lang w:val="en-GB"/>
        </w:rPr>
        <w:t>require</w:t>
      </w:r>
      <w:r w:rsidR="00487CC4" w:rsidRPr="00554BB0">
        <w:rPr>
          <w:lang w:val="en-GB"/>
        </w:rPr>
        <w:t xml:space="preserve"> SA2 </w:t>
      </w:r>
      <w:r w:rsidR="00D6187E" w:rsidRPr="00554BB0">
        <w:rPr>
          <w:lang w:val="en-GB"/>
        </w:rPr>
        <w:t xml:space="preserve">input on </w:t>
      </w:r>
      <w:r w:rsidR="006B46FA" w:rsidRPr="00554BB0">
        <w:rPr>
          <w:lang w:val="en-GB"/>
        </w:rPr>
        <w:t xml:space="preserve">whether/what multi-modal information can be provided </w:t>
      </w:r>
      <w:r w:rsidR="00D07D83" w:rsidRPr="00554BB0">
        <w:rPr>
          <w:lang w:val="en-GB"/>
        </w:rPr>
        <w:t xml:space="preserve">as requested </w:t>
      </w:r>
      <w:r w:rsidR="006B46FA" w:rsidRPr="00554BB0">
        <w:rPr>
          <w:lang w:val="en-GB"/>
        </w:rPr>
        <w:t>in</w:t>
      </w:r>
      <w:r w:rsidR="003051DE" w:rsidRPr="00554BB0">
        <w:rPr>
          <w:lang w:val="en-GB"/>
        </w:rPr>
        <w:t xml:space="preserve"> LS</w:t>
      </w:r>
      <w:r w:rsidR="00D6187E" w:rsidRPr="00554BB0">
        <w:rPr>
          <w:lang w:val="en-GB"/>
        </w:rPr>
        <w:t xml:space="preserve"> </w:t>
      </w:r>
      <w:r w:rsidR="00D6187E" w:rsidRPr="00554BB0">
        <w:rPr>
          <w:lang w:val="en-GB"/>
        </w:rPr>
        <w:fldChar w:fldCharType="begin"/>
      </w:r>
      <w:r w:rsidR="00D6187E" w:rsidRPr="00554BB0">
        <w:rPr>
          <w:lang w:val="en-GB"/>
        </w:rPr>
        <w:instrText xml:space="preserve"> REF _Ref478150265 \r \h </w:instrText>
      </w:r>
      <w:r w:rsidR="00456EB2" w:rsidRPr="00554BB0">
        <w:rPr>
          <w:lang w:val="en-GB"/>
        </w:rPr>
        <w:instrText xml:space="preserve"> \* MERGEFORMAT </w:instrText>
      </w:r>
      <w:r w:rsidR="00D6187E" w:rsidRPr="00554BB0">
        <w:rPr>
          <w:lang w:val="en-GB"/>
        </w:rPr>
      </w:r>
      <w:r w:rsidR="00D6187E" w:rsidRPr="00554BB0">
        <w:rPr>
          <w:lang w:val="en-GB"/>
        </w:rPr>
        <w:fldChar w:fldCharType="separate"/>
      </w:r>
      <w:r w:rsidR="00D6187E" w:rsidRPr="00554BB0">
        <w:rPr>
          <w:lang w:val="en-GB"/>
        </w:rPr>
        <w:t>[1]</w:t>
      </w:r>
      <w:r w:rsidR="00D6187E" w:rsidRPr="00554BB0">
        <w:rPr>
          <w:lang w:val="en-GB"/>
        </w:rPr>
        <w:fldChar w:fldCharType="end"/>
      </w:r>
      <w:r w:rsidR="003051DE" w:rsidRPr="00554BB0">
        <w:rPr>
          <w:lang w:val="en-GB"/>
        </w:rPr>
        <w:t>.</w:t>
      </w:r>
      <w:r w:rsidR="00487CC4" w:rsidRPr="00DB5A7F">
        <w:rPr>
          <w:lang w:val="en-GB"/>
        </w:rPr>
        <w:t xml:space="preserve"> </w:t>
      </w:r>
    </w:p>
    <w:p w14:paraId="79A42B9D" w14:textId="77777777" w:rsidR="00EB410E" w:rsidRPr="00DB5A7F" w:rsidRDefault="00EB410E" w:rsidP="00EB410E">
      <w:pPr>
        <w:pStyle w:val="Heading1"/>
        <w:numPr>
          <w:ilvl w:val="0"/>
          <w:numId w:val="2"/>
        </w:numPr>
      </w:pPr>
      <w:r w:rsidRPr="00DB5A7F">
        <w:t>Discussion</w:t>
      </w:r>
    </w:p>
    <w:p w14:paraId="2A2A2818" w14:textId="26F3085D" w:rsidR="00EB410E" w:rsidRPr="00DB5A7F" w:rsidRDefault="001E4792" w:rsidP="00EB410E">
      <w:pPr>
        <w:pStyle w:val="Heading2"/>
      </w:pPr>
      <w:r w:rsidRPr="00DB5A7F">
        <w:t>Multi-modal kind of information</w:t>
      </w:r>
    </w:p>
    <w:p w14:paraId="40BD13A9" w14:textId="75ED9C8C" w:rsidR="00EC329E" w:rsidRDefault="001E4792" w:rsidP="00DF34A6">
      <w:pPr>
        <w:spacing w:after="60"/>
        <w:jc w:val="both"/>
      </w:pPr>
      <w:r w:rsidRPr="00554BB0">
        <w:t>Multi-modal kind of information could</w:t>
      </w:r>
      <w:r w:rsidR="00EC329E" w:rsidRPr="00554BB0">
        <w:t xml:space="preserve"> be available in UE AS layer and RAN and considering RAN2#126 discussion (which were also included as possible examples in the </w:t>
      </w:r>
      <w:r w:rsidR="00EC329E" w:rsidRPr="00554BB0">
        <w:rPr>
          <w:lang w:val="en-GB"/>
        </w:rPr>
        <w:t xml:space="preserve">LS </w:t>
      </w:r>
      <w:r w:rsidR="00EC329E" w:rsidRPr="00554BB0">
        <w:rPr>
          <w:lang w:val="en-GB"/>
        </w:rPr>
        <w:fldChar w:fldCharType="begin"/>
      </w:r>
      <w:r w:rsidR="00EC329E" w:rsidRPr="00554BB0">
        <w:rPr>
          <w:lang w:val="en-GB"/>
        </w:rPr>
        <w:instrText xml:space="preserve"> REF _Ref478150265 \r \h </w:instrText>
      </w:r>
      <w:r w:rsidR="00456EB2" w:rsidRPr="00554BB0">
        <w:rPr>
          <w:lang w:val="en-GB"/>
        </w:rPr>
        <w:instrText xml:space="preserve"> \* MERGEFORMAT </w:instrText>
      </w:r>
      <w:r w:rsidR="00EC329E" w:rsidRPr="00554BB0">
        <w:rPr>
          <w:lang w:val="en-GB"/>
        </w:rPr>
      </w:r>
      <w:r w:rsidR="00EC329E" w:rsidRPr="00554BB0">
        <w:rPr>
          <w:lang w:val="en-GB"/>
        </w:rPr>
        <w:fldChar w:fldCharType="separate"/>
      </w:r>
      <w:r w:rsidR="00EC329E" w:rsidRPr="00554BB0">
        <w:rPr>
          <w:lang w:val="en-GB"/>
        </w:rPr>
        <w:t>[1]</w:t>
      </w:r>
      <w:r w:rsidR="00EC329E" w:rsidRPr="00554BB0">
        <w:rPr>
          <w:lang w:val="en-GB"/>
        </w:rPr>
        <w:fldChar w:fldCharType="end"/>
      </w:r>
      <w:r w:rsidR="00EC329E" w:rsidRPr="00554BB0">
        <w:rPr>
          <w:lang w:val="en-GB"/>
        </w:rPr>
        <w:t xml:space="preserve"> sent to SA</w:t>
      </w:r>
      <w:r w:rsidR="00933034" w:rsidRPr="00554BB0">
        <w:rPr>
          <w:lang w:val="en-GB"/>
        </w:rPr>
        <w:t>2</w:t>
      </w:r>
      <w:r w:rsidR="00EC329E" w:rsidRPr="00554BB0">
        <w:t>)</w:t>
      </w:r>
      <w:r w:rsidR="00933034" w:rsidRPr="00554BB0">
        <w:t>, this information could be used as follows</w:t>
      </w:r>
      <w:r w:rsidR="00EC329E" w:rsidRPr="00554BB0">
        <w:t>:</w:t>
      </w:r>
    </w:p>
    <w:p w14:paraId="30A8197B" w14:textId="5B9C9AA1" w:rsidR="00EC329E" w:rsidRDefault="00EC329E" w:rsidP="00DF34A6">
      <w:pPr>
        <w:pStyle w:val="ListParagraph"/>
        <w:numPr>
          <w:ilvl w:val="0"/>
          <w:numId w:val="11"/>
        </w:numPr>
        <w:spacing w:after="60"/>
        <w:contextualSpacing w:val="0"/>
        <w:jc w:val="both"/>
      </w:pPr>
      <w:r>
        <w:t>Identification of the different QoS flows that belong to the same multi-modal service, such as</w:t>
      </w:r>
      <w:r w:rsidRPr="0048149F">
        <w:t xml:space="preserve"> mult</w:t>
      </w:r>
      <w:r>
        <w:t>i</w:t>
      </w:r>
      <w:r w:rsidRPr="0048149F">
        <w:t xml:space="preserve">-modal </w:t>
      </w:r>
      <w:r>
        <w:t>identifier already defined by SA2</w:t>
      </w:r>
      <w:r w:rsidR="00933034">
        <w:t xml:space="preserve"> (i.e., MMSID).</w:t>
      </w:r>
    </w:p>
    <w:p w14:paraId="3BE64A6B" w14:textId="0D9DAF8B" w:rsidR="00EC329E" w:rsidRDefault="00EC329E" w:rsidP="00EC329E">
      <w:pPr>
        <w:pStyle w:val="ListParagraph"/>
        <w:numPr>
          <w:ilvl w:val="0"/>
          <w:numId w:val="11"/>
        </w:numPr>
        <w:spacing w:after="120"/>
        <w:contextualSpacing w:val="0"/>
        <w:jc w:val="both"/>
      </w:pPr>
      <w:r>
        <w:t>I</w:t>
      </w:r>
      <w:r w:rsidRPr="005C6BB6">
        <w:t>nter-related synchronization</w:t>
      </w:r>
      <w:r>
        <w:t xml:space="preserve"> between different QoS flows that belong to the same multi-modal service defined for example, as a</w:t>
      </w:r>
      <w:r w:rsidRPr="005C6BB6">
        <w:t xml:space="preserve"> maximum tolerable</w:t>
      </w:r>
      <w:r w:rsidR="00F433B3">
        <w:t>/synchronization</w:t>
      </w:r>
      <w:r w:rsidRPr="005C6BB6">
        <w:t xml:space="preserve"> delay</w:t>
      </w:r>
      <w:r w:rsidR="00F433B3">
        <w:t>/</w:t>
      </w:r>
      <w:r w:rsidR="007C3F7B">
        <w:t>threshold</w:t>
      </w:r>
      <w:r w:rsidRPr="005C6BB6">
        <w:t>.</w:t>
      </w:r>
    </w:p>
    <w:p w14:paraId="2D5020AC" w14:textId="5B2924EF" w:rsidR="007C3F7B" w:rsidRPr="00DB5A7F" w:rsidRDefault="007C3F7B" w:rsidP="007C3F7B">
      <w:pPr>
        <w:pStyle w:val="observ"/>
        <w:ind w:left="360"/>
      </w:pPr>
      <w:bookmarkStart w:id="2" w:name="_Toc173502190"/>
      <w:bookmarkStart w:id="3" w:name="_Toc173502332"/>
      <w:bookmarkStart w:id="4" w:name="_Toc173830644"/>
      <w:bookmarkStart w:id="5" w:name="_Toc174019027"/>
      <w:r>
        <w:t xml:space="preserve">SA2 </w:t>
      </w:r>
      <w:r w:rsidRPr="00DB5A7F">
        <w:t>input</w:t>
      </w:r>
      <w:r w:rsidR="00B13A00" w:rsidRPr="00DB5A7F">
        <w:t xml:space="preserve"> is required</w:t>
      </w:r>
      <w:r w:rsidRPr="00DB5A7F">
        <w:t xml:space="preserve"> on which multi-modal information could be available in UE and/or RAN.</w:t>
      </w:r>
      <w:bookmarkEnd w:id="2"/>
      <w:bookmarkEnd w:id="3"/>
      <w:bookmarkEnd w:id="4"/>
      <w:bookmarkEnd w:id="5"/>
    </w:p>
    <w:p w14:paraId="5E723AFF" w14:textId="5E79D7F0" w:rsidR="00807F5C" w:rsidRPr="00DB5A7F" w:rsidRDefault="007C3F7B" w:rsidP="00B13A00">
      <w:pPr>
        <w:spacing w:after="80"/>
        <w:jc w:val="both"/>
      </w:pPr>
      <w:r w:rsidRPr="00554BB0">
        <w:t>Assuming that some m</w:t>
      </w:r>
      <w:r w:rsidR="00807F5C" w:rsidRPr="00554BB0">
        <w:t xml:space="preserve">ulti-modal kind of information </w:t>
      </w:r>
      <w:r w:rsidRPr="00554BB0">
        <w:t>is available,</w:t>
      </w:r>
      <w:r w:rsidRPr="00DB5A7F">
        <w:t xml:space="preserve"> this could</w:t>
      </w:r>
      <w:r w:rsidR="00807F5C" w:rsidRPr="00DB5A7F">
        <w:t xml:space="preserve"> improve RAN2 related operations</w:t>
      </w:r>
      <w:r w:rsidR="00B13A00" w:rsidRPr="00DB5A7F">
        <w:t xml:space="preserve">, </w:t>
      </w:r>
      <w:r w:rsidR="00B13A00" w:rsidRPr="00554BB0">
        <w:t>e.g.</w:t>
      </w:r>
      <w:r w:rsidR="00807F5C" w:rsidRPr="00554BB0">
        <w:t>:</w:t>
      </w:r>
    </w:p>
    <w:p w14:paraId="5F4E398D" w14:textId="77777777" w:rsidR="00807F5C" w:rsidRDefault="00807F5C" w:rsidP="00B13A00">
      <w:pPr>
        <w:pStyle w:val="ListParagraph"/>
        <w:numPr>
          <w:ilvl w:val="0"/>
          <w:numId w:val="10"/>
        </w:numPr>
        <w:spacing w:after="80"/>
        <w:contextualSpacing w:val="0"/>
        <w:jc w:val="both"/>
      </w:pPr>
      <w:r w:rsidRPr="00DB5A7F">
        <w:rPr>
          <w:b/>
          <w:bCs/>
        </w:rPr>
        <w:t>Reduce unnecessary traffic over the air by skipping (re)transmission of packets when “inter-related packets” are unnecessary.</w:t>
      </w:r>
      <w:r w:rsidRPr="00DB5A7F">
        <w:t xml:space="preserve"> This “inter-related packets” refer to packets from different QoS flows belonging to the same multi-modal service that are associated/related considering the synchronization between those different XR flows. Unnecessary packets are when their related ones fail or are discarded, such, when not meeting their associated</w:t>
      </w:r>
      <w:r>
        <w:t xml:space="preserve"> delay budget</w:t>
      </w:r>
      <w:r w:rsidRPr="00766539">
        <w:t xml:space="preserve"> or expires their transmission for one of the related XR traffic flows</w:t>
      </w:r>
      <w:r>
        <w:t>.</w:t>
      </w:r>
    </w:p>
    <w:p w14:paraId="5702CC29" w14:textId="77777777" w:rsidR="00807F5C" w:rsidRPr="00332837" w:rsidRDefault="00807F5C" w:rsidP="00B13A00">
      <w:pPr>
        <w:pStyle w:val="ListParagraph"/>
        <w:numPr>
          <w:ilvl w:val="0"/>
          <w:numId w:val="10"/>
        </w:numPr>
        <w:spacing w:after="80"/>
        <w:contextualSpacing w:val="0"/>
        <w:jc w:val="both"/>
      </w:pPr>
      <w:r w:rsidRPr="00332837">
        <w:rPr>
          <w:b/>
          <w:bCs/>
        </w:rPr>
        <w:t>UL scheduling enhancements to prioritize or coordinate (re)transmissions of inter-related packets of different XR traffic flows</w:t>
      </w:r>
      <w:r>
        <w:t xml:space="preserve">. The description of “inter-related packets” of previous point (a) also applies here with the difference that UE and RAN use this information to prioritize or coordinate data transmission of the those </w:t>
      </w:r>
      <w:r w:rsidRPr="00766539">
        <w:t>related XR traffic flows</w:t>
      </w:r>
      <w:r>
        <w:t xml:space="preserve"> of the specific multi-modal service.</w:t>
      </w:r>
    </w:p>
    <w:p w14:paraId="215F16FD" w14:textId="7D6B70D2" w:rsidR="00807F5C" w:rsidRDefault="00807F5C" w:rsidP="00B13A00">
      <w:pPr>
        <w:pStyle w:val="ListParagraph"/>
        <w:numPr>
          <w:ilvl w:val="0"/>
          <w:numId w:val="10"/>
        </w:numPr>
        <w:spacing w:after="80"/>
        <w:contextualSpacing w:val="0"/>
        <w:jc w:val="both"/>
      </w:pPr>
      <w:r w:rsidRPr="00D9437B">
        <w:rPr>
          <w:b/>
          <w:bCs/>
        </w:rPr>
        <w:t>UE power saving by better aligning the C-DRX with the different/simultaneous XR traffic flows</w:t>
      </w:r>
      <w:r>
        <w:t>. Each XR traffic flow belonging to a multi-modal service can have its own and different QoS requirements and traffic characteristics. This may be different periodicities or active traffic duration among others.</w:t>
      </w:r>
    </w:p>
    <w:p w14:paraId="7D4EA794" w14:textId="4A9EAA56" w:rsidR="00807F5C" w:rsidRDefault="00807F5C" w:rsidP="00B13A00">
      <w:pPr>
        <w:pStyle w:val="ListParagraph"/>
        <w:numPr>
          <w:ilvl w:val="0"/>
          <w:numId w:val="10"/>
        </w:numPr>
        <w:spacing w:after="80"/>
        <w:contextualSpacing w:val="0"/>
        <w:jc w:val="both"/>
      </w:pPr>
      <w:r w:rsidRPr="00D9437B">
        <w:rPr>
          <w:b/>
          <w:bCs/>
        </w:rPr>
        <w:t>Awareness of multi-modal information in UE AS layer and RAN</w:t>
      </w:r>
      <w:r>
        <w:t xml:space="preserve">. If UE AS layer and RAN had awareness of multi-modal information between the different XR traffic flows (DRBs), further enhancements could also be defined to improve the selection of the optimum configuration(s), scheduling, prioritization, etc. </w:t>
      </w:r>
    </w:p>
    <w:p w14:paraId="4D7FE70E" w14:textId="63BB3709" w:rsidR="00807F5C" w:rsidRDefault="00807F5C" w:rsidP="00807F5C">
      <w:pPr>
        <w:pStyle w:val="observ"/>
        <w:ind w:left="360"/>
      </w:pPr>
      <w:bookmarkStart w:id="6" w:name="_Toc173502191"/>
      <w:bookmarkStart w:id="7" w:name="_Toc173502333"/>
      <w:bookmarkStart w:id="8" w:name="_Toc173830645"/>
      <w:bookmarkStart w:id="9" w:name="_Toc174019028"/>
      <w:r>
        <w:t xml:space="preserve">Multi-modal information could </w:t>
      </w:r>
      <w:r w:rsidRPr="00F11F18">
        <w:t xml:space="preserve">be used </w:t>
      </w:r>
      <w:r>
        <w:t xml:space="preserve">by RAN2 to </w:t>
      </w:r>
      <w:r w:rsidRPr="00F11F18">
        <w:t xml:space="preserve">(a) </w:t>
      </w:r>
      <w:r>
        <w:t>r</w:t>
      </w:r>
      <w:r w:rsidRPr="00F11F18">
        <w:t xml:space="preserve">educe </w:t>
      </w:r>
      <w:r>
        <w:t>traffic</w:t>
      </w:r>
      <w:r w:rsidRPr="00F11F18">
        <w:t xml:space="preserve"> over the air</w:t>
      </w:r>
      <w:r>
        <w:t xml:space="preserve"> (e.g., </w:t>
      </w:r>
      <w:r w:rsidRPr="00F11F18">
        <w:t>by skipping (re)transmission of packets when “inter-related</w:t>
      </w:r>
      <w:r>
        <w:t xml:space="preserve"> packets</w:t>
      </w:r>
      <w:r w:rsidRPr="00F11F18">
        <w:t>” are unnecessary</w:t>
      </w:r>
      <w:r>
        <w:t xml:space="preserve">), (b) enhance UL scheduling (e.g., to </w:t>
      </w:r>
      <w:r w:rsidRPr="005755D4">
        <w:t>prioritize or coordinate (re)transmissions of inter-related packets</w:t>
      </w:r>
      <w:r>
        <w:t xml:space="preserve">), (c) improve UE’s power consumption (e.g., </w:t>
      </w:r>
      <w:r w:rsidRPr="00082AEF">
        <w:t>by better aligning the C-DRX is with the different/simultaneous XR traffic flows</w:t>
      </w:r>
      <w:r>
        <w:t>) and (c) awareness of multi-modal service information in UE AS layer and RAN (e.g., to improve operations such as selection of configurations).</w:t>
      </w:r>
      <w:bookmarkEnd w:id="6"/>
      <w:bookmarkEnd w:id="7"/>
      <w:bookmarkEnd w:id="8"/>
      <w:bookmarkEnd w:id="9"/>
    </w:p>
    <w:p w14:paraId="03397E08" w14:textId="29EC5B4F" w:rsidR="00530C0D" w:rsidRPr="00DB5A7F" w:rsidRDefault="00112547" w:rsidP="00554BB0">
      <w:pPr>
        <w:spacing w:after="100"/>
        <w:jc w:val="both"/>
      </w:pPr>
      <w:r w:rsidRPr="00554BB0">
        <w:lastRenderedPageBreak/>
        <w:t>To be able to continue RAN2 discussion, we assume that some multi-modal information will be known/available in UE and RAN (i.e., equality for UL and DL traffic).</w:t>
      </w:r>
      <w:r w:rsidR="00530C0D" w:rsidRPr="00554BB0">
        <w:t xml:space="preserve"> </w:t>
      </w:r>
      <w:r w:rsidR="003D69B2" w:rsidRPr="00554BB0">
        <w:t>Moreover</w:t>
      </w:r>
      <w:r w:rsidR="00530C0D" w:rsidRPr="00554BB0">
        <w:t>, when discussing any AS/RAN enhancements, we suggest assuming the following:</w:t>
      </w:r>
    </w:p>
    <w:p w14:paraId="4FA4A138" w14:textId="77777777" w:rsidR="00530C0D" w:rsidRPr="00DB5A7F" w:rsidRDefault="00530C0D" w:rsidP="00554BB0">
      <w:pPr>
        <w:pStyle w:val="ListParagraph"/>
        <w:numPr>
          <w:ilvl w:val="0"/>
          <w:numId w:val="11"/>
        </w:numPr>
        <w:spacing w:after="100"/>
        <w:contextualSpacing w:val="0"/>
        <w:jc w:val="both"/>
      </w:pPr>
      <w:r w:rsidRPr="00DB5A7F">
        <w:t>Each XR traffic flow with different QoS requirements that belongs to the same multi-modal service can be mapped to its own QoS flow and correspondingly to its own DRB (i.e., alternative 111 is allowed when mapping multiple/different XR traffic flows of one multi-modal services to QoS flows and DRBs).</w:t>
      </w:r>
    </w:p>
    <w:p w14:paraId="79C9B08B" w14:textId="77777777" w:rsidR="00530C0D" w:rsidRPr="00DB5A7F" w:rsidRDefault="00530C0D" w:rsidP="00530C0D">
      <w:pPr>
        <w:pStyle w:val="ListParagraph"/>
        <w:numPr>
          <w:ilvl w:val="0"/>
          <w:numId w:val="11"/>
        </w:numPr>
        <w:spacing w:before="100"/>
        <w:jc w:val="both"/>
      </w:pPr>
      <w:r w:rsidRPr="00DB5A7F">
        <w:t>RAN and UE AS layer can have visibility on the association/relation between different XR traffic flows belonging to a Multi-modal Service, including when different QoS flows belong to one common multi-modal service and potentially, some synchronization information</w:t>
      </w:r>
    </w:p>
    <w:p w14:paraId="6A6A4B1B" w14:textId="1E8C392C" w:rsidR="00530C0D" w:rsidRPr="00554BB0" w:rsidRDefault="00530C0D" w:rsidP="00530C0D">
      <w:pPr>
        <w:pStyle w:val="Proposal"/>
        <w:numPr>
          <w:ilvl w:val="0"/>
          <w:numId w:val="4"/>
        </w:numPr>
      </w:pPr>
      <w:bookmarkStart w:id="10" w:name="_Toc173502194"/>
      <w:bookmarkStart w:id="11" w:name="_Toc173502327"/>
      <w:bookmarkStart w:id="12" w:name="_Toc173830639"/>
      <w:bookmarkStart w:id="13" w:name="_Toc173925605"/>
      <w:bookmarkStart w:id="14" w:name="_Toc173964373"/>
      <w:bookmarkStart w:id="15" w:name="_Toc165905198"/>
      <w:bookmarkStart w:id="16" w:name="_Toc165925138"/>
      <w:bookmarkStart w:id="17" w:name="_Toc165962785"/>
      <w:bookmarkStart w:id="18" w:name="_Toc166156765"/>
      <w:bookmarkStart w:id="19" w:name="_Toc166156774"/>
      <w:bookmarkStart w:id="20" w:name="_Toc166156783"/>
      <w:bookmarkStart w:id="21" w:name="_Toc166156792"/>
      <w:bookmarkStart w:id="22" w:name="_Toc166157027"/>
      <w:bookmarkStart w:id="23" w:name="_Toc166158250"/>
      <w:bookmarkStart w:id="24" w:name="_Toc163117945"/>
      <w:bookmarkStart w:id="25" w:name="_Toc163130855"/>
      <w:bookmarkStart w:id="26" w:name="_Toc163140083"/>
      <w:bookmarkStart w:id="27" w:name="_Toc163140139"/>
      <w:bookmarkStart w:id="28" w:name="_Toc163140412"/>
      <w:bookmarkStart w:id="29" w:name="_Toc174019029"/>
      <w:bookmarkStart w:id="30" w:name="_Toc174019065"/>
      <w:r w:rsidRPr="00554BB0">
        <w:t xml:space="preserve">Baseline assumptions </w:t>
      </w:r>
      <w:r w:rsidR="00B04924" w:rsidRPr="00554BB0">
        <w:t>to</w:t>
      </w:r>
      <w:r w:rsidRPr="00554BB0">
        <w:t xml:space="preserve"> discuss</w:t>
      </w:r>
      <w:r w:rsidR="003150F2" w:rsidRPr="00554BB0">
        <w:t xml:space="preserve"> possible</w:t>
      </w:r>
      <w:r w:rsidRPr="00554BB0">
        <w:t xml:space="preserve"> RAN2 enhancements considering multi-modal </w:t>
      </w:r>
      <w:r w:rsidR="003150F2" w:rsidRPr="00554BB0">
        <w:t xml:space="preserve">kind of </w:t>
      </w:r>
      <w:r w:rsidRPr="00554BB0">
        <w:t>information</w:t>
      </w:r>
      <w:r w:rsidR="00B04924" w:rsidRPr="00554BB0">
        <w:t xml:space="preserve"> (even though SA2 input is finally needed)</w:t>
      </w:r>
      <w:r w:rsidRPr="00554BB0">
        <w:t>:</w:t>
      </w:r>
      <w:bookmarkEnd w:id="10"/>
      <w:bookmarkEnd w:id="11"/>
      <w:bookmarkEnd w:id="12"/>
      <w:bookmarkEnd w:id="13"/>
      <w:bookmarkEnd w:id="14"/>
      <w:bookmarkEnd w:id="29"/>
      <w:bookmarkEnd w:id="30"/>
    </w:p>
    <w:p w14:paraId="0AD04B50" w14:textId="77777777" w:rsidR="00530C0D" w:rsidRDefault="00530C0D" w:rsidP="00530C0D">
      <w:pPr>
        <w:pStyle w:val="Proposal"/>
        <w:numPr>
          <w:ilvl w:val="1"/>
          <w:numId w:val="4"/>
        </w:numPr>
      </w:pPr>
      <w:bookmarkStart w:id="31" w:name="_Toc173502195"/>
      <w:bookmarkStart w:id="32" w:name="_Toc173502328"/>
      <w:bookmarkStart w:id="33" w:name="_Toc173830640"/>
      <w:bookmarkStart w:id="34" w:name="_Toc173925606"/>
      <w:bookmarkStart w:id="35" w:name="_Toc173964374"/>
      <w:bookmarkStart w:id="36" w:name="_Toc174019030"/>
      <w:bookmarkStart w:id="37" w:name="_Toc174019066"/>
      <w:r w:rsidRPr="00DB5A7F">
        <w:t>Each XR traffic flow with different QoS</w:t>
      </w:r>
      <w:r>
        <w:t xml:space="preserve"> requirements that belongs to the same multi-modal service can be mapped to its own QoS flow and correspondingly to its own DRB (i.e., alternative 111 is allowed when mapping multiple/different XR traffic flows of one multi-modal services to QoS flows and DRBs).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31"/>
      <w:bookmarkEnd w:id="32"/>
      <w:bookmarkEnd w:id="33"/>
      <w:bookmarkEnd w:id="34"/>
      <w:bookmarkEnd w:id="35"/>
      <w:bookmarkEnd w:id="36"/>
      <w:bookmarkEnd w:id="37"/>
    </w:p>
    <w:p w14:paraId="73E6033E" w14:textId="2A2AC8B3" w:rsidR="00530C0D" w:rsidRPr="002412A3" w:rsidRDefault="00530C0D" w:rsidP="00530C0D">
      <w:pPr>
        <w:pStyle w:val="Proposal"/>
        <w:numPr>
          <w:ilvl w:val="1"/>
          <w:numId w:val="4"/>
        </w:numPr>
      </w:pPr>
      <w:bookmarkStart w:id="38" w:name="_Toc162874189"/>
      <w:bookmarkStart w:id="39" w:name="_Toc162874205"/>
      <w:bookmarkStart w:id="40" w:name="_Toc162874686"/>
      <w:bookmarkStart w:id="41" w:name="_Toc162908948"/>
      <w:bookmarkStart w:id="42" w:name="_Toc163117941"/>
      <w:bookmarkStart w:id="43" w:name="_Toc163130851"/>
      <w:bookmarkStart w:id="44" w:name="_Toc163140079"/>
      <w:bookmarkStart w:id="45" w:name="_Toc163140135"/>
      <w:bookmarkStart w:id="46" w:name="_Toc163140408"/>
      <w:bookmarkStart w:id="47" w:name="_Toc165905199"/>
      <w:bookmarkStart w:id="48" w:name="_Toc165925139"/>
      <w:bookmarkStart w:id="49" w:name="_Toc165962786"/>
      <w:bookmarkStart w:id="50" w:name="_Toc166156766"/>
      <w:bookmarkStart w:id="51" w:name="_Toc166156775"/>
      <w:bookmarkStart w:id="52" w:name="_Toc166156784"/>
      <w:bookmarkStart w:id="53" w:name="_Toc166156793"/>
      <w:bookmarkStart w:id="54" w:name="_Toc166157028"/>
      <w:bookmarkStart w:id="55" w:name="_Toc166158251"/>
      <w:bookmarkStart w:id="56" w:name="_Toc173502196"/>
      <w:bookmarkStart w:id="57" w:name="_Toc173502329"/>
      <w:bookmarkStart w:id="58" w:name="_Toc173830641"/>
      <w:bookmarkStart w:id="59" w:name="_Toc173925607"/>
      <w:bookmarkStart w:id="60" w:name="_Toc173964375"/>
      <w:bookmarkStart w:id="61" w:name="_Toc174019031"/>
      <w:bookmarkStart w:id="62" w:name="_Toc174019067"/>
      <w:bookmarkEnd w:id="24"/>
      <w:bookmarkEnd w:id="25"/>
      <w:bookmarkEnd w:id="26"/>
      <w:bookmarkEnd w:id="27"/>
      <w:bookmarkEnd w:id="28"/>
      <w:r>
        <w:t xml:space="preserve">RAN and UE AS layer can have visibility on the association/relation between different XR traffic flows belonging to a Multi-modal Service, including when different QoS flows belong to one common multi-modal service and potentially, some </w:t>
      </w:r>
      <w:r w:rsidRPr="00D21F22">
        <w:t xml:space="preserve">synchronization </w:t>
      </w:r>
      <w:r>
        <w:t>information.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57A7D31D" w14:textId="77777777" w:rsidR="00104EE7" w:rsidRDefault="00104EE7" w:rsidP="00104EE7">
      <w:pPr>
        <w:pStyle w:val="Heading2"/>
      </w:pPr>
      <w:bookmarkStart w:id="63" w:name="_Hlk174019098"/>
      <w:r>
        <w:t>Enhancements for inter-related XR traffic by r</w:t>
      </w:r>
      <w:r w:rsidRPr="000B5DAB">
        <w:t>edu</w:t>
      </w:r>
      <w:r>
        <w:t xml:space="preserve">cing </w:t>
      </w:r>
      <w:r w:rsidRPr="000B5DAB">
        <w:t>unnecessary traffic over the air</w:t>
      </w:r>
      <w:r>
        <w:t xml:space="preserve"> and enhancing UL scheduling</w:t>
      </w:r>
      <w:bookmarkEnd w:id="63"/>
    </w:p>
    <w:p w14:paraId="24B984E5" w14:textId="19C97443" w:rsidR="00104EE7" w:rsidRDefault="00104EE7" w:rsidP="00104EE7">
      <w:pPr>
        <w:jc w:val="both"/>
      </w:pPr>
      <w:r w:rsidRPr="0061791E">
        <w:t>Different XR traffic (e.g., audio, visual, tactile, haptic) is assumed periodic with some potential associated jitter (except for pose/control in UL which does not have jitter)</w:t>
      </w:r>
      <w:r>
        <w:t>. Moreover,</w:t>
      </w:r>
      <w:r w:rsidRPr="0061791E">
        <w:t xml:space="preserve"> </w:t>
      </w:r>
      <w:r>
        <w:t xml:space="preserve">when those </w:t>
      </w:r>
      <w:r w:rsidRPr="0061791E">
        <w:t xml:space="preserve">different XR traffic </w:t>
      </w:r>
      <w:r>
        <w:t>belong to</w:t>
      </w:r>
      <w:r w:rsidRPr="0061791E">
        <w:t xml:space="preserve"> one multi-modal service for one UE</w:t>
      </w:r>
      <w:r>
        <w:t>,</w:t>
      </w:r>
      <w:r w:rsidRPr="0061791E">
        <w:t xml:space="preserve"> synchroniz</w:t>
      </w:r>
      <w:r>
        <w:t xml:space="preserve">ation information may be available </w:t>
      </w:r>
      <w:r w:rsidRPr="00554BB0">
        <w:t>between those inter-related XR traffic, such as maximum/tolerable delays between them. If so, this synchronization information of a multi-modal service could be used in a coordinated manner by UE/RAN (i.e., it should be prioritized or coordinate the delivery successful or not of the inter-related XR traffic)</w:t>
      </w:r>
      <w:r w:rsidR="00A463C1" w:rsidRPr="00554BB0">
        <w:t xml:space="preserve"> or this multi-modal associations could be considered when performing discard e.g., under congestion</w:t>
      </w:r>
      <w:r w:rsidRPr="00554BB0">
        <w:t>.</w:t>
      </w:r>
      <w:r w:rsidR="00B04924" w:rsidRPr="00554BB0">
        <w:t xml:space="preserve">  </w:t>
      </w:r>
      <w:r w:rsidRPr="00554BB0">
        <w:fldChar w:fldCharType="begin"/>
      </w:r>
      <w:r w:rsidRPr="00554BB0">
        <w:instrText xml:space="preserve"> REF _Ref162873881 \h  \* MERGEFORMAT </w:instrText>
      </w:r>
      <w:r w:rsidRPr="00554BB0">
        <w:fldChar w:fldCharType="separate"/>
      </w:r>
      <w:r w:rsidRPr="00554BB0">
        <w:t xml:space="preserve">Figure </w:t>
      </w:r>
      <w:r w:rsidRPr="00554BB0">
        <w:rPr>
          <w:noProof/>
        </w:rPr>
        <w:t>1</w:t>
      </w:r>
      <w:r w:rsidRPr="00554BB0">
        <w:fldChar w:fldCharType="end"/>
      </w:r>
      <w:r w:rsidRPr="00554BB0">
        <w:t xml:space="preserve"> provides an example on how the inter-delay related info</w:t>
      </w:r>
      <w:r w:rsidR="000C73CF" w:rsidRPr="00554BB0">
        <w:t>.</w:t>
      </w:r>
      <w:r w:rsidRPr="00554BB0">
        <w:t xml:space="preserve"> may be applied</w:t>
      </w:r>
      <w:r>
        <w:t xml:space="preserve"> between packets from three different XR traffic flows (A, B, C) that belongs to the same multi-modal service.</w:t>
      </w:r>
    </w:p>
    <w:p w14:paraId="7C2BFD4F" w14:textId="77777777" w:rsidR="00104EE7" w:rsidRDefault="00104EE7" w:rsidP="00104EE7">
      <w:pPr>
        <w:keepNext/>
        <w:spacing w:after="0"/>
        <w:jc w:val="center"/>
      </w:pPr>
      <w:r>
        <w:rPr>
          <w:noProof/>
        </w:rPr>
        <w:drawing>
          <wp:inline distT="0" distB="0" distL="0" distR="0" wp14:anchorId="7DB8CB71" wp14:editId="3561A9FC">
            <wp:extent cx="5740349" cy="2213715"/>
            <wp:effectExtent l="0" t="0" r="0" b="0"/>
            <wp:docPr id="505721970" name="Picture 1" descr="A screenshot of a computer scree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5721970" name="Picture 1" descr="A screenshot of a computer scree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1442" cy="22141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A1C1C6" w14:textId="77777777" w:rsidR="00104EE7" w:rsidRDefault="00104EE7" w:rsidP="00A463C1">
      <w:pPr>
        <w:pStyle w:val="Caption"/>
        <w:spacing w:before="120" w:after="320"/>
        <w:jc w:val="center"/>
        <w:rPr>
          <w:i w:val="0"/>
          <w:iCs w:val="0"/>
          <w:color w:val="auto"/>
          <w:sz w:val="20"/>
          <w:szCs w:val="20"/>
        </w:rPr>
      </w:pPr>
      <w:bookmarkStart w:id="64" w:name="_Ref162873881"/>
      <w:r w:rsidRPr="004816FA">
        <w:rPr>
          <w:b/>
          <w:bCs/>
          <w:i w:val="0"/>
          <w:iCs w:val="0"/>
          <w:color w:val="auto"/>
          <w:sz w:val="20"/>
          <w:szCs w:val="20"/>
        </w:rPr>
        <w:t xml:space="preserve">Figure </w:t>
      </w:r>
      <w:r w:rsidRPr="004816FA">
        <w:rPr>
          <w:b/>
          <w:bCs/>
          <w:i w:val="0"/>
          <w:iCs w:val="0"/>
          <w:color w:val="auto"/>
          <w:sz w:val="20"/>
          <w:szCs w:val="20"/>
        </w:rPr>
        <w:fldChar w:fldCharType="begin"/>
      </w:r>
      <w:r w:rsidRPr="004816FA">
        <w:rPr>
          <w:b/>
          <w:bCs/>
          <w:i w:val="0"/>
          <w:iCs w:val="0"/>
          <w:color w:val="auto"/>
          <w:sz w:val="20"/>
          <w:szCs w:val="20"/>
        </w:rPr>
        <w:instrText xml:space="preserve"> SEQ Figure \* ARABIC </w:instrText>
      </w:r>
      <w:r w:rsidRPr="004816FA">
        <w:rPr>
          <w:b/>
          <w:bCs/>
          <w:i w:val="0"/>
          <w:iCs w:val="0"/>
          <w:color w:val="auto"/>
          <w:sz w:val="20"/>
          <w:szCs w:val="20"/>
        </w:rPr>
        <w:fldChar w:fldCharType="separate"/>
      </w:r>
      <w:r>
        <w:rPr>
          <w:b/>
          <w:bCs/>
          <w:i w:val="0"/>
          <w:iCs w:val="0"/>
          <w:noProof/>
          <w:color w:val="auto"/>
          <w:sz w:val="20"/>
          <w:szCs w:val="20"/>
        </w:rPr>
        <w:t>1</w:t>
      </w:r>
      <w:r w:rsidRPr="004816FA">
        <w:rPr>
          <w:b/>
          <w:bCs/>
          <w:i w:val="0"/>
          <w:iCs w:val="0"/>
          <w:color w:val="auto"/>
          <w:sz w:val="20"/>
          <w:szCs w:val="20"/>
        </w:rPr>
        <w:fldChar w:fldCharType="end"/>
      </w:r>
      <w:bookmarkEnd w:id="64"/>
      <w:r w:rsidRPr="004816FA">
        <w:rPr>
          <w:i w:val="0"/>
          <w:iCs w:val="0"/>
          <w:color w:val="auto"/>
          <w:sz w:val="20"/>
          <w:szCs w:val="20"/>
        </w:rPr>
        <w:t>. Example of inter-related maximum delays at the RX side for traffic (B) and (C)</w:t>
      </w:r>
      <w:r>
        <w:rPr>
          <w:i w:val="0"/>
          <w:iCs w:val="0"/>
          <w:color w:val="auto"/>
          <w:sz w:val="20"/>
          <w:szCs w:val="20"/>
        </w:rPr>
        <w:t xml:space="preserve"> with (A)</w:t>
      </w:r>
      <w:r w:rsidRPr="004816FA">
        <w:rPr>
          <w:i w:val="0"/>
          <w:iCs w:val="0"/>
          <w:color w:val="auto"/>
          <w:sz w:val="20"/>
          <w:szCs w:val="20"/>
        </w:rPr>
        <w:t xml:space="preserve"> (wh</w:t>
      </w:r>
      <w:r>
        <w:rPr>
          <w:i w:val="0"/>
          <w:iCs w:val="0"/>
          <w:color w:val="auto"/>
          <w:sz w:val="20"/>
          <w:szCs w:val="20"/>
        </w:rPr>
        <w:t xml:space="preserve">ere traffic flows (A), (B) and (C) </w:t>
      </w:r>
      <w:r w:rsidRPr="004816FA">
        <w:rPr>
          <w:i w:val="0"/>
          <w:iCs w:val="0"/>
          <w:color w:val="auto"/>
          <w:sz w:val="20"/>
          <w:szCs w:val="20"/>
        </w:rPr>
        <w:t xml:space="preserve">belongs to </w:t>
      </w:r>
      <w:r>
        <w:rPr>
          <w:i w:val="0"/>
          <w:iCs w:val="0"/>
          <w:color w:val="auto"/>
          <w:sz w:val="20"/>
          <w:szCs w:val="20"/>
        </w:rPr>
        <w:t>a given</w:t>
      </w:r>
      <w:r w:rsidRPr="004816FA">
        <w:rPr>
          <w:i w:val="0"/>
          <w:iCs w:val="0"/>
          <w:color w:val="auto"/>
          <w:sz w:val="20"/>
          <w:szCs w:val="20"/>
        </w:rPr>
        <w:t xml:space="preserve"> multi-modal service).</w:t>
      </w:r>
    </w:p>
    <w:p w14:paraId="62BB1B82" w14:textId="5290D3B0" w:rsidR="00104EE7" w:rsidRPr="00DB5A7F" w:rsidRDefault="00104EE7" w:rsidP="00104EE7">
      <w:pPr>
        <w:pStyle w:val="Proposal"/>
        <w:numPr>
          <w:ilvl w:val="0"/>
          <w:numId w:val="4"/>
        </w:numPr>
      </w:pPr>
      <w:bookmarkStart w:id="65" w:name="_Toc162874192"/>
      <w:bookmarkStart w:id="66" w:name="_Toc162874208"/>
      <w:bookmarkStart w:id="67" w:name="_Toc162874689"/>
      <w:bookmarkStart w:id="68" w:name="_Toc162908951"/>
      <w:bookmarkStart w:id="69" w:name="_Toc163117944"/>
      <w:bookmarkStart w:id="70" w:name="_Toc163130854"/>
      <w:bookmarkStart w:id="71" w:name="_Toc163140082"/>
      <w:bookmarkStart w:id="72" w:name="_Toc163140138"/>
      <w:bookmarkStart w:id="73" w:name="_Toc163140411"/>
      <w:bookmarkStart w:id="74" w:name="_Ref165902999"/>
      <w:bookmarkStart w:id="75" w:name="_Toc165905196"/>
      <w:bookmarkStart w:id="76" w:name="_Toc165925136"/>
      <w:bookmarkStart w:id="77" w:name="_Toc165962783"/>
      <w:bookmarkStart w:id="78" w:name="_Toc166156763"/>
      <w:bookmarkStart w:id="79" w:name="_Toc166156772"/>
      <w:bookmarkStart w:id="80" w:name="_Toc166156781"/>
      <w:bookmarkStart w:id="81" w:name="_Toc166156790"/>
      <w:bookmarkStart w:id="82" w:name="_Toc166157025"/>
      <w:bookmarkStart w:id="83" w:name="_Toc166158248"/>
      <w:bookmarkStart w:id="84" w:name="_Toc173502197"/>
      <w:bookmarkStart w:id="85" w:name="_Toc173502330"/>
      <w:bookmarkStart w:id="86" w:name="_Toc173830642"/>
      <w:bookmarkStart w:id="87" w:name="_Toc173925608"/>
      <w:bookmarkStart w:id="88" w:name="_Toc173964376"/>
      <w:bookmarkStart w:id="89" w:name="_Toc174019032"/>
      <w:bookmarkStart w:id="90" w:name="_Toc174019068"/>
      <w:r>
        <w:lastRenderedPageBreak/>
        <w:t xml:space="preserve">To </w:t>
      </w:r>
      <w:r w:rsidR="00597096">
        <w:t>agree on</w:t>
      </w:r>
      <w:r w:rsidR="004F2140">
        <w:t xml:space="preserve"> </w:t>
      </w:r>
      <w:r>
        <w:t>enhanc</w:t>
      </w:r>
      <w:r w:rsidR="004F2140">
        <w:t>ing the</w:t>
      </w:r>
      <w:r>
        <w:t xml:space="preserve"> UE AS</w:t>
      </w:r>
      <w:r w:rsidR="004F2140">
        <w:t xml:space="preserve"> layer and </w:t>
      </w:r>
      <w:r>
        <w:t xml:space="preserve">RAN </w:t>
      </w:r>
      <w:r w:rsidRPr="00DB5A7F">
        <w:t>operation</w:t>
      </w:r>
      <w:r w:rsidR="003D69B2" w:rsidRPr="00DB5A7F">
        <w:t>,</w:t>
      </w:r>
      <w:r w:rsidRPr="00DB5A7F">
        <w:t xml:space="preserve"> </w:t>
      </w:r>
      <w:r w:rsidR="00F71A47" w:rsidRPr="00554BB0">
        <w:t xml:space="preserve">for </w:t>
      </w:r>
      <w:r w:rsidR="00C327BD" w:rsidRPr="00554BB0">
        <w:t>at least</w:t>
      </w:r>
      <w:r w:rsidR="00642F1E" w:rsidRPr="00DB5A7F">
        <w:t xml:space="preserve"> the</w:t>
      </w:r>
      <w:r w:rsidRPr="00DB5A7F">
        <w:t xml:space="preserve"> discard</w:t>
      </w:r>
      <w:r w:rsidR="00642F1E" w:rsidRPr="00DB5A7F">
        <w:t xml:space="preserve"> and</w:t>
      </w:r>
      <w:r w:rsidRPr="00DB5A7F">
        <w:t xml:space="preserve"> UL scheduling</w:t>
      </w:r>
      <w:r w:rsidR="00A463C1" w:rsidRPr="00DB5A7F">
        <w:t>,</w:t>
      </w:r>
      <w:r w:rsidRPr="00DB5A7F">
        <w:t xml:space="preserve"> </w:t>
      </w:r>
      <w:r w:rsidR="004F2140">
        <w:t xml:space="preserve">in relation to </w:t>
      </w:r>
      <w:r w:rsidRPr="00DB5A7F">
        <w:t>inter-related packets of different XR traffic flows belonging to the same multi-modal</w:t>
      </w:r>
      <w:r w:rsidR="003D69B2" w:rsidRPr="00DB5A7F">
        <w:t xml:space="preserve"> service</w:t>
      </w:r>
      <w:r w:rsidRPr="00DB5A7F">
        <w:t>.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019439AB" w14:textId="77777777" w:rsidR="00104EE7" w:rsidRDefault="00104EE7" w:rsidP="00104EE7">
      <w:pPr>
        <w:jc w:val="both"/>
      </w:pPr>
    </w:p>
    <w:p w14:paraId="2E75176F" w14:textId="77777777" w:rsidR="00104EE7" w:rsidRDefault="00104EE7" w:rsidP="00104EE7">
      <w:pPr>
        <w:pStyle w:val="Heading2"/>
      </w:pPr>
      <w:r>
        <w:t>UE’s power consumption improvement</w:t>
      </w:r>
    </w:p>
    <w:p w14:paraId="5D10CDA6" w14:textId="77777777" w:rsidR="00104EE7" w:rsidRDefault="00104EE7" w:rsidP="00104EE7">
      <w:pPr>
        <w:spacing w:before="240" w:after="0"/>
        <w:jc w:val="both"/>
      </w:pPr>
      <w:r>
        <w:t xml:space="preserve">From power consumption point of view, it seems helpful to also enhance UE’s C-DRX operation considering that majority of XR traffic flows can be assumed periodic with certain jitter as explained above. </w:t>
      </w:r>
      <w:r w:rsidRPr="006717D0">
        <w:t>We suggest for RAN2 to define new mechanisms that allow a UE to use multiple C-DRX configurations</w:t>
      </w:r>
      <w:r>
        <w:t xml:space="preserve"> (or part of the configuration)</w:t>
      </w:r>
      <w:r w:rsidRPr="006717D0">
        <w:t xml:space="preserve"> in order to better fit the current/ongoing XR data traffic</w:t>
      </w:r>
      <w:r>
        <w:t xml:space="preserve">, as shown in </w:t>
      </w:r>
      <w:r w:rsidRPr="0066097C">
        <w:fldChar w:fldCharType="begin"/>
      </w:r>
      <w:r w:rsidRPr="0066097C">
        <w:instrText xml:space="preserve"> REF _Ref162908799 \h  \* MERGEFORMAT </w:instrText>
      </w:r>
      <w:r w:rsidRPr="0066097C">
        <w:fldChar w:fldCharType="separate"/>
      </w:r>
      <w:r w:rsidRPr="00F71313">
        <w:t xml:space="preserve">Figure </w:t>
      </w:r>
      <w:r w:rsidRPr="00F71313">
        <w:rPr>
          <w:noProof/>
        </w:rPr>
        <w:t>2</w:t>
      </w:r>
      <w:r w:rsidRPr="0066097C">
        <w:fldChar w:fldCharType="end"/>
      </w:r>
      <w:r w:rsidRPr="006717D0">
        <w:t xml:space="preserve">. </w:t>
      </w:r>
    </w:p>
    <w:p w14:paraId="68AE33DA" w14:textId="77777777" w:rsidR="00104EE7" w:rsidRDefault="00104EE7" w:rsidP="00104EE7">
      <w:pPr>
        <w:keepNext/>
        <w:spacing w:after="0"/>
        <w:jc w:val="center"/>
      </w:pPr>
      <w:r w:rsidRPr="0000783A">
        <w:rPr>
          <w:noProof/>
        </w:rPr>
        <w:drawing>
          <wp:inline distT="0" distB="0" distL="0" distR="0" wp14:anchorId="7EC2ECCE" wp14:editId="170386E3">
            <wp:extent cx="4787093" cy="2999232"/>
            <wp:effectExtent l="0" t="0" r="0" b="0"/>
            <wp:docPr id="14376318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867" cy="3002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0832EB" w14:textId="77777777" w:rsidR="00104EE7" w:rsidRPr="00E50DC6" w:rsidRDefault="00104EE7" w:rsidP="00104EE7">
      <w:pPr>
        <w:pStyle w:val="Caption"/>
        <w:jc w:val="center"/>
        <w:rPr>
          <w:i w:val="0"/>
          <w:iCs w:val="0"/>
          <w:color w:val="auto"/>
          <w:sz w:val="20"/>
          <w:szCs w:val="20"/>
        </w:rPr>
      </w:pPr>
      <w:bookmarkStart w:id="91" w:name="_Ref162908799"/>
      <w:r w:rsidRPr="00E50DC6">
        <w:rPr>
          <w:b/>
          <w:bCs/>
          <w:i w:val="0"/>
          <w:iCs w:val="0"/>
          <w:color w:val="auto"/>
          <w:sz w:val="20"/>
          <w:szCs w:val="20"/>
        </w:rPr>
        <w:t xml:space="preserve">Figure </w:t>
      </w:r>
      <w:r w:rsidRPr="00E50DC6">
        <w:rPr>
          <w:b/>
          <w:bCs/>
          <w:i w:val="0"/>
          <w:iCs w:val="0"/>
          <w:color w:val="auto"/>
          <w:sz w:val="20"/>
          <w:szCs w:val="20"/>
        </w:rPr>
        <w:fldChar w:fldCharType="begin"/>
      </w:r>
      <w:r w:rsidRPr="00E50DC6">
        <w:rPr>
          <w:b/>
          <w:bCs/>
          <w:i w:val="0"/>
          <w:iCs w:val="0"/>
          <w:color w:val="auto"/>
          <w:sz w:val="20"/>
          <w:szCs w:val="20"/>
        </w:rPr>
        <w:instrText xml:space="preserve"> SEQ Figure \* ARABIC </w:instrText>
      </w:r>
      <w:r w:rsidRPr="00E50DC6">
        <w:rPr>
          <w:b/>
          <w:bCs/>
          <w:i w:val="0"/>
          <w:iCs w:val="0"/>
          <w:color w:val="auto"/>
          <w:sz w:val="20"/>
          <w:szCs w:val="20"/>
        </w:rPr>
        <w:fldChar w:fldCharType="separate"/>
      </w:r>
      <w:r>
        <w:rPr>
          <w:b/>
          <w:bCs/>
          <w:i w:val="0"/>
          <w:iCs w:val="0"/>
          <w:noProof/>
          <w:color w:val="auto"/>
          <w:sz w:val="20"/>
          <w:szCs w:val="20"/>
        </w:rPr>
        <w:t>2</w:t>
      </w:r>
      <w:r w:rsidRPr="00E50DC6">
        <w:rPr>
          <w:b/>
          <w:bCs/>
          <w:i w:val="0"/>
          <w:iCs w:val="0"/>
          <w:color w:val="auto"/>
          <w:sz w:val="20"/>
          <w:szCs w:val="20"/>
        </w:rPr>
        <w:fldChar w:fldCharType="end"/>
      </w:r>
      <w:bookmarkEnd w:id="91"/>
      <w:r w:rsidRPr="00E50DC6">
        <w:rPr>
          <w:b/>
          <w:bCs/>
          <w:i w:val="0"/>
          <w:iCs w:val="0"/>
          <w:color w:val="auto"/>
          <w:sz w:val="20"/>
          <w:szCs w:val="20"/>
        </w:rPr>
        <w:t>.</w:t>
      </w:r>
      <w:r w:rsidRPr="00E50DC6">
        <w:rPr>
          <w:i w:val="0"/>
          <w:iCs w:val="0"/>
          <w:color w:val="auto"/>
          <w:sz w:val="20"/>
          <w:szCs w:val="20"/>
        </w:rPr>
        <w:t xml:space="preserve"> Combined C-DRX active time for multiple C-DRX configurations in used</w:t>
      </w:r>
    </w:p>
    <w:p w14:paraId="1B9663D3" w14:textId="77777777" w:rsidR="00104EE7" w:rsidRDefault="00104EE7" w:rsidP="00104EE7">
      <w:pPr>
        <w:jc w:val="both"/>
      </w:pPr>
      <w:r>
        <w:t>Another aspect to discuss is whether those multiple DRX parameters (or configurations) can be (a) applied/used at the same time (</w:t>
      </w:r>
      <w:proofErr w:type="spellStart"/>
      <w:r>
        <w:t>i.e</w:t>
      </w:r>
      <w:proofErr w:type="spellEnd"/>
      <w:r>
        <w:t xml:space="preserve">, in parallel) or (b) only pre-configured and </w:t>
      </w:r>
      <w:r w:rsidRPr="64C775C0">
        <w:rPr>
          <w:lang w:val="en-GB"/>
        </w:rPr>
        <w:t>UE switches between them (based on UE or network trigger). To get the maximum benefit when using multiple CDRX parameters/configurations, it seems preferable if UE uses them</w:t>
      </w:r>
      <w:r>
        <w:rPr>
          <w:lang w:val="en-GB"/>
        </w:rPr>
        <w:t xml:space="preserve"> (1)</w:t>
      </w:r>
      <w:r w:rsidRPr="64C775C0">
        <w:rPr>
          <w:lang w:val="en-GB"/>
        </w:rPr>
        <w:t xml:space="preserve"> in parallel or</w:t>
      </w:r>
      <w:r>
        <w:rPr>
          <w:lang w:val="en-GB"/>
        </w:rPr>
        <w:t xml:space="preserve"> (2)</w:t>
      </w:r>
      <w:r w:rsidRPr="64C775C0">
        <w:rPr>
          <w:lang w:val="en-GB"/>
        </w:rPr>
        <w:t xml:space="preserve"> switches </w:t>
      </w:r>
      <w:r>
        <w:rPr>
          <w:lang w:val="en-GB"/>
        </w:rPr>
        <w:t>without network indication</w:t>
      </w:r>
      <w:r w:rsidRPr="64C775C0">
        <w:rPr>
          <w:lang w:val="en-GB"/>
        </w:rPr>
        <w:t xml:space="preserve"> </w:t>
      </w:r>
      <w:r>
        <w:rPr>
          <w:lang w:val="en-GB"/>
        </w:rPr>
        <w:t xml:space="preserve">but based on some pre-defined/configured rules/events </w:t>
      </w:r>
      <w:r w:rsidRPr="64C775C0">
        <w:rPr>
          <w:lang w:val="en-GB"/>
        </w:rPr>
        <w:t>or</w:t>
      </w:r>
      <w:r>
        <w:rPr>
          <w:lang w:val="en-GB"/>
        </w:rPr>
        <w:t xml:space="preserve"> (3)</w:t>
      </w:r>
      <w:r w:rsidRPr="64C775C0">
        <w:rPr>
          <w:lang w:val="en-GB"/>
        </w:rPr>
        <w:t xml:space="preserve"> with minimal signaling (e.g., L1 or maybe MAC CE) to trigger the change.</w:t>
      </w:r>
      <w:r>
        <w:rPr>
          <w:lang w:val="en-GB"/>
        </w:rPr>
        <w:t xml:space="preserve"> If approach (3) has support, </w:t>
      </w:r>
      <w:r w:rsidRPr="00784583">
        <w:t>RAN1 input</w:t>
      </w:r>
      <w:r>
        <w:t xml:space="preserve"> would be required to understand </w:t>
      </w:r>
      <w:r w:rsidRPr="00784583">
        <w:t xml:space="preserve">whether L1 signaling could be </w:t>
      </w:r>
      <w:r>
        <w:t xml:space="preserve">easily </w:t>
      </w:r>
      <w:r w:rsidRPr="00784583">
        <w:t xml:space="preserve">enhanced if multiple CDRX parameters/configurations </w:t>
      </w:r>
      <w:r>
        <w:t>are</w:t>
      </w:r>
      <w:r w:rsidRPr="00784583">
        <w:t xml:space="preserve"> applied/used at the same time (i.e</w:t>
      </w:r>
      <w:r>
        <w:t>.</w:t>
      </w:r>
      <w:r w:rsidRPr="00784583">
        <w:t>, in parallel)</w:t>
      </w:r>
      <w:r>
        <w:t xml:space="preserve"> depending on the XR traffic flow.</w:t>
      </w:r>
    </w:p>
    <w:p w14:paraId="73805244" w14:textId="15EEDCC4" w:rsidR="00104EE7" w:rsidRPr="00784583" w:rsidRDefault="003D69B2" w:rsidP="00104EE7">
      <w:pPr>
        <w:pStyle w:val="Proposal"/>
        <w:numPr>
          <w:ilvl w:val="0"/>
          <w:numId w:val="4"/>
        </w:numPr>
      </w:pPr>
      <w:bookmarkStart w:id="92" w:name="_Toc118367183"/>
      <w:bookmarkStart w:id="93" w:name="_Toc118405027"/>
      <w:bookmarkStart w:id="94" w:name="_Toc118405064"/>
      <w:bookmarkStart w:id="95" w:name="_Toc162908952"/>
      <w:bookmarkStart w:id="96" w:name="_Toc163117947"/>
      <w:bookmarkStart w:id="97" w:name="_Toc163130857"/>
      <w:bookmarkStart w:id="98" w:name="_Toc163140085"/>
      <w:bookmarkStart w:id="99" w:name="_Toc163140141"/>
      <w:bookmarkStart w:id="100" w:name="_Toc163140414"/>
      <w:bookmarkStart w:id="101" w:name="_Ref165905086"/>
      <w:bookmarkStart w:id="102" w:name="_Toc165905200"/>
      <w:bookmarkStart w:id="103" w:name="_Toc165925140"/>
      <w:bookmarkStart w:id="104" w:name="_Toc165962787"/>
      <w:bookmarkStart w:id="105" w:name="_Toc166156767"/>
      <w:bookmarkStart w:id="106" w:name="_Toc166156776"/>
      <w:bookmarkStart w:id="107" w:name="_Toc166156785"/>
      <w:bookmarkStart w:id="108" w:name="_Toc166156794"/>
      <w:bookmarkStart w:id="109" w:name="_Toc166157029"/>
      <w:bookmarkStart w:id="110" w:name="_Toc166158252"/>
      <w:bookmarkStart w:id="111" w:name="_Toc173502198"/>
      <w:bookmarkStart w:id="112" w:name="_Toc173502331"/>
      <w:bookmarkStart w:id="113" w:name="_Toc173830643"/>
      <w:bookmarkStart w:id="114" w:name="_Toc173925609"/>
      <w:bookmarkStart w:id="115" w:name="_Toc173964377"/>
      <w:bookmarkStart w:id="116" w:name="_Toc174019033"/>
      <w:bookmarkStart w:id="117" w:name="_Toc174019069"/>
      <w:r>
        <w:t>To</w:t>
      </w:r>
      <w:r w:rsidR="00104EE7">
        <w:t xml:space="preserve"> defines a mechanism </w:t>
      </w:r>
      <w:r>
        <w:t>which</w:t>
      </w:r>
      <w:r w:rsidR="00104EE7">
        <w:t xml:space="preserve"> allow</w:t>
      </w:r>
      <w:r>
        <w:t>s</w:t>
      </w:r>
      <w:r w:rsidR="00104EE7">
        <w:t xml:space="preserve"> the usage of multiple C-DRX configurations (or parameters) within a DRX group of a MAC entity. FFS whether they are used in parallel or </w:t>
      </w:r>
      <w:r w:rsidR="00104EE7" w:rsidRPr="00784583">
        <w:t>whether certain trigger is used to switch between them.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1CE0F8E3" w14:textId="77777777" w:rsidR="00104EE7" w:rsidRDefault="00104EE7" w:rsidP="00104EE7">
      <w:pPr>
        <w:tabs>
          <w:tab w:val="left" w:pos="5264"/>
        </w:tabs>
      </w:pPr>
    </w:p>
    <w:p w14:paraId="5AB4BABA" w14:textId="77777777" w:rsidR="00EB410E" w:rsidRDefault="00EB410E" w:rsidP="00EB410E">
      <w:pPr>
        <w:pStyle w:val="Heading1"/>
        <w:numPr>
          <w:ilvl w:val="0"/>
          <w:numId w:val="2"/>
        </w:numPr>
      </w:pPr>
      <w:r>
        <w:t>Conclusion</w:t>
      </w:r>
    </w:p>
    <w:p w14:paraId="626C5779" w14:textId="77777777" w:rsidR="00EB410E" w:rsidRDefault="00EB410E" w:rsidP="00EB410E">
      <w:pPr>
        <w:spacing w:after="60"/>
        <w:jc w:val="both"/>
        <w:rPr>
          <w:lang w:val="en-GB" w:eastAsia="zh-CN"/>
        </w:rPr>
      </w:pPr>
      <w:r w:rsidRPr="00BF38D8">
        <w:rPr>
          <w:iCs/>
          <w:lang w:eastAsia="ja-JP"/>
        </w:rPr>
        <w:t xml:space="preserve">The </w:t>
      </w:r>
      <w:r>
        <w:rPr>
          <w:iCs/>
          <w:lang w:eastAsia="ja-JP"/>
        </w:rPr>
        <w:t>observations</w:t>
      </w:r>
      <w:r w:rsidRPr="00BF38D8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captured </w:t>
      </w:r>
      <w:r w:rsidRPr="00BF38D8">
        <w:rPr>
          <w:iCs/>
          <w:lang w:eastAsia="ja-JP"/>
        </w:rPr>
        <w:t>are the following</w:t>
      </w:r>
      <w:r w:rsidRPr="00BF38D8">
        <w:rPr>
          <w:lang w:val="en-GB" w:eastAsia="zh-CN"/>
        </w:rPr>
        <w:t>:</w:t>
      </w:r>
    </w:p>
    <w:p w14:paraId="706F800D" w14:textId="77777777" w:rsidR="00554BB0" w:rsidRDefault="00EB410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iCs/>
          <w:lang w:eastAsia="ja-JP"/>
        </w:rPr>
        <w:fldChar w:fldCharType="begin"/>
      </w:r>
      <w:r>
        <w:rPr>
          <w:iCs/>
          <w:lang w:eastAsia="ja-JP"/>
        </w:rPr>
        <w:instrText xml:space="preserve"> TOC \n \p " " \t "observ.,1" </w:instrText>
      </w:r>
      <w:r>
        <w:rPr>
          <w:iCs/>
          <w:lang w:eastAsia="ja-JP"/>
        </w:rPr>
        <w:fldChar w:fldCharType="separate"/>
      </w:r>
      <w:r w:rsidR="00554BB0" w:rsidRPr="00514779">
        <w:rPr>
          <w:b/>
          <w:noProof/>
        </w:rPr>
        <w:t>Observation 1.</w:t>
      </w:r>
      <w:r w:rsidR="00554BB0"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="00554BB0">
        <w:rPr>
          <w:noProof/>
        </w:rPr>
        <w:t>SA2 input is required on which multi-modal information could be available in UE and/or RAN.</w:t>
      </w:r>
    </w:p>
    <w:p w14:paraId="00905F4C" w14:textId="77777777" w:rsidR="00554BB0" w:rsidRDefault="00554BB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514779">
        <w:rPr>
          <w:b/>
          <w:noProof/>
        </w:rPr>
        <w:t>Observation 2.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Multi-modal information could be used by RAN2 to (a) reduce traffic over the air (e.g., by skipping (re)transmission of packets when “inter-related packets” are unnecessary), (b) enhance UL scheduling (e.g., to </w:t>
      </w:r>
      <w:r>
        <w:rPr>
          <w:noProof/>
        </w:rPr>
        <w:lastRenderedPageBreak/>
        <w:t>prioritize or coordinate (re)transmissions of inter-related packets), (c) improve UE’s power consumption (e.g., by better aligning the C-DRX is with the different/simultaneous XR traffic flows) and (c) awareness of multi-modal service information in UE AS layer and RAN (e.g., to improve operations such as selection of configurations).</w:t>
      </w:r>
    </w:p>
    <w:p w14:paraId="5239C8EE" w14:textId="687AC076" w:rsidR="00EB410E" w:rsidRDefault="00EB410E" w:rsidP="00DB48D7">
      <w:pPr>
        <w:tabs>
          <w:tab w:val="left" w:pos="8239"/>
        </w:tabs>
        <w:spacing w:before="240" w:after="120"/>
        <w:jc w:val="both"/>
        <w:rPr>
          <w:lang w:val="en-GB" w:eastAsia="zh-CN"/>
        </w:rPr>
      </w:pPr>
      <w:r>
        <w:rPr>
          <w:iCs/>
          <w:lang w:eastAsia="ja-JP"/>
        </w:rPr>
        <w:fldChar w:fldCharType="end"/>
      </w:r>
      <w:r w:rsidRPr="00BF38D8">
        <w:rPr>
          <w:iCs/>
          <w:lang w:eastAsia="ja-JP"/>
        </w:rPr>
        <w:t>The proposal</w:t>
      </w:r>
      <w:r>
        <w:rPr>
          <w:iCs/>
          <w:lang w:eastAsia="ja-JP"/>
        </w:rPr>
        <w:t>s</w:t>
      </w:r>
      <w:r w:rsidRPr="00BF38D8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captured </w:t>
      </w:r>
      <w:r w:rsidRPr="00BF38D8">
        <w:rPr>
          <w:iCs/>
          <w:lang w:eastAsia="ja-JP"/>
        </w:rPr>
        <w:t>are the following</w:t>
      </w:r>
      <w:r w:rsidRPr="00BF38D8">
        <w:rPr>
          <w:lang w:val="en-GB" w:eastAsia="zh-CN"/>
        </w:rPr>
        <w:t>:</w:t>
      </w:r>
    </w:p>
    <w:p w14:paraId="1E0471B8" w14:textId="1D1035A8" w:rsidR="005947C0" w:rsidRPr="005947C0" w:rsidRDefault="005947C0" w:rsidP="00DB48D7">
      <w:pPr>
        <w:tabs>
          <w:tab w:val="left" w:pos="8239"/>
        </w:tabs>
        <w:spacing w:before="240" w:after="120"/>
        <w:jc w:val="both"/>
        <w:rPr>
          <w:b/>
          <w:bCs/>
          <w:u w:val="single"/>
          <w:lang w:val="en-GB" w:eastAsia="zh-CN"/>
        </w:rPr>
      </w:pPr>
      <w:r w:rsidRPr="005947C0">
        <w:rPr>
          <w:b/>
          <w:bCs/>
          <w:u w:val="single"/>
          <w:lang w:val="en-GB" w:eastAsia="zh-CN"/>
        </w:rPr>
        <w:t>Multi-modal kind of information</w:t>
      </w:r>
    </w:p>
    <w:p w14:paraId="618D942B" w14:textId="77777777" w:rsidR="005947C0" w:rsidRDefault="00EB410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TOC \n \t "Proposal,1" </w:instrText>
      </w:r>
      <w:r>
        <w:rPr>
          <w:lang w:eastAsia="zh-CN"/>
        </w:rPr>
        <w:fldChar w:fldCharType="separate"/>
      </w:r>
      <w:r w:rsidR="005947C0" w:rsidRPr="002C23E3">
        <w:rPr>
          <w:b/>
          <w:noProof/>
        </w:rPr>
        <w:t>Proposal 1.</w:t>
      </w:r>
      <w:r w:rsidR="005947C0"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="005947C0">
        <w:rPr>
          <w:noProof/>
        </w:rPr>
        <w:t>Baseline assumptions to discuss possible RAN2 enhancements considering multi-modal kind of information (even though SA2 input is finally needed):</w:t>
      </w:r>
    </w:p>
    <w:p w14:paraId="0F7A2A96" w14:textId="77777777" w:rsidR="005947C0" w:rsidRDefault="005947C0">
      <w:pPr>
        <w:pStyle w:val="TOC1"/>
        <w:rPr>
          <w:noProof/>
        </w:rPr>
      </w:pPr>
      <w:r w:rsidRPr="002C23E3">
        <w:rPr>
          <w:b/>
          <w:noProof/>
        </w:rPr>
        <w:t>Proposal 1.1.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Each XR traffic flow with different QoS requirements that belongs to the same multi-modal service can be mapped to its own QoS flow and correspondingly to its own DRB (i.e., alternative 111 is allowed when mapping multiple/different XR traffic flows of one multi-modal services to QoS flows and DRBs).</w:t>
      </w:r>
    </w:p>
    <w:p w14:paraId="5CC084B9" w14:textId="77777777" w:rsidR="005947C0" w:rsidRDefault="005947C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2C23E3">
        <w:rPr>
          <w:b/>
          <w:noProof/>
        </w:rPr>
        <w:t>Proposal 1.2.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 and UE AS layer can have visibility on the association/relation between different XR traffic flows belonging to a Multi-modal Service, including when different QoS flows belong to one common multi-modal service and potentially, some synchronization information.</w:t>
      </w:r>
    </w:p>
    <w:p w14:paraId="44E12711" w14:textId="0CA49E35" w:rsidR="005947C0" w:rsidRDefault="005947C0">
      <w:pPr>
        <w:pStyle w:val="TOC1"/>
        <w:rPr>
          <w:b/>
          <w:noProof/>
        </w:rPr>
      </w:pPr>
      <w:r w:rsidRPr="005947C0">
        <w:rPr>
          <w:b/>
          <w:bCs/>
          <w:u w:val="single"/>
        </w:rPr>
        <w:t>Enhancements for inter-related XR traffic by reducing unnecessary traffic over the air and enhancing UL scheduling</w:t>
      </w:r>
    </w:p>
    <w:p w14:paraId="60B08AF1" w14:textId="7F5A439F" w:rsidR="005947C0" w:rsidRDefault="005947C0">
      <w:pPr>
        <w:pStyle w:val="TOC1"/>
        <w:rPr>
          <w:noProof/>
        </w:rPr>
      </w:pPr>
      <w:r w:rsidRPr="002C23E3">
        <w:rPr>
          <w:b/>
          <w:noProof/>
        </w:rPr>
        <w:t>Proposal 2.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To agree on enhancing the UE AS layer and RAN operation, for at least the discard and UL scheduling, in relation to inter-related packets of different XR traffic flows belonging to the same multi-modal service.</w:t>
      </w:r>
    </w:p>
    <w:p w14:paraId="519A4F8F" w14:textId="5ACFC9BC" w:rsidR="005947C0" w:rsidRPr="005947C0" w:rsidRDefault="005947C0" w:rsidP="005947C0">
      <w:pPr>
        <w:rPr>
          <w:b/>
          <w:bCs/>
          <w:u w:val="single"/>
        </w:rPr>
      </w:pPr>
      <w:r w:rsidRPr="005947C0">
        <w:rPr>
          <w:b/>
          <w:bCs/>
          <w:u w:val="single"/>
        </w:rPr>
        <w:t>UE’s power consumption improvement</w:t>
      </w:r>
    </w:p>
    <w:p w14:paraId="6FCF224E" w14:textId="77777777" w:rsidR="005947C0" w:rsidRDefault="005947C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2C23E3">
        <w:rPr>
          <w:b/>
          <w:noProof/>
        </w:rPr>
        <w:t>Proposal 3.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To defines a mechanism which allows the usage of multiple C-DRX configurations (or parameters) within a DRX group of a MAC entity. FFS whether they are used in parallel or whether certain trigger is used to switch between them.</w:t>
      </w:r>
    </w:p>
    <w:p w14:paraId="3A6D97CC" w14:textId="7863F39B" w:rsidR="001D136B" w:rsidRDefault="00EB410E" w:rsidP="003D69B2">
      <w:pPr>
        <w:jc w:val="both"/>
        <w:rPr>
          <w:lang w:eastAsia="zh-CN"/>
        </w:rPr>
      </w:pPr>
      <w:r>
        <w:rPr>
          <w:lang w:eastAsia="zh-CN"/>
        </w:rPr>
        <w:fldChar w:fldCharType="end"/>
      </w:r>
    </w:p>
    <w:p w14:paraId="196537BE" w14:textId="77777777" w:rsidR="001D136B" w:rsidRDefault="001D136B" w:rsidP="00EB410E">
      <w:pPr>
        <w:jc w:val="both"/>
        <w:rPr>
          <w:lang w:eastAsia="zh-CN"/>
        </w:rPr>
      </w:pPr>
    </w:p>
    <w:p w14:paraId="5B182433" w14:textId="77777777" w:rsidR="001D136B" w:rsidRDefault="001D136B" w:rsidP="00EB410E">
      <w:pPr>
        <w:jc w:val="both"/>
        <w:rPr>
          <w:lang w:eastAsia="zh-CN"/>
        </w:rPr>
      </w:pPr>
    </w:p>
    <w:p w14:paraId="4831B0DD" w14:textId="77777777" w:rsidR="00EB410E" w:rsidRDefault="00EB410E" w:rsidP="00EB410E">
      <w:pPr>
        <w:pStyle w:val="Heading1"/>
        <w:numPr>
          <w:ilvl w:val="0"/>
          <w:numId w:val="2"/>
        </w:numPr>
      </w:pPr>
      <w:bookmarkStart w:id="118" w:name="_Ref434066290"/>
      <w:r>
        <w:t>Reference</w:t>
      </w:r>
      <w:bookmarkEnd w:id="118"/>
    </w:p>
    <w:p w14:paraId="355ADD30" w14:textId="15D97AA4" w:rsidR="00EB410E" w:rsidRDefault="00A61255" w:rsidP="00EB410E">
      <w:pPr>
        <w:pStyle w:val="Doc-title"/>
        <w:numPr>
          <w:ilvl w:val="0"/>
          <w:numId w:val="3"/>
        </w:numPr>
        <w:spacing w:before="0" w:after="60"/>
        <w:rPr>
          <w:rFonts w:ascii="Times New Roman" w:hAnsi="Times New Roman" w:cs="Times New Roman"/>
          <w:sz w:val="20"/>
        </w:rPr>
      </w:pPr>
      <w:bookmarkStart w:id="119" w:name="_Ref478150265"/>
      <w:bookmarkEnd w:id="1"/>
      <w:r w:rsidRPr="00A61255">
        <w:rPr>
          <w:rFonts w:ascii="Times New Roman" w:hAnsi="Times New Roman" w:cs="Times New Roman"/>
          <w:sz w:val="20"/>
        </w:rPr>
        <w:t>R2-2405782</w:t>
      </w:r>
      <w:r>
        <w:rPr>
          <w:rFonts w:ascii="Times New Roman" w:hAnsi="Times New Roman" w:cs="Times New Roman"/>
          <w:sz w:val="20"/>
        </w:rPr>
        <w:t>,</w:t>
      </w:r>
      <w:r w:rsidR="00D10D99">
        <w:rPr>
          <w:rFonts w:ascii="Times New Roman" w:hAnsi="Times New Roman" w:cs="Times New Roman"/>
          <w:sz w:val="20"/>
        </w:rPr>
        <w:t xml:space="preserve"> </w:t>
      </w:r>
      <w:r w:rsidR="00D10D99" w:rsidRPr="00D10D99">
        <w:rPr>
          <w:rFonts w:ascii="Times New Roman" w:hAnsi="Times New Roman" w:cs="Times New Roman"/>
          <w:sz w:val="20"/>
        </w:rPr>
        <w:t>LS on multi-modality awareness at RAN</w:t>
      </w:r>
      <w:r w:rsidR="00D10D99">
        <w:rPr>
          <w:rFonts w:ascii="Times New Roman" w:hAnsi="Times New Roman" w:cs="Times New Roman"/>
          <w:sz w:val="20"/>
        </w:rPr>
        <w:t xml:space="preserve">, </w:t>
      </w:r>
      <w:r w:rsidR="00D10DF9" w:rsidRPr="00D10DF9">
        <w:rPr>
          <w:rFonts w:ascii="Times New Roman" w:hAnsi="Times New Roman" w:cs="Times New Roman"/>
          <w:sz w:val="20"/>
        </w:rPr>
        <w:t>To: SA2; CC R3, SA4</w:t>
      </w:r>
      <w:r w:rsidR="00D10DF9">
        <w:rPr>
          <w:rFonts w:ascii="Times New Roman" w:hAnsi="Times New Roman" w:cs="Times New Roman"/>
          <w:sz w:val="20"/>
        </w:rPr>
        <w:t>; May 2024</w:t>
      </w:r>
      <w:r w:rsidR="00EB410E">
        <w:rPr>
          <w:rFonts w:ascii="Times New Roman" w:hAnsi="Times New Roman" w:cs="Times New Roman"/>
          <w:sz w:val="20"/>
        </w:rPr>
        <w:t>.</w:t>
      </w:r>
      <w:bookmarkEnd w:id="119"/>
    </w:p>
    <w:p w14:paraId="79E4382D" w14:textId="77777777" w:rsidR="00EB410E" w:rsidRPr="00084073" w:rsidRDefault="00EB410E" w:rsidP="00EB410E">
      <w:pPr>
        <w:rPr>
          <w:lang w:val="en-GB" w:eastAsia="en-GB"/>
        </w:rPr>
      </w:pPr>
    </w:p>
    <w:p w14:paraId="434C09F6" w14:textId="77777777" w:rsidR="00A4565C" w:rsidRPr="00EB410E" w:rsidRDefault="00A4565C">
      <w:pPr>
        <w:rPr>
          <w:lang w:val="en-GB"/>
        </w:rPr>
      </w:pPr>
    </w:p>
    <w:sectPr w:rsidR="00A4565C" w:rsidRPr="00EB410E" w:rsidSect="00F92A07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D85C2B"/>
    <w:multiLevelType w:val="hybridMultilevel"/>
    <w:tmpl w:val="3296EBB8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E6E6E"/>
    <w:multiLevelType w:val="hybridMultilevel"/>
    <w:tmpl w:val="9C120480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306E8"/>
    <w:multiLevelType w:val="hybridMultilevel"/>
    <w:tmpl w:val="50D8F744"/>
    <w:lvl w:ilvl="0" w:tplc="5B84430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5647301"/>
    <w:multiLevelType w:val="multilevel"/>
    <w:tmpl w:val="553AED7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9A3391E"/>
    <w:multiLevelType w:val="hybridMultilevel"/>
    <w:tmpl w:val="7A90498E"/>
    <w:lvl w:ilvl="0" w:tplc="DB5CD8F6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07A3B"/>
    <w:multiLevelType w:val="hybridMultilevel"/>
    <w:tmpl w:val="F4749866"/>
    <w:lvl w:ilvl="0" w:tplc="9482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D07ECA"/>
    <w:multiLevelType w:val="hybridMultilevel"/>
    <w:tmpl w:val="B306811C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0476B9"/>
    <w:multiLevelType w:val="hybridMultilevel"/>
    <w:tmpl w:val="D918F2DE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D40594"/>
    <w:multiLevelType w:val="hybridMultilevel"/>
    <w:tmpl w:val="7F6CFB02"/>
    <w:lvl w:ilvl="0" w:tplc="5B92731A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2080934">
    <w:abstractNumId w:val="4"/>
  </w:num>
  <w:num w:numId="2" w16cid:durableId="15513032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5085466">
    <w:abstractNumId w:val="8"/>
  </w:num>
  <w:num w:numId="4" w16cid:durableId="951472591">
    <w:abstractNumId w:val="3"/>
  </w:num>
  <w:num w:numId="5" w16cid:durableId="140582985">
    <w:abstractNumId w:val="5"/>
  </w:num>
  <w:num w:numId="6" w16cid:durableId="686640496">
    <w:abstractNumId w:val="7"/>
  </w:num>
  <w:num w:numId="7" w16cid:durableId="1715042058">
    <w:abstractNumId w:val="1"/>
  </w:num>
  <w:num w:numId="8" w16cid:durableId="1682391644">
    <w:abstractNumId w:val="6"/>
  </w:num>
  <w:num w:numId="9" w16cid:durableId="1418093825">
    <w:abstractNumId w:val="0"/>
  </w:num>
  <w:num w:numId="10" w16cid:durableId="1663507506">
    <w:abstractNumId w:val="9"/>
  </w:num>
  <w:num w:numId="11" w16cid:durableId="18089371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54827"/>
    <w:rsid w:val="00064CCC"/>
    <w:rsid w:val="000C73CF"/>
    <w:rsid w:val="001007FB"/>
    <w:rsid w:val="00104EE7"/>
    <w:rsid w:val="001069E2"/>
    <w:rsid w:val="00112547"/>
    <w:rsid w:val="00125CE0"/>
    <w:rsid w:val="00175810"/>
    <w:rsid w:val="00184D45"/>
    <w:rsid w:val="001D136B"/>
    <w:rsid w:val="001E4792"/>
    <w:rsid w:val="0020641A"/>
    <w:rsid w:val="0027287C"/>
    <w:rsid w:val="00275713"/>
    <w:rsid w:val="00294FE8"/>
    <w:rsid w:val="002B630F"/>
    <w:rsid w:val="002D62DE"/>
    <w:rsid w:val="002F0F6A"/>
    <w:rsid w:val="002F1C7B"/>
    <w:rsid w:val="003051DE"/>
    <w:rsid w:val="00305609"/>
    <w:rsid w:val="003150F2"/>
    <w:rsid w:val="00315C0D"/>
    <w:rsid w:val="00363594"/>
    <w:rsid w:val="00393F1E"/>
    <w:rsid w:val="00395E4E"/>
    <w:rsid w:val="003972AD"/>
    <w:rsid w:val="003A6AE5"/>
    <w:rsid w:val="003A7A1F"/>
    <w:rsid w:val="003D69B2"/>
    <w:rsid w:val="0042215A"/>
    <w:rsid w:val="004235BF"/>
    <w:rsid w:val="00456EB2"/>
    <w:rsid w:val="00466831"/>
    <w:rsid w:val="00487CC4"/>
    <w:rsid w:val="004976D3"/>
    <w:rsid w:val="004C6014"/>
    <w:rsid w:val="004D0C0C"/>
    <w:rsid w:val="004E0FDB"/>
    <w:rsid w:val="004F2140"/>
    <w:rsid w:val="00502FA6"/>
    <w:rsid w:val="0051416A"/>
    <w:rsid w:val="00530C0D"/>
    <w:rsid w:val="00554BB0"/>
    <w:rsid w:val="005566FA"/>
    <w:rsid w:val="00576836"/>
    <w:rsid w:val="005947C0"/>
    <w:rsid w:val="00597096"/>
    <w:rsid w:val="005C195E"/>
    <w:rsid w:val="005D11BF"/>
    <w:rsid w:val="005E5E8D"/>
    <w:rsid w:val="00607761"/>
    <w:rsid w:val="00642F1E"/>
    <w:rsid w:val="006A60EE"/>
    <w:rsid w:val="006B46FA"/>
    <w:rsid w:val="006C6D8B"/>
    <w:rsid w:val="006F3FA7"/>
    <w:rsid w:val="00702959"/>
    <w:rsid w:val="0070633E"/>
    <w:rsid w:val="007139CA"/>
    <w:rsid w:val="00723F24"/>
    <w:rsid w:val="007342AA"/>
    <w:rsid w:val="0075355E"/>
    <w:rsid w:val="00763DB3"/>
    <w:rsid w:val="00772B59"/>
    <w:rsid w:val="00773FBB"/>
    <w:rsid w:val="00776D76"/>
    <w:rsid w:val="00791464"/>
    <w:rsid w:val="00794726"/>
    <w:rsid w:val="007A7FA6"/>
    <w:rsid w:val="007C2533"/>
    <w:rsid w:val="007C3F7B"/>
    <w:rsid w:val="007C6038"/>
    <w:rsid w:val="007F4E2C"/>
    <w:rsid w:val="007F4E67"/>
    <w:rsid w:val="00807F5C"/>
    <w:rsid w:val="00822DBB"/>
    <w:rsid w:val="008359E9"/>
    <w:rsid w:val="00852485"/>
    <w:rsid w:val="00852A9F"/>
    <w:rsid w:val="00875804"/>
    <w:rsid w:val="008B56A6"/>
    <w:rsid w:val="00933034"/>
    <w:rsid w:val="00941E13"/>
    <w:rsid w:val="009B4319"/>
    <w:rsid w:val="009B5BFC"/>
    <w:rsid w:val="009F1326"/>
    <w:rsid w:val="00A4565C"/>
    <w:rsid w:val="00A463C1"/>
    <w:rsid w:val="00A537F0"/>
    <w:rsid w:val="00A61255"/>
    <w:rsid w:val="00A63A79"/>
    <w:rsid w:val="00A839CE"/>
    <w:rsid w:val="00AD0208"/>
    <w:rsid w:val="00AD37CD"/>
    <w:rsid w:val="00AD7BBD"/>
    <w:rsid w:val="00B04924"/>
    <w:rsid w:val="00B13A00"/>
    <w:rsid w:val="00B304C9"/>
    <w:rsid w:val="00B34247"/>
    <w:rsid w:val="00B5095B"/>
    <w:rsid w:val="00BD3F1A"/>
    <w:rsid w:val="00C058D9"/>
    <w:rsid w:val="00C12E75"/>
    <w:rsid w:val="00C327BD"/>
    <w:rsid w:val="00C565BD"/>
    <w:rsid w:val="00C5746A"/>
    <w:rsid w:val="00C643E9"/>
    <w:rsid w:val="00C67049"/>
    <w:rsid w:val="00CA741F"/>
    <w:rsid w:val="00CF491E"/>
    <w:rsid w:val="00D07D83"/>
    <w:rsid w:val="00D10D99"/>
    <w:rsid w:val="00D10DF9"/>
    <w:rsid w:val="00D1655F"/>
    <w:rsid w:val="00D16713"/>
    <w:rsid w:val="00D6187E"/>
    <w:rsid w:val="00D8744A"/>
    <w:rsid w:val="00DB48D7"/>
    <w:rsid w:val="00DB5A7F"/>
    <w:rsid w:val="00DB614A"/>
    <w:rsid w:val="00DF34A6"/>
    <w:rsid w:val="00DF7E0D"/>
    <w:rsid w:val="00E040A7"/>
    <w:rsid w:val="00E37FC6"/>
    <w:rsid w:val="00E67755"/>
    <w:rsid w:val="00EA4334"/>
    <w:rsid w:val="00EB410E"/>
    <w:rsid w:val="00EC329E"/>
    <w:rsid w:val="00EC3444"/>
    <w:rsid w:val="00EC4E79"/>
    <w:rsid w:val="00ED7D99"/>
    <w:rsid w:val="00EE4BA3"/>
    <w:rsid w:val="00EE76E9"/>
    <w:rsid w:val="00F03C36"/>
    <w:rsid w:val="00F433B3"/>
    <w:rsid w:val="00F67062"/>
    <w:rsid w:val="00F71A47"/>
    <w:rsid w:val="00F73A55"/>
    <w:rsid w:val="00F84281"/>
    <w:rsid w:val="00F92A07"/>
    <w:rsid w:val="00FC3C1D"/>
    <w:rsid w:val="00FD4A36"/>
    <w:rsid w:val="00FE4D83"/>
    <w:rsid w:val="51561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8BCD3"/>
  <w15:chartTrackingRefBased/>
  <w15:docId w15:val="{BD48A5C3-001A-481B-B650-27254EB0B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3F7B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EB41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B410E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410E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410E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10E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10E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10E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EB410E"/>
    <w:rPr>
      <w:rFonts w:ascii="Arial" w:eastAsia="Arial" w:hAnsi="Arial" w:cs="Times New Roman"/>
      <w:noProof/>
      <w:sz w:val="36"/>
      <w:szCs w:val="20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EB410E"/>
    <w:rPr>
      <w:rFonts w:ascii="Arial" w:eastAsia="Arial" w:hAnsi="Arial" w:cs="Times New Roman"/>
      <w:noProof/>
      <w:sz w:val="32"/>
      <w:szCs w:val="20"/>
      <w:lang w:val="en-GB" w:eastAsia="x-none"/>
    </w:rPr>
  </w:style>
  <w:style w:type="character" w:customStyle="1" w:styleId="Heading3Char">
    <w:name w:val="Heading 3 Char"/>
    <w:aliases w:val="Heading 3 3GPP Char"/>
    <w:link w:val="Heading3"/>
    <w:rsid w:val="00EB410E"/>
    <w:rPr>
      <w:rFonts w:ascii="Arial" w:eastAsia="Arial" w:hAnsi="Arial" w:cs="Times New Roman"/>
      <w:noProof/>
      <w:sz w:val="28"/>
      <w:szCs w:val="20"/>
      <w:lang w:val="en-GB" w:eastAsia="x-none"/>
    </w:rPr>
  </w:style>
  <w:style w:type="character" w:customStyle="1" w:styleId="Heading4Char">
    <w:name w:val="Heading 4 Char"/>
    <w:link w:val="Heading4"/>
    <w:uiPriority w:val="9"/>
    <w:rsid w:val="00EB410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 w:cs="Times New Roman"/>
      <w:color w:val="243F60"/>
      <w:sz w:val="20"/>
      <w:szCs w:val="20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EB410E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 w:cs="Times New Roman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semiHidden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semiHidden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EB410E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pPr>
      <w:numPr>
        <w:numId w:val="5"/>
      </w:numPr>
    </w:pPr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D7D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D7D99"/>
    <w:rPr>
      <w:rFonts w:ascii="Times New Roman" w:eastAsia="SimSu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2B5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B59"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67755"/>
    <w:pPr>
      <w:ind w:left="720"/>
      <w:contextualSpacing/>
    </w:pPr>
  </w:style>
  <w:style w:type="paragraph" w:customStyle="1" w:styleId="Comments">
    <w:name w:val="Comments"/>
    <w:basedOn w:val="Normal"/>
    <w:link w:val="CommentsChar"/>
    <w:qFormat/>
    <w:rsid w:val="007139CA"/>
    <w:pPr>
      <w:overflowPunct/>
      <w:autoSpaceDE/>
      <w:autoSpaceDN/>
      <w:adjustRightInd/>
      <w:spacing w:before="40" w:after="0"/>
    </w:pPr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7139CA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104EE7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566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566FA"/>
  </w:style>
  <w:style w:type="character" w:customStyle="1" w:styleId="CommentTextChar">
    <w:name w:val="Comment Text Char"/>
    <w:basedOn w:val="DefaultParagraphFont"/>
    <w:link w:val="CommentText"/>
    <w:uiPriority w:val="99"/>
    <w:rsid w:val="005566FA"/>
    <w:rPr>
      <w:rFonts w:ascii="Times New Roman" w:eastAsia="SimSu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66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66FA"/>
    <w:rPr>
      <w:rFonts w:ascii="Times New Roman" w:eastAsia="SimSun" w:hAnsi="Times New Roman"/>
      <w:b/>
      <w:bCs/>
    </w:rPr>
  </w:style>
  <w:style w:type="paragraph" w:styleId="Revision">
    <w:name w:val="Revision"/>
    <w:hidden/>
    <w:uiPriority w:val="99"/>
    <w:semiHidden/>
    <w:rsid w:val="00F71A47"/>
    <w:rPr>
      <w:rFonts w:ascii="Times New Roman" w:eastAsia="SimSun" w:hAnsi="Times New Roman"/>
    </w:rPr>
  </w:style>
  <w:style w:type="character" w:styleId="Mention">
    <w:name w:val="Mention"/>
    <w:basedOn w:val="DefaultParagraphFont"/>
    <w:uiPriority w:val="99"/>
    <w:unhideWhenUsed/>
    <w:rsid w:val="004F214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20" ma:contentTypeDescription="Create a new document." ma:contentTypeScope="" ma:versionID="4e7a472586072b17aa0127c79ea3b3d0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ba9b432f26fa6400b87b4ea8541061b0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1A0E54-DCF6-4C45-BDF3-FEA9C24FB311}">
  <ds:schemaRefs>
    <ds:schemaRef ds:uri="http://schemas.microsoft.com/office/2006/documentManagement/types"/>
    <ds:schemaRef ds:uri="80530660-24fd-4391-a7a1-d653900fee43"/>
    <ds:schemaRef ds:uri="http://purl.org/dc/dcmitype/"/>
    <ds:schemaRef ds:uri="a7bc6c04-a6f3-4b85-abcc-278c78dc556b"/>
    <ds:schemaRef ds:uri="http://www.w3.org/XML/1998/namespace"/>
    <ds:schemaRef ds:uri="http://purl.org/dc/terms/"/>
    <ds:schemaRef ds:uri="042397af-7977-45ef-9118-11c18c8623b6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81EA90D7-B34F-4CDC-A36A-23091473BE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9AA718-2074-49B7-9CEE-4902AD57136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1575</Words>
  <Characters>8982</Characters>
  <Application>Microsoft Office Word</Application>
  <DocSecurity>0</DocSecurity>
  <Lines>74</Lines>
  <Paragraphs>21</Paragraphs>
  <ScaleCrop>false</ScaleCrop>
  <Company>Intel Corporation</Company>
  <LinksUpToDate>false</LinksUpToDate>
  <CharactersWithSpaces>10536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CTPClassification=CTP_NT</cp:keywords>
  <dc:description/>
  <cp:lastModifiedBy>Intel - Marta</cp:lastModifiedBy>
  <cp:revision>65</cp:revision>
  <dcterms:created xsi:type="dcterms:W3CDTF">2024-07-31T21:04:00Z</dcterms:created>
  <dcterms:modified xsi:type="dcterms:W3CDTF">2024-08-08T21:18:00Z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8d06707b-1d4e-46c9-8feb-899c7542bb53</vt:lpwstr>
  </property>
  <property fmtid="{D5CDD505-2E9C-101B-9397-08002B2CF9AE}" pid="3" name="CTP_TimeStamp">
    <vt:lpwstr>2020-07-27 18:07:24Z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0x010100C3355BB4B7850E44A83DAD8AF6CF14B0</vt:lpwstr>
  </property>
  <property fmtid="{D5CDD505-2E9C-101B-9397-08002B2CF9AE}" pid="9" name="MediaServiceImageTags">
    <vt:lpwstr/>
  </property>
</Properties>
</file>