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6BAB34" w14:textId="6569BD9D" w:rsidR="00D904E2" w:rsidRPr="00FB41D4" w:rsidRDefault="00D904E2" w:rsidP="00D904E2">
      <w:pPr>
        <w:tabs>
          <w:tab w:val="right" w:pos="9639"/>
        </w:tabs>
        <w:overflowPunct/>
        <w:autoSpaceDE/>
        <w:autoSpaceDN/>
        <w:adjustRightInd/>
        <w:spacing w:after="0"/>
        <w:textAlignment w:val="auto"/>
        <w:rPr>
          <w:rFonts w:ascii="Arial" w:eastAsia="Yu Mincho" w:hAnsi="Arial"/>
          <w:b/>
          <w:noProof/>
          <w:sz w:val="24"/>
          <w:lang w:eastAsia="ja-JP"/>
        </w:rPr>
      </w:pPr>
      <w:bookmarkStart w:id="0" w:name="Title"/>
      <w:bookmarkStart w:id="1" w:name="DocumentFor"/>
      <w:bookmarkEnd w:id="0"/>
      <w:bookmarkEnd w:id="1"/>
      <w:r w:rsidRPr="00FB41D4">
        <w:rPr>
          <w:rFonts w:ascii="Arial" w:eastAsia="Yu Mincho" w:hAnsi="Arial"/>
          <w:b/>
          <w:noProof/>
          <w:sz w:val="24"/>
        </w:rPr>
        <w:t>3GPP TSG RAN WG2#127</w:t>
      </w:r>
      <w:r w:rsidRPr="00FB41D4">
        <w:rPr>
          <w:rFonts w:ascii="Arial" w:eastAsia="Yu Mincho" w:hAnsi="Arial"/>
          <w:b/>
          <w:noProof/>
          <w:sz w:val="24"/>
        </w:rPr>
        <w:tab/>
        <w:t>R2-24062</w:t>
      </w:r>
      <w:r w:rsidRPr="00FB41D4">
        <w:rPr>
          <w:rFonts w:ascii="Arial" w:eastAsia="Yu Mincho" w:hAnsi="Arial" w:hint="eastAsia"/>
          <w:b/>
          <w:noProof/>
          <w:sz w:val="24"/>
          <w:lang w:eastAsia="ja-JP"/>
        </w:rPr>
        <w:t>1</w:t>
      </w:r>
      <w:r>
        <w:rPr>
          <w:rFonts w:ascii="Arial" w:eastAsia="Yu Mincho" w:hAnsi="Arial" w:hint="eastAsia"/>
          <w:b/>
          <w:noProof/>
          <w:sz w:val="24"/>
          <w:lang w:eastAsia="ja-JP"/>
        </w:rPr>
        <w:t>6</w:t>
      </w:r>
    </w:p>
    <w:p w14:paraId="5493962C" w14:textId="77777777" w:rsidR="00D904E2" w:rsidRPr="00FB41D4" w:rsidRDefault="00D904E2" w:rsidP="00D904E2">
      <w:pPr>
        <w:tabs>
          <w:tab w:val="right" w:pos="9216"/>
        </w:tabs>
        <w:overflowPunct/>
        <w:autoSpaceDE/>
        <w:autoSpaceDN/>
        <w:adjustRightInd/>
        <w:spacing w:after="0"/>
        <w:textAlignment w:val="auto"/>
        <w:rPr>
          <w:rFonts w:ascii="Arial" w:eastAsia="Yu Mincho" w:hAnsi="Arial"/>
          <w:b/>
          <w:noProof/>
          <w:sz w:val="24"/>
        </w:rPr>
      </w:pPr>
      <w:r w:rsidRPr="00FB41D4">
        <w:rPr>
          <w:rFonts w:ascii="Arial" w:eastAsia="Yu Mincho" w:hAnsi="Arial"/>
          <w:b/>
          <w:noProof/>
          <w:sz w:val="24"/>
        </w:rPr>
        <w:t>Maastricht, Netherlands, 19th - 23rd August 2024</w:t>
      </w:r>
    </w:p>
    <w:p w14:paraId="3CF4FD3C" w14:textId="77777777" w:rsidR="00D904E2" w:rsidRPr="00FB41D4" w:rsidRDefault="00D904E2" w:rsidP="00D904E2">
      <w:pPr>
        <w:pBdr>
          <w:bottom w:val="single" w:sz="6" w:space="0" w:color="auto"/>
        </w:pBdr>
        <w:tabs>
          <w:tab w:val="right" w:pos="9639"/>
          <w:tab w:val="right" w:pos="13323"/>
        </w:tabs>
        <w:overflowPunct/>
        <w:autoSpaceDE/>
        <w:autoSpaceDN/>
        <w:adjustRightInd/>
        <w:spacing w:after="0"/>
        <w:textAlignment w:val="auto"/>
        <w:rPr>
          <w:rFonts w:ascii="Arial" w:eastAsia="Yu Mincho" w:hAnsi="Arial" w:cs="SimSun"/>
          <w:noProof/>
        </w:rPr>
      </w:pPr>
    </w:p>
    <w:p w14:paraId="1DA3CC2D" w14:textId="77777777" w:rsidR="00D904E2" w:rsidRPr="00FB41D4" w:rsidRDefault="00D904E2" w:rsidP="00D904E2">
      <w:pPr>
        <w:tabs>
          <w:tab w:val="left" w:pos="7655"/>
        </w:tabs>
        <w:overflowPunct/>
        <w:autoSpaceDE/>
        <w:autoSpaceDN/>
        <w:adjustRightInd/>
        <w:spacing w:after="0"/>
        <w:textAlignment w:val="auto"/>
        <w:outlineLvl w:val="0"/>
        <w:rPr>
          <w:rFonts w:ascii="Arial" w:eastAsia="Yu Mincho" w:hAnsi="Arial" w:cs="SimSun"/>
          <w:noProof/>
          <w:lang w:eastAsia="ko-KR"/>
        </w:rPr>
      </w:pPr>
    </w:p>
    <w:p w14:paraId="057705E3" w14:textId="68B4551C" w:rsidR="00B97703" w:rsidRDefault="004E3939" w:rsidP="004E2918">
      <w:pPr>
        <w:pStyle w:val="Header"/>
        <w:tabs>
          <w:tab w:val="right" w:pos="9781"/>
        </w:tabs>
        <w:rPr>
          <w:rFonts w:cs="Arial"/>
          <w:b w:val="0"/>
          <w:bCs/>
          <w:sz w:val="22"/>
        </w:rPr>
      </w:pPr>
      <w:r w:rsidRPr="00DA53A0">
        <w:rPr>
          <w:rFonts w:cs="Arial"/>
          <w:bCs/>
          <w:sz w:val="22"/>
          <w:szCs w:val="22"/>
        </w:rPr>
        <w:t xml:space="preserve">3GPP </w:t>
      </w:r>
      <w:bookmarkStart w:id="2" w:name="OLE_LINK50"/>
      <w:bookmarkStart w:id="3" w:name="OLE_LINK51"/>
      <w:bookmarkStart w:id="4" w:name="OLE_LINK52"/>
      <w:r w:rsidRPr="00DA53A0">
        <w:rPr>
          <w:rFonts w:cs="Arial"/>
          <w:bCs/>
          <w:sz w:val="22"/>
          <w:szCs w:val="22"/>
        </w:rPr>
        <w:t xml:space="preserve">TSG </w:t>
      </w:r>
      <w:r w:rsidR="0011722B" w:rsidRPr="0011722B">
        <w:rPr>
          <w:rFonts w:cs="Arial"/>
          <w:noProof w:val="0"/>
          <w:sz w:val="22"/>
          <w:szCs w:val="22"/>
        </w:rPr>
        <w:t>RAN</w:t>
      </w:r>
      <w:r w:rsidRPr="0011722B">
        <w:rPr>
          <w:rFonts w:cs="Arial"/>
          <w:bCs/>
          <w:sz w:val="22"/>
          <w:szCs w:val="22"/>
        </w:rPr>
        <w:t xml:space="preserve"> WG </w:t>
      </w:r>
      <w:r w:rsidR="0011722B" w:rsidRPr="0011722B">
        <w:rPr>
          <w:rFonts w:cs="Arial"/>
          <w:bCs/>
          <w:sz w:val="22"/>
          <w:szCs w:val="22"/>
        </w:rPr>
        <w:t>1</w:t>
      </w:r>
      <w:bookmarkEnd w:id="2"/>
      <w:bookmarkEnd w:id="3"/>
      <w:bookmarkEnd w:id="4"/>
      <w:r w:rsidRPr="0011722B">
        <w:rPr>
          <w:rFonts w:cs="Arial"/>
          <w:bCs/>
          <w:sz w:val="22"/>
          <w:szCs w:val="22"/>
        </w:rPr>
        <w:t xml:space="preserve"> Meeting </w:t>
      </w:r>
      <w:r w:rsidR="0011722B" w:rsidRPr="0011722B">
        <w:rPr>
          <w:rFonts w:cs="Arial"/>
          <w:noProof w:val="0"/>
          <w:sz w:val="22"/>
          <w:szCs w:val="22"/>
        </w:rPr>
        <w:t>#117</w:t>
      </w:r>
      <w:r w:rsidRPr="00DA53A0">
        <w:rPr>
          <w:rFonts w:cs="Arial"/>
          <w:bCs/>
          <w:sz w:val="22"/>
          <w:szCs w:val="22"/>
        </w:rPr>
        <w:tab/>
      </w:r>
      <w:r w:rsidR="00477FB2" w:rsidRPr="00477FB2">
        <w:rPr>
          <w:rFonts w:cs="Arial"/>
          <w:noProof w:val="0"/>
          <w:sz w:val="22"/>
          <w:szCs w:val="22"/>
        </w:rPr>
        <w:t>R1-2405736</w:t>
      </w:r>
    </w:p>
    <w:p w14:paraId="422978C2" w14:textId="5DED2ED0" w:rsidR="004E3939" w:rsidRPr="00DA53A0" w:rsidRDefault="0011722B" w:rsidP="004E3939">
      <w:pPr>
        <w:pStyle w:val="Header"/>
        <w:rPr>
          <w:sz w:val="22"/>
          <w:szCs w:val="22"/>
        </w:rPr>
      </w:pPr>
      <w:r w:rsidRPr="0011722B">
        <w:rPr>
          <w:sz w:val="22"/>
          <w:szCs w:val="22"/>
        </w:rPr>
        <w:t>Fukuoka City</w:t>
      </w:r>
      <w:r>
        <w:rPr>
          <w:sz w:val="22"/>
          <w:szCs w:val="22"/>
        </w:rPr>
        <w:t xml:space="preserve">, </w:t>
      </w:r>
      <w:r w:rsidRPr="0011722B">
        <w:rPr>
          <w:sz w:val="22"/>
          <w:szCs w:val="22"/>
        </w:rPr>
        <w:t>Fukuoka</w:t>
      </w:r>
      <w:r w:rsidR="004E3939" w:rsidRPr="00DA53A0">
        <w:rPr>
          <w:sz w:val="22"/>
          <w:szCs w:val="22"/>
        </w:rPr>
        <w:t xml:space="preserve">, </w:t>
      </w:r>
      <w:r w:rsidRPr="0011722B">
        <w:rPr>
          <w:sz w:val="22"/>
          <w:szCs w:val="22"/>
        </w:rPr>
        <w:t>Japan</w:t>
      </w:r>
      <w:r w:rsidR="004E3939" w:rsidRPr="00DA53A0">
        <w:rPr>
          <w:sz w:val="22"/>
          <w:szCs w:val="22"/>
        </w:rPr>
        <w:t xml:space="preserve">, </w:t>
      </w:r>
      <w:r w:rsidRPr="0011722B">
        <w:rPr>
          <w:sz w:val="22"/>
          <w:szCs w:val="22"/>
        </w:rPr>
        <w:t>May 20th – 24th, 2024</w:t>
      </w:r>
    </w:p>
    <w:p w14:paraId="4C0A7328" w14:textId="77777777" w:rsidR="00B97703" w:rsidRDefault="00B97703">
      <w:pPr>
        <w:rPr>
          <w:rFonts w:ascii="Arial" w:hAnsi="Arial" w:cs="Arial"/>
        </w:rPr>
      </w:pPr>
    </w:p>
    <w:p w14:paraId="47F0A6B7" w14:textId="5F26A5D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1722B" w:rsidRPr="00640572">
        <w:rPr>
          <w:rFonts w:ascii="Arial" w:hAnsi="Arial" w:cs="Arial"/>
          <w:bCs/>
          <w:sz w:val="22"/>
          <w:szCs w:val="22"/>
        </w:rPr>
        <w:t>LS on UE assistance information</w:t>
      </w:r>
    </w:p>
    <w:p w14:paraId="76388482" w14:textId="6D906986"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p>
    <w:p w14:paraId="71405ABF" w14:textId="052C55E8"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11722B" w:rsidRPr="00640572">
        <w:rPr>
          <w:rFonts w:ascii="Arial" w:hAnsi="Arial" w:cs="Arial"/>
          <w:sz w:val="22"/>
          <w:szCs w:val="22"/>
        </w:rPr>
        <w:t>Rel-19</w:t>
      </w:r>
    </w:p>
    <w:bookmarkEnd w:id="7"/>
    <w:bookmarkEnd w:id="8"/>
    <w:bookmarkEnd w:id="9"/>
    <w:p w14:paraId="4CE64467" w14:textId="2EF6B99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C32779" w:rsidRPr="00640572">
        <w:rPr>
          <w:rFonts w:ascii="Arial" w:hAnsi="Arial" w:cs="Arial"/>
          <w:sz w:val="22"/>
          <w:szCs w:val="22"/>
        </w:rPr>
        <w:t>NR XR Phase 3</w:t>
      </w:r>
      <w:r w:rsidR="00640572">
        <w:rPr>
          <w:rFonts w:ascii="Arial" w:hAnsi="Arial" w:cs="Arial"/>
          <w:sz w:val="22"/>
          <w:szCs w:val="22"/>
        </w:rPr>
        <w:t xml:space="preserve"> </w:t>
      </w:r>
      <w:r w:rsidR="009379ED">
        <w:rPr>
          <w:rFonts w:ascii="Arial" w:hAnsi="Arial" w:cs="Arial"/>
          <w:sz w:val="22"/>
          <w:szCs w:val="22"/>
        </w:rPr>
        <w:t>(</w:t>
      </w:r>
      <w:r w:rsidR="0011722B" w:rsidRPr="00640572">
        <w:rPr>
          <w:rFonts w:ascii="Arial" w:hAnsi="Arial" w:cs="Arial"/>
          <w:sz w:val="22"/>
          <w:szCs w:val="22"/>
        </w:rPr>
        <w:t>NR_XR_Ph3-Core</w:t>
      </w:r>
      <w:r w:rsidR="009379ED">
        <w:rPr>
          <w:rFonts w:ascii="Arial" w:hAnsi="Arial" w:cs="Arial"/>
          <w:sz w:val="22"/>
          <w:szCs w:val="22"/>
        </w:rPr>
        <w:t>)</w:t>
      </w:r>
    </w:p>
    <w:p w14:paraId="38DAF65D" w14:textId="77777777" w:rsidR="00B97703" w:rsidRPr="004E3939" w:rsidRDefault="00B97703">
      <w:pPr>
        <w:spacing w:after="60"/>
        <w:ind w:left="1985" w:hanging="1985"/>
        <w:rPr>
          <w:rFonts w:ascii="Arial" w:hAnsi="Arial" w:cs="Arial"/>
          <w:b/>
          <w:sz w:val="22"/>
          <w:szCs w:val="22"/>
        </w:rPr>
      </w:pPr>
    </w:p>
    <w:p w14:paraId="432A2A8C" w14:textId="64440DE9"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1722B" w:rsidRPr="00A86295">
        <w:rPr>
          <w:rFonts w:ascii="Arial" w:hAnsi="Arial" w:cs="Arial"/>
          <w:bCs/>
          <w:sz w:val="22"/>
          <w:szCs w:val="22"/>
        </w:rPr>
        <w:t>RAN1</w:t>
      </w:r>
    </w:p>
    <w:p w14:paraId="43AF11C1" w14:textId="3760EB0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1722B" w:rsidRPr="00A86295">
        <w:rPr>
          <w:rFonts w:ascii="Arial" w:hAnsi="Arial" w:cs="Arial"/>
          <w:sz w:val="22"/>
          <w:szCs w:val="22"/>
        </w:rPr>
        <w:t>RAN4</w:t>
      </w:r>
    </w:p>
    <w:p w14:paraId="2E48EB3C" w14:textId="2DABE399"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C561DD" w:rsidRPr="00A86295">
        <w:rPr>
          <w:rFonts w:ascii="Arial" w:hAnsi="Arial" w:cs="Arial"/>
          <w:sz w:val="22"/>
          <w:szCs w:val="22"/>
        </w:rPr>
        <w:t>RAN2</w:t>
      </w:r>
    </w:p>
    <w:bookmarkEnd w:id="10"/>
    <w:bookmarkEnd w:id="11"/>
    <w:p w14:paraId="3E7539A2" w14:textId="77777777" w:rsidR="00B97703" w:rsidRDefault="00B97703">
      <w:pPr>
        <w:spacing w:after="60"/>
        <w:ind w:left="1985" w:hanging="1985"/>
        <w:rPr>
          <w:rFonts w:ascii="Arial" w:hAnsi="Arial" w:cs="Arial"/>
          <w:bCs/>
        </w:rPr>
      </w:pPr>
    </w:p>
    <w:p w14:paraId="3230D7B7" w14:textId="737C8083"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B913A8" w:rsidRPr="00A86295">
        <w:rPr>
          <w:rFonts w:ascii="Arial" w:hAnsi="Arial" w:cs="Arial"/>
          <w:sz w:val="22"/>
          <w:szCs w:val="22"/>
        </w:rPr>
        <w:t>Margarita Gapeyenko</w:t>
      </w:r>
    </w:p>
    <w:p w14:paraId="16D0557C" w14:textId="6257D731" w:rsidR="00B97703" w:rsidRPr="00A86295" w:rsidRDefault="00B97703" w:rsidP="00B97703">
      <w:pPr>
        <w:spacing w:after="60"/>
        <w:ind w:left="1985" w:hanging="1985"/>
        <w:rPr>
          <w:rFonts w:ascii="Arial" w:hAnsi="Arial" w:cs="Arial"/>
          <w:sz w:val="22"/>
          <w:szCs w:val="22"/>
        </w:rPr>
      </w:pPr>
      <w:r>
        <w:rPr>
          <w:rFonts w:ascii="Arial" w:hAnsi="Arial" w:cs="Arial"/>
          <w:b/>
          <w:bCs/>
          <w:sz w:val="22"/>
          <w:szCs w:val="22"/>
        </w:rPr>
        <w:tab/>
      </w:r>
      <w:r w:rsidR="00B913A8" w:rsidRPr="00A86295">
        <w:rPr>
          <w:rFonts w:ascii="Arial" w:hAnsi="Arial" w:cs="Arial"/>
          <w:sz w:val="22"/>
          <w:szCs w:val="22"/>
        </w:rPr>
        <w:t>margarita.gapeyenko (at) Nokia.com</w:t>
      </w:r>
    </w:p>
    <w:p w14:paraId="516C2CE5" w14:textId="07004FFB"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E03258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9C3B22B" w14:textId="77777777" w:rsidR="00383545" w:rsidRDefault="00383545">
      <w:pPr>
        <w:spacing w:after="60"/>
        <w:ind w:left="1985" w:hanging="1985"/>
        <w:rPr>
          <w:rFonts w:ascii="Arial" w:hAnsi="Arial" w:cs="Arial"/>
          <w:b/>
        </w:rPr>
      </w:pPr>
    </w:p>
    <w:p w14:paraId="0396D459" w14:textId="24E5F05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B913A8">
        <w:rPr>
          <w:rFonts w:ascii="Arial" w:hAnsi="Arial" w:cs="Arial"/>
          <w:bCs/>
        </w:rPr>
        <w:t>-</w:t>
      </w:r>
    </w:p>
    <w:p w14:paraId="4C5CFAB3" w14:textId="77777777" w:rsidR="00B97703" w:rsidRDefault="00B97703">
      <w:pPr>
        <w:rPr>
          <w:rFonts w:ascii="Arial" w:hAnsi="Arial" w:cs="Arial"/>
        </w:rPr>
      </w:pPr>
    </w:p>
    <w:p w14:paraId="260A90DA" w14:textId="77777777" w:rsidR="00B97703" w:rsidRDefault="000F6242" w:rsidP="00B97703">
      <w:pPr>
        <w:pStyle w:val="Heading1"/>
      </w:pPr>
      <w:r>
        <w:t>1</w:t>
      </w:r>
      <w:r w:rsidR="002F1940">
        <w:tab/>
      </w:r>
      <w:r>
        <w:t>Overall description</w:t>
      </w:r>
    </w:p>
    <w:p w14:paraId="6A2D31EF" w14:textId="77777777" w:rsidR="003B3E9E" w:rsidRPr="00DF6076" w:rsidRDefault="003B3E9E" w:rsidP="00DF6076">
      <w:pPr>
        <w:jc w:val="both"/>
        <w:rPr>
          <w:lang w:val="en-US"/>
        </w:rPr>
      </w:pPr>
      <w:r w:rsidRPr="00DF6076">
        <w:rPr>
          <w:lang w:val="en-US"/>
        </w:rPr>
        <w:t>RAN1 discussed UE assistance information related to measurements occasions and related to channel conditions, traffic, UE mobility. The following agreement and conclusions were agreed: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7"/>
      </w:tblGrid>
      <w:tr w:rsidR="00A36BD0" w:rsidRPr="003B3E9E" w14:paraId="237028C9" w14:textId="77777777">
        <w:tc>
          <w:tcPr>
            <w:tcW w:w="9781" w:type="dxa"/>
            <w:shd w:val="clear" w:color="auto" w:fill="auto"/>
          </w:tcPr>
          <w:p w14:paraId="62E19E53" w14:textId="77777777" w:rsidR="003B3E9E" w:rsidRDefault="003B3E9E" w:rsidP="0024200D">
            <w:pPr>
              <w:rPr>
                <w:rFonts w:eastAsia="SimSun"/>
                <w:b/>
                <w:bCs/>
                <w:lang w:val="en-US"/>
              </w:rPr>
            </w:pPr>
            <w:r>
              <w:rPr>
                <w:rFonts w:eastAsia="SimSun"/>
                <w:b/>
                <w:bCs/>
                <w:highlight w:val="green"/>
                <w:lang w:val="en-US"/>
              </w:rPr>
              <w:t>Agreement</w:t>
            </w:r>
          </w:p>
          <w:p w14:paraId="0483C3B4" w14:textId="77777777" w:rsidR="003B3E9E" w:rsidRDefault="003B3E9E" w:rsidP="0024200D">
            <w:pPr>
              <w:rPr>
                <w:rFonts w:eastAsia="SimSun"/>
                <w:lang w:val="en-US"/>
              </w:rPr>
            </w:pPr>
            <w:r>
              <w:rPr>
                <w:rFonts w:eastAsia="SimSun"/>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4DF772EF" w14:textId="77777777" w:rsidR="003B3E9E" w:rsidRDefault="003B3E9E">
            <w:pPr>
              <w:pStyle w:val="ListParagraph"/>
              <w:widowControl/>
              <w:numPr>
                <w:ilvl w:val="0"/>
                <w:numId w:val="6"/>
              </w:numPr>
              <w:wordWrap/>
              <w:autoSpaceDE/>
              <w:autoSpaceDN/>
              <w:ind w:leftChars="0"/>
              <w:contextualSpacing/>
              <w:jc w:val="left"/>
              <w:rPr>
                <w:rFonts w:ascii="Times New Roman" w:hAnsi="Times New Roman"/>
                <w:szCs w:val="20"/>
              </w:rPr>
            </w:pPr>
            <w:r>
              <w:rPr>
                <w:rFonts w:ascii="Times New Roman" w:hAnsi="Times New Roman"/>
                <w:szCs w:val="20"/>
              </w:rPr>
              <w:t>FFS: UE assistance information related to measurement occasions:</w:t>
            </w:r>
          </w:p>
          <w:p w14:paraId="29010A8D" w14:textId="77777777" w:rsidR="003B3E9E" w:rsidRDefault="003B3E9E">
            <w:pPr>
              <w:pStyle w:val="ListParagraph"/>
              <w:widowControl/>
              <w:numPr>
                <w:ilvl w:val="1"/>
                <w:numId w:val="6"/>
              </w:numPr>
              <w:wordWrap/>
              <w:autoSpaceDE/>
              <w:autoSpaceDN/>
              <w:ind w:leftChars="0"/>
              <w:contextualSpacing/>
              <w:rPr>
                <w:rFonts w:ascii="Times New Roman" w:hAnsi="Times New Roman"/>
                <w:szCs w:val="20"/>
              </w:rPr>
            </w:pPr>
            <w:r>
              <w:rPr>
                <w:rFonts w:ascii="Times New Roman" w:hAnsi="Times New Roman"/>
                <w:szCs w:val="20"/>
              </w:rPr>
              <w:t xml:space="preserve">FFS: The number of needed measurement gaps/SMTC with restrictions within a time period; </w:t>
            </w:r>
          </w:p>
          <w:p w14:paraId="27FE80E4" w14:textId="77777777" w:rsidR="003B3E9E" w:rsidRDefault="003B3E9E">
            <w:pPr>
              <w:pStyle w:val="ListParagraph"/>
              <w:widowControl/>
              <w:numPr>
                <w:ilvl w:val="1"/>
                <w:numId w:val="6"/>
              </w:numPr>
              <w:wordWrap/>
              <w:autoSpaceDE/>
              <w:autoSpaceDN/>
              <w:ind w:leftChars="0"/>
              <w:contextualSpacing/>
              <w:rPr>
                <w:rFonts w:ascii="Times New Roman" w:hAnsi="Times New Roman"/>
                <w:szCs w:val="20"/>
              </w:rPr>
            </w:pPr>
            <w:r>
              <w:rPr>
                <w:rFonts w:ascii="Times New Roman" w:hAnsi="Times New Roman"/>
                <w:szCs w:val="20"/>
              </w:rPr>
              <w:t>FFS: The maximum number or ratio of MGs/SMTC with restrictions that can be skipped within a time period;</w:t>
            </w:r>
          </w:p>
          <w:p w14:paraId="69A3711C" w14:textId="77777777" w:rsidR="003B3E9E" w:rsidRDefault="003B3E9E">
            <w:pPr>
              <w:pStyle w:val="ListParagraph"/>
              <w:widowControl/>
              <w:numPr>
                <w:ilvl w:val="1"/>
                <w:numId w:val="6"/>
              </w:numPr>
              <w:wordWrap/>
              <w:autoSpaceDE/>
              <w:autoSpaceDN/>
              <w:ind w:leftChars="0"/>
              <w:contextualSpacing/>
              <w:rPr>
                <w:rFonts w:ascii="Times New Roman" w:hAnsi="Times New Roman"/>
                <w:szCs w:val="20"/>
              </w:rPr>
            </w:pPr>
            <w:r>
              <w:rPr>
                <w:rFonts w:ascii="Times New Roman" w:hAnsi="Times New Roman"/>
                <w:szCs w:val="20"/>
              </w:rPr>
              <w:t>FFS: The number of required SSBs within a time period;</w:t>
            </w:r>
          </w:p>
          <w:p w14:paraId="3E37278C" w14:textId="77777777" w:rsidR="003B3E9E" w:rsidRDefault="003B3E9E">
            <w:pPr>
              <w:pStyle w:val="ListParagraph"/>
              <w:widowControl/>
              <w:numPr>
                <w:ilvl w:val="1"/>
                <w:numId w:val="6"/>
              </w:numPr>
              <w:wordWrap/>
              <w:autoSpaceDE/>
              <w:autoSpaceDN/>
              <w:ind w:leftChars="0"/>
              <w:contextualSpacing/>
              <w:rPr>
                <w:rFonts w:ascii="Times New Roman" w:hAnsi="Times New Roman"/>
                <w:szCs w:val="20"/>
              </w:rPr>
            </w:pPr>
            <w:r>
              <w:rPr>
                <w:rFonts w:ascii="Times New Roman" w:hAnsi="Times New Roman"/>
                <w:szCs w:val="20"/>
              </w:rPr>
              <w:t>FFS: The number of consecutive RRM measurements that can be skipped;</w:t>
            </w:r>
          </w:p>
          <w:p w14:paraId="64F500AC" w14:textId="77777777" w:rsidR="003B3E9E" w:rsidRDefault="003B3E9E">
            <w:pPr>
              <w:pStyle w:val="ListParagraph"/>
              <w:widowControl/>
              <w:numPr>
                <w:ilvl w:val="1"/>
                <w:numId w:val="6"/>
              </w:numPr>
              <w:wordWrap/>
              <w:autoSpaceDE/>
              <w:autoSpaceDN/>
              <w:ind w:leftChars="0"/>
              <w:contextualSpacing/>
              <w:rPr>
                <w:rFonts w:ascii="Times New Roman" w:hAnsi="Times New Roman"/>
                <w:szCs w:val="20"/>
              </w:rPr>
            </w:pPr>
            <w:r>
              <w:rPr>
                <w:rFonts w:ascii="Times New Roman" w:hAnsi="Times New Roman"/>
                <w:szCs w:val="20"/>
              </w:rPr>
              <w:t>FFS: The maximum interval between two consecutively reserved gap/restriction occasions for RRM measurements;</w:t>
            </w:r>
          </w:p>
          <w:p w14:paraId="2627A605" w14:textId="77777777" w:rsidR="003B3E9E" w:rsidRDefault="003B3E9E">
            <w:pPr>
              <w:pStyle w:val="ListParagraph"/>
              <w:widowControl/>
              <w:numPr>
                <w:ilvl w:val="1"/>
                <w:numId w:val="6"/>
              </w:numPr>
              <w:wordWrap/>
              <w:autoSpaceDE/>
              <w:autoSpaceDN/>
              <w:ind w:leftChars="0"/>
              <w:contextualSpacing/>
              <w:jc w:val="left"/>
              <w:rPr>
                <w:rFonts w:ascii="Times New Roman" w:hAnsi="Times New Roman"/>
                <w:szCs w:val="20"/>
              </w:rPr>
            </w:pPr>
            <w:r>
              <w:rPr>
                <w:rFonts w:ascii="Times New Roman" w:hAnsi="Times New Roman"/>
                <w:szCs w:val="20"/>
              </w:rPr>
              <w:t xml:space="preserve">FFS: The patterns of gap(s)/restriction(s) where skipping is feasible or acceptable;  </w:t>
            </w:r>
          </w:p>
          <w:p w14:paraId="5A18D7FF" w14:textId="77777777" w:rsidR="003B3E9E" w:rsidRDefault="003B3E9E">
            <w:pPr>
              <w:pStyle w:val="ListParagraph"/>
              <w:widowControl/>
              <w:numPr>
                <w:ilvl w:val="0"/>
                <w:numId w:val="6"/>
              </w:numPr>
              <w:wordWrap/>
              <w:autoSpaceDE/>
              <w:autoSpaceDN/>
              <w:ind w:leftChars="0"/>
              <w:contextualSpacing/>
              <w:jc w:val="left"/>
              <w:rPr>
                <w:rFonts w:ascii="Times New Roman" w:hAnsi="Times New Roman"/>
                <w:szCs w:val="20"/>
              </w:rPr>
            </w:pPr>
            <w:r>
              <w:rPr>
                <w:rFonts w:ascii="Times New Roman" w:hAnsi="Times New Roman"/>
                <w:szCs w:val="20"/>
              </w:rPr>
              <w:t>FFS: UE assistance information related to channel conditions:</w:t>
            </w:r>
          </w:p>
          <w:p w14:paraId="062324BC" w14:textId="77777777" w:rsidR="003B3E9E" w:rsidRDefault="003B3E9E">
            <w:pPr>
              <w:pStyle w:val="ListParagraph"/>
              <w:widowControl/>
              <w:numPr>
                <w:ilvl w:val="1"/>
                <w:numId w:val="6"/>
              </w:numPr>
              <w:wordWrap/>
              <w:autoSpaceDE/>
              <w:autoSpaceDN/>
              <w:ind w:leftChars="0"/>
              <w:contextualSpacing/>
              <w:jc w:val="left"/>
              <w:rPr>
                <w:rFonts w:ascii="Times New Roman" w:hAnsi="Times New Roman"/>
                <w:szCs w:val="20"/>
              </w:rPr>
            </w:pPr>
            <w:r>
              <w:rPr>
                <w:rFonts w:ascii="Times New Roman" w:hAnsi="Times New Roman"/>
                <w:szCs w:val="20"/>
              </w:rPr>
              <w:t>FFS: RSRP is below/above search threshold (s-MeasureConfig);</w:t>
            </w:r>
          </w:p>
          <w:p w14:paraId="0D4504A3" w14:textId="77777777" w:rsidR="003B3E9E" w:rsidRDefault="003B3E9E">
            <w:pPr>
              <w:pStyle w:val="ListParagraph"/>
              <w:widowControl/>
              <w:numPr>
                <w:ilvl w:val="0"/>
                <w:numId w:val="6"/>
              </w:numPr>
              <w:wordWrap/>
              <w:autoSpaceDE/>
              <w:autoSpaceDN/>
              <w:ind w:leftChars="0"/>
              <w:contextualSpacing/>
              <w:jc w:val="left"/>
              <w:rPr>
                <w:rFonts w:ascii="Times New Roman" w:hAnsi="Times New Roman"/>
                <w:szCs w:val="20"/>
              </w:rPr>
            </w:pPr>
            <w:r>
              <w:rPr>
                <w:rFonts w:ascii="Times New Roman" w:hAnsi="Times New Roman"/>
                <w:szCs w:val="20"/>
              </w:rPr>
              <w:t>FFS: UE assistance information related to traffic:</w:t>
            </w:r>
          </w:p>
          <w:p w14:paraId="2BCF8781" w14:textId="77777777" w:rsidR="003B3E9E" w:rsidRDefault="003B3E9E">
            <w:pPr>
              <w:pStyle w:val="ListParagraph"/>
              <w:widowControl/>
              <w:numPr>
                <w:ilvl w:val="1"/>
                <w:numId w:val="6"/>
              </w:numPr>
              <w:wordWrap/>
              <w:autoSpaceDE/>
              <w:autoSpaceDN/>
              <w:ind w:leftChars="0"/>
              <w:contextualSpacing/>
              <w:jc w:val="left"/>
              <w:rPr>
                <w:rFonts w:ascii="Times New Roman" w:hAnsi="Times New Roman"/>
                <w:szCs w:val="20"/>
              </w:rPr>
            </w:pPr>
            <w:r>
              <w:rPr>
                <w:rFonts w:ascii="Times New Roman" w:hAnsi="Times New Roman"/>
                <w:szCs w:val="20"/>
              </w:rPr>
              <w:t>FFS: PSI (PDU set importance);</w:t>
            </w:r>
          </w:p>
          <w:p w14:paraId="538E32BC" w14:textId="77777777" w:rsidR="003B3E9E" w:rsidRDefault="003B3E9E">
            <w:pPr>
              <w:pStyle w:val="ListParagraph"/>
              <w:widowControl/>
              <w:numPr>
                <w:ilvl w:val="0"/>
                <w:numId w:val="6"/>
              </w:numPr>
              <w:wordWrap/>
              <w:autoSpaceDE/>
              <w:autoSpaceDN/>
              <w:ind w:leftChars="0"/>
              <w:contextualSpacing/>
              <w:jc w:val="left"/>
              <w:rPr>
                <w:rFonts w:ascii="Times New Roman" w:hAnsi="Times New Roman"/>
                <w:szCs w:val="20"/>
              </w:rPr>
            </w:pPr>
            <w:r>
              <w:rPr>
                <w:rFonts w:ascii="Times New Roman" w:hAnsi="Times New Roman"/>
                <w:szCs w:val="20"/>
              </w:rPr>
              <w:t>FFS: UE assistance information related to UE mobility:</w:t>
            </w:r>
          </w:p>
          <w:p w14:paraId="113D2C18" w14:textId="77777777" w:rsidR="003B3E9E" w:rsidRDefault="003B3E9E">
            <w:pPr>
              <w:pStyle w:val="ListParagraph"/>
              <w:widowControl/>
              <w:numPr>
                <w:ilvl w:val="1"/>
                <w:numId w:val="6"/>
              </w:numPr>
              <w:wordWrap/>
              <w:autoSpaceDE/>
              <w:autoSpaceDN/>
              <w:ind w:leftChars="0"/>
              <w:contextualSpacing/>
              <w:jc w:val="left"/>
              <w:rPr>
                <w:rFonts w:ascii="Times New Roman" w:hAnsi="Times New Roman"/>
                <w:szCs w:val="20"/>
              </w:rPr>
            </w:pPr>
            <w:r>
              <w:rPr>
                <w:rFonts w:ascii="Times New Roman" w:hAnsi="Times New Roman"/>
                <w:szCs w:val="20"/>
              </w:rPr>
              <w:t>FFS: L3 parameters related to mobility, e.g., static or not</w:t>
            </w:r>
          </w:p>
          <w:p w14:paraId="72D1475E" w14:textId="77777777" w:rsidR="003B3E9E" w:rsidRDefault="003B3E9E" w:rsidP="0024200D">
            <w:pPr>
              <w:pStyle w:val="ListParagraph"/>
              <w:rPr>
                <w:rFonts w:ascii="Times New Roman" w:hAnsi="Times New Roman"/>
                <w:szCs w:val="20"/>
              </w:rPr>
            </w:pPr>
            <w:r>
              <w:rPr>
                <w:rFonts w:ascii="Times New Roman" w:hAnsi="Times New Roman"/>
                <w:szCs w:val="20"/>
              </w:rPr>
              <w:t>Companies are encouraged to provide additional details (e.g. how often the UE assistance info is provided, timing, applicable scenarios, performance gains, etc) on their preferred scheme.</w:t>
            </w:r>
          </w:p>
          <w:p w14:paraId="61ABD942" w14:textId="77777777" w:rsidR="003B3E9E" w:rsidRDefault="003B3E9E" w:rsidP="0024200D">
            <w:pPr>
              <w:pStyle w:val="ListParagraph"/>
              <w:rPr>
                <w:rFonts w:ascii="Times New Roman" w:hAnsi="Times New Roman"/>
                <w:szCs w:val="20"/>
              </w:rPr>
            </w:pPr>
            <w:r>
              <w:rPr>
                <w:rFonts w:ascii="Times New Roman" w:hAnsi="Times New Roman"/>
                <w:szCs w:val="20"/>
              </w:rPr>
              <w:t xml:space="preserve">Note: From specification point of view, there is no mandated gNB behavior in response to any of the UE assistance information. </w:t>
            </w:r>
          </w:p>
          <w:p w14:paraId="18BA9969" w14:textId="77777777" w:rsidR="003B3E9E" w:rsidRDefault="003B3E9E" w:rsidP="0024200D">
            <w:pPr>
              <w:pStyle w:val="ListParagraph"/>
              <w:rPr>
                <w:rFonts w:ascii="Times New Roman" w:hAnsi="Times New Roman"/>
                <w:szCs w:val="20"/>
              </w:rPr>
            </w:pPr>
            <w:r>
              <w:rPr>
                <w:rFonts w:ascii="Times New Roman" w:hAnsi="Times New Roman"/>
                <w:szCs w:val="20"/>
              </w:rPr>
              <w:t>RAN1 to make decision, from RAN1 perspective, in RAN1#117 on the support of UE assistance information.</w:t>
            </w:r>
          </w:p>
          <w:p w14:paraId="499C2237" w14:textId="77777777" w:rsidR="003B3E9E" w:rsidRDefault="003B3E9E" w:rsidP="0024200D">
            <w:pPr>
              <w:rPr>
                <w:rFonts w:eastAsia="SimSun"/>
                <w:lang w:val="en-US"/>
              </w:rPr>
            </w:pPr>
          </w:p>
          <w:p w14:paraId="22184B04" w14:textId="77777777" w:rsidR="00DF6076" w:rsidRDefault="00DF6076" w:rsidP="0024200D">
            <w:pPr>
              <w:rPr>
                <w:rFonts w:eastAsia="SimSun"/>
                <w:lang w:val="en-US"/>
              </w:rPr>
            </w:pPr>
          </w:p>
          <w:p w14:paraId="05D9865B" w14:textId="77777777" w:rsidR="003B3E9E" w:rsidRDefault="003B3E9E" w:rsidP="0024200D">
            <w:pPr>
              <w:rPr>
                <w:rFonts w:eastAsia="SimSun"/>
                <w:b/>
                <w:bCs/>
              </w:rPr>
            </w:pPr>
            <w:r>
              <w:rPr>
                <w:rFonts w:eastAsia="SimSun"/>
                <w:b/>
                <w:bCs/>
                <w:lang w:val="en-US"/>
              </w:rPr>
              <w:t>Conclusion</w:t>
            </w:r>
          </w:p>
          <w:p w14:paraId="0503F388" w14:textId="77777777" w:rsidR="003B3E9E" w:rsidRDefault="003B3E9E" w:rsidP="0024200D">
            <w:pPr>
              <w:rPr>
                <w:rFonts w:eastAsia="SimSun"/>
                <w:color w:val="000000"/>
                <w:lang w:val="en-US"/>
              </w:rPr>
            </w:pPr>
            <w:r>
              <w:rPr>
                <w:rFonts w:eastAsia="SimSun"/>
                <w:color w:val="000000"/>
                <w:lang w:val="en-US"/>
              </w:rPr>
              <w:t>RAN1 does not further discuss new UE assistance information related to channel conditions, traffic, UE mobility.</w:t>
            </w:r>
          </w:p>
          <w:p w14:paraId="03A24ACD" w14:textId="77777777" w:rsidR="003B3E9E" w:rsidRDefault="003B3E9E" w:rsidP="0024200D">
            <w:pPr>
              <w:rPr>
                <w:rFonts w:eastAsia="SimSun"/>
                <w:color w:val="000000"/>
                <w:lang w:val="en-US"/>
              </w:rPr>
            </w:pPr>
          </w:p>
          <w:p w14:paraId="041C5C44" w14:textId="77777777" w:rsidR="003B3E9E" w:rsidRDefault="003B3E9E" w:rsidP="0024200D">
            <w:pPr>
              <w:rPr>
                <w:rFonts w:eastAsia="SimSun"/>
                <w:b/>
                <w:bCs/>
                <w:lang w:val="en-US" w:eastAsia="ko-KR"/>
              </w:rPr>
            </w:pPr>
            <w:r>
              <w:rPr>
                <w:rFonts w:eastAsia="SimSun"/>
                <w:b/>
                <w:bCs/>
                <w:lang w:val="en-US" w:eastAsia="ko-KR"/>
              </w:rPr>
              <w:t>Conclusion</w:t>
            </w:r>
          </w:p>
          <w:p w14:paraId="4F0C3C3F" w14:textId="77777777" w:rsidR="003B3E9E" w:rsidRDefault="003B3E9E" w:rsidP="0024200D">
            <w:pPr>
              <w:rPr>
                <w:rFonts w:eastAsia="SimSun"/>
              </w:rPr>
            </w:pPr>
            <w:r>
              <w:rPr>
                <w:rFonts w:eastAsia="SimSun"/>
              </w:rPr>
              <w:t>There is no consensus in RAN1 to support UE assistance information related to measurements occasions. The reason for this situation is lack of consensus on the need/feasibility for UAI and lack of technical understanding on issues outside of RAN1 expertise (e.g. impact of RRM measurement performance). It is up to other working groups to trigger further work in RAN1 on UE assistance information.</w:t>
            </w:r>
          </w:p>
        </w:tc>
      </w:tr>
    </w:tbl>
    <w:p w14:paraId="20D97014" w14:textId="77777777" w:rsidR="003B3E9E" w:rsidRPr="003B3E9E" w:rsidRDefault="003B3E9E" w:rsidP="003B3E9E">
      <w:pPr>
        <w:rPr>
          <w:lang w:val="en-US"/>
        </w:rPr>
      </w:pPr>
    </w:p>
    <w:p w14:paraId="50AD6690" w14:textId="5EFC27D1" w:rsidR="003B3E9E" w:rsidRPr="00DF6076" w:rsidRDefault="003B3E9E" w:rsidP="003B3E9E">
      <w:pPr>
        <w:rPr>
          <w:lang w:val="en-US"/>
        </w:rPr>
      </w:pPr>
      <w:r w:rsidRPr="00DF6076">
        <w:rPr>
          <w:lang w:val="en-US"/>
        </w:rPr>
        <w:t>Particularly, it was discussed whether impact on RRM performance from skipping measurement occasions may be reduced if UE sends additional information:</w:t>
      </w:r>
    </w:p>
    <w:p w14:paraId="27447E1A" w14:textId="0A905C03" w:rsidR="003B3E9E" w:rsidRPr="00DF6076" w:rsidRDefault="003B3E9E" w:rsidP="003B3E9E">
      <w:pPr>
        <w:pStyle w:val="ListParagraph"/>
        <w:widowControl/>
        <w:numPr>
          <w:ilvl w:val="0"/>
          <w:numId w:val="5"/>
        </w:numPr>
        <w:wordWrap/>
        <w:autoSpaceDE/>
        <w:autoSpaceDN/>
        <w:ind w:leftChars="0"/>
        <w:contextualSpacing/>
        <w:rPr>
          <w:rFonts w:ascii="Times New Roman" w:hAnsi="Times New Roman"/>
          <w:szCs w:val="20"/>
        </w:rPr>
      </w:pPr>
      <w:r w:rsidRPr="00DF6076">
        <w:rPr>
          <w:rFonts w:ascii="Times New Roman" w:hAnsi="Times New Roman"/>
          <w:szCs w:val="20"/>
        </w:rPr>
        <w:t>Information about the maximum number of MGs/SMTC with restrictions that can be skipped within a time period.</w:t>
      </w:r>
    </w:p>
    <w:p w14:paraId="09A6727B" w14:textId="77777777" w:rsidR="003B3E9E" w:rsidRPr="00DF6076" w:rsidRDefault="003B3E9E" w:rsidP="003B3E9E">
      <w:pPr>
        <w:pStyle w:val="ListParagraph"/>
        <w:widowControl/>
        <w:numPr>
          <w:ilvl w:val="0"/>
          <w:numId w:val="5"/>
        </w:numPr>
        <w:wordWrap/>
        <w:autoSpaceDE/>
        <w:autoSpaceDN/>
        <w:ind w:leftChars="0"/>
        <w:contextualSpacing/>
        <w:rPr>
          <w:rFonts w:ascii="Times New Roman" w:hAnsi="Times New Roman"/>
          <w:szCs w:val="20"/>
        </w:rPr>
      </w:pPr>
      <w:r w:rsidRPr="00DF6076">
        <w:rPr>
          <w:rFonts w:ascii="Times New Roman" w:hAnsi="Times New Roman"/>
          <w:szCs w:val="20"/>
        </w:rPr>
        <w:t>Information about the patterns of gap(s)/restriction(s) where skipping is feasible or acceptable.</w:t>
      </w:r>
    </w:p>
    <w:p w14:paraId="2F98B6E4" w14:textId="77777777" w:rsidR="003534E4" w:rsidRDefault="003534E4" w:rsidP="003534E4">
      <w:pPr>
        <w:rPr>
          <w:lang w:val="en-US"/>
        </w:rPr>
      </w:pPr>
    </w:p>
    <w:p w14:paraId="397DFC5F" w14:textId="77777777" w:rsidR="00B97703" w:rsidRDefault="002F1940" w:rsidP="000F6242">
      <w:pPr>
        <w:pStyle w:val="Heading1"/>
      </w:pPr>
      <w:r>
        <w:t>2</w:t>
      </w:r>
      <w:r>
        <w:tab/>
      </w:r>
      <w:r w:rsidR="000F6242">
        <w:t>Actions</w:t>
      </w:r>
    </w:p>
    <w:p w14:paraId="314793F7" w14:textId="4C30319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06D2A" w:rsidRPr="00006D2A">
        <w:rPr>
          <w:rFonts w:ascii="Arial" w:hAnsi="Arial" w:cs="Arial"/>
          <w:b/>
          <w:bCs/>
          <w:sz w:val="22"/>
          <w:szCs w:val="22"/>
        </w:rPr>
        <w:t>RAN4</w:t>
      </w:r>
      <w:r>
        <w:rPr>
          <w:rFonts w:ascii="Arial" w:hAnsi="Arial" w:cs="Arial"/>
          <w:b/>
        </w:rPr>
        <w:t xml:space="preserve"> </w:t>
      </w:r>
    </w:p>
    <w:p w14:paraId="18460C89" w14:textId="4763E95B" w:rsidR="00B97703" w:rsidRPr="00017F23" w:rsidRDefault="00B97703" w:rsidP="00BB729D">
      <w:pPr>
        <w:spacing w:after="0"/>
        <w:rPr>
          <w:i/>
          <w:iCs/>
          <w:color w:val="0070C0"/>
        </w:rPr>
      </w:pPr>
      <w:r>
        <w:rPr>
          <w:rFonts w:ascii="Arial" w:hAnsi="Arial" w:cs="Arial"/>
          <w:b/>
        </w:rPr>
        <w:t>ACTION:</w:t>
      </w:r>
      <w:r w:rsidR="001472A0">
        <w:rPr>
          <w:rFonts w:ascii="Arial" w:hAnsi="Arial" w:cs="Arial"/>
          <w:b/>
        </w:rPr>
        <w:t xml:space="preserve">  </w:t>
      </w:r>
      <w:r w:rsidR="001472A0" w:rsidRPr="00AC5629">
        <w:rPr>
          <w:lang w:val="en-US"/>
        </w:rPr>
        <w:t>RAN1 kindly asks RAN4 to consider the above information into account and decide whether or not to introduce any UE assistance information related to measurement occasions</w:t>
      </w:r>
      <w:r w:rsidR="001472A0">
        <w:rPr>
          <w:lang w:val="en-US"/>
        </w:rPr>
        <w:t>.</w:t>
      </w:r>
    </w:p>
    <w:p w14:paraId="525B906D" w14:textId="77777777" w:rsidR="00B97703" w:rsidRDefault="00B97703">
      <w:pPr>
        <w:spacing w:after="120"/>
        <w:ind w:left="993" w:hanging="993"/>
        <w:rPr>
          <w:rFonts w:ascii="Arial" w:hAnsi="Arial" w:cs="Arial"/>
        </w:rPr>
      </w:pPr>
    </w:p>
    <w:p w14:paraId="1DC08954" w14:textId="4A3C74C2"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913A8" w:rsidRPr="00B913A8">
        <w:rPr>
          <w:rFonts w:cs="Arial"/>
          <w:szCs w:val="36"/>
        </w:rPr>
        <w:t>RAN</w:t>
      </w:r>
      <w:r w:rsidR="000F6242" w:rsidRPr="00B913A8">
        <w:rPr>
          <w:rFonts w:cs="Arial"/>
          <w:bCs/>
          <w:szCs w:val="36"/>
        </w:rPr>
        <w:t xml:space="preserve"> WG </w:t>
      </w:r>
      <w:r w:rsidR="00B913A8" w:rsidRPr="00B913A8">
        <w:rPr>
          <w:rFonts w:cs="Arial"/>
          <w:bCs/>
          <w:szCs w:val="36"/>
        </w:rPr>
        <w:t>1</w:t>
      </w:r>
      <w:r w:rsidR="000F6242" w:rsidRPr="00B913A8">
        <w:rPr>
          <w:szCs w:val="36"/>
        </w:rPr>
        <w:t xml:space="preserve"> meetings</w:t>
      </w:r>
    </w:p>
    <w:p w14:paraId="7E612C49" w14:textId="22816837" w:rsidR="002F1940" w:rsidRDefault="00150F27" w:rsidP="004E2918">
      <w:pPr>
        <w:tabs>
          <w:tab w:val="left" w:pos="3686"/>
          <w:tab w:val="left" w:pos="7088"/>
        </w:tabs>
      </w:pPr>
      <w:bookmarkStart w:id="12" w:name="OLE_LINK55"/>
      <w:bookmarkStart w:id="13" w:name="OLE_LINK56"/>
      <w:bookmarkStart w:id="14" w:name="OLE_LINK53"/>
      <w:bookmarkStart w:id="15" w:name="OLE_LINK54"/>
      <w:r w:rsidRPr="00150F27">
        <w:t>TSG-RAN WG1 Meeting #118</w:t>
      </w:r>
      <w:r w:rsidR="002F1940">
        <w:tab/>
      </w:r>
      <w:r w:rsidRPr="00150F27">
        <w:t>19  -  23 August 2024</w:t>
      </w:r>
      <w:r w:rsidR="002F1940">
        <w:tab/>
      </w:r>
      <w:r w:rsidRPr="00150F27">
        <w:t>Maastricht, NL</w:t>
      </w:r>
      <w:bookmarkEnd w:id="12"/>
      <w:bookmarkEnd w:id="13"/>
    </w:p>
    <w:p w14:paraId="70065CA9" w14:textId="29E9EAD6" w:rsidR="00150F27" w:rsidRDefault="00150F27" w:rsidP="004E2918">
      <w:pPr>
        <w:tabs>
          <w:tab w:val="left" w:pos="3686"/>
          <w:tab w:val="left" w:pos="7088"/>
        </w:tabs>
      </w:pPr>
      <w:r w:rsidRPr="00150F27">
        <w:t>TSG-RAN WG1 Meeting #118</w:t>
      </w:r>
      <w:r>
        <w:t>-bis</w:t>
      </w:r>
      <w:r>
        <w:tab/>
      </w:r>
      <w:r w:rsidRPr="00150F27">
        <w:t>14  -  18 October 2024</w:t>
      </w:r>
      <w:r w:rsidR="001D056C">
        <w:tab/>
      </w:r>
      <w:r w:rsidRPr="00150F27">
        <w:t>China (TBC), CN</w:t>
      </w:r>
    </w:p>
    <w:bookmarkEnd w:id="14"/>
    <w:bookmarkEnd w:id="15"/>
    <w:p w14:paraId="4B2893A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610EFB" w14:textId="77777777" w:rsidR="00AD5590" w:rsidRDefault="00AD5590">
      <w:pPr>
        <w:spacing w:after="0"/>
      </w:pPr>
      <w:r>
        <w:separator/>
      </w:r>
    </w:p>
  </w:endnote>
  <w:endnote w:type="continuationSeparator" w:id="0">
    <w:p w14:paraId="77B5B5F3" w14:textId="77777777" w:rsidR="00AD5590" w:rsidRDefault="00AD55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4B9321" w14:textId="77777777" w:rsidR="00AD5590" w:rsidRDefault="00AD5590">
      <w:pPr>
        <w:spacing w:after="0"/>
      </w:pPr>
      <w:r>
        <w:separator/>
      </w:r>
    </w:p>
  </w:footnote>
  <w:footnote w:type="continuationSeparator" w:id="0">
    <w:p w14:paraId="513E50B9" w14:textId="77777777" w:rsidR="00AD5590" w:rsidRDefault="00AD559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835739">
    <w:abstractNumId w:val="4"/>
  </w:num>
  <w:num w:numId="2" w16cid:durableId="448621701">
    <w:abstractNumId w:val="3"/>
  </w:num>
  <w:num w:numId="3" w16cid:durableId="145054434">
    <w:abstractNumId w:val="2"/>
  </w:num>
  <w:num w:numId="4" w16cid:durableId="193735800">
    <w:abstractNumId w:val="1"/>
  </w:num>
  <w:num w:numId="5" w16cid:durableId="452097699">
    <w:abstractNumId w:val="0"/>
  </w:num>
  <w:num w:numId="6" w16cid:durableId="1071275019">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D2A"/>
    <w:rsid w:val="00017F23"/>
    <w:rsid w:val="00093A3B"/>
    <w:rsid w:val="000D6269"/>
    <w:rsid w:val="000F6242"/>
    <w:rsid w:val="0011722B"/>
    <w:rsid w:val="001472A0"/>
    <w:rsid w:val="00150F27"/>
    <w:rsid w:val="001C1FDA"/>
    <w:rsid w:val="001D056C"/>
    <w:rsid w:val="00212357"/>
    <w:rsid w:val="002D6A34"/>
    <w:rsid w:val="002E50FF"/>
    <w:rsid w:val="002F1940"/>
    <w:rsid w:val="003534E4"/>
    <w:rsid w:val="003655C1"/>
    <w:rsid w:val="00383545"/>
    <w:rsid w:val="003B3E9E"/>
    <w:rsid w:val="003E15A9"/>
    <w:rsid w:val="00423F44"/>
    <w:rsid w:val="00431526"/>
    <w:rsid w:val="00433500"/>
    <w:rsid w:val="00433F71"/>
    <w:rsid w:val="00440D43"/>
    <w:rsid w:val="00477FB2"/>
    <w:rsid w:val="004D2A4A"/>
    <w:rsid w:val="004E2918"/>
    <w:rsid w:val="004E3939"/>
    <w:rsid w:val="004E4C19"/>
    <w:rsid w:val="0057715F"/>
    <w:rsid w:val="00640572"/>
    <w:rsid w:val="0070098D"/>
    <w:rsid w:val="007F4F92"/>
    <w:rsid w:val="00855D94"/>
    <w:rsid w:val="008D772F"/>
    <w:rsid w:val="009379ED"/>
    <w:rsid w:val="0099764C"/>
    <w:rsid w:val="00A36BD0"/>
    <w:rsid w:val="00A8330F"/>
    <w:rsid w:val="00A86295"/>
    <w:rsid w:val="00A963CF"/>
    <w:rsid w:val="00AD5590"/>
    <w:rsid w:val="00AE12FA"/>
    <w:rsid w:val="00B913A8"/>
    <w:rsid w:val="00B97703"/>
    <w:rsid w:val="00BB729D"/>
    <w:rsid w:val="00C32779"/>
    <w:rsid w:val="00C561DD"/>
    <w:rsid w:val="00CA3FEA"/>
    <w:rsid w:val="00CF6087"/>
    <w:rsid w:val="00D36A7D"/>
    <w:rsid w:val="00D5598C"/>
    <w:rsid w:val="00D613E7"/>
    <w:rsid w:val="00D904E2"/>
    <w:rsid w:val="00DB7632"/>
    <w:rsid w:val="00DF6076"/>
    <w:rsid w:val="00F56AA7"/>
    <w:rsid w:val="00FB673F"/>
    <w:rsid w:val="00FC463F"/>
    <w:rsid w:val="00FF5B5A"/>
    <w:rsid w:val="00FF6E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7F3D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04E2"/>
    <w:pPr>
      <w:overflowPunct w:val="0"/>
      <w:autoSpaceDE w:val="0"/>
      <w:autoSpaceDN w:val="0"/>
      <w:adjustRightInd w:val="0"/>
      <w:spacing w:after="180"/>
      <w:textAlignment w:val="baseline"/>
    </w:pPr>
    <w:rPr>
      <w:lang w:val="en-GB" w:eastAsia="zh-CN"/>
    </w:rPr>
  </w:style>
  <w:style w:type="paragraph" w:styleId="Heading1">
    <w:name w:val="heading 1"/>
    <w:aliases w:val="H1,h1"/>
    <w:next w:val="Normal"/>
    <w:qFormat/>
    <w:rsid w:val="00D904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2,h2"/>
    <w:basedOn w:val="Heading1"/>
    <w:next w:val="Normal"/>
    <w:qFormat/>
    <w:rsid w:val="00D904E2"/>
    <w:pPr>
      <w:pBdr>
        <w:top w:val="none" w:sz="0" w:space="0" w:color="auto"/>
      </w:pBdr>
      <w:spacing w:before="180"/>
      <w:outlineLvl w:val="1"/>
    </w:pPr>
    <w:rPr>
      <w:sz w:val="32"/>
    </w:rPr>
  </w:style>
  <w:style w:type="paragraph" w:styleId="Heading3">
    <w:name w:val="heading 3"/>
    <w:aliases w:val="H3,h3"/>
    <w:basedOn w:val="Heading2"/>
    <w:next w:val="Normal"/>
    <w:qFormat/>
    <w:rsid w:val="00D904E2"/>
    <w:pPr>
      <w:spacing w:before="120"/>
      <w:outlineLvl w:val="2"/>
    </w:pPr>
    <w:rPr>
      <w:sz w:val="28"/>
    </w:rPr>
  </w:style>
  <w:style w:type="paragraph" w:styleId="Heading4">
    <w:name w:val="heading 4"/>
    <w:aliases w:val="h4"/>
    <w:basedOn w:val="Heading3"/>
    <w:next w:val="Normal"/>
    <w:qFormat/>
    <w:rsid w:val="00D904E2"/>
    <w:pPr>
      <w:ind w:left="1418" w:hanging="1418"/>
      <w:outlineLvl w:val="3"/>
    </w:pPr>
    <w:rPr>
      <w:sz w:val="24"/>
    </w:rPr>
  </w:style>
  <w:style w:type="paragraph" w:styleId="Heading5">
    <w:name w:val="heading 5"/>
    <w:aliases w:val="h5"/>
    <w:basedOn w:val="Heading4"/>
    <w:next w:val="Normal"/>
    <w:qFormat/>
    <w:rsid w:val="00D904E2"/>
    <w:pPr>
      <w:ind w:left="1701" w:hanging="1701"/>
      <w:outlineLvl w:val="4"/>
    </w:pPr>
    <w:rPr>
      <w:sz w:val="22"/>
    </w:rPr>
  </w:style>
  <w:style w:type="paragraph" w:styleId="Heading6">
    <w:name w:val="heading 6"/>
    <w:aliases w:val="h6"/>
    <w:basedOn w:val="H6"/>
    <w:next w:val="Normal"/>
    <w:qFormat/>
    <w:rsid w:val="00D904E2"/>
    <w:pPr>
      <w:outlineLvl w:val="5"/>
    </w:pPr>
  </w:style>
  <w:style w:type="paragraph" w:styleId="Heading7">
    <w:name w:val="heading 7"/>
    <w:basedOn w:val="H6"/>
    <w:next w:val="Normal"/>
    <w:qFormat/>
    <w:rsid w:val="00D904E2"/>
    <w:pPr>
      <w:outlineLvl w:val="6"/>
    </w:pPr>
  </w:style>
  <w:style w:type="paragraph" w:styleId="Heading8">
    <w:name w:val="heading 8"/>
    <w:basedOn w:val="Heading1"/>
    <w:next w:val="Normal"/>
    <w:qFormat/>
    <w:rsid w:val="00D904E2"/>
    <w:pPr>
      <w:ind w:left="0" w:firstLine="0"/>
      <w:outlineLvl w:val="7"/>
    </w:pPr>
  </w:style>
  <w:style w:type="paragraph" w:styleId="Heading9">
    <w:name w:val="heading 9"/>
    <w:basedOn w:val="Heading8"/>
    <w:next w:val="Normal"/>
    <w:qFormat/>
    <w:rsid w:val="00D904E2"/>
    <w:pPr>
      <w:outlineLvl w:val="8"/>
    </w:pPr>
  </w:style>
  <w:style w:type="character" w:default="1" w:styleId="DefaultParagraphFont">
    <w:name w:val="Default Paragraph Font"/>
    <w:semiHidden/>
    <w:rsid w:val="00D904E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04E2"/>
  </w:style>
  <w:style w:type="paragraph" w:styleId="Header">
    <w:name w:val="header"/>
    <w:link w:val="HeaderChar"/>
    <w:rsid w:val="00D904E2"/>
    <w:pPr>
      <w:widowControl w:val="0"/>
      <w:overflowPunct w:val="0"/>
      <w:autoSpaceDE w:val="0"/>
      <w:autoSpaceDN w:val="0"/>
      <w:adjustRightInd w:val="0"/>
      <w:textAlignment w:val="baseline"/>
    </w:pPr>
    <w:rPr>
      <w:rFonts w:ascii="Arial" w:hAnsi="Arial"/>
      <w:b/>
      <w:noProof/>
      <w:sz w:val="18"/>
      <w:lang w:val="en-GB" w:eastAsia="zh-CN"/>
    </w:rPr>
  </w:style>
  <w:style w:type="paragraph" w:styleId="Footer">
    <w:name w:val="footer"/>
    <w:basedOn w:val="Header"/>
    <w:semiHidden/>
    <w:rsid w:val="00D904E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904E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zh-CN"/>
    </w:rPr>
  </w:style>
  <w:style w:type="paragraph" w:styleId="TOC8">
    <w:name w:val="toc 8"/>
    <w:basedOn w:val="TOC1"/>
    <w:semiHidden/>
    <w:rsid w:val="00D904E2"/>
    <w:pPr>
      <w:spacing w:before="180"/>
      <w:ind w:left="2693" w:hanging="2693"/>
    </w:pPr>
    <w:rPr>
      <w:b/>
    </w:rPr>
  </w:style>
  <w:style w:type="paragraph" w:styleId="TOC1">
    <w:name w:val="toc 1"/>
    <w:semiHidden/>
    <w:rsid w:val="00D904E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rsid w:val="00D904E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semiHidden/>
    <w:rsid w:val="00D904E2"/>
    <w:pPr>
      <w:ind w:left="1701" w:hanging="1701"/>
    </w:pPr>
  </w:style>
  <w:style w:type="paragraph" w:styleId="TOC4">
    <w:name w:val="toc 4"/>
    <w:basedOn w:val="TOC3"/>
    <w:semiHidden/>
    <w:rsid w:val="00D904E2"/>
    <w:pPr>
      <w:ind w:left="1418" w:hanging="1418"/>
    </w:pPr>
  </w:style>
  <w:style w:type="paragraph" w:styleId="TOC3">
    <w:name w:val="toc 3"/>
    <w:basedOn w:val="TOC2"/>
    <w:semiHidden/>
    <w:rsid w:val="00D904E2"/>
    <w:pPr>
      <w:ind w:left="1134" w:hanging="1134"/>
    </w:pPr>
  </w:style>
  <w:style w:type="paragraph" w:styleId="TOC2">
    <w:name w:val="toc 2"/>
    <w:basedOn w:val="TOC1"/>
    <w:semiHidden/>
    <w:rsid w:val="00D904E2"/>
    <w:pPr>
      <w:keepNext w:val="0"/>
      <w:spacing w:before="0"/>
      <w:ind w:left="851" w:hanging="851"/>
    </w:pPr>
    <w:rPr>
      <w:sz w:val="20"/>
    </w:rPr>
  </w:style>
  <w:style w:type="paragraph" w:styleId="Index2">
    <w:name w:val="index 2"/>
    <w:basedOn w:val="Index1"/>
    <w:semiHidden/>
    <w:rsid w:val="00D904E2"/>
    <w:pPr>
      <w:ind w:left="284"/>
    </w:pPr>
  </w:style>
  <w:style w:type="paragraph" w:styleId="Index1">
    <w:name w:val="index 1"/>
    <w:basedOn w:val="Normal"/>
    <w:semiHidden/>
    <w:rsid w:val="00D904E2"/>
    <w:pPr>
      <w:keepLines/>
      <w:spacing w:after="0"/>
    </w:pPr>
  </w:style>
  <w:style w:type="paragraph" w:customStyle="1" w:styleId="ZH">
    <w:name w:val="ZH"/>
    <w:rsid w:val="00D904E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Heading1"/>
    <w:next w:val="Normal"/>
    <w:rsid w:val="00D904E2"/>
    <w:pPr>
      <w:outlineLvl w:val="9"/>
    </w:pPr>
  </w:style>
  <w:style w:type="paragraph" w:styleId="ListNumber2">
    <w:name w:val="List Number 2"/>
    <w:basedOn w:val="ListNumber"/>
    <w:semiHidden/>
    <w:rsid w:val="00D904E2"/>
    <w:pPr>
      <w:ind w:left="851"/>
    </w:pPr>
  </w:style>
  <w:style w:type="character" w:styleId="FootnoteReference">
    <w:name w:val="footnote reference"/>
    <w:basedOn w:val="DefaultParagraphFont"/>
    <w:semiHidden/>
    <w:rsid w:val="00D904E2"/>
    <w:rPr>
      <w:b/>
      <w:position w:val="6"/>
      <w:sz w:val="16"/>
    </w:rPr>
  </w:style>
  <w:style w:type="paragraph" w:styleId="FootnoteText">
    <w:name w:val="footnote text"/>
    <w:basedOn w:val="Normal"/>
    <w:link w:val="FootnoteTextChar"/>
    <w:semiHidden/>
    <w:rsid w:val="00D904E2"/>
    <w:pPr>
      <w:keepLines/>
      <w:spacing w:after="0"/>
      <w:ind w:left="454" w:hanging="454"/>
    </w:pPr>
    <w:rPr>
      <w:sz w:val="16"/>
    </w:rPr>
  </w:style>
  <w:style w:type="character" w:customStyle="1" w:styleId="FootnoteTextChar">
    <w:name w:val="Footnote Text Char"/>
    <w:link w:val="FootnoteText"/>
    <w:semiHidden/>
    <w:rsid w:val="004E3939"/>
    <w:rPr>
      <w:sz w:val="16"/>
      <w:lang w:val="en-GB" w:eastAsia="zh-CN"/>
    </w:rPr>
  </w:style>
  <w:style w:type="paragraph" w:customStyle="1" w:styleId="TAH">
    <w:name w:val="TAH"/>
    <w:basedOn w:val="TAC"/>
    <w:rsid w:val="00D904E2"/>
    <w:rPr>
      <w:b/>
    </w:rPr>
  </w:style>
  <w:style w:type="paragraph" w:customStyle="1" w:styleId="TAC">
    <w:name w:val="TAC"/>
    <w:basedOn w:val="TAL"/>
    <w:rsid w:val="00D904E2"/>
    <w:pPr>
      <w:jc w:val="center"/>
    </w:pPr>
  </w:style>
  <w:style w:type="paragraph" w:customStyle="1" w:styleId="TF">
    <w:name w:val="TF"/>
    <w:basedOn w:val="TH"/>
    <w:rsid w:val="00D904E2"/>
    <w:pPr>
      <w:keepNext w:val="0"/>
      <w:spacing w:before="0" w:after="240"/>
    </w:pPr>
  </w:style>
  <w:style w:type="paragraph" w:customStyle="1" w:styleId="NO">
    <w:name w:val="NO"/>
    <w:basedOn w:val="Normal"/>
    <w:rsid w:val="00D904E2"/>
    <w:pPr>
      <w:keepLines/>
      <w:ind w:left="1135" w:hanging="851"/>
    </w:pPr>
  </w:style>
  <w:style w:type="paragraph" w:styleId="TOC9">
    <w:name w:val="toc 9"/>
    <w:basedOn w:val="TOC8"/>
    <w:semiHidden/>
    <w:rsid w:val="00D904E2"/>
    <w:pPr>
      <w:ind w:left="1418" w:hanging="1418"/>
    </w:pPr>
  </w:style>
  <w:style w:type="paragraph" w:customStyle="1" w:styleId="EX">
    <w:name w:val="EX"/>
    <w:basedOn w:val="Normal"/>
    <w:rsid w:val="00D904E2"/>
    <w:pPr>
      <w:keepLines/>
      <w:ind w:left="1702" w:hanging="1418"/>
    </w:pPr>
  </w:style>
  <w:style w:type="paragraph" w:customStyle="1" w:styleId="FP">
    <w:name w:val="FP"/>
    <w:basedOn w:val="Normal"/>
    <w:rsid w:val="00D904E2"/>
    <w:pPr>
      <w:spacing w:after="0"/>
    </w:pPr>
  </w:style>
  <w:style w:type="paragraph" w:customStyle="1" w:styleId="LD">
    <w:name w:val="LD"/>
    <w:rsid w:val="00D904E2"/>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rsid w:val="00D904E2"/>
    <w:pPr>
      <w:spacing w:after="0"/>
    </w:pPr>
  </w:style>
  <w:style w:type="paragraph" w:customStyle="1" w:styleId="EW">
    <w:name w:val="EW"/>
    <w:basedOn w:val="EX"/>
    <w:rsid w:val="00D904E2"/>
    <w:pPr>
      <w:spacing w:after="0"/>
    </w:pPr>
  </w:style>
  <w:style w:type="paragraph" w:styleId="TOC6">
    <w:name w:val="toc 6"/>
    <w:basedOn w:val="TOC5"/>
    <w:next w:val="Normal"/>
    <w:semiHidden/>
    <w:rsid w:val="00D904E2"/>
    <w:pPr>
      <w:ind w:left="1985" w:hanging="1985"/>
    </w:pPr>
  </w:style>
  <w:style w:type="paragraph" w:styleId="TOC7">
    <w:name w:val="toc 7"/>
    <w:basedOn w:val="TOC6"/>
    <w:next w:val="Normal"/>
    <w:semiHidden/>
    <w:rsid w:val="00D904E2"/>
    <w:pPr>
      <w:ind w:left="2268" w:hanging="2268"/>
    </w:pPr>
  </w:style>
  <w:style w:type="paragraph" w:styleId="ListBullet2">
    <w:name w:val="List Bullet 2"/>
    <w:basedOn w:val="ListBullet"/>
    <w:semiHidden/>
    <w:rsid w:val="00D904E2"/>
    <w:pPr>
      <w:ind w:left="851"/>
    </w:pPr>
  </w:style>
  <w:style w:type="paragraph" w:styleId="ListBullet3">
    <w:name w:val="List Bullet 3"/>
    <w:basedOn w:val="ListBullet2"/>
    <w:semiHidden/>
    <w:rsid w:val="00D904E2"/>
    <w:pPr>
      <w:ind w:left="1135"/>
    </w:pPr>
  </w:style>
  <w:style w:type="paragraph" w:styleId="ListNumber">
    <w:name w:val="List Number"/>
    <w:basedOn w:val="List"/>
    <w:semiHidden/>
    <w:rsid w:val="00D904E2"/>
  </w:style>
  <w:style w:type="paragraph" w:customStyle="1" w:styleId="EQ">
    <w:name w:val="EQ"/>
    <w:basedOn w:val="Normal"/>
    <w:next w:val="Normal"/>
    <w:rsid w:val="00D904E2"/>
    <w:pPr>
      <w:keepLines/>
      <w:tabs>
        <w:tab w:val="center" w:pos="4536"/>
        <w:tab w:val="right" w:pos="9072"/>
      </w:tabs>
    </w:pPr>
    <w:rPr>
      <w:noProof/>
    </w:rPr>
  </w:style>
  <w:style w:type="paragraph" w:customStyle="1" w:styleId="TH">
    <w:name w:val="TH"/>
    <w:basedOn w:val="Normal"/>
    <w:rsid w:val="00D904E2"/>
    <w:pPr>
      <w:keepNext/>
      <w:keepLines/>
      <w:spacing w:before="60"/>
      <w:jc w:val="center"/>
    </w:pPr>
    <w:rPr>
      <w:rFonts w:ascii="Arial" w:hAnsi="Arial"/>
      <w:b/>
    </w:rPr>
  </w:style>
  <w:style w:type="paragraph" w:customStyle="1" w:styleId="NF">
    <w:name w:val="NF"/>
    <w:basedOn w:val="NO"/>
    <w:rsid w:val="00D904E2"/>
    <w:pPr>
      <w:keepNext/>
      <w:spacing w:after="0"/>
    </w:pPr>
    <w:rPr>
      <w:rFonts w:ascii="Arial" w:hAnsi="Arial"/>
      <w:sz w:val="18"/>
    </w:rPr>
  </w:style>
  <w:style w:type="paragraph" w:customStyle="1" w:styleId="PL">
    <w:name w:val="PL"/>
    <w:rsid w:val="00D904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rsid w:val="00D904E2"/>
    <w:pPr>
      <w:jc w:val="right"/>
    </w:pPr>
  </w:style>
  <w:style w:type="paragraph" w:customStyle="1" w:styleId="H6">
    <w:name w:val="H6"/>
    <w:basedOn w:val="Heading5"/>
    <w:next w:val="Normal"/>
    <w:rsid w:val="00D904E2"/>
    <w:pPr>
      <w:ind w:left="1985" w:hanging="1985"/>
      <w:outlineLvl w:val="9"/>
    </w:pPr>
    <w:rPr>
      <w:sz w:val="20"/>
    </w:rPr>
  </w:style>
  <w:style w:type="paragraph" w:customStyle="1" w:styleId="TAN">
    <w:name w:val="TAN"/>
    <w:basedOn w:val="TAL"/>
    <w:rsid w:val="00D904E2"/>
    <w:pPr>
      <w:ind w:left="851" w:hanging="851"/>
    </w:pPr>
  </w:style>
  <w:style w:type="paragraph" w:customStyle="1" w:styleId="TAL">
    <w:name w:val="TAL"/>
    <w:basedOn w:val="Normal"/>
    <w:rsid w:val="00D904E2"/>
    <w:pPr>
      <w:keepNext/>
      <w:keepLines/>
      <w:spacing w:after="0"/>
    </w:pPr>
    <w:rPr>
      <w:rFonts w:ascii="Arial" w:hAnsi="Arial"/>
      <w:sz w:val="18"/>
    </w:rPr>
  </w:style>
  <w:style w:type="paragraph" w:customStyle="1" w:styleId="ZA">
    <w:name w:val="ZA"/>
    <w:rsid w:val="00D904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rsid w:val="00D904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rsid w:val="00D904E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rsid w:val="00D904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rsid w:val="00D904E2"/>
    <w:pPr>
      <w:framePr w:wrap="notBeside" w:y="16161"/>
    </w:pPr>
  </w:style>
  <w:style w:type="character" w:customStyle="1" w:styleId="ZGSM">
    <w:name w:val="ZGSM"/>
    <w:rsid w:val="00D904E2"/>
  </w:style>
  <w:style w:type="paragraph" w:styleId="List2">
    <w:name w:val="List 2"/>
    <w:basedOn w:val="List"/>
    <w:semiHidden/>
    <w:rsid w:val="00D904E2"/>
    <w:pPr>
      <w:ind w:left="851"/>
    </w:pPr>
  </w:style>
  <w:style w:type="paragraph" w:customStyle="1" w:styleId="ZG">
    <w:name w:val="ZG"/>
    <w:rsid w:val="00D904E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List3">
    <w:name w:val="List 3"/>
    <w:basedOn w:val="List2"/>
    <w:semiHidden/>
    <w:rsid w:val="00D904E2"/>
    <w:pPr>
      <w:ind w:left="1135"/>
    </w:pPr>
  </w:style>
  <w:style w:type="paragraph" w:styleId="List4">
    <w:name w:val="List 4"/>
    <w:basedOn w:val="List3"/>
    <w:semiHidden/>
    <w:rsid w:val="00D904E2"/>
    <w:pPr>
      <w:ind w:left="1418"/>
    </w:pPr>
  </w:style>
  <w:style w:type="paragraph" w:styleId="List5">
    <w:name w:val="List 5"/>
    <w:basedOn w:val="List4"/>
    <w:semiHidden/>
    <w:rsid w:val="00D904E2"/>
    <w:pPr>
      <w:ind w:left="1702"/>
    </w:pPr>
  </w:style>
  <w:style w:type="paragraph" w:customStyle="1" w:styleId="EditorsNote">
    <w:name w:val="Editor's Note"/>
    <w:basedOn w:val="NO"/>
    <w:rsid w:val="00D904E2"/>
    <w:rPr>
      <w:color w:val="FF0000"/>
    </w:rPr>
  </w:style>
  <w:style w:type="paragraph" w:styleId="List">
    <w:name w:val="List"/>
    <w:basedOn w:val="Normal"/>
    <w:semiHidden/>
    <w:rsid w:val="00D904E2"/>
    <w:pPr>
      <w:ind w:left="568" w:hanging="284"/>
    </w:pPr>
  </w:style>
  <w:style w:type="paragraph" w:styleId="ListBullet">
    <w:name w:val="List Bullet"/>
    <w:basedOn w:val="List"/>
    <w:semiHidden/>
    <w:rsid w:val="00D904E2"/>
  </w:style>
  <w:style w:type="paragraph" w:styleId="ListBullet4">
    <w:name w:val="List Bullet 4"/>
    <w:basedOn w:val="ListBullet3"/>
    <w:semiHidden/>
    <w:rsid w:val="00D904E2"/>
    <w:pPr>
      <w:ind w:left="1418"/>
    </w:pPr>
  </w:style>
  <w:style w:type="paragraph" w:styleId="ListBullet5">
    <w:name w:val="List Bullet 5"/>
    <w:basedOn w:val="ListBullet4"/>
    <w:semiHidden/>
    <w:rsid w:val="00D904E2"/>
    <w:pPr>
      <w:ind w:left="1702"/>
    </w:pPr>
  </w:style>
  <w:style w:type="paragraph" w:customStyle="1" w:styleId="B2">
    <w:name w:val="B2"/>
    <w:basedOn w:val="List2"/>
    <w:rsid w:val="00D904E2"/>
  </w:style>
  <w:style w:type="paragraph" w:customStyle="1" w:styleId="B3">
    <w:name w:val="B3"/>
    <w:basedOn w:val="List3"/>
    <w:rsid w:val="00D904E2"/>
  </w:style>
  <w:style w:type="paragraph" w:customStyle="1" w:styleId="B4">
    <w:name w:val="B4"/>
    <w:basedOn w:val="List4"/>
    <w:rsid w:val="00D904E2"/>
  </w:style>
  <w:style w:type="paragraph" w:customStyle="1" w:styleId="B5">
    <w:name w:val="B5"/>
    <w:basedOn w:val="List5"/>
    <w:rsid w:val="00D904E2"/>
  </w:style>
  <w:style w:type="paragraph" w:customStyle="1" w:styleId="ZTD">
    <w:name w:val="ZTD"/>
    <w:basedOn w:val="ZB"/>
    <w:rsid w:val="00D904E2"/>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
    <w:basedOn w:val="Normal"/>
    <w:link w:val="ListParagraphChar"/>
    <w:uiPriority w:val="34"/>
    <w:qFormat/>
    <w:rsid w:val="003534E4"/>
    <w:pPr>
      <w:widowControl w:val="0"/>
      <w:wordWrap w:val="0"/>
      <w:overflowPunct/>
      <w:adjustRightInd/>
      <w:spacing w:after="0"/>
      <w:ind w:leftChars="400" w:left="800"/>
      <w:jc w:val="both"/>
      <w:textAlignment w:val="auto"/>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534E4"/>
    <w:rPr>
      <w:rFonts w:ascii="Malgun Gothic" w:eastAsia="Malgun Gothic" w:hAnsi="Malgun Gothic"/>
      <w:kern w:val="2"/>
      <w:szCs w:val="22"/>
      <w:lang w:val="en-US" w:eastAsia="ko-KR"/>
    </w:rPr>
  </w:style>
  <w:style w:type="table" w:styleId="TableGrid">
    <w:name w:val="Table Grid"/>
    <w:aliases w:val="TableGrid"/>
    <w:basedOn w:val="TableNormal"/>
    <w:qFormat/>
    <w:rsid w:val="00D36A7D"/>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2</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3</cp:revision>
  <cp:lastPrinted>2002-04-23T07:10:00Z</cp:lastPrinted>
  <dcterms:created xsi:type="dcterms:W3CDTF">2024-07-19T13:02:00Z</dcterms:created>
  <dcterms:modified xsi:type="dcterms:W3CDTF">2024-07-19T13:04:00Z</dcterms:modified>
</cp:coreProperties>
</file>