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5B124606"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t>R2-24</w:t>
      </w:r>
      <w:r w:rsidR="00553D7C">
        <w:rPr>
          <w:rFonts w:ascii="Arial" w:eastAsia="MS Mincho" w:hAnsi="Arial" w:cs="Arial"/>
          <w:b/>
          <w:sz w:val="24"/>
          <w:lang w:eastAsia="en-US"/>
        </w:rPr>
        <w:t>03290</w:t>
      </w:r>
    </w:p>
    <w:p w14:paraId="6D57A7F3" w14:textId="67BFA6A1"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sidR="001A20C1">
        <w:rPr>
          <w:rFonts w:ascii="Arial" w:eastAsia="MS Mincho" w:hAnsi="Arial" w:cs="Arial"/>
          <w:b/>
          <w:sz w:val="24"/>
          <w:lang w:eastAsia="en-US"/>
        </w:rPr>
        <w:t xml:space="preserve"> </w:t>
      </w:r>
      <w:r w:rsidR="0057594B">
        <w:rPr>
          <w:rFonts w:ascii="Arial" w:eastAsia="MS Mincho" w:hAnsi="Arial" w:cs="Arial"/>
          <w:b/>
          <w:sz w:val="24"/>
          <w:lang w:eastAsia="en-US"/>
        </w:rPr>
        <w:t>-</w:t>
      </w:r>
      <w:r>
        <w:rPr>
          <w:rFonts w:ascii="Arial" w:eastAsia="MS Mincho" w:hAnsi="Arial" w:cs="Arial"/>
          <w:b/>
          <w:sz w:val="24"/>
          <w:lang w:eastAsia="en-US"/>
        </w:rPr>
        <w:t xml:space="preserve">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Pr="0096671E" w:rsidRDefault="009638FE">
      <w:pPr>
        <w:tabs>
          <w:tab w:val="left" w:pos="1701"/>
          <w:tab w:val="right" w:pos="9639"/>
        </w:tabs>
        <w:spacing w:after="240"/>
        <w:textAlignment w:val="auto"/>
        <w:rPr>
          <w:rFonts w:eastAsia="MS Mincho" w:cs="Arial"/>
          <w:b/>
          <w:sz w:val="24"/>
          <w:szCs w:val="24"/>
          <w:lang w:eastAsia="en-US"/>
        </w:rPr>
      </w:pPr>
    </w:p>
    <w:p w14:paraId="79EC0D03" w14:textId="71CB300D"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35BD8">
        <w:rPr>
          <w:rFonts w:ascii="Arial" w:eastAsia="MS Mincho" w:hAnsi="Arial" w:cs="Arial"/>
          <w:b/>
          <w:sz w:val="24"/>
          <w:szCs w:val="24"/>
          <w:lang w:eastAsia="en-US"/>
        </w:rPr>
        <w:t>8.6.2</w:t>
      </w:r>
    </w:p>
    <w:p w14:paraId="6FBC28EB" w14:textId="77777777"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w:t>
      </w:r>
      <w:bookmarkStart w:id="0" w:name="_GoBack"/>
      <w:bookmarkEnd w:id="0"/>
      <w:r>
        <w:rPr>
          <w:rFonts w:ascii="Arial" w:eastAsia="MS Mincho" w:hAnsi="Arial" w:cs="Arial"/>
          <w:b/>
          <w:sz w:val="24"/>
          <w:szCs w:val="24"/>
          <w:lang w:eastAsia="en-US"/>
        </w:rPr>
        <w:t>n</w:t>
      </w:r>
    </w:p>
    <w:p w14:paraId="207AB0E4" w14:textId="2A58F109"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6671E">
        <w:rPr>
          <w:rFonts w:ascii="Arial" w:eastAsia="MS Mincho" w:hAnsi="Arial" w:cs="Arial"/>
          <w:b/>
          <w:sz w:val="24"/>
          <w:szCs w:val="24"/>
          <w:lang w:eastAsia="en-US"/>
        </w:rPr>
        <w:t>Inter-CU LTM</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67240242" w:rsidR="009638FE" w:rsidRDefault="00B70299">
      <w:pPr>
        <w:rPr>
          <w:rFonts w:eastAsia="DengXian"/>
          <w:lang w:eastAsia="zh-CN"/>
        </w:rPr>
      </w:pPr>
      <w:r>
        <w:rPr>
          <w:rFonts w:eastAsia="DengXian"/>
          <w:lang w:eastAsia="zh-CN"/>
        </w:rPr>
        <w:t>L</w:t>
      </w:r>
      <w:r w:rsidR="005365A5">
        <w:rPr>
          <w:rFonts w:eastAsia="DengXian"/>
          <w:lang w:eastAsia="zh-CN"/>
        </w:rPr>
        <w:t>TM (L1/L2 Triggered Mobility) was</w:t>
      </w:r>
      <w:r>
        <w:rPr>
          <w:rFonts w:eastAsia="DengXian"/>
          <w:lang w:eastAsia="zh-CN"/>
        </w:rPr>
        <w:t xml:space="preserve"> introduced in Rel-18</w:t>
      </w:r>
      <w:r w:rsidR="008700E0">
        <w:rPr>
          <w:rFonts w:eastAsia="DengXian"/>
          <w:lang w:eastAsia="zh-CN"/>
        </w:rPr>
        <w:t xml:space="preserve"> for the</w:t>
      </w:r>
      <w:r w:rsidR="005365A5">
        <w:rPr>
          <w:rFonts w:eastAsia="DengXian"/>
          <w:lang w:eastAsia="zh-CN"/>
        </w:rPr>
        <w:t xml:space="preserve"> intra-CU</w:t>
      </w:r>
      <w:r w:rsidR="008700E0">
        <w:rPr>
          <w:rFonts w:eastAsia="DengXian"/>
          <w:lang w:eastAsia="zh-CN"/>
        </w:rPr>
        <w:t xml:space="preserve"> scenario</w:t>
      </w:r>
      <w:r w:rsidR="005365A5">
        <w:rPr>
          <w:rFonts w:eastAsia="DengXian"/>
          <w:lang w:eastAsia="zh-CN"/>
        </w:rPr>
        <w:t xml:space="preserve">. In Rel-19 </w:t>
      </w:r>
      <w:r w:rsidR="000E674A">
        <w:rPr>
          <w:rFonts w:eastAsia="DengXian"/>
          <w:lang w:eastAsia="zh-CN"/>
        </w:rPr>
        <w:fldChar w:fldCharType="begin"/>
      </w:r>
      <w:r w:rsidR="000E674A">
        <w:rPr>
          <w:rFonts w:eastAsia="DengXian"/>
          <w:lang w:eastAsia="zh-CN"/>
        </w:rPr>
        <w:instrText xml:space="preserve"> REF _Ref162617301 \r \h </w:instrText>
      </w:r>
      <w:r w:rsidR="000E674A">
        <w:rPr>
          <w:rFonts w:eastAsia="DengXian"/>
          <w:lang w:eastAsia="zh-CN"/>
        </w:rPr>
      </w:r>
      <w:r w:rsidR="000E674A">
        <w:rPr>
          <w:rFonts w:eastAsia="DengXian"/>
          <w:lang w:eastAsia="zh-CN"/>
        </w:rPr>
        <w:fldChar w:fldCharType="separate"/>
      </w:r>
      <w:r w:rsidR="000E674A">
        <w:rPr>
          <w:rFonts w:eastAsia="DengXian"/>
          <w:lang w:eastAsia="zh-CN"/>
        </w:rPr>
        <w:t>[1]</w:t>
      </w:r>
      <w:r w:rsidR="000E674A">
        <w:rPr>
          <w:rFonts w:eastAsia="DengXian"/>
          <w:lang w:eastAsia="zh-CN"/>
        </w:rPr>
        <w:fldChar w:fldCharType="end"/>
      </w:r>
      <w:r w:rsidR="005365A5">
        <w:rPr>
          <w:rFonts w:eastAsia="DengXian"/>
          <w:lang w:eastAsia="zh-CN"/>
        </w:rPr>
        <w:t>, the scope is extended to inter-CU</w:t>
      </w:r>
      <w:r w:rsidR="000E674A">
        <w:rPr>
          <w:rFonts w:eastAsia="DengXian"/>
          <w:lang w:eastAsia="zh-CN"/>
        </w:rPr>
        <w:t xml:space="preserve"> to support low latency and low interruption cell switch in broad areas</w:t>
      </w:r>
      <w:r w:rsidR="005365A5">
        <w:rPr>
          <w:rFonts w:eastAsia="DengXian"/>
          <w:lang w:eastAsia="zh-CN"/>
        </w:rPr>
        <w:t xml:space="preserve">. </w:t>
      </w:r>
      <w:r>
        <w:rPr>
          <w:rFonts w:eastAsia="DengXian"/>
          <w:lang w:eastAsia="zh-CN"/>
        </w:rPr>
        <w:t xml:space="preserve">In this contribution, we discuss </w:t>
      </w:r>
      <w:r w:rsidR="00076B23">
        <w:rPr>
          <w:rFonts w:eastAsia="DengXian"/>
          <w:lang w:eastAsia="zh-CN"/>
        </w:rPr>
        <w:t>the scenar</w:t>
      </w:r>
      <w:r w:rsidR="009F52F4">
        <w:rPr>
          <w:rFonts w:eastAsia="DengXian"/>
          <w:lang w:eastAsia="zh-CN"/>
        </w:rPr>
        <w:t>ios and</w:t>
      </w:r>
      <w:r w:rsidR="00076B23">
        <w:rPr>
          <w:rFonts w:eastAsia="DengXian"/>
          <w:lang w:eastAsia="zh-CN"/>
        </w:rPr>
        <w:t xml:space="preserve"> the general procedures of inter-CU LTM. In addition, </w:t>
      </w:r>
      <w:r w:rsidR="005F3CFD">
        <w:rPr>
          <w:rFonts w:eastAsia="DengXian"/>
          <w:lang w:eastAsia="zh-CN"/>
        </w:rPr>
        <w:t xml:space="preserve">we </w:t>
      </w:r>
      <w:r w:rsidR="00076B23">
        <w:rPr>
          <w:rFonts w:eastAsia="DengXian"/>
          <w:lang w:eastAsia="zh-CN"/>
        </w:rPr>
        <w:t xml:space="preserve">will discuss </w:t>
      </w:r>
      <w:r w:rsidR="00A855C4">
        <w:rPr>
          <w:rFonts w:eastAsia="DengXian"/>
          <w:lang w:eastAsia="zh-CN"/>
        </w:rPr>
        <w:t xml:space="preserve">also </w:t>
      </w:r>
      <w:r w:rsidR="00076B23">
        <w:rPr>
          <w:rFonts w:eastAsia="DengXian"/>
          <w:lang w:eastAsia="zh-CN"/>
        </w:rPr>
        <w:t>issues related to subsequent inter-CU LTM.</w:t>
      </w:r>
    </w:p>
    <w:p w14:paraId="6DF448A3" w14:textId="77777777" w:rsidR="009638FE" w:rsidRDefault="00DC3CA4">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t>Discussion</w:t>
      </w:r>
      <w:bookmarkEnd w:id="1"/>
      <w:bookmarkEnd w:id="2"/>
      <w:bookmarkEnd w:id="3"/>
    </w:p>
    <w:p w14:paraId="4F93895A" w14:textId="700B6F81" w:rsidR="009638FE"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5D1555">
        <w:t xml:space="preserve">Rel-19 inter-CU LTM </w:t>
      </w:r>
      <w:r w:rsidR="00E7153C">
        <w:t xml:space="preserve">supported </w:t>
      </w:r>
      <w:r w:rsidR="005D1555">
        <w:t>scenarios</w:t>
      </w:r>
    </w:p>
    <w:p w14:paraId="71B2242B" w14:textId="14D0BCBD" w:rsidR="007236DE" w:rsidRDefault="006E073F">
      <w:pPr>
        <w:rPr>
          <w:rFonts w:eastAsia="DengXian"/>
          <w:lang w:eastAsia="zh-CN"/>
        </w:rPr>
      </w:pPr>
      <w:r>
        <w:rPr>
          <w:rFonts w:eastAsia="DengXian"/>
          <w:lang w:eastAsia="zh-CN"/>
        </w:rPr>
        <w:t xml:space="preserve">According to the WID, </w:t>
      </w:r>
      <w:r w:rsidR="003A538E">
        <w:rPr>
          <w:rFonts w:eastAsia="DengXian"/>
          <w:lang w:eastAsia="zh-CN"/>
        </w:rPr>
        <w:t>inter-CU LTM will be supported in Rel-19. The motivation is to support LTM in broad areas.</w:t>
      </w:r>
      <w:r w:rsidR="009E1A89">
        <w:rPr>
          <w:rFonts w:eastAsia="DengXian"/>
          <w:lang w:eastAsia="zh-CN"/>
        </w:rPr>
        <w:t xml:space="preserve"> </w:t>
      </w:r>
    </w:p>
    <w:tbl>
      <w:tblPr>
        <w:tblStyle w:val="TableGrid"/>
        <w:tblW w:w="0" w:type="auto"/>
        <w:tblLook w:val="04A0" w:firstRow="1" w:lastRow="0" w:firstColumn="1" w:lastColumn="0" w:noHBand="0" w:noVBand="1"/>
      </w:tblPr>
      <w:tblGrid>
        <w:gridCol w:w="9631"/>
      </w:tblGrid>
      <w:tr w:rsidR="003B1BBB" w14:paraId="593E3693" w14:textId="77777777" w:rsidTr="003B1BBB">
        <w:tc>
          <w:tcPr>
            <w:tcW w:w="9631" w:type="dxa"/>
          </w:tcPr>
          <w:p w14:paraId="48951E90" w14:textId="4BE9AAE6" w:rsidR="003B1BBB" w:rsidRDefault="006E073F" w:rsidP="003B1BBB">
            <w:pPr>
              <w:rPr>
                <w:rFonts w:eastAsiaTheme="minorEastAsia"/>
                <w:b/>
                <w:i/>
                <w:lang w:eastAsia="zh-CN"/>
              </w:rPr>
            </w:pPr>
            <w:r w:rsidRPr="006E073F">
              <w:rPr>
                <w:rFonts w:eastAsiaTheme="minorEastAsia"/>
                <w:b/>
                <w:i/>
                <w:lang w:eastAsia="zh-CN"/>
              </w:rPr>
              <w:t>RP-240299</w:t>
            </w:r>
            <w:r>
              <w:rPr>
                <w:rFonts w:eastAsiaTheme="minorEastAsia"/>
                <w:b/>
                <w:i/>
                <w:lang w:eastAsia="zh-CN"/>
              </w:rPr>
              <w:t xml:space="preserve">, </w:t>
            </w:r>
            <w:r w:rsidRPr="006E073F">
              <w:rPr>
                <w:rFonts w:eastAsiaTheme="minorEastAsia"/>
                <w:b/>
                <w:i/>
                <w:lang w:eastAsia="zh-CN"/>
              </w:rPr>
              <w:t>Revised Work Item: NR mobility enhancements Phase 4</w:t>
            </w:r>
          </w:p>
          <w:p w14:paraId="43999CEB" w14:textId="77777777" w:rsidR="006E073F" w:rsidRPr="009C4D94" w:rsidRDefault="006E073F" w:rsidP="006E073F">
            <w:pPr>
              <w:numPr>
                <w:ilvl w:val="0"/>
                <w:numId w:val="20"/>
              </w:numPr>
              <w:spacing w:after="0"/>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7725C6F3" w14:textId="77777777" w:rsidR="006E073F" w:rsidRPr="003A61EE" w:rsidRDefault="006E073F" w:rsidP="006E073F">
            <w:pPr>
              <w:numPr>
                <w:ilvl w:val="1"/>
                <w:numId w:val="20"/>
              </w:numPr>
              <w:spacing w:after="0"/>
              <w:rPr>
                <w:bCs/>
              </w:rPr>
            </w:pPr>
            <w:r w:rsidRPr="009C4D94">
              <w:rPr>
                <w:bCs/>
              </w:rPr>
              <w:t>Prioritize the case when CU is acting as MN when DC is not configured</w:t>
            </w:r>
          </w:p>
          <w:p w14:paraId="7F4E4179" w14:textId="77777777" w:rsidR="006E073F" w:rsidRPr="001A4B92" w:rsidRDefault="006E073F" w:rsidP="006E073F">
            <w:pPr>
              <w:numPr>
                <w:ilvl w:val="1"/>
                <w:numId w:val="20"/>
              </w:numPr>
              <w:spacing w:after="0"/>
              <w:rPr>
                <w:bCs/>
              </w:rPr>
            </w:pPr>
            <w:r>
              <w:rPr>
                <w:bCs/>
              </w:rPr>
              <w:t xml:space="preserve">As secondary priority, support the case when NR-DC is configured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7832C00E" w14:textId="77777777" w:rsidR="006E073F" w:rsidRPr="002E116C" w:rsidRDefault="006E073F" w:rsidP="006E073F">
            <w:pPr>
              <w:numPr>
                <w:ilvl w:val="1"/>
                <w:numId w:val="20"/>
              </w:numPr>
              <w:spacing w:after="0"/>
              <w:rPr>
                <w:bCs/>
              </w:rPr>
            </w:pPr>
            <w:r w:rsidRPr="002E116C">
              <w:rPr>
                <w:bCs/>
              </w:rPr>
              <w:t>As second</w:t>
            </w:r>
            <w:r>
              <w:rPr>
                <w:bCs/>
              </w:rPr>
              <w:t>ary</w:t>
            </w:r>
            <w:r w:rsidRPr="002E116C">
              <w:rPr>
                <w:bCs/>
              </w:rPr>
              <w:t xml:space="preserve"> priority, support the case when NR-DC is configured, CU is acting as MN and SCG is unchanged or SCG is released</w:t>
            </w:r>
          </w:p>
          <w:p w14:paraId="4DFED817" w14:textId="77777777" w:rsidR="006E073F" w:rsidRPr="00077389" w:rsidRDefault="006E073F" w:rsidP="006E073F">
            <w:pPr>
              <w:numPr>
                <w:ilvl w:val="2"/>
                <w:numId w:val="20"/>
              </w:numPr>
              <w:spacing w:after="0"/>
              <w:rPr>
                <w:bCs/>
              </w:rPr>
            </w:pPr>
            <w:r w:rsidRPr="00077389">
              <w:rPr>
                <w:bCs/>
              </w:rPr>
              <w:t xml:space="preserve">Note: The case that LTM is configured in both MCG and SCG is excluded </w:t>
            </w:r>
          </w:p>
          <w:p w14:paraId="44B4BFB3" w14:textId="77777777" w:rsidR="006E073F" w:rsidRPr="0062324F" w:rsidRDefault="006E073F" w:rsidP="006E073F">
            <w:pPr>
              <w:numPr>
                <w:ilvl w:val="1"/>
                <w:numId w:val="20"/>
              </w:numPr>
              <w:spacing w:after="0"/>
              <w:rPr>
                <w:bCs/>
              </w:rPr>
            </w:pPr>
            <w:r w:rsidRPr="0062324F">
              <w:rPr>
                <w:bCs/>
              </w:rPr>
              <w:t>Specify support for subsequent LTM mobility procedures aiming to avoid RRC configuration between cell switches as per Rel-18 LTM</w:t>
            </w:r>
          </w:p>
          <w:p w14:paraId="652B0B98" w14:textId="77777777" w:rsidR="006E073F" w:rsidRPr="0062324F" w:rsidRDefault="006E073F" w:rsidP="006E073F">
            <w:pPr>
              <w:numPr>
                <w:ilvl w:val="2"/>
                <w:numId w:val="20"/>
              </w:numPr>
              <w:spacing w:after="0"/>
              <w:rPr>
                <w:bCs/>
              </w:rPr>
            </w:pPr>
            <w:r w:rsidRPr="0062324F">
              <w:rPr>
                <w:bCs/>
              </w:rPr>
              <w:t xml:space="preserve">Coordination with SA3 needed with respect to security key handling </w:t>
            </w:r>
          </w:p>
          <w:p w14:paraId="3F68B0B1" w14:textId="77777777" w:rsidR="006E073F" w:rsidRPr="002E116C" w:rsidRDefault="006E073F" w:rsidP="006E073F">
            <w:pPr>
              <w:numPr>
                <w:ilvl w:val="1"/>
                <w:numId w:val="20"/>
              </w:numPr>
              <w:spacing w:after="0"/>
              <w:rPr>
                <w:bCs/>
              </w:rPr>
            </w:pPr>
            <w:r>
              <w:rPr>
                <w:bCs/>
              </w:rPr>
              <w:t xml:space="preserve">Note: </w:t>
            </w:r>
            <w:r w:rsidRPr="002E116C">
              <w:rPr>
                <w:bCs/>
              </w:rPr>
              <w:t>Rel. 18 intra-CU LTM procedure is considered as baseline for adding inter-CU support</w:t>
            </w:r>
          </w:p>
          <w:p w14:paraId="3A5490A7" w14:textId="74B0F450" w:rsidR="003B1BBB" w:rsidRPr="003B1BBB" w:rsidRDefault="003B1BBB" w:rsidP="006E073F">
            <w:pPr>
              <w:pStyle w:val="Agreement"/>
              <w:numPr>
                <w:ilvl w:val="0"/>
                <w:numId w:val="0"/>
              </w:numPr>
            </w:pPr>
          </w:p>
        </w:tc>
      </w:tr>
    </w:tbl>
    <w:p w14:paraId="5053D3FF" w14:textId="1F60B9D5" w:rsidR="00AC05F2" w:rsidRDefault="00AC05F2" w:rsidP="00FF3731">
      <w:pPr>
        <w:pStyle w:val="Heading3"/>
        <w:rPr>
          <w:rFonts w:eastAsia="DengXian"/>
          <w:lang w:eastAsia="zh-CN"/>
        </w:rPr>
      </w:pPr>
      <w:r>
        <w:rPr>
          <w:rFonts w:eastAsia="DengXian"/>
          <w:lang w:eastAsia="zh-CN"/>
        </w:rPr>
        <w:t>2.1.1</w:t>
      </w:r>
      <w:r>
        <w:rPr>
          <w:rFonts w:eastAsia="DengXian"/>
          <w:lang w:eastAsia="zh-CN"/>
        </w:rPr>
        <w:tab/>
      </w:r>
      <w:r>
        <w:rPr>
          <w:rFonts w:eastAsia="DengXian" w:hint="eastAsia"/>
          <w:lang w:eastAsia="zh-CN"/>
        </w:rPr>
        <w:t>I</w:t>
      </w:r>
      <w:r>
        <w:rPr>
          <w:rFonts w:eastAsia="DengXian"/>
          <w:lang w:eastAsia="zh-CN"/>
        </w:rPr>
        <w:t>nter-CU LTM with</w:t>
      </w:r>
      <w:r w:rsidR="001522CA">
        <w:rPr>
          <w:rFonts w:eastAsia="DengXian"/>
          <w:lang w:eastAsia="zh-CN"/>
        </w:rPr>
        <w:t>out</w:t>
      </w:r>
      <w:r>
        <w:rPr>
          <w:rFonts w:eastAsia="DengXian"/>
          <w:lang w:eastAsia="zh-CN"/>
        </w:rPr>
        <w:t xml:space="preserve"> DC</w:t>
      </w:r>
    </w:p>
    <w:p w14:paraId="2050EDC9" w14:textId="75329A83" w:rsidR="00F7093F" w:rsidRDefault="003A538E" w:rsidP="00C67FA9">
      <w:pPr>
        <w:spacing w:before="180"/>
        <w:rPr>
          <w:rFonts w:eastAsia="DengXian"/>
          <w:lang w:eastAsia="zh-CN"/>
        </w:rPr>
      </w:pPr>
      <w:r>
        <w:rPr>
          <w:rFonts w:eastAsia="DengXian"/>
          <w:lang w:eastAsia="zh-CN"/>
        </w:rPr>
        <w:t>In practical deployment</w:t>
      </w:r>
      <w:r w:rsidR="00F3128E">
        <w:rPr>
          <w:rFonts w:eastAsia="DengXian"/>
          <w:lang w:eastAsia="zh-CN"/>
        </w:rPr>
        <w:t>s</w:t>
      </w:r>
      <w:r>
        <w:rPr>
          <w:rFonts w:eastAsia="DengXian"/>
          <w:lang w:eastAsia="zh-CN"/>
        </w:rPr>
        <w:t xml:space="preserve">, </w:t>
      </w:r>
      <w:r w:rsidR="00F7093F">
        <w:rPr>
          <w:rFonts w:eastAsia="DengXian"/>
          <w:lang w:eastAsia="zh-CN"/>
        </w:rPr>
        <w:t xml:space="preserve">a UE have several </w:t>
      </w:r>
      <w:r>
        <w:rPr>
          <w:rFonts w:eastAsia="DengXian"/>
          <w:lang w:eastAsia="zh-CN"/>
        </w:rPr>
        <w:t>neighbour cells</w:t>
      </w:r>
      <w:r w:rsidR="00F7093F">
        <w:rPr>
          <w:rFonts w:eastAsia="DengXian"/>
          <w:lang w:eastAsia="zh-CN"/>
        </w:rPr>
        <w:t xml:space="preserve">. Some neighbour cells are managed by the same CU </w:t>
      </w:r>
      <w:r w:rsidR="00F3128E">
        <w:rPr>
          <w:rFonts w:eastAsia="DengXian"/>
          <w:lang w:eastAsia="zh-CN"/>
        </w:rPr>
        <w:t xml:space="preserve">like </w:t>
      </w:r>
      <w:r w:rsidR="00F7093F">
        <w:rPr>
          <w:rFonts w:eastAsia="DengXian"/>
          <w:lang w:eastAsia="zh-CN"/>
        </w:rPr>
        <w:t xml:space="preserve">the UE serving cell and </w:t>
      </w:r>
      <w:r w:rsidR="00F3128E">
        <w:rPr>
          <w:rFonts w:eastAsia="DengXian"/>
          <w:lang w:eastAsia="zh-CN"/>
        </w:rPr>
        <w:t xml:space="preserve">other </w:t>
      </w:r>
      <w:r w:rsidR="00F7093F">
        <w:rPr>
          <w:rFonts w:eastAsia="DengXian"/>
          <w:lang w:eastAsia="zh-CN"/>
        </w:rPr>
        <w:t>neighbour cells are managed by different CUs</w:t>
      </w:r>
      <w:r w:rsidR="0089342F">
        <w:rPr>
          <w:rFonts w:eastAsia="DengXian"/>
          <w:lang w:eastAsia="zh-CN"/>
        </w:rPr>
        <w:t>, as shown in Figure</w:t>
      </w:r>
      <w:r w:rsidR="00AD7DE4">
        <w:rPr>
          <w:rFonts w:eastAsia="DengXian"/>
          <w:lang w:eastAsia="zh-CN"/>
        </w:rPr>
        <w:t xml:space="preserve"> 1</w:t>
      </w:r>
      <w:r w:rsidR="00F7093F">
        <w:rPr>
          <w:rFonts w:eastAsia="DengXian"/>
          <w:lang w:eastAsia="zh-CN"/>
        </w:rPr>
        <w:t xml:space="preserve">. </w:t>
      </w:r>
      <w:r w:rsidR="00985335">
        <w:rPr>
          <w:rFonts w:eastAsia="DengXian"/>
          <w:lang w:eastAsia="zh-CN"/>
        </w:rPr>
        <w:t>While the UE’s mobility is un-predictable at the time of LTM preparation phase, it is better to support</w:t>
      </w:r>
      <w:r w:rsidR="005E0AAC">
        <w:rPr>
          <w:rFonts w:eastAsia="DengXian"/>
          <w:lang w:eastAsia="zh-CN"/>
        </w:rPr>
        <w:t xml:space="preserve"> configuration of both inter-CU and intra-CU LTM candidate cells</w:t>
      </w:r>
      <w:r w:rsidR="00985335">
        <w:rPr>
          <w:rFonts w:eastAsia="DengXian"/>
          <w:lang w:eastAsia="zh-CN"/>
        </w:rPr>
        <w:t xml:space="preserve">. In this way, the applicability of LTM is enhanced that the UE can enjoy the benefits of LTM under more scenarios. </w:t>
      </w:r>
    </w:p>
    <w:p w14:paraId="0255D7F1" w14:textId="6CBC0517" w:rsidR="006065F0" w:rsidRDefault="006065F0" w:rsidP="006065F0">
      <w:pPr>
        <w:spacing w:before="180"/>
        <w:jc w:val="center"/>
        <w:rPr>
          <w:rFonts w:eastAsia="DengXian"/>
          <w:lang w:eastAsia="zh-CN"/>
        </w:rPr>
      </w:pPr>
      <w:r>
        <w:rPr>
          <w:rFonts w:eastAsia="DengXian"/>
          <w:noProof/>
          <w:lang w:val="en-US" w:eastAsia="zh-CN"/>
        </w:rPr>
        <w:drawing>
          <wp:inline distT="0" distB="0" distL="0" distR="0" wp14:anchorId="6BF5E495" wp14:editId="725973CA">
            <wp:extent cx="2365375" cy="9817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5375" cy="981710"/>
                    </a:xfrm>
                    <a:prstGeom prst="rect">
                      <a:avLst/>
                    </a:prstGeom>
                    <a:noFill/>
                  </pic:spPr>
                </pic:pic>
              </a:graphicData>
            </a:graphic>
          </wp:inline>
        </w:drawing>
      </w:r>
    </w:p>
    <w:p w14:paraId="041C352D" w14:textId="2635C3F8" w:rsidR="006065F0" w:rsidRPr="00943A29" w:rsidRDefault="006065F0" w:rsidP="004529D0">
      <w:pPr>
        <w:pStyle w:val="TAH"/>
        <w:rPr>
          <w:rFonts w:eastAsia="DengXian"/>
          <w:i/>
          <w:lang w:eastAsia="zh-CN"/>
        </w:rPr>
      </w:pPr>
      <w:r w:rsidRPr="004529D0">
        <w:rPr>
          <w:rFonts w:eastAsia="DengXian" w:hint="eastAsia"/>
          <w:lang w:eastAsia="zh-CN"/>
        </w:rPr>
        <w:t>F</w:t>
      </w:r>
      <w:r w:rsidRPr="004529D0">
        <w:rPr>
          <w:rFonts w:eastAsia="DengXian"/>
          <w:lang w:eastAsia="zh-CN"/>
        </w:rPr>
        <w:t xml:space="preserve">igure </w:t>
      </w:r>
      <w:r w:rsidR="004529D0">
        <w:rPr>
          <w:rFonts w:eastAsia="DengXian"/>
          <w:lang w:eastAsia="zh-CN"/>
        </w:rPr>
        <w:t>2.1.1</w:t>
      </w:r>
      <w:r w:rsidR="004529D0">
        <w:rPr>
          <w:rFonts w:eastAsia="DengXian" w:hint="eastAsia"/>
          <w:lang w:eastAsia="zh-CN"/>
        </w:rPr>
        <w:t>-</w:t>
      </w:r>
      <w:r w:rsidR="004529D0">
        <w:rPr>
          <w:rFonts w:eastAsia="DengXian"/>
          <w:lang w:eastAsia="zh-CN"/>
        </w:rPr>
        <w:t>1</w:t>
      </w:r>
      <w:r w:rsidRPr="004529D0">
        <w:rPr>
          <w:rFonts w:eastAsia="DengXian"/>
          <w:lang w:eastAsia="zh-CN"/>
        </w:rPr>
        <w:t>. Inter-CU and intra-CU candidate cells</w:t>
      </w:r>
    </w:p>
    <w:p w14:paraId="56927A83" w14:textId="10A0D610" w:rsidR="00F7093F" w:rsidRDefault="00F7093F" w:rsidP="00BF3EDC">
      <w:pPr>
        <w:pStyle w:val="Proposal-HW"/>
        <w:spacing w:before="180"/>
        <w:ind w:left="1128" w:hanging="1128"/>
      </w:pPr>
      <w:r>
        <w:t>Proposal 1:</w:t>
      </w:r>
      <w:r>
        <w:tab/>
        <w:t>S</w:t>
      </w:r>
      <w:r w:rsidRPr="00F7093F">
        <w:t>upport configur</w:t>
      </w:r>
      <w:r w:rsidR="000B14CE">
        <w:t xml:space="preserve">ing a UE with both </w:t>
      </w:r>
      <w:r w:rsidRPr="00F7093F">
        <w:t xml:space="preserve">intra-CU and inter-CU candidate cells. </w:t>
      </w:r>
    </w:p>
    <w:p w14:paraId="17E5A23D" w14:textId="77777777" w:rsidR="0096731E" w:rsidRDefault="0096731E" w:rsidP="0096731E">
      <w:pPr>
        <w:rPr>
          <w:rFonts w:eastAsia="DengXian"/>
          <w:lang w:eastAsia="zh-CN"/>
        </w:rPr>
      </w:pPr>
      <w:r w:rsidRPr="00A44258">
        <w:rPr>
          <w:rFonts w:eastAsia="DengXian"/>
          <w:lang w:eastAsia="zh-CN"/>
        </w:rPr>
        <w:lastRenderedPageBreak/>
        <w:t>In Rel-18 LTM</w:t>
      </w:r>
      <w:r>
        <w:rPr>
          <w:rFonts w:eastAsia="DengXian" w:hint="eastAsia"/>
          <w:lang w:eastAsia="zh-CN"/>
        </w:rPr>
        <w:t>,</w:t>
      </w:r>
      <w:r>
        <w:rPr>
          <w:rFonts w:eastAsia="DengXian"/>
          <w:lang w:eastAsia="zh-CN"/>
        </w:rPr>
        <w:t xml:space="preserve"> direct SCell activation is supported, i.e. the target configuration can include SCells with the SCell state set to “activated” by RRC pre-configuration. If a target SCell and the target PCell share the same beam direction and synchronization information (same TA), the target SCell can be used very quickly with less activation delay. However, if the target SCell is not co-located with the target PCell, some additional time is needed to begin using the SCell for high performance data transfer.</w:t>
      </w:r>
    </w:p>
    <w:p w14:paraId="06BAF3D1" w14:textId="7CEBFA30" w:rsidR="00763CBA" w:rsidRDefault="00AA1878" w:rsidP="0096731E">
      <w:pPr>
        <w:rPr>
          <w:rFonts w:eastAsia="DengXian"/>
          <w:lang w:eastAsia="zh-CN"/>
        </w:rPr>
      </w:pPr>
      <w:r>
        <w:rPr>
          <w:rFonts w:eastAsia="DengXian"/>
          <w:lang w:eastAsia="zh-CN"/>
        </w:rPr>
        <w:t xml:space="preserve">According to the </w:t>
      </w:r>
      <w:r w:rsidR="00763CBA">
        <w:rPr>
          <w:rFonts w:eastAsia="DengXian"/>
          <w:lang w:eastAsia="zh-CN"/>
        </w:rPr>
        <w:t xml:space="preserve">justification of the WID, </w:t>
      </w:r>
      <w:r w:rsidR="00763CBA" w:rsidRPr="005D34F2">
        <w:rPr>
          <w:rFonts w:eastAsia="DengXian"/>
          <w:b/>
          <w:lang w:eastAsia="zh-CN"/>
        </w:rPr>
        <w:t>enabling greater throughput immediately after cell switch</w:t>
      </w:r>
      <w:r w:rsidR="00763CBA">
        <w:rPr>
          <w:rFonts w:eastAsia="DengXian"/>
          <w:lang w:eastAsia="zh-CN"/>
        </w:rPr>
        <w:t xml:space="preserve"> is one target that LTM intends to achieve. </w:t>
      </w:r>
      <w:r w:rsidR="009F7FE7">
        <w:rPr>
          <w:rFonts w:eastAsia="DengXian"/>
          <w:lang w:eastAsia="zh-CN"/>
        </w:rPr>
        <w:t xml:space="preserve">When the target configuration includes both PCell and SCell, if the UE can use the SCell </w:t>
      </w:r>
      <w:r w:rsidR="00B04297">
        <w:rPr>
          <w:rFonts w:eastAsia="DengXian"/>
          <w:lang w:eastAsia="zh-CN"/>
        </w:rPr>
        <w:t>quite fast</w:t>
      </w:r>
      <w:r w:rsidR="009F7FE7">
        <w:rPr>
          <w:rFonts w:eastAsia="DengXian"/>
          <w:lang w:eastAsia="zh-CN"/>
        </w:rPr>
        <w:t xml:space="preserve"> after cell switch, the throughput can be boosted within </w:t>
      </w:r>
      <w:r w:rsidR="005D34F2">
        <w:rPr>
          <w:rFonts w:eastAsia="DengXian"/>
          <w:lang w:eastAsia="zh-CN"/>
        </w:rPr>
        <w:t xml:space="preserve">a </w:t>
      </w:r>
      <w:r w:rsidR="009F7FE7">
        <w:rPr>
          <w:rFonts w:eastAsia="DengXian"/>
          <w:lang w:eastAsia="zh-CN"/>
        </w:rPr>
        <w:t>very short t</w:t>
      </w:r>
      <w:r w:rsidR="00F20C9F">
        <w:rPr>
          <w:rFonts w:eastAsia="DengXian"/>
          <w:lang w:eastAsia="zh-CN"/>
        </w:rPr>
        <w:t xml:space="preserve">ime. To achieve shorter SCell activation delay, RAN2 can discuss whether the delay reduction techniques can be used for SCell, e.g. </w:t>
      </w:r>
      <w:r w:rsidR="00F20C9F" w:rsidRPr="000F433E">
        <w:rPr>
          <w:rFonts w:eastAsia="DengXian"/>
          <w:lang w:eastAsia="zh-CN"/>
        </w:rPr>
        <w:t>L1 measurement for candidate SCell, and early synchronization to candidate SCell</w:t>
      </w:r>
      <w:r w:rsidR="00F20C9F">
        <w:rPr>
          <w:rFonts w:eastAsia="DengXian"/>
          <w:lang w:eastAsia="zh-CN"/>
        </w:rPr>
        <w:t>.</w:t>
      </w:r>
    </w:p>
    <w:tbl>
      <w:tblPr>
        <w:tblStyle w:val="TableGrid"/>
        <w:tblW w:w="0" w:type="auto"/>
        <w:tblLook w:val="04A0" w:firstRow="1" w:lastRow="0" w:firstColumn="1" w:lastColumn="0" w:noHBand="0" w:noVBand="1"/>
      </w:tblPr>
      <w:tblGrid>
        <w:gridCol w:w="9631"/>
      </w:tblGrid>
      <w:tr w:rsidR="00763CBA" w14:paraId="48C248E7" w14:textId="77777777" w:rsidTr="00763CBA">
        <w:tc>
          <w:tcPr>
            <w:tcW w:w="9631" w:type="dxa"/>
          </w:tcPr>
          <w:p w14:paraId="5B0410E4" w14:textId="5DA240F8" w:rsidR="00763CBA" w:rsidRPr="00763CBA" w:rsidRDefault="00763CBA" w:rsidP="00763CBA">
            <w:pPr>
              <w:rPr>
                <w:rFonts w:eastAsia="DengXian"/>
                <w:b/>
                <w:i/>
                <w:lang w:eastAsia="zh-CN"/>
              </w:rPr>
            </w:pPr>
            <w:r w:rsidRPr="006E073F">
              <w:rPr>
                <w:rFonts w:eastAsiaTheme="minorEastAsia"/>
                <w:b/>
                <w:i/>
                <w:lang w:eastAsia="zh-CN"/>
              </w:rPr>
              <w:t>RP-240299</w:t>
            </w:r>
            <w:r>
              <w:rPr>
                <w:rFonts w:eastAsiaTheme="minorEastAsia"/>
                <w:b/>
                <w:i/>
                <w:lang w:eastAsia="zh-CN"/>
              </w:rPr>
              <w:t xml:space="preserve">, </w:t>
            </w:r>
            <w:r w:rsidRPr="006E073F">
              <w:rPr>
                <w:rFonts w:eastAsiaTheme="minorEastAsia"/>
                <w:b/>
                <w:i/>
                <w:lang w:eastAsia="zh-CN"/>
              </w:rPr>
              <w:t>Revised Work Item: NR mobility enhancements Phase 4</w:t>
            </w:r>
          </w:p>
          <w:p w14:paraId="7557EA3E" w14:textId="1A8C8DD1" w:rsidR="00763CBA" w:rsidRPr="00F20C9F" w:rsidRDefault="00763CBA" w:rsidP="0096731E">
            <w:pPr>
              <w:rPr>
                <w:rFonts w:eastAsiaTheme="minorEastAsia"/>
              </w:rPr>
            </w:pPr>
            <w:r>
              <w:t xml:space="preserve">L1 measurements for LTM procedures are limited to SSB measurements. Expanding L1 measurements to include CSI-RS can address this limitation and can be expected </w:t>
            </w:r>
            <w:r w:rsidRPr="00AA294D">
              <w:rPr>
                <w:highlight w:val="yellow"/>
              </w:rPr>
              <w:t>to enable greater throughput on the target cell immediately after cell switch.</w:t>
            </w:r>
          </w:p>
        </w:tc>
      </w:tr>
    </w:tbl>
    <w:p w14:paraId="5F8DCA83" w14:textId="7DB5F48D" w:rsidR="0096731E" w:rsidRDefault="0096731E" w:rsidP="0096731E">
      <w:pPr>
        <w:rPr>
          <w:rFonts w:eastAsia="DengXian"/>
          <w:lang w:eastAsia="zh-CN"/>
        </w:rPr>
      </w:pPr>
    </w:p>
    <w:p w14:paraId="02DA292F" w14:textId="104BCA31" w:rsidR="00AC05F2" w:rsidRDefault="0096731E" w:rsidP="00632210">
      <w:pPr>
        <w:pStyle w:val="Proposal-HW"/>
        <w:ind w:left="1128" w:hanging="1128"/>
      </w:pPr>
      <w:r>
        <w:t xml:space="preserve">Proposal </w:t>
      </w:r>
      <w:r w:rsidR="005D34F2">
        <w:t>2</w:t>
      </w:r>
      <w:r>
        <w:t>:</w:t>
      </w:r>
      <w:r>
        <w:tab/>
      </w:r>
      <w:r w:rsidR="005D34F2">
        <w:t>T</w:t>
      </w:r>
      <w:r>
        <w:t xml:space="preserve">o achieve </w:t>
      </w:r>
      <w:r w:rsidR="005D34F2" w:rsidRPr="005D34F2">
        <w:t>greater throughput immediately after cell switch</w:t>
      </w:r>
      <w:r>
        <w:t>, study the support of L1 measurement and early synchronization for candidate SCells</w:t>
      </w:r>
      <w:r w:rsidR="005D34F2">
        <w:t>, to enable short SCell activation delay.</w:t>
      </w:r>
    </w:p>
    <w:p w14:paraId="53B35CEC" w14:textId="53CFE33B" w:rsidR="00AC05F2" w:rsidRDefault="00AC05F2" w:rsidP="00FF3731">
      <w:pPr>
        <w:pStyle w:val="Heading3"/>
        <w:rPr>
          <w:rFonts w:eastAsia="DengXian"/>
          <w:lang w:eastAsia="zh-CN"/>
        </w:rPr>
      </w:pPr>
      <w:r>
        <w:rPr>
          <w:rFonts w:eastAsia="DengXian"/>
          <w:lang w:eastAsia="zh-CN"/>
        </w:rPr>
        <w:t>2.1.2</w:t>
      </w:r>
      <w:r>
        <w:rPr>
          <w:rFonts w:eastAsia="DengXian"/>
          <w:lang w:eastAsia="zh-CN"/>
        </w:rPr>
        <w:tab/>
      </w:r>
      <w:r>
        <w:rPr>
          <w:rFonts w:eastAsia="DengXian" w:hint="eastAsia"/>
          <w:lang w:eastAsia="zh-CN"/>
        </w:rPr>
        <w:t>I</w:t>
      </w:r>
      <w:r>
        <w:rPr>
          <w:rFonts w:eastAsia="DengXian"/>
          <w:lang w:eastAsia="zh-CN"/>
        </w:rPr>
        <w:t>nter-CU LTM with DC</w:t>
      </w:r>
    </w:p>
    <w:p w14:paraId="5DCBC156" w14:textId="79433D0A" w:rsidR="00EF2BE8" w:rsidRDefault="00656FF3" w:rsidP="00C67FA9">
      <w:pPr>
        <w:spacing w:before="180"/>
        <w:rPr>
          <w:rFonts w:eastAsia="DengXian"/>
          <w:lang w:eastAsia="zh-CN"/>
        </w:rPr>
      </w:pPr>
      <w:r>
        <w:rPr>
          <w:rFonts w:eastAsia="DengXian" w:hint="eastAsia"/>
          <w:lang w:eastAsia="zh-CN"/>
        </w:rPr>
        <w:t>A</w:t>
      </w:r>
      <w:r>
        <w:rPr>
          <w:rFonts w:eastAsia="DengXian"/>
          <w:lang w:eastAsia="zh-CN"/>
        </w:rPr>
        <w:t xml:space="preserve">s shown in the WID, </w:t>
      </w:r>
      <w:r w:rsidR="00EF6D43">
        <w:rPr>
          <w:rFonts w:eastAsia="DengXian"/>
          <w:lang w:eastAsia="zh-CN"/>
        </w:rPr>
        <w:t xml:space="preserve">inter-CU </w:t>
      </w:r>
      <w:r>
        <w:rPr>
          <w:rFonts w:eastAsia="DengXian"/>
          <w:lang w:eastAsia="zh-CN"/>
        </w:rPr>
        <w:t>LTM without DC is the</w:t>
      </w:r>
      <w:r w:rsidR="00774A00">
        <w:rPr>
          <w:rFonts w:eastAsia="DengXian"/>
          <w:lang w:eastAsia="zh-CN"/>
        </w:rPr>
        <w:t xml:space="preserve"> </w:t>
      </w:r>
      <w:r w:rsidR="00EF6D43">
        <w:rPr>
          <w:rFonts w:eastAsia="DengXian"/>
          <w:lang w:eastAsia="zh-CN"/>
        </w:rPr>
        <w:t xml:space="preserve">objective with </w:t>
      </w:r>
      <w:r w:rsidR="00774A00">
        <w:rPr>
          <w:rFonts w:eastAsia="DengXian"/>
          <w:lang w:eastAsia="zh-CN"/>
        </w:rPr>
        <w:t xml:space="preserve">high priority. There are two </w:t>
      </w:r>
      <w:r w:rsidR="005433C1">
        <w:rPr>
          <w:rFonts w:eastAsia="DengXian"/>
          <w:lang w:eastAsia="zh-CN"/>
        </w:rPr>
        <w:t xml:space="preserve">other </w:t>
      </w:r>
      <w:r w:rsidR="00774A00">
        <w:rPr>
          <w:rFonts w:eastAsia="DengXian"/>
          <w:lang w:eastAsia="zh-CN"/>
        </w:rPr>
        <w:t>scenarios which are secondary priority</w:t>
      </w:r>
      <w:r w:rsidR="00CF7595">
        <w:rPr>
          <w:rFonts w:eastAsia="DengXian"/>
          <w:lang w:eastAsia="zh-CN"/>
        </w:rPr>
        <w:t>, MCG LTM with SCG unchanged or released and SCG LTM with MCG unchanged</w:t>
      </w:r>
      <w:r w:rsidR="008D6EB9">
        <w:rPr>
          <w:rFonts w:eastAsia="DengXian"/>
          <w:lang w:eastAsia="zh-CN"/>
        </w:rPr>
        <w:t xml:space="preserve"> </w:t>
      </w:r>
    </w:p>
    <w:p w14:paraId="3290B76E" w14:textId="13FA0257" w:rsidR="00EB4A6B" w:rsidRDefault="00C91A84" w:rsidP="00C67FA9">
      <w:pPr>
        <w:spacing w:before="180"/>
        <w:rPr>
          <w:rFonts w:eastAsia="DengXian"/>
          <w:lang w:eastAsia="zh-CN"/>
        </w:rPr>
      </w:pPr>
      <w:r>
        <w:rPr>
          <w:rFonts w:eastAsia="DengXian"/>
          <w:lang w:eastAsia="zh-CN"/>
        </w:rPr>
        <w:t>M</w:t>
      </w:r>
      <w:r w:rsidR="00CF7595">
        <w:rPr>
          <w:rFonts w:eastAsia="DengXian"/>
          <w:lang w:eastAsia="zh-CN"/>
        </w:rPr>
        <w:t>CG</w:t>
      </w:r>
      <w:r>
        <w:rPr>
          <w:rFonts w:eastAsia="DengXian"/>
          <w:lang w:eastAsia="zh-CN"/>
        </w:rPr>
        <w:t xml:space="preserve"> LTM with SCG unchanged/released </w:t>
      </w:r>
      <w:r w:rsidR="00CF7595">
        <w:rPr>
          <w:rFonts w:eastAsia="DengXian"/>
          <w:lang w:eastAsia="zh-CN"/>
        </w:rPr>
        <w:t xml:space="preserve">should </w:t>
      </w:r>
      <w:r w:rsidR="009F5B5F">
        <w:rPr>
          <w:rFonts w:eastAsia="DengXian"/>
          <w:lang w:eastAsia="zh-CN"/>
        </w:rPr>
        <w:t>have</w:t>
      </w:r>
      <w:r>
        <w:rPr>
          <w:rFonts w:eastAsia="DengXian"/>
          <w:lang w:eastAsia="zh-CN"/>
        </w:rPr>
        <w:t xml:space="preserve"> many similarities with M</w:t>
      </w:r>
      <w:r w:rsidR="009F5B5F">
        <w:rPr>
          <w:rFonts w:eastAsia="DengXian"/>
          <w:lang w:eastAsia="zh-CN"/>
        </w:rPr>
        <w:t>CG</w:t>
      </w:r>
      <w:r>
        <w:rPr>
          <w:rFonts w:eastAsia="DengXian"/>
          <w:lang w:eastAsia="zh-CN"/>
        </w:rPr>
        <w:t xml:space="preserve"> LTM without DC</w:t>
      </w:r>
      <w:r w:rsidR="009F5B5F">
        <w:rPr>
          <w:rFonts w:eastAsia="DengXian"/>
          <w:lang w:eastAsia="zh-CN"/>
        </w:rPr>
        <w:t xml:space="preserve">, e.g. </w:t>
      </w:r>
      <w:r>
        <w:rPr>
          <w:rFonts w:eastAsia="DengXian"/>
          <w:lang w:eastAsia="zh-CN"/>
        </w:rPr>
        <w:t xml:space="preserve">when </w:t>
      </w:r>
      <w:r w:rsidR="00906B9F">
        <w:rPr>
          <w:rFonts w:eastAsia="DengXian"/>
          <w:lang w:eastAsia="zh-CN"/>
        </w:rPr>
        <w:t>and how the source MN begin</w:t>
      </w:r>
      <w:r w:rsidR="009F5B5F">
        <w:rPr>
          <w:rFonts w:eastAsia="DengXian"/>
          <w:lang w:eastAsia="zh-CN"/>
        </w:rPr>
        <w:t>s</w:t>
      </w:r>
      <w:r w:rsidR="00906B9F">
        <w:rPr>
          <w:rFonts w:eastAsia="DengXian"/>
          <w:lang w:eastAsia="zh-CN"/>
        </w:rPr>
        <w:t xml:space="preserve"> LTM candidate preparation, how to </w:t>
      </w:r>
      <w:r w:rsidR="009F5B5F">
        <w:rPr>
          <w:rFonts w:eastAsia="DengXian"/>
          <w:lang w:eastAsia="zh-CN"/>
        </w:rPr>
        <w:t>perform</w:t>
      </w:r>
      <w:r w:rsidR="00906B9F">
        <w:rPr>
          <w:rFonts w:eastAsia="DengXian"/>
          <w:lang w:eastAsia="zh-CN"/>
        </w:rPr>
        <w:t xml:space="preserve"> early synchronization with candidate MNs </w:t>
      </w:r>
      <w:r w:rsidR="009F5B5F">
        <w:rPr>
          <w:rFonts w:eastAsia="DengXian"/>
          <w:lang w:eastAsia="zh-CN"/>
        </w:rPr>
        <w:t>s</w:t>
      </w:r>
      <w:r w:rsidR="00906B9F">
        <w:rPr>
          <w:rFonts w:eastAsia="DengXian"/>
          <w:lang w:eastAsia="zh-CN"/>
        </w:rPr>
        <w:t xml:space="preserve">o the </w:t>
      </w:r>
      <w:r w:rsidR="009F5B5F">
        <w:rPr>
          <w:rFonts w:eastAsia="DengXian"/>
          <w:lang w:eastAsia="zh-CN"/>
        </w:rPr>
        <w:t>work on MCG</w:t>
      </w:r>
      <w:r w:rsidR="00906B9F">
        <w:rPr>
          <w:rFonts w:eastAsia="DengXian"/>
          <w:lang w:eastAsia="zh-CN"/>
        </w:rPr>
        <w:t xml:space="preserve"> LTM without DC </w:t>
      </w:r>
      <w:r w:rsidR="009F5B5F">
        <w:rPr>
          <w:rFonts w:eastAsia="DengXian"/>
          <w:lang w:eastAsia="zh-CN"/>
        </w:rPr>
        <w:t>is also useful for this scenario</w:t>
      </w:r>
      <w:r w:rsidR="00906B9F">
        <w:rPr>
          <w:rFonts w:eastAsia="DengXian"/>
          <w:lang w:eastAsia="zh-CN"/>
        </w:rPr>
        <w:t>.</w:t>
      </w:r>
      <w:r w:rsidR="00D137C5">
        <w:rPr>
          <w:rFonts w:eastAsia="DengXian"/>
          <w:lang w:eastAsia="zh-CN"/>
        </w:rPr>
        <w:t xml:space="preserve"> </w:t>
      </w:r>
    </w:p>
    <w:p w14:paraId="1C8A81BD" w14:textId="77777777" w:rsidR="001B364F" w:rsidRDefault="001B364F" w:rsidP="001B364F">
      <w:pPr>
        <w:pStyle w:val="Observation-HW"/>
        <w:spacing w:before="180"/>
        <w:ind w:left="1410" w:hanging="1410"/>
        <w:rPr>
          <w:rFonts w:eastAsia="DengXian"/>
        </w:rPr>
      </w:pPr>
      <w:r>
        <w:t>Observation 1:</w:t>
      </w:r>
      <w:r>
        <w:tab/>
        <w:t xml:space="preserve">The work for MCG LTM without DC is largely applicable to </w:t>
      </w:r>
      <w:r w:rsidRPr="00152EE2">
        <w:rPr>
          <w:rFonts w:eastAsia="DengXian"/>
        </w:rPr>
        <w:t>M</w:t>
      </w:r>
      <w:r>
        <w:rPr>
          <w:rFonts w:eastAsia="DengXian"/>
        </w:rPr>
        <w:t>CG</w:t>
      </w:r>
      <w:r w:rsidRPr="00152EE2">
        <w:rPr>
          <w:rFonts w:eastAsia="DengXian"/>
        </w:rPr>
        <w:t xml:space="preserve"> LTM with SCG unchanged/released </w:t>
      </w:r>
      <w:r>
        <w:rPr>
          <w:rFonts w:eastAsia="DengXian"/>
        </w:rPr>
        <w:t>scenario</w:t>
      </w:r>
      <w:r w:rsidRPr="00152EE2">
        <w:rPr>
          <w:rFonts w:eastAsia="DengXian"/>
        </w:rPr>
        <w:t xml:space="preserve">, </w:t>
      </w:r>
      <w:r>
        <w:rPr>
          <w:rFonts w:eastAsia="DengXian"/>
        </w:rPr>
        <w:t xml:space="preserve">e.g., candidate MN preparation and </w:t>
      </w:r>
      <w:r w:rsidRPr="00152EE2">
        <w:rPr>
          <w:rFonts w:eastAsia="DengXian"/>
        </w:rPr>
        <w:t>early synchronization towards candidate MNs.</w:t>
      </w:r>
    </w:p>
    <w:p w14:paraId="1F156DEA" w14:textId="72112EF6" w:rsidR="00906B9F" w:rsidRDefault="00906B9F" w:rsidP="00C67FA9">
      <w:pPr>
        <w:spacing w:before="180"/>
        <w:rPr>
          <w:rFonts w:eastAsia="DengXian"/>
          <w:lang w:eastAsia="zh-CN"/>
        </w:rPr>
      </w:pPr>
      <w:r>
        <w:rPr>
          <w:rFonts w:eastAsia="DengXian"/>
          <w:lang w:eastAsia="zh-CN"/>
        </w:rPr>
        <w:t>In addition, in</w:t>
      </w:r>
      <w:r w:rsidR="009F5B5F">
        <w:rPr>
          <w:rFonts w:eastAsia="DengXian"/>
          <w:lang w:eastAsia="zh-CN"/>
        </w:rPr>
        <w:t xml:space="preserve"> NR-DC, in MN handover without PSCell change, the SN key needs to be changed as it is derived from the MN key. Therefore, for</w:t>
      </w:r>
      <w:r>
        <w:rPr>
          <w:rFonts w:eastAsia="DengXian"/>
          <w:lang w:eastAsia="zh-CN"/>
        </w:rPr>
        <w:t xml:space="preserve"> M</w:t>
      </w:r>
      <w:r w:rsidR="009F5B5F">
        <w:rPr>
          <w:rFonts w:eastAsia="DengXian"/>
          <w:lang w:eastAsia="zh-CN"/>
        </w:rPr>
        <w:t>CG</w:t>
      </w:r>
      <w:r>
        <w:rPr>
          <w:rFonts w:eastAsia="DengXian"/>
          <w:lang w:eastAsia="zh-CN"/>
        </w:rPr>
        <w:t xml:space="preserve"> LTM with SCG unchanged, even </w:t>
      </w:r>
      <w:r w:rsidR="009F5B5F">
        <w:rPr>
          <w:rFonts w:eastAsia="DengXian"/>
          <w:lang w:eastAsia="zh-CN"/>
        </w:rPr>
        <w:t xml:space="preserve">though </w:t>
      </w:r>
      <w:r>
        <w:rPr>
          <w:rFonts w:eastAsia="DengXian"/>
          <w:lang w:eastAsia="zh-CN"/>
        </w:rPr>
        <w:t xml:space="preserve">the SCG is not changed, the SN key </w:t>
      </w:r>
      <w:r w:rsidR="00513F16">
        <w:rPr>
          <w:rFonts w:eastAsia="DengXian"/>
          <w:lang w:eastAsia="zh-CN"/>
        </w:rPr>
        <w:t>may still be changed</w:t>
      </w:r>
      <w:r w:rsidR="00AB0717">
        <w:rPr>
          <w:rFonts w:eastAsia="DengXian"/>
          <w:lang w:eastAsia="zh-CN"/>
        </w:rPr>
        <w:t xml:space="preserve">, </w:t>
      </w:r>
      <w:r w:rsidR="007E2BA7">
        <w:rPr>
          <w:rFonts w:eastAsia="DengXian"/>
          <w:lang w:eastAsia="zh-CN"/>
        </w:rPr>
        <w:t>and it cannot be discussed before t</w:t>
      </w:r>
      <w:r w:rsidR="00152EE2">
        <w:rPr>
          <w:rFonts w:eastAsia="DengXian"/>
          <w:lang w:eastAsia="zh-CN"/>
        </w:rPr>
        <w:t>he security key update procedure</w:t>
      </w:r>
      <w:r w:rsidR="007E2BA7">
        <w:rPr>
          <w:rFonts w:eastAsia="DengXian"/>
          <w:lang w:eastAsia="zh-CN"/>
        </w:rPr>
        <w:t xml:space="preserve"> for MCG LTM</w:t>
      </w:r>
      <w:r w:rsidR="00152EE2">
        <w:rPr>
          <w:rFonts w:eastAsia="DengXian"/>
          <w:lang w:eastAsia="zh-CN"/>
        </w:rPr>
        <w:t xml:space="preserve">. Therefore, </w:t>
      </w:r>
      <w:r w:rsidR="007E2BA7">
        <w:rPr>
          <w:rFonts w:eastAsia="DengXian"/>
          <w:lang w:eastAsia="zh-CN"/>
        </w:rPr>
        <w:t>it makes sense to</w:t>
      </w:r>
      <w:r w:rsidR="00152EE2">
        <w:rPr>
          <w:rFonts w:eastAsia="DengXian"/>
          <w:lang w:eastAsia="zh-CN"/>
        </w:rPr>
        <w:t xml:space="preserve"> discuss </w:t>
      </w:r>
      <w:r w:rsidR="007E2BA7">
        <w:rPr>
          <w:rFonts w:eastAsia="DengXian"/>
          <w:lang w:eastAsia="zh-CN"/>
        </w:rPr>
        <w:t xml:space="preserve">MCG </w:t>
      </w:r>
      <w:r w:rsidR="00152EE2">
        <w:rPr>
          <w:rFonts w:eastAsia="DengXian"/>
          <w:lang w:eastAsia="zh-CN"/>
        </w:rPr>
        <w:t xml:space="preserve">LTM without DC </w:t>
      </w:r>
      <w:r w:rsidR="007E2BA7">
        <w:rPr>
          <w:rFonts w:eastAsia="DengXian"/>
          <w:lang w:eastAsia="zh-CN"/>
        </w:rPr>
        <w:t>before discussing MCG LTM with SCG released or unchanged</w:t>
      </w:r>
      <w:r w:rsidR="00152EE2">
        <w:rPr>
          <w:rFonts w:eastAsia="DengXian"/>
          <w:lang w:eastAsia="zh-CN"/>
        </w:rPr>
        <w:t>.</w:t>
      </w:r>
    </w:p>
    <w:p w14:paraId="63C5E0FE" w14:textId="7723164E" w:rsidR="00152EE2" w:rsidRPr="00881FA4" w:rsidRDefault="00152EE2" w:rsidP="00152EE2">
      <w:pPr>
        <w:pStyle w:val="Observation-HW"/>
        <w:spacing w:before="180"/>
        <w:ind w:left="1410" w:hanging="1410"/>
      </w:pPr>
      <w:r>
        <w:t xml:space="preserve">Observation 2: The security key update solution </w:t>
      </w:r>
      <w:r w:rsidR="007E2BA7">
        <w:t>for</w:t>
      </w:r>
      <w:r>
        <w:t xml:space="preserve"> M</w:t>
      </w:r>
      <w:r w:rsidR="007E2BA7">
        <w:t>CG</w:t>
      </w:r>
      <w:r>
        <w:t xml:space="preserve"> LTM without DC will impact M</w:t>
      </w:r>
      <w:r w:rsidR="007E2BA7">
        <w:t>CG</w:t>
      </w:r>
      <w:r>
        <w:t xml:space="preserve"> LTM with SCG unchanged.</w:t>
      </w:r>
    </w:p>
    <w:p w14:paraId="4EB89264" w14:textId="1A834F44" w:rsidR="00152EE2" w:rsidRPr="00152EE2" w:rsidRDefault="00152EE2" w:rsidP="00152EE2">
      <w:pPr>
        <w:pStyle w:val="Proposal-HW"/>
        <w:ind w:left="1128" w:hanging="1128"/>
        <w:rPr>
          <w:lang w:val="en-US"/>
        </w:rPr>
      </w:pPr>
      <w:r>
        <w:t xml:space="preserve">Proposal </w:t>
      </w:r>
      <w:r w:rsidR="00211CCA">
        <w:t>3</w:t>
      </w:r>
      <w:r>
        <w:t>:</w:t>
      </w:r>
      <w:r>
        <w:tab/>
      </w:r>
      <w:r w:rsidR="00211CCA">
        <w:t>Work</w:t>
      </w:r>
      <w:r>
        <w:t xml:space="preserve"> on M</w:t>
      </w:r>
      <w:r w:rsidR="007E2BA7">
        <w:t>CG</w:t>
      </w:r>
      <w:r>
        <w:t xml:space="preserve"> LTM without DC scenario first. A</w:t>
      </w:r>
      <w:r w:rsidRPr="00152EE2">
        <w:t xml:space="preserve">fter the general </w:t>
      </w:r>
      <w:r w:rsidR="007E2BA7">
        <w:t>design</w:t>
      </w:r>
      <w:r w:rsidR="007E2BA7" w:rsidRPr="00152EE2">
        <w:t xml:space="preserve"> </w:t>
      </w:r>
      <w:r w:rsidR="007E2BA7">
        <w:t xml:space="preserve">is known, </w:t>
      </w:r>
      <w:r w:rsidRPr="00152EE2">
        <w:t>c</w:t>
      </w:r>
      <w:r w:rsidR="001D4541">
        <w:t>heck what new procedures/signall</w:t>
      </w:r>
      <w:r w:rsidR="001D4541" w:rsidRPr="00152EE2">
        <w:t>ing</w:t>
      </w:r>
      <w:r w:rsidRPr="00152EE2">
        <w:t xml:space="preserve"> are needed for M</w:t>
      </w:r>
      <w:r w:rsidR="007E2BA7">
        <w:t>CG</w:t>
      </w:r>
      <w:r w:rsidRPr="00152EE2">
        <w:t xml:space="preserve"> LTM with SCG released/unchanged.</w:t>
      </w:r>
    </w:p>
    <w:p w14:paraId="378094D6" w14:textId="62E8B9C9" w:rsidR="003B0CBF" w:rsidRDefault="00C83754" w:rsidP="00D25266">
      <w:pPr>
        <w:spacing w:before="180"/>
        <w:rPr>
          <w:rFonts w:eastAsia="DengXian"/>
          <w:lang w:val="en-US" w:eastAsia="zh-CN"/>
        </w:rPr>
      </w:pPr>
      <w:r>
        <w:rPr>
          <w:rFonts w:eastAsia="DengXian"/>
          <w:lang w:val="en-US" w:eastAsia="zh-CN"/>
        </w:rPr>
        <w:t xml:space="preserve">SN LTM with MCG unchanged </w:t>
      </w:r>
      <w:r w:rsidR="00630286">
        <w:rPr>
          <w:rFonts w:eastAsia="DengXian"/>
          <w:lang w:val="en-US" w:eastAsia="zh-CN"/>
        </w:rPr>
        <w:t xml:space="preserve">can be a useful when the MN operates </w:t>
      </w:r>
      <w:r w:rsidR="00706390">
        <w:rPr>
          <w:rFonts w:eastAsia="DengXian"/>
          <w:lang w:val="en-US" w:eastAsia="zh-CN"/>
        </w:rPr>
        <w:t>for the coverage support</w:t>
      </w:r>
      <w:r w:rsidR="00630286">
        <w:rPr>
          <w:rFonts w:eastAsia="DengXian"/>
          <w:lang w:val="en-US" w:eastAsia="zh-CN"/>
        </w:rPr>
        <w:t xml:space="preserve"> </w:t>
      </w:r>
      <w:r w:rsidR="0026770D">
        <w:rPr>
          <w:rFonts w:eastAsia="DengXian"/>
          <w:lang w:val="en-US" w:eastAsia="zh-CN"/>
        </w:rPr>
        <w:t xml:space="preserve">(e.g., in FR1) </w:t>
      </w:r>
      <w:r w:rsidR="00630286">
        <w:rPr>
          <w:rFonts w:eastAsia="DengXian"/>
          <w:lang w:val="en-US" w:eastAsia="zh-CN"/>
        </w:rPr>
        <w:t xml:space="preserve">while the SN operates </w:t>
      </w:r>
      <w:r w:rsidR="00706390">
        <w:rPr>
          <w:rFonts w:eastAsia="DengXian"/>
          <w:lang w:val="en-US" w:eastAsia="zh-CN"/>
        </w:rPr>
        <w:t>for capacity boost</w:t>
      </w:r>
      <w:r w:rsidR="0026770D">
        <w:rPr>
          <w:rFonts w:eastAsia="DengXian"/>
          <w:lang w:val="en-US" w:eastAsia="zh-CN"/>
        </w:rPr>
        <w:t xml:space="preserve"> (e.g., in FR2)</w:t>
      </w:r>
      <w:r w:rsidR="00630286">
        <w:rPr>
          <w:rFonts w:eastAsia="DengXian"/>
          <w:lang w:val="en-US" w:eastAsia="zh-CN"/>
        </w:rPr>
        <w:t>. Since the FR1 coverage is larger than FR2, it is possible that the UE switches to a new SN while it is still in the coverage of the MN.</w:t>
      </w:r>
      <w:r w:rsidR="00EC31FB">
        <w:rPr>
          <w:rFonts w:eastAsia="DengXian"/>
          <w:lang w:val="en-US" w:eastAsia="zh-CN"/>
        </w:rPr>
        <w:t xml:space="preserve"> </w:t>
      </w:r>
    </w:p>
    <w:p w14:paraId="206AF3CE" w14:textId="36920783" w:rsidR="003911E0" w:rsidRDefault="00EC31FB" w:rsidP="00D25266">
      <w:pPr>
        <w:spacing w:before="180"/>
        <w:rPr>
          <w:rFonts w:eastAsia="DengXian"/>
          <w:lang w:val="en-US" w:eastAsia="zh-CN"/>
        </w:rPr>
      </w:pPr>
      <w:r>
        <w:rPr>
          <w:rFonts w:eastAsia="DengXian"/>
          <w:lang w:val="en-US" w:eastAsia="zh-CN"/>
        </w:rPr>
        <w:t>In Rel-1</w:t>
      </w:r>
      <w:r w:rsidR="00F47FCC">
        <w:rPr>
          <w:rFonts w:eastAsia="DengXian"/>
          <w:lang w:val="en-US" w:eastAsia="zh-CN"/>
        </w:rPr>
        <w:t>8, S-</w:t>
      </w:r>
      <w:r>
        <w:rPr>
          <w:rFonts w:eastAsia="DengXian"/>
          <w:lang w:val="en-US" w:eastAsia="zh-CN"/>
        </w:rPr>
        <w:t>CPAC (</w:t>
      </w:r>
      <w:r w:rsidR="00F47FCC">
        <w:rPr>
          <w:rFonts w:eastAsia="DengXian"/>
          <w:lang w:val="en-US" w:eastAsia="zh-CN"/>
        </w:rPr>
        <w:t xml:space="preserve">Subsequent </w:t>
      </w:r>
      <w:r>
        <w:rPr>
          <w:rFonts w:eastAsia="DengXian"/>
          <w:lang w:val="en-US" w:eastAsia="zh-CN"/>
        </w:rPr>
        <w:t>Conditional PSCell Addition and Change)</w:t>
      </w:r>
      <w:r w:rsidR="00F47FCC">
        <w:rPr>
          <w:rFonts w:eastAsia="DengXian"/>
          <w:lang w:val="en-US" w:eastAsia="zh-CN"/>
        </w:rPr>
        <w:t xml:space="preserve"> was in</w:t>
      </w:r>
      <w:r w:rsidR="00CB14C9">
        <w:rPr>
          <w:rFonts w:eastAsia="DengXian"/>
          <w:lang w:val="en-US" w:eastAsia="zh-CN"/>
        </w:rPr>
        <w:t>troduced. In S-CPAC, the SN is chan</w:t>
      </w:r>
      <w:r w:rsidR="001A00B6">
        <w:rPr>
          <w:rFonts w:eastAsia="DengXian"/>
          <w:lang w:val="en-US" w:eastAsia="zh-CN"/>
        </w:rPr>
        <w:t>ged while the MN</w:t>
      </w:r>
      <w:r w:rsidR="007E2BA7">
        <w:rPr>
          <w:rFonts w:eastAsia="DengXian"/>
          <w:lang w:val="en-US" w:eastAsia="zh-CN"/>
        </w:rPr>
        <w:t xml:space="preserve"> and the PCell</w:t>
      </w:r>
      <w:r w:rsidR="001A00B6">
        <w:rPr>
          <w:rFonts w:eastAsia="DengXian"/>
          <w:lang w:val="en-US" w:eastAsia="zh-CN"/>
        </w:rPr>
        <w:t xml:space="preserve"> </w:t>
      </w:r>
      <w:r w:rsidR="003B0CBF">
        <w:rPr>
          <w:rFonts w:eastAsia="DengXian"/>
          <w:lang w:val="en-US" w:eastAsia="zh-CN"/>
        </w:rPr>
        <w:t>remains</w:t>
      </w:r>
      <w:r w:rsidR="007E2BA7">
        <w:rPr>
          <w:rFonts w:eastAsia="DengXian"/>
          <w:lang w:val="en-US" w:eastAsia="zh-CN"/>
        </w:rPr>
        <w:t xml:space="preserve"> </w:t>
      </w:r>
      <w:r w:rsidR="00220BBF">
        <w:rPr>
          <w:rFonts w:eastAsia="DengXian"/>
          <w:lang w:val="en-US" w:eastAsia="zh-CN"/>
        </w:rPr>
        <w:t>un</w:t>
      </w:r>
      <w:r w:rsidR="001A00B6">
        <w:rPr>
          <w:rFonts w:eastAsia="DengXian"/>
          <w:lang w:val="en-US" w:eastAsia="zh-CN"/>
        </w:rPr>
        <w:t>changed</w:t>
      </w:r>
      <w:r w:rsidR="00A53A1D">
        <w:rPr>
          <w:rFonts w:eastAsia="DengXian"/>
          <w:lang w:val="en-US" w:eastAsia="zh-CN"/>
        </w:rPr>
        <w:t>.</w:t>
      </w:r>
      <w:r w:rsidR="001A00B6">
        <w:rPr>
          <w:rFonts w:eastAsia="DengXian"/>
          <w:lang w:val="en-US" w:eastAsia="zh-CN"/>
        </w:rPr>
        <w:t xml:space="preserve"> </w:t>
      </w:r>
      <w:r w:rsidR="00A53A1D">
        <w:rPr>
          <w:rFonts w:eastAsia="DengXian"/>
          <w:lang w:val="en-US" w:eastAsia="zh-CN"/>
        </w:rPr>
        <w:t xml:space="preserve">This </w:t>
      </w:r>
      <w:r w:rsidR="001A00B6">
        <w:rPr>
          <w:rFonts w:eastAsia="DengXian"/>
          <w:lang w:val="en-US" w:eastAsia="zh-CN"/>
        </w:rPr>
        <w:t xml:space="preserve">is similar </w:t>
      </w:r>
      <w:r w:rsidR="007E2BA7">
        <w:rPr>
          <w:rFonts w:eastAsia="DengXian"/>
          <w:lang w:val="en-US" w:eastAsia="zh-CN"/>
        </w:rPr>
        <w:t xml:space="preserve">to </w:t>
      </w:r>
      <w:r w:rsidR="001A00B6">
        <w:rPr>
          <w:rFonts w:eastAsia="DengXian"/>
          <w:lang w:val="en-US" w:eastAsia="zh-CN"/>
        </w:rPr>
        <w:t>SN LTM with MCG unchanged</w:t>
      </w:r>
      <w:r w:rsidR="00304EFC">
        <w:rPr>
          <w:rFonts w:eastAsia="DengXian"/>
          <w:lang w:val="en-US" w:eastAsia="zh-CN"/>
        </w:rPr>
        <w:t>.</w:t>
      </w:r>
      <w:r w:rsidR="003911E0">
        <w:rPr>
          <w:rFonts w:eastAsia="DengXian"/>
          <w:lang w:val="en-US" w:eastAsia="zh-CN"/>
        </w:rPr>
        <w:t xml:space="preserve"> </w:t>
      </w:r>
      <w:r w:rsidR="00304EFC">
        <w:rPr>
          <w:rFonts w:eastAsia="DengXian"/>
          <w:lang w:val="en-US" w:eastAsia="zh-CN"/>
        </w:rPr>
        <w:t>S</w:t>
      </w:r>
      <w:r w:rsidR="003911E0">
        <w:rPr>
          <w:rFonts w:eastAsia="DengXian"/>
          <w:lang w:val="en-US" w:eastAsia="zh-CN"/>
        </w:rPr>
        <w:t>o</w:t>
      </w:r>
      <w:r w:rsidR="00304EFC">
        <w:rPr>
          <w:rFonts w:eastAsia="DengXian"/>
          <w:lang w:val="en-US" w:eastAsia="zh-CN"/>
        </w:rPr>
        <w:t>,</w:t>
      </w:r>
      <w:r w:rsidR="003911E0">
        <w:rPr>
          <w:rFonts w:eastAsia="DengXian"/>
          <w:lang w:val="en-US" w:eastAsia="zh-CN"/>
        </w:rPr>
        <w:t xml:space="preserve"> it may be possible e.g. to reuse </w:t>
      </w:r>
      <w:r w:rsidR="00154892">
        <w:rPr>
          <w:rFonts w:eastAsia="DengXian"/>
          <w:lang w:val="en-US" w:eastAsia="zh-CN"/>
        </w:rPr>
        <w:t xml:space="preserve">several aspects of </w:t>
      </w:r>
      <w:r w:rsidR="00586497">
        <w:rPr>
          <w:rFonts w:eastAsia="DengXian"/>
          <w:lang w:val="en-US" w:eastAsia="zh-CN"/>
        </w:rPr>
        <w:t>S</w:t>
      </w:r>
      <w:r w:rsidR="00BB06FA">
        <w:rPr>
          <w:rFonts w:eastAsia="DengXian"/>
          <w:lang w:val="en-US" w:eastAsia="zh-CN"/>
        </w:rPr>
        <w:t>-</w:t>
      </w:r>
      <w:r w:rsidR="00586497">
        <w:rPr>
          <w:rFonts w:eastAsia="DengXian"/>
          <w:lang w:val="en-US" w:eastAsia="zh-CN"/>
        </w:rPr>
        <w:t>CPAC</w:t>
      </w:r>
      <w:r w:rsidR="00154892">
        <w:rPr>
          <w:rFonts w:eastAsia="DengXian"/>
          <w:lang w:val="en-US" w:eastAsia="zh-CN"/>
        </w:rPr>
        <w:t xml:space="preserve"> design e.g. </w:t>
      </w:r>
      <w:r w:rsidR="003911E0">
        <w:rPr>
          <w:rFonts w:eastAsia="DengXian"/>
          <w:lang w:val="en-US" w:eastAsia="zh-CN"/>
        </w:rPr>
        <w:t>preparation and security procedures</w:t>
      </w:r>
      <w:r w:rsidR="001A00B6">
        <w:rPr>
          <w:rFonts w:eastAsia="DengXian"/>
          <w:lang w:val="en-US" w:eastAsia="zh-CN"/>
        </w:rPr>
        <w:t>. However, the</w:t>
      </w:r>
      <w:r w:rsidR="009B0B0B">
        <w:rPr>
          <w:rFonts w:eastAsia="DengXian"/>
          <w:lang w:val="en-US" w:eastAsia="zh-CN"/>
        </w:rPr>
        <w:t xml:space="preserve"> main differences from SCPAC might be as follows:</w:t>
      </w:r>
    </w:p>
    <w:p w14:paraId="68092058" w14:textId="6FC2C1BA" w:rsidR="003911E0" w:rsidRDefault="003911E0" w:rsidP="003911E0">
      <w:pPr>
        <w:pStyle w:val="B1"/>
        <w:rPr>
          <w:rFonts w:eastAsia="DengXian"/>
          <w:lang w:val="en-US" w:eastAsia="zh-CN"/>
        </w:rPr>
      </w:pPr>
      <w:r>
        <w:rPr>
          <w:rFonts w:eastAsia="DengXian"/>
          <w:lang w:val="en-US" w:eastAsia="zh-CN"/>
        </w:rPr>
        <w:t>-</w:t>
      </w:r>
      <w:r>
        <w:rPr>
          <w:rFonts w:eastAsia="DengXian"/>
          <w:lang w:val="en-US" w:eastAsia="zh-CN"/>
        </w:rPr>
        <w:tab/>
      </w:r>
      <w:r w:rsidR="001A00B6">
        <w:rPr>
          <w:rFonts w:eastAsia="DengXian"/>
          <w:lang w:val="en-US" w:eastAsia="zh-CN"/>
        </w:rPr>
        <w:t>S-CPAC</w:t>
      </w:r>
      <w:r w:rsidR="002742DF">
        <w:rPr>
          <w:rFonts w:eastAsia="DengXian"/>
          <w:lang w:val="en-US" w:eastAsia="zh-CN"/>
        </w:rPr>
        <w:t xml:space="preserve"> does not support RACH-less cell switch</w:t>
      </w:r>
      <w:r>
        <w:rPr>
          <w:rFonts w:eastAsia="DengXian"/>
          <w:lang w:val="en-US" w:eastAsia="zh-CN"/>
        </w:rPr>
        <w:t>,</w:t>
      </w:r>
      <w:r w:rsidR="002742DF">
        <w:rPr>
          <w:rFonts w:eastAsia="DengXian"/>
          <w:lang w:val="en-US" w:eastAsia="zh-CN"/>
        </w:rPr>
        <w:t xml:space="preserve"> while S</w:t>
      </w:r>
      <w:r>
        <w:rPr>
          <w:rFonts w:eastAsia="DengXian"/>
          <w:lang w:val="en-US" w:eastAsia="zh-CN"/>
        </w:rPr>
        <w:t>CG</w:t>
      </w:r>
      <w:r w:rsidR="002742DF">
        <w:rPr>
          <w:rFonts w:eastAsia="DengXian"/>
          <w:lang w:val="en-US" w:eastAsia="zh-CN"/>
        </w:rPr>
        <w:t xml:space="preserve"> LTM </w:t>
      </w:r>
      <w:r>
        <w:rPr>
          <w:rFonts w:eastAsia="DengXian"/>
          <w:lang w:val="en-US" w:eastAsia="zh-CN"/>
        </w:rPr>
        <w:t xml:space="preserve">should </w:t>
      </w:r>
      <w:r w:rsidR="002742DF">
        <w:rPr>
          <w:rFonts w:eastAsia="DengXian"/>
          <w:lang w:val="en-US" w:eastAsia="zh-CN"/>
        </w:rPr>
        <w:t xml:space="preserve">support </w:t>
      </w:r>
      <w:r>
        <w:rPr>
          <w:rFonts w:eastAsia="DengXian"/>
          <w:lang w:val="en-US" w:eastAsia="zh-CN"/>
        </w:rPr>
        <w:t>it;</w:t>
      </w:r>
    </w:p>
    <w:p w14:paraId="7C9E0617" w14:textId="35D5A046" w:rsidR="003911E0" w:rsidRDefault="003911E0" w:rsidP="003911E0">
      <w:pPr>
        <w:pStyle w:val="B1"/>
        <w:rPr>
          <w:rFonts w:eastAsia="DengXian"/>
          <w:lang w:val="en-US" w:eastAsia="zh-CN"/>
        </w:rPr>
      </w:pPr>
      <w:r>
        <w:rPr>
          <w:rFonts w:eastAsia="DengXian"/>
          <w:lang w:val="en-US" w:eastAsia="zh-CN"/>
        </w:rPr>
        <w:t>-</w:t>
      </w:r>
      <w:r>
        <w:rPr>
          <w:rFonts w:eastAsia="DengXian"/>
          <w:lang w:val="en-US" w:eastAsia="zh-CN"/>
        </w:rPr>
        <w:tab/>
        <w:t xml:space="preserve">the UE autonomously </w:t>
      </w:r>
      <w:r w:rsidR="002742DF">
        <w:rPr>
          <w:rFonts w:eastAsia="DengXian"/>
          <w:lang w:val="en-US" w:eastAsia="zh-CN"/>
        </w:rPr>
        <w:t>trigger</w:t>
      </w:r>
      <w:r>
        <w:rPr>
          <w:rFonts w:eastAsia="DengXian"/>
          <w:lang w:val="en-US" w:eastAsia="zh-CN"/>
        </w:rPr>
        <w:t>s</w:t>
      </w:r>
      <w:r w:rsidR="002742DF">
        <w:rPr>
          <w:rFonts w:eastAsia="DengXian"/>
          <w:lang w:val="en-US" w:eastAsia="zh-CN"/>
        </w:rPr>
        <w:t xml:space="preserve"> cell switch </w:t>
      </w:r>
      <w:r>
        <w:rPr>
          <w:rFonts w:eastAsia="DengXian"/>
          <w:lang w:val="en-US" w:eastAsia="zh-CN"/>
        </w:rPr>
        <w:t xml:space="preserve">in S-CPAC, </w:t>
      </w:r>
      <w:r w:rsidR="002742DF">
        <w:rPr>
          <w:rFonts w:eastAsia="DengXian"/>
          <w:lang w:val="en-US" w:eastAsia="zh-CN"/>
        </w:rPr>
        <w:t>while S</w:t>
      </w:r>
      <w:r>
        <w:rPr>
          <w:rFonts w:eastAsia="DengXian"/>
          <w:lang w:val="en-US" w:eastAsia="zh-CN"/>
        </w:rPr>
        <w:t>CG</w:t>
      </w:r>
      <w:r w:rsidR="002742DF">
        <w:rPr>
          <w:rFonts w:eastAsia="DengXian"/>
          <w:lang w:val="en-US" w:eastAsia="zh-CN"/>
        </w:rPr>
        <w:t xml:space="preserve"> LTM is triggered by </w:t>
      </w:r>
      <w:r>
        <w:rPr>
          <w:rFonts w:eastAsia="DengXian"/>
          <w:lang w:val="en-US" w:eastAsia="zh-CN"/>
        </w:rPr>
        <w:t xml:space="preserve">MAC CE by </w:t>
      </w:r>
      <w:r w:rsidR="002742DF">
        <w:rPr>
          <w:rFonts w:eastAsia="DengXian"/>
          <w:lang w:val="en-US" w:eastAsia="zh-CN"/>
        </w:rPr>
        <w:t>the network</w:t>
      </w:r>
      <w:r>
        <w:rPr>
          <w:rFonts w:eastAsia="DengXian"/>
          <w:lang w:val="en-US" w:eastAsia="zh-CN"/>
        </w:rPr>
        <w:t>;</w:t>
      </w:r>
    </w:p>
    <w:p w14:paraId="5C53B6B3" w14:textId="7C4F70DB" w:rsidR="00F6797C" w:rsidRPr="00D25266" w:rsidRDefault="003911E0" w:rsidP="00FF3731">
      <w:pPr>
        <w:pStyle w:val="B1"/>
        <w:rPr>
          <w:rFonts w:eastAsia="DengXian"/>
          <w:lang w:val="en-US" w:eastAsia="zh-CN"/>
        </w:rPr>
      </w:pPr>
      <w:r>
        <w:rPr>
          <w:rFonts w:eastAsia="DengXian"/>
          <w:lang w:val="en-US" w:eastAsia="zh-CN"/>
        </w:rPr>
        <w:t>-</w:t>
      </w:r>
      <w:r>
        <w:rPr>
          <w:rFonts w:eastAsia="DengXian"/>
          <w:lang w:val="en-US" w:eastAsia="zh-CN"/>
        </w:rPr>
        <w:tab/>
      </w:r>
      <w:r w:rsidR="002742DF">
        <w:rPr>
          <w:rFonts w:eastAsia="DengXian"/>
          <w:lang w:val="en-US" w:eastAsia="zh-CN"/>
        </w:rPr>
        <w:t xml:space="preserve">S-CPAC </w:t>
      </w:r>
      <w:r>
        <w:rPr>
          <w:rFonts w:eastAsia="DengXian"/>
          <w:lang w:val="en-US" w:eastAsia="zh-CN"/>
        </w:rPr>
        <w:t xml:space="preserve">uses cell-level filtered measurements </w:t>
      </w:r>
      <w:r w:rsidR="002742DF">
        <w:rPr>
          <w:rFonts w:eastAsia="DengXian"/>
          <w:lang w:val="en-US" w:eastAsia="zh-CN"/>
        </w:rPr>
        <w:t>while S</w:t>
      </w:r>
      <w:r>
        <w:rPr>
          <w:rFonts w:eastAsia="DengXian"/>
          <w:lang w:val="en-US" w:eastAsia="zh-CN"/>
        </w:rPr>
        <w:t>CG</w:t>
      </w:r>
      <w:r w:rsidR="002742DF">
        <w:rPr>
          <w:rFonts w:eastAsia="DengXian"/>
          <w:lang w:val="en-US" w:eastAsia="zh-CN"/>
        </w:rPr>
        <w:t xml:space="preserve"> LTM uses L1 </w:t>
      </w:r>
      <w:r>
        <w:rPr>
          <w:rFonts w:eastAsia="DengXian"/>
          <w:lang w:val="en-US" w:eastAsia="zh-CN"/>
        </w:rPr>
        <w:t xml:space="preserve">beam-level </w:t>
      </w:r>
      <w:r w:rsidR="002742DF">
        <w:rPr>
          <w:rFonts w:eastAsia="DengXian"/>
          <w:lang w:val="en-US" w:eastAsia="zh-CN"/>
        </w:rPr>
        <w:t>measurement</w:t>
      </w:r>
      <w:r>
        <w:rPr>
          <w:rFonts w:eastAsia="DengXian"/>
          <w:lang w:val="en-US" w:eastAsia="zh-CN"/>
        </w:rPr>
        <w:t>s</w:t>
      </w:r>
      <w:r w:rsidR="002742DF">
        <w:rPr>
          <w:rFonts w:eastAsia="DengXian"/>
          <w:lang w:val="en-US" w:eastAsia="zh-CN"/>
        </w:rPr>
        <w:t>.</w:t>
      </w:r>
    </w:p>
    <w:p w14:paraId="38A00D92" w14:textId="1E5318F2" w:rsidR="00881FA4" w:rsidRPr="00881FA4" w:rsidRDefault="00D25266" w:rsidP="00881FA4">
      <w:pPr>
        <w:pStyle w:val="Observation-HW"/>
        <w:spacing w:before="180"/>
        <w:ind w:left="1410" w:hanging="1410"/>
      </w:pPr>
      <w:r>
        <w:t>Observation 3</w:t>
      </w:r>
      <w:r w:rsidR="00881FA4">
        <w:t>:</w:t>
      </w:r>
      <w:r w:rsidR="00881FA4">
        <w:tab/>
      </w:r>
      <w:r>
        <w:rPr>
          <w:rFonts w:eastAsia="DengXian"/>
          <w:lang w:val="en-US" w:eastAsia="zh-CN"/>
        </w:rPr>
        <w:t>S</w:t>
      </w:r>
      <w:r w:rsidR="003911E0">
        <w:rPr>
          <w:rFonts w:eastAsia="DengXian"/>
          <w:lang w:val="en-US" w:eastAsia="zh-CN"/>
        </w:rPr>
        <w:t>CG</w:t>
      </w:r>
      <w:r>
        <w:rPr>
          <w:rFonts w:eastAsia="DengXian"/>
          <w:lang w:val="en-US" w:eastAsia="zh-CN"/>
        </w:rPr>
        <w:t xml:space="preserve"> LTM with MCG unchanged </w:t>
      </w:r>
      <w:r w:rsidR="003911E0">
        <w:rPr>
          <w:rFonts w:eastAsia="DengXian"/>
          <w:lang w:val="en-US" w:eastAsia="zh-CN"/>
        </w:rPr>
        <w:t>has</w:t>
      </w:r>
      <w:r>
        <w:rPr>
          <w:rFonts w:eastAsia="DengXian"/>
          <w:lang w:val="en-US" w:eastAsia="zh-CN"/>
        </w:rPr>
        <w:t xml:space="preserve"> similar</w:t>
      </w:r>
      <w:r w:rsidR="003911E0">
        <w:rPr>
          <w:rFonts w:eastAsia="DengXian"/>
          <w:lang w:val="en-US" w:eastAsia="zh-CN"/>
        </w:rPr>
        <w:t>ities</w:t>
      </w:r>
      <w:r>
        <w:rPr>
          <w:rFonts w:eastAsia="DengXian"/>
          <w:lang w:val="en-US" w:eastAsia="zh-CN"/>
        </w:rPr>
        <w:t xml:space="preserve"> </w:t>
      </w:r>
      <w:r w:rsidR="003911E0">
        <w:rPr>
          <w:rFonts w:eastAsia="DengXian"/>
          <w:lang w:val="en-US" w:eastAsia="zh-CN"/>
        </w:rPr>
        <w:t xml:space="preserve">with </w:t>
      </w:r>
      <w:r>
        <w:rPr>
          <w:rFonts w:eastAsia="DengXian"/>
          <w:lang w:val="en-US" w:eastAsia="zh-CN"/>
        </w:rPr>
        <w:t>Rel-18 S-CPAC</w:t>
      </w:r>
      <w:r w:rsidR="00154892">
        <w:rPr>
          <w:rFonts w:eastAsia="DengXian"/>
          <w:lang w:val="en-US" w:eastAsia="zh-CN"/>
        </w:rPr>
        <w:t>, so it may be possible to reuse several aspects of its design (e.g. preparation and security procedures)</w:t>
      </w:r>
      <w:r w:rsidR="00080D5C">
        <w:rPr>
          <w:rFonts w:eastAsia="DengXian"/>
          <w:lang w:val="en-US" w:eastAsia="zh-CN"/>
        </w:rPr>
        <w:t>.</w:t>
      </w:r>
      <w:r w:rsidR="00154892">
        <w:rPr>
          <w:rFonts w:eastAsia="DengXian"/>
          <w:lang w:val="en-US" w:eastAsia="zh-CN"/>
        </w:rPr>
        <w:t xml:space="preserve"> </w:t>
      </w:r>
      <w:r w:rsidR="00080D5C">
        <w:rPr>
          <w:rFonts w:eastAsia="DengXian"/>
          <w:lang w:val="en-US" w:eastAsia="zh-CN"/>
        </w:rPr>
        <w:t>B</w:t>
      </w:r>
      <w:r>
        <w:rPr>
          <w:rFonts w:eastAsia="DengXian"/>
          <w:lang w:val="en-US" w:eastAsia="zh-CN"/>
        </w:rPr>
        <w:t xml:space="preserve">ut </w:t>
      </w:r>
      <w:r w:rsidR="00154892">
        <w:rPr>
          <w:rFonts w:eastAsia="DengXian"/>
          <w:lang w:val="en-US" w:eastAsia="zh-CN"/>
        </w:rPr>
        <w:t xml:space="preserve">there are </w:t>
      </w:r>
      <w:r>
        <w:rPr>
          <w:rFonts w:eastAsia="DengXian"/>
          <w:lang w:val="en-US" w:eastAsia="zh-CN"/>
        </w:rPr>
        <w:t>differences</w:t>
      </w:r>
      <w:r w:rsidR="003911E0">
        <w:rPr>
          <w:rFonts w:eastAsia="DengXian"/>
        </w:rPr>
        <w:t xml:space="preserve">, </w:t>
      </w:r>
      <w:r w:rsidR="00080D5C">
        <w:rPr>
          <w:rFonts w:eastAsia="DengXian"/>
        </w:rPr>
        <w:t>for example</w:t>
      </w:r>
      <w:r w:rsidR="003911E0">
        <w:rPr>
          <w:rFonts w:eastAsia="DengXian"/>
        </w:rPr>
        <w:t xml:space="preserve"> </w:t>
      </w:r>
      <w:r w:rsidR="00080D5C">
        <w:rPr>
          <w:rFonts w:eastAsia="DengXian"/>
        </w:rPr>
        <w:t xml:space="preserve">(a) </w:t>
      </w:r>
      <w:r>
        <w:rPr>
          <w:rFonts w:eastAsia="DengXian"/>
          <w:lang w:val="en-US" w:eastAsia="zh-CN"/>
        </w:rPr>
        <w:t xml:space="preserve">S-CPAC does not support RACH-less cell switch </w:t>
      </w:r>
      <w:r w:rsidR="00080D5C">
        <w:rPr>
          <w:rFonts w:eastAsia="DengXian"/>
          <w:lang w:val="en-US" w:eastAsia="zh-CN"/>
        </w:rPr>
        <w:t xml:space="preserve">(b) </w:t>
      </w:r>
      <w:r>
        <w:rPr>
          <w:rFonts w:eastAsia="DengXian"/>
          <w:lang w:val="en-US" w:eastAsia="zh-CN"/>
        </w:rPr>
        <w:t xml:space="preserve">S-CPAC </w:t>
      </w:r>
      <w:r w:rsidR="003911E0">
        <w:rPr>
          <w:rFonts w:eastAsia="DengXian"/>
          <w:lang w:val="en-US" w:eastAsia="zh-CN"/>
        </w:rPr>
        <w:lastRenderedPageBreak/>
        <w:t xml:space="preserve">execution is triggered by the UE autonomously (instead of LTM MAC CE) </w:t>
      </w:r>
      <w:r w:rsidR="00080D5C">
        <w:rPr>
          <w:rFonts w:eastAsia="DengXian"/>
          <w:lang w:val="en-US" w:eastAsia="zh-CN"/>
        </w:rPr>
        <w:t xml:space="preserve">(c) </w:t>
      </w:r>
      <w:r>
        <w:rPr>
          <w:rFonts w:eastAsia="DengXian"/>
          <w:lang w:val="en-US" w:eastAsia="zh-CN"/>
        </w:rPr>
        <w:t>S-CPAC does not use beam level L1 measurement.</w:t>
      </w:r>
    </w:p>
    <w:p w14:paraId="1CB0A044" w14:textId="3DCBD080" w:rsidR="00CF4CFF" w:rsidRDefault="005E75A6" w:rsidP="00CF4CFF">
      <w:pPr>
        <w:pStyle w:val="Proposal-HW"/>
        <w:ind w:left="1128" w:hanging="1128"/>
      </w:pPr>
      <w:r>
        <w:t xml:space="preserve">Proposal </w:t>
      </w:r>
      <w:r w:rsidR="00211CCA">
        <w:t>4</w:t>
      </w:r>
      <w:r w:rsidR="00CF4CFF">
        <w:t>:</w:t>
      </w:r>
      <w:r w:rsidR="00CF4CFF">
        <w:tab/>
      </w:r>
      <w:r>
        <w:t>Study whether S</w:t>
      </w:r>
      <w:r w:rsidR="00154892">
        <w:t>CG</w:t>
      </w:r>
      <w:r>
        <w:t xml:space="preserve"> LTM with MCG unchanged scenario</w:t>
      </w:r>
      <w:r w:rsidRPr="005E75A6">
        <w:t xml:space="preserve"> can re-use some of the design of R18 S-CPAC, e.g., for </w:t>
      </w:r>
      <w:r>
        <w:t xml:space="preserve">candidate </w:t>
      </w:r>
      <w:r w:rsidRPr="005E75A6">
        <w:t>preparation</w:t>
      </w:r>
      <w:r>
        <w:t xml:space="preserve"> </w:t>
      </w:r>
      <w:r w:rsidR="00154892">
        <w:t>and security</w:t>
      </w:r>
      <w:r w:rsidR="00CF4CFF" w:rsidRPr="00CF4CFF">
        <w:t>.</w:t>
      </w:r>
    </w:p>
    <w:p w14:paraId="07BE49BA" w14:textId="19A4A8AE" w:rsidR="00E62CFE" w:rsidRDefault="00E62CFE" w:rsidP="00E62CFE">
      <w:pPr>
        <w:pStyle w:val="Heading2"/>
        <w:rPr>
          <w:rFonts w:eastAsia="SimSun"/>
          <w:lang w:eastAsia="zh-CN"/>
        </w:rPr>
      </w:pPr>
      <w:r>
        <w:rPr>
          <w:rFonts w:eastAsia="SimSun"/>
          <w:lang w:eastAsia="zh-CN"/>
        </w:rPr>
        <w:t>2.2</w:t>
      </w:r>
      <w:r>
        <w:rPr>
          <w:rFonts w:eastAsia="SimSun"/>
          <w:lang w:eastAsia="zh-CN"/>
        </w:rPr>
        <w:tab/>
      </w:r>
      <w:r w:rsidR="009F270C">
        <w:t xml:space="preserve">General </w:t>
      </w:r>
      <w:r w:rsidR="002C7C97">
        <w:t xml:space="preserve">inter-CU LTM </w:t>
      </w:r>
      <w:r w:rsidR="009F270C">
        <w:t>procedures</w:t>
      </w:r>
    </w:p>
    <w:p w14:paraId="75B860D8" w14:textId="2A03380B" w:rsidR="00B44727" w:rsidRDefault="009C3A46">
      <w:pPr>
        <w:rPr>
          <w:rFonts w:eastAsia="DengXian"/>
          <w:lang w:eastAsia="zh-CN"/>
        </w:rPr>
      </w:pPr>
      <w:r>
        <w:rPr>
          <w:rFonts w:eastAsia="DengXian"/>
          <w:lang w:eastAsia="zh-CN"/>
        </w:rPr>
        <w:t xml:space="preserve">The </w:t>
      </w:r>
      <w:r w:rsidR="00124CAE">
        <w:rPr>
          <w:rFonts w:eastAsia="DengXian"/>
          <w:lang w:eastAsia="zh-CN"/>
        </w:rPr>
        <w:t xml:space="preserve">Rel-18 intra-CU </w:t>
      </w:r>
      <w:r w:rsidR="00A96274">
        <w:rPr>
          <w:rFonts w:eastAsia="DengXian"/>
          <w:lang w:eastAsia="zh-CN"/>
        </w:rPr>
        <w:t xml:space="preserve">LTM </w:t>
      </w:r>
      <w:r w:rsidR="00124CAE">
        <w:rPr>
          <w:rFonts w:eastAsia="DengXian"/>
          <w:lang w:eastAsia="zh-CN"/>
        </w:rPr>
        <w:t xml:space="preserve">procedure </w:t>
      </w:r>
      <w:r w:rsidR="00A71BD0">
        <w:rPr>
          <w:rFonts w:eastAsia="DengXian"/>
          <w:lang w:eastAsia="zh-CN"/>
        </w:rPr>
        <w:t xml:space="preserve">includes LTM preparation, early synchronization, LTM cell switch execution and LTM cell switch completion. </w:t>
      </w:r>
      <w:r w:rsidR="00B44727">
        <w:rPr>
          <w:rFonts w:eastAsia="DengXian"/>
          <w:lang w:eastAsia="zh-CN"/>
        </w:rPr>
        <w:t xml:space="preserve">This procedure </w:t>
      </w:r>
      <w:r w:rsidR="00A71BD0">
        <w:rPr>
          <w:rFonts w:eastAsia="DengXian"/>
          <w:lang w:eastAsia="zh-CN"/>
        </w:rPr>
        <w:t>can be</w:t>
      </w:r>
      <w:r w:rsidR="00124CAE">
        <w:rPr>
          <w:rFonts w:eastAsia="DengXian"/>
          <w:lang w:eastAsia="zh-CN"/>
        </w:rPr>
        <w:t xml:space="preserve"> the baseline for </w:t>
      </w:r>
      <w:r w:rsidR="00B44727">
        <w:rPr>
          <w:rFonts w:eastAsia="DengXian"/>
          <w:lang w:eastAsia="zh-CN"/>
        </w:rPr>
        <w:t>Rel-19 inter-CU LTM.</w:t>
      </w:r>
      <w:r w:rsidR="00BB7C42">
        <w:rPr>
          <w:rFonts w:eastAsia="DengXian"/>
          <w:lang w:eastAsia="zh-CN"/>
        </w:rPr>
        <w:t xml:space="preserve"> The general procedure is shown in the figure below:</w:t>
      </w:r>
    </w:p>
    <w:p w14:paraId="7861FB4C" w14:textId="20ACCB6C" w:rsidR="00BB7C42" w:rsidRDefault="00E7452A" w:rsidP="00E7452A">
      <w:pPr>
        <w:jc w:val="center"/>
        <w:rPr>
          <w:rFonts w:eastAsia="DengXian"/>
          <w:lang w:eastAsia="zh-CN"/>
        </w:rPr>
      </w:pPr>
      <w:r>
        <w:rPr>
          <w:rFonts w:eastAsia="DengXian"/>
          <w:noProof/>
          <w:lang w:val="en-US" w:eastAsia="zh-CN"/>
        </w:rPr>
        <w:drawing>
          <wp:inline distT="0" distB="0" distL="0" distR="0" wp14:anchorId="484F930D" wp14:editId="623BF645">
            <wp:extent cx="3226280" cy="2893556"/>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5879" cy="2902165"/>
                    </a:xfrm>
                    <a:prstGeom prst="rect">
                      <a:avLst/>
                    </a:prstGeom>
                    <a:noFill/>
                  </pic:spPr>
                </pic:pic>
              </a:graphicData>
            </a:graphic>
          </wp:inline>
        </w:drawing>
      </w:r>
    </w:p>
    <w:p w14:paraId="5470D164" w14:textId="60A3DF6E" w:rsidR="0091002A" w:rsidRPr="00AB273E" w:rsidRDefault="00AB273E" w:rsidP="00AB273E">
      <w:pPr>
        <w:pStyle w:val="TAH"/>
        <w:rPr>
          <w:rFonts w:eastAsia="DengXian"/>
          <w:lang w:eastAsia="zh-CN"/>
        </w:rPr>
      </w:pPr>
      <w:r w:rsidRPr="004529D0">
        <w:rPr>
          <w:rFonts w:eastAsia="DengXian" w:hint="eastAsia"/>
          <w:lang w:eastAsia="zh-CN"/>
        </w:rPr>
        <w:t>F</w:t>
      </w:r>
      <w:r w:rsidRPr="004529D0">
        <w:rPr>
          <w:rFonts w:eastAsia="DengXian"/>
          <w:lang w:eastAsia="zh-CN"/>
        </w:rPr>
        <w:t xml:space="preserve">igure </w:t>
      </w:r>
      <w:r>
        <w:rPr>
          <w:rFonts w:eastAsia="DengXian"/>
          <w:lang w:eastAsia="zh-CN"/>
        </w:rPr>
        <w:t>2.1.1</w:t>
      </w:r>
      <w:r>
        <w:rPr>
          <w:rFonts w:eastAsia="DengXian" w:hint="eastAsia"/>
          <w:lang w:eastAsia="zh-CN"/>
        </w:rPr>
        <w:t>-</w:t>
      </w:r>
      <w:r>
        <w:rPr>
          <w:rFonts w:eastAsia="DengXian"/>
          <w:lang w:eastAsia="zh-CN"/>
        </w:rPr>
        <w:t>1</w:t>
      </w:r>
      <w:r w:rsidRPr="004529D0">
        <w:rPr>
          <w:rFonts w:eastAsia="DengXian"/>
          <w:lang w:eastAsia="zh-CN"/>
        </w:rPr>
        <w:t>. Inter-CU and intra-CU candidate cells</w:t>
      </w:r>
    </w:p>
    <w:p w14:paraId="4EB7E28F" w14:textId="77777777" w:rsidR="005D34F2" w:rsidRDefault="005D34F2" w:rsidP="0025626B">
      <w:pPr>
        <w:pStyle w:val="Proposal-HW"/>
        <w:ind w:left="1428" w:hangingChars="714" w:hanging="1428"/>
      </w:pPr>
    </w:p>
    <w:p w14:paraId="2C0C577A" w14:textId="21CC7797" w:rsidR="00C52B84" w:rsidRDefault="00C52B84" w:rsidP="0025626B">
      <w:pPr>
        <w:pStyle w:val="Proposal-HW"/>
        <w:ind w:left="1428" w:hangingChars="714" w:hanging="1428"/>
      </w:pPr>
      <w:r>
        <w:t xml:space="preserve">Proposal </w:t>
      </w:r>
      <w:r w:rsidR="00211CCA">
        <w:t>5</w:t>
      </w:r>
      <w:r>
        <w:t>:</w:t>
      </w:r>
      <w:r>
        <w:tab/>
        <w:t>Inter-CU LTM procedure includes LTM preparation, early synchronization, cell switch execution and cell switch completion.</w:t>
      </w:r>
    </w:p>
    <w:p w14:paraId="23EE5728" w14:textId="77777777" w:rsidR="005D34F2" w:rsidRPr="000F433E" w:rsidRDefault="005D34F2" w:rsidP="0025626B">
      <w:pPr>
        <w:pStyle w:val="Proposal-HW"/>
        <w:ind w:left="1428" w:hangingChars="714" w:hanging="1428"/>
      </w:pPr>
    </w:p>
    <w:p w14:paraId="62C62367" w14:textId="75AADB7B" w:rsidR="00B44727" w:rsidRDefault="001C1F42" w:rsidP="0025626B">
      <w:pPr>
        <w:pStyle w:val="Heading3"/>
        <w:rPr>
          <w:rFonts w:eastAsia="DengXian"/>
          <w:lang w:eastAsia="zh-CN"/>
        </w:rPr>
      </w:pPr>
      <w:r>
        <w:rPr>
          <w:rFonts w:eastAsia="DengXian"/>
          <w:lang w:eastAsia="zh-CN"/>
        </w:rPr>
        <w:t>2.2.1</w:t>
      </w:r>
      <w:r>
        <w:rPr>
          <w:rFonts w:eastAsia="DengXian"/>
          <w:lang w:eastAsia="zh-CN"/>
        </w:rPr>
        <w:tab/>
      </w:r>
      <w:r w:rsidR="00A13B9E" w:rsidRPr="00A13B9E">
        <w:rPr>
          <w:rFonts w:eastAsia="DengXian"/>
          <w:lang w:eastAsia="zh-CN"/>
        </w:rPr>
        <w:t>LTM preparation</w:t>
      </w:r>
    </w:p>
    <w:p w14:paraId="0644A8B9" w14:textId="419E5D94" w:rsidR="00A13B9E" w:rsidRDefault="00A13B9E">
      <w:pPr>
        <w:rPr>
          <w:rFonts w:eastAsia="DengXian"/>
          <w:lang w:eastAsia="zh-CN"/>
        </w:rPr>
      </w:pPr>
      <w:r w:rsidRPr="00A13B9E">
        <w:rPr>
          <w:rFonts w:eastAsia="DengXian"/>
          <w:lang w:eastAsia="zh-CN"/>
        </w:rPr>
        <w:t xml:space="preserve">In </w:t>
      </w:r>
      <w:r w:rsidR="009C3A46">
        <w:rPr>
          <w:rFonts w:eastAsia="DengXian"/>
          <w:lang w:eastAsia="zh-CN"/>
        </w:rPr>
        <w:t xml:space="preserve">the </w:t>
      </w:r>
      <w:r>
        <w:rPr>
          <w:rFonts w:eastAsia="DengXian"/>
          <w:lang w:eastAsia="zh-CN"/>
        </w:rPr>
        <w:t>LTM preparation step, the source gNB-CU prepares the candidate cells pre-configuration</w:t>
      </w:r>
      <w:r w:rsidR="009C3A46">
        <w:rPr>
          <w:rFonts w:eastAsia="DengXian"/>
          <w:lang w:eastAsia="zh-CN"/>
        </w:rPr>
        <w:t>s</w:t>
      </w:r>
      <w:r w:rsidR="00722693">
        <w:rPr>
          <w:rFonts w:eastAsia="DengXian"/>
          <w:lang w:eastAsia="zh-CN"/>
        </w:rPr>
        <w:t xml:space="preserve"> and sends </w:t>
      </w:r>
      <w:r w:rsidR="009C3A46">
        <w:rPr>
          <w:rFonts w:eastAsia="DengXian"/>
          <w:lang w:eastAsia="zh-CN"/>
        </w:rPr>
        <w:t xml:space="preserve">them </w:t>
      </w:r>
      <w:r w:rsidR="00722693">
        <w:rPr>
          <w:rFonts w:eastAsia="DengXian"/>
          <w:lang w:eastAsia="zh-CN"/>
        </w:rPr>
        <w:t>to the UE</w:t>
      </w:r>
      <w:r>
        <w:rPr>
          <w:rFonts w:eastAsia="DengXian"/>
          <w:lang w:eastAsia="zh-CN"/>
        </w:rPr>
        <w:t>, including intra-CU candidate cells and inter-CU candidate cells.</w:t>
      </w:r>
      <w:r w:rsidR="00722693">
        <w:rPr>
          <w:rFonts w:eastAsia="DengXian"/>
          <w:lang w:eastAsia="zh-CN"/>
        </w:rPr>
        <w:t xml:space="preserve"> RAN3 will design the corresponding Xn procedures to obtain inter-CU candidate cell</w:t>
      </w:r>
      <w:r w:rsidR="009C3A46">
        <w:rPr>
          <w:rFonts w:eastAsia="DengXian"/>
          <w:lang w:eastAsia="zh-CN"/>
        </w:rPr>
        <w:t>s</w:t>
      </w:r>
      <w:r w:rsidR="00722693">
        <w:rPr>
          <w:rFonts w:eastAsia="DengXian"/>
          <w:lang w:eastAsia="zh-CN"/>
        </w:rPr>
        <w:t xml:space="preserve"> pre-configuration</w:t>
      </w:r>
      <w:r w:rsidR="009C3A46">
        <w:rPr>
          <w:rFonts w:eastAsia="DengXian"/>
          <w:lang w:eastAsia="zh-CN"/>
        </w:rPr>
        <w:t>s</w:t>
      </w:r>
      <w:r w:rsidR="00722693">
        <w:rPr>
          <w:rFonts w:eastAsia="DengXian"/>
          <w:lang w:eastAsia="zh-CN"/>
        </w:rPr>
        <w:t>.</w:t>
      </w:r>
    </w:p>
    <w:p w14:paraId="44855C90" w14:textId="62D8AEE1" w:rsidR="006E5FA0" w:rsidRDefault="006E5FA0">
      <w:pPr>
        <w:rPr>
          <w:rFonts w:eastAsia="DengXian"/>
          <w:lang w:eastAsia="zh-CN"/>
        </w:rPr>
      </w:pPr>
      <w:r>
        <w:rPr>
          <w:rFonts w:eastAsia="DengXian"/>
          <w:lang w:eastAsia="zh-CN"/>
        </w:rPr>
        <w:t xml:space="preserve">In Rel-18, reference configuration and complete configuration are introduced for subsequent LTM cell switch. The reason to introduce </w:t>
      </w:r>
      <w:r w:rsidR="00DA374A">
        <w:rPr>
          <w:rFonts w:eastAsia="DengXian"/>
          <w:lang w:eastAsia="zh-CN"/>
        </w:rPr>
        <w:t>a complete</w:t>
      </w:r>
      <w:r>
        <w:rPr>
          <w:rFonts w:eastAsia="DengXian"/>
          <w:lang w:eastAsia="zh-CN"/>
        </w:rPr>
        <w:t xml:space="preserve"> configuration is that the legacy delta configuration is not suitable for subsequent cell switch</w:t>
      </w:r>
      <w:r w:rsidR="00DA374A">
        <w:rPr>
          <w:rFonts w:eastAsia="DengXian"/>
          <w:lang w:eastAsia="zh-CN"/>
        </w:rPr>
        <w:t xml:space="preserve"> b</w:t>
      </w:r>
      <w:r>
        <w:rPr>
          <w:rFonts w:eastAsia="DengXian"/>
          <w:lang w:eastAsia="zh-CN"/>
        </w:rPr>
        <w:t>ecause in legacy delta configuration, the network provides the delta part based on the current serving cell (i.e., the source cell)</w:t>
      </w:r>
      <w:r w:rsidR="00DA374A">
        <w:rPr>
          <w:rFonts w:eastAsia="DengXian"/>
          <w:lang w:eastAsia="zh-CN"/>
        </w:rPr>
        <w:t xml:space="preserve"> but when the network generates</w:t>
      </w:r>
      <w:r>
        <w:rPr>
          <w:rFonts w:eastAsia="DengXian"/>
          <w:lang w:eastAsia="zh-CN"/>
        </w:rPr>
        <w:t xml:space="preserve"> the candidate cell configuration generation, </w:t>
      </w:r>
      <w:r w:rsidR="00DA374A">
        <w:rPr>
          <w:rFonts w:eastAsia="DengXian"/>
          <w:lang w:eastAsia="zh-CN"/>
        </w:rPr>
        <w:t>it</w:t>
      </w:r>
      <w:r>
        <w:rPr>
          <w:rFonts w:eastAsia="DengXian"/>
          <w:lang w:eastAsia="zh-CN"/>
        </w:rPr>
        <w:t xml:space="preserve"> does not know from which source cell</w:t>
      </w:r>
      <w:r w:rsidR="00DA374A">
        <w:rPr>
          <w:rFonts w:eastAsia="DengXian"/>
          <w:lang w:eastAsia="zh-CN"/>
        </w:rPr>
        <w:t xml:space="preserve"> the UE will apply it</w:t>
      </w:r>
      <w:r>
        <w:rPr>
          <w:rFonts w:eastAsia="DengXian"/>
          <w:lang w:eastAsia="zh-CN"/>
        </w:rPr>
        <w:t xml:space="preserve">. Therefore, </w:t>
      </w:r>
      <w:r w:rsidR="00DA374A">
        <w:rPr>
          <w:rFonts w:eastAsia="DengXian"/>
          <w:lang w:eastAsia="zh-CN"/>
        </w:rPr>
        <w:t xml:space="preserve">the complete LTM </w:t>
      </w:r>
      <w:r>
        <w:rPr>
          <w:rFonts w:eastAsia="DengXian"/>
          <w:lang w:eastAsia="zh-CN"/>
        </w:rPr>
        <w:t>configuration is introduced</w:t>
      </w:r>
      <w:r w:rsidR="00DA374A">
        <w:rPr>
          <w:rFonts w:eastAsia="DengXian"/>
          <w:lang w:eastAsia="zh-CN"/>
        </w:rPr>
        <w:t xml:space="preserve">. In addition, the reference configuration can be used as a signalling optimization to avoid repeating parts that may be common to complete configurations for different candidate cells. </w:t>
      </w:r>
    </w:p>
    <w:p w14:paraId="2A0D6F6A" w14:textId="11E706E9" w:rsidR="00722693" w:rsidRDefault="009C3A46">
      <w:pPr>
        <w:rPr>
          <w:rFonts w:eastAsia="DengXian"/>
          <w:lang w:eastAsia="zh-CN"/>
        </w:rPr>
      </w:pPr>
      <w:r>
        <w:rPr>
          <w:rFonts w:eastAsia="DengXian"/>
          <w:lang w:eastAsia="zh-CN"/>
        </w:rPr>
        <w:t>Inter-CU candidates can be from the same CU, so intra-CU LTM between them should be supported according to the existing intra-CU LTM procedures</w:t>
      </w:r>
      <w:r w:rsidR="00217A4D">
        <w:rPr>
          <w:rFonts w:eastAsia="DengXian"/>
          <w:lang w:eastAsia="zh-CN"/>
        </w:rPr>
        <w:t>.</w:t>
      </w:r>
      <w:r w:rsidR="00722693">
        <w:rPr>
          <w:rFonts w:eastAsia="DengXian"/>
          <w:lang w:eastAsia="zh-CN"/>
        </w:rPr>
        <w:t xml:space="preserve"> </w:t>
      </w:r>
      <w:r w:rsidR="00217A4D">
        <w:rPr>
          <w:rFonts w:eastAsia="DengXian"/>
          <w:lang w:eastAsia="zh-CN"/>
        </w:rPr>
        <w:t xml:space="preserve">Hence, </w:t>
      </w:r>
      <w:r w:rsidR="00722693">
        <w:rPr>
          <w:rFonts w:eastAsia="DengXian"/>
          <w:lang w:eastAsia="zh-CN"/>
        </w:rPr>
        <w:t xml:space="preserve">the reference configuration and complete configuration </w:t>
      </w:r>
      <w:r w:rsidR="000D2C97">
        <w:rPr>
          <w:rFonts w:eastAsia="DengXian"/>
          <w:lang w:eastAsia="zh-CN"/>
        </w:rPr>
        <w:t>introduced by Rel-18 need to be support</w:t>
      </w:r>
      <w:r w:rsidR="009E4DDD">
        <w:rPr>
          <w:rFonts w:eastAsia="DengXian"/>
          <w:lang w:eastAsia="zh-CN"/>
        </w:rPr>
        <w:t>ed.</w:t>
      </w:r>
      <w:r w:rsidR="006E5FA0">
        <w:rPr>
          <w:rFonts w:eastAsia="DengXian"/>
          <w:lang w:eastAsia="zh-CN"/>
        </w:rPr>
        <w:t xml:space="preserve"> In addition, to support inter-CU subsequent cell switch, the reference configuration and complete configuration are useful. </w:t>
      </w:r>
    </w:p>
    <w:p w14:paraId="39A233C1" w14:textId="77345BB8" w:rsidR="001C71A6" w:rsidRPr="00A24B21" w:rsidRDefault="00B02792" w:rsidP="00A24B21">
      <w:pPr>
        <w:pStyle w:val="Proposal-HW"/>
        <w:ind w:left="1128" w:hanging="1128"/>
      </w:pPr>
      <w:r>
        <w:t xml:space="preserve">Proposal </w:t>
      </w:r>
      <w:r w:rsidR="00211CCA">
        <w:t>6</w:t>
      </w:r>
      <w:r w:rsidR="009E4DDD">
        <w:t>:</w:t>
      </w:r>
      <w:r w:rsidR="009E4DDD">
        <w:tab/>
        <w:t>Support reference configuration and complete configuration for inter-CU LTM.</w:t>
      </w:r>
    </w:p>
    <w:p w14:paraId="1F7E25C9" w14:textId="04D67765" w:rsidR="009E4DDD" w:rsidRPr="00CA3B96" w:rsidRDefault="00911DFA" w:rsidP="006B3A02">
      <w:pPr>
        <w:pStyle w:val="Heading3"/>
        <w:rPr>
          <w:rFonts w:eastAsia="DengXian"/>
          <w:lang w:eastAsia="zh-CN"/>
        </w:rPr>
      </w:pPr>
      <w:r>
        <w:rPr>
          <w:rFonts w:eastAsia="DengXian"/>
          <w:lang w:eastAsia="zh-CN"/>
        </w:rPr>
        <w:lastRenderedPageBreak/>
        <w:t>2.2.2</w:t>
      </w:r>
      <w:r>
        <w:rPr>
          <w:rFonts w:eastAsia="DengXian"/>
          <w:lang w:eastAsia="zh-CN"/>
        </w:rPr>
        <w:tab/>
      </w:r>
      <w:r w:rsidR="00CA3B96" w:rsidRPr="00CA3B96">
        <w:rPr>
          <w:rFonts w:eastAsia="DengXian" w:hint="eastAsia"/>
          <w:lang w:eastAsia="zh-CN"/>
        </w:rPr>
        <w:t>E</w:t>
      </w:r>
      <w:r w:rsidR="00CA3B96" w:rsidRPr="00CA3B96">
        <w:rPr>
          <w:rFonts w:eastAsia="DengXian"/>
          <w:lang w:eastAsia="zh-CN"/>
        </w:rPr>
        <w:t>arly synchronization</w:t>
      </w:r>
    </w:p>
    <w:p w14:paraId="6649122A" w14:textId="0CFF6474" w:rsidR="00B44727" w:rsidRDefault="00507CD6">
      <w:pPr>
        <w:rPr>
          <w:rFonts w:eastAsia="DengXian"/>
          <w:lang w:eastAsia="zh-CN"/>
        </w:rPr>
      </w:pPr>
      <w:r>
        <w:rPr>
          <w:rFonts w:eastAsia="DengXian"/>
          <w:lang w:eastAsia="zh-CN"/>
        </w:rPr>
        <w:t xml:space="preserve">There are two early TA acquisition methods supported in Rel-18 </w:t>
      </w:r>
      <w:r w:rsidR="004A5F19">
        <w:rPr>
          <w:rFonts w:eastAsia="DengXian"/>
          <w:lang w:eastAsia="zh-CN"/>
        </w:rPr>
        <w:t xml:space="preserve">intra-CU </w:t>
      </w:r>
      <w:r>
        <w:rPr>
          <w:rFonts w:eastAsia="DengXian"/>
          <w:lang w:eastAsia="zh-CN"/>
        </w:rPr>
        <w:t>LTM: PDCCH-ordered early RACH and UE-based TA measurement.</w:t>
      </w:r>
    </w:p>
    <w:p w14:paraId="326C429F" w14:textId="5CB38D8D" w:rsidR="007C2B98" w:rsidRDefault="00507CD6">
      <w:pPr>
        <w:rPr>
          <w:rFonts w:eastAsia="DengXian"/>
          <w:lang w:eastAsia="zh-CN"/>
        </w:rPr>
      </w:pPr>
      <w:r>
        <w:rPr>
          <w:rFonts w:eastAsia="DengXian"/>
          <w:lang w:eastAsia="zh-CN"/>
        </w:rPr>
        <w:t xml:space="preserve">In inter-CU LTM, PDCCH-ordered early RACH is still a feasible method. </w:t>
      </w:r>
      <w:r w:rsidR="00B83847">
        <w:rPr>
          <w:rFonts w:eastAsia="DengXian"/>
          <w:lang w:eastAsia="zh-CN"/>
        </w:rPr>
        <w:t>gNB can send PDCCH order to trigger RACH procedure for the UE based on measurement</w:t>
      </w:r>
      <w:r w:rsidR="002F5687">
        <w:rPr>
          <w:rFonts w:eastAsia="DengXian"/>
          <w:lang w:eastAsia="zh-CN"/>
        </w:rPr>
        <w:t xml:space="preserve"> report</w:t>
      </w:r>
      <w:r w:rsidR="00B83847">
        <w:rPr>
          <w:rFonts w:eastAsia="DengXian"/>
          <w:lang w:eastAsia="zh-CN"/>
        </w:rPr>
        <w:t xml:space="preserve">. </w:t>
      </w:r>
      <w:r>
        <w:rPr>
          <w:rFonts w:eastAsia="DengXian"/>
          <w:lang w:eastAsia="zh-CN"/>
        </w:rPr>
        <w:t>The</w:t>
      </w:r>
      <w:r w:rsidR="00B83847">
        <w:rPr>
          <w:rFonts w:eastAsia="DengXian"/>
          <w:lang w:eastAsia="zh-CN"/>
        </w:rPr>
        <w:t>n, the</w:t>
      </w:r>
      <w:r>
        <w:rPr>
          <w:rFonts w:eastAsia="DengXian"/>
          <w:lang w:eastAsia="zh-CN"/>
        </w:rPr>
        <w:t xml:space="preserve"> UE sends a preamble to an inter-CU candidate cell and the network calculate</w:t>
      </w:r>
      <w:r w:rsidR="009C3A46">
        <w:rPr>
          <w:rFonts w:eastAsia="DengXian"/>
          <w:lang w:eastAsia="zh-CN"/>
        </w:rPr>
        <w:t>s</w:t>
      </w:r>
      <w:r>
        <w:rPr>
          <w:rFonts w:eastAsia="DengXian"/>
          <w:lang w:eastAsia="zh-CN"/>
        </w:rPr>
        <w:t xml:space="preserve"> a TA for this UE</w:t>
      </w:r>
      <w:r w:rsidR="009C5316">
        <w:rPr>
          <w:rFonts w:eastAsia="DengXian"/>
          <w:lang w:eastAsia="zh-CN"/>
        </w:rPr>
        <w:t>, which is delivered to the UE later in a cell switch command</w:t>
      </w:r>
      <w:r>
        <w:rPr>
          <w:rFonts w:eastAsia="DengXian"/>
          <w:lang w:eastAsia="zh-CN"/>
        </w:rPr>
        <w:t xml:space="preserve">. </w:t>
      </w:r>
    </w:p>
    <w:p w14:paraId="1C0CBA31" w14:textId="3538694C" w:rsidR="007C2B98" w:rsidRDefault="007C2B98" w:rsidP="007C2B98">
      <w:pPr>
        <w:pStyle w:val="Proposal-HW"/>
        <w:ind w:left="1128" w:hanging="1128"/>
      </w:pPr>
      <w:r>
        <w:t xml:space="preserve">Proposal </w:t>
      </w:r>
      <w:r w:rsidR="002D4E8C">
        <w:t>7</w:t>
      </w:r>
      <w:r>
        <w:t>:</w:t>
      </w:r>
      <w:r>
        <w:tab/>
      </w:r>
      <w:r w:rsidRPr="00507CD6">
        <w:t>PDCCH ordered early RACH is supported for inter-CU LTM.</w:t>
      </w:r>
    </w:p>
    <w:p w14:paraId="7261D24C" w14:textId="2548F908" w:rsidR="00507CD6" w:rsidRDefault="00507CD6">
      <w:pPr>
        <w:rPr>
          <w:rFonts w:eastAsia="DengXian"/>
          <w:lang w:eastAsia="zh-CN"/>
        </w:rPr>
      </w:pPr>
      <w:r>
        <w:rPr>
          <w:rFonts w:eastAsia="DengXian"/>
          <w:lang w:eastAsia="zh-CN"/>
        </w:rPr>
        <w:t xml:space="preserve">As for UE-based TA measurement, it is unclear whether it can be easily supported for inter-CU case </w:t>
      </w:r>
      <w:r w:rsidR="009C3A46">
        <w:rPr>
          <w:rFonts w:eastAsia="DengXian"/>
          <w:lang w:eastAsia="zh-CN"/>
        </w:rPr>
        <w:t xml:space="preserve">because </w:t>
      </w:r>
      <w:r>
        <w:rPr>
          <w:rFonts w:eastAsia="DengXian"/>
          <w:lang w:eastAsia="zh-CN"/>
        </w:rPr>
        <w:t xml:space="preserve">the source gNB-CU and the target gNB-CU may not </w:t>
      </w:r>
      <w:r w:rsidR="009C3A46">
        <w:rPr>
          <w:rFonts w:eastAsia="DengXian"/>
          <w:lang w:eastAsia="zh-CN"/>
        </w:rPr>
        <w:t xml:space="preserve">be </w:t>
      </w:r>
      <w:r>
        <w:rPr>
          <w:rFonts w:eastAsia="DengXian"/>
          <w:lang w:eastAsia="zh-CN"/>
        </w:rPr>
        <w:t xml:space="preserve">synchronized. The synchronization error between the source gNB-CU and the target gNB-CU has impacts on the accuracy of the TA measured by the UE. Therefore, the feasibility of UE-based TA measurement for inter-CU scenario needs RAN1 and </w:t>
      </w:r>
      <w:r w:rsidR="009C3A46">
        <w:rPr>
          <w:rFonts w:eastAsia="DengXian"/>
          <w:lang w:eastAsia="zh-CN"/>
        </w:rPr>
        <w:t xml:space="preserve">RAN4 to </w:t>
      </w:r>
      <w:r>
        <w:rPr>
          <w:rFonts w:eastAsia="DengXian"/>
          <w:lang w:eastAsia="zh-CN"/>
        </w:rPr>
        <w:t>further check.</w:t>
      </w:r>
    </w:p>
    <w:p w14:paraId="3DCEF871" w14:textId="542F1B62" w:rsidR="00507CD6" w:rsidRDefault="00B02792" w:rsidP="00507CD6">
      <w:pPr>
        <w:pStyle w:val="Proposal-HW"/>
        <w:ind w:left="1128" w:hanging="1128"/>
      </w:pPr>
      <w:r>
        <w:t xml:space="preserve">Proposal </w:t>
      </w:r>
      <w:r w:rsidR="002D4E8C">
        <w:t>8</w:t>
      </w:r>
      <w:r w:rsidR="00507CD6">
        <w:t>:</w:t>
      </w:r>
      <w:r w:rsidR="00507CD6">
        <w:tab/>
      </w:r>
      <w:r w:rsidR="00507CD6" w:rsidRPr="00507CD6">
        <w:t>Whet</w:t>
      </w:r>
      <w:r w:rsidR="00507CD6">
        <w:t>her UE-</w:t>
      </w:r>
      <w:r w:rsidR="00507CD6" w:rsidRPr="00507CD6">
        <w:t xml:space="preserve">based TA measurement is supported </w:t>
      </w:r>
      <w:r w:rsidR="00507CD6">
        <w:t xml:space="preserve">or not </w:t>
      </w:r>
      <w:r w:rsidR="00507CD6" w:rsidRPr="00507CD6">
        <w:t>needs RAN1 and RAN4 confirmation.</w:t>
      </w:r>
    </w:p>
    <w:p w14:paraId="720804C7" w14:textId="7EB50806" w:rsidR="00AF56D4" w:rsidRPr="00CA3B96" w:rsidRDefault="001C1F42" w:rsidP="006B3A02">
      <w:pPr>
        <w:pStyle w:val="Heading3"/>
        <w:rPr>
          <w:rFonts w:eastAsia="DengXian"/>
          <w:lang w:eastAsia="zh-CN"/>
        </w:rPr>
      </w:pPr>
      <w:r>
        <w:rPr>
          <w:rFonts w:eastAsia="DengXian"/>
          <w:lang w:eastAsia="zh-CN"/>
        </w:rPr>
        <w:t>2.2.</w:t>
      </w:r>
      <w:r w:rsidR="00911DFA">
        <w:rPr>
          <w:rFonts w:eastAsia="DengXian"/>
          <w:lang w:eastAsia="zh-CN"/>
        </w:rPr>
        <w:t>3</w:t>
      </w:r>
      <w:r>
        <w:rPr>
          <w:rFonts w:eastAsia="DengXian"/>
          <w:lang w:eastAsia="zh-CN"/>
        </w:rPr>
        <w:tab/>
      </w:r>
      <w:r w:rsidR="007B2009">
        <w:rPr>
          <w:rFonts w:eastAsia="DengXian"/>
          <w:lang w:eastAsia="zh-CN"/>
        </w:rPr>
        <w:t xml:space="preserve">LTM cell switch </w:t>
      </w:r>
      <w:r w:rsidR="00F52951">
        <w:rPr>
          <w:rFonts w:eastAsia="DengXian"/>
          <w:lang w:eastAsia="zh-CN"/>
        </w:rPr>
        <w:t>execution</w:t>
      </w:r>
    </w:p>
    <w:p w14:paraId="6CE84399" w14:textId="791DF1F3" w:rsidR="00EF2E0A" w:rsidRDefault="009C3A46">
      <w:pPr>
        <w:rPr>
          <w:rFonts w:eastAsia="DengXian"/>
          <w:lang w:eastAsia="zh-CN"/>
        </w:rPr>
      </w:pPr>
      <w:r>
        <w:rPr>
          <w:rFonts w:eastAsia="DengXian"/>
          <w:lang w:eastAsia="zh-CN"/>
        </w:rPr>
        <w:t>Similar</w:t>
      </w:r>
      <w:r w:rsidR="00ED48FF">
        <w:rPr>
          <w:rFonts w:eastAsia="DengXian"/>
          <w:lang w:eastAsia="zh-CN"/>
        </w:rPr>
        <w:t xml:space="preserve"> </w:t>
      </w:r>
      <w:r>
        <w:rPr>
          <w:rFonts w:eastAsia="DengXian"/>
          <w:lang w:eastAsia="zh-CN"/>
        </w:rPr>
        <w:t xml:space="preserve">to </w:t>
      </w:r>
      <w:r w:rsidR="00EF2E0A">
        <w:rPr>
          <w:rFonts w:eastAsia="DengXian"/>
          <w:lang w:eastAsia="zh-CN"/>
        </w:rPr>
        <w:t>Rel-18 LTM, the source gNB receives L1 measurement report</w:t>
      </w:r>
      <w:r>
        <w:rPr>
          <w:rFonts w:eastAsia="DengXian"/>
          <w:lang w:eastAsia="zh-CN"/>
        </w:rPr>
        <w:t>s</w:t>
      </w:r>
      <w:r w:rsidR="00EF2E0A">
        <w:rPr>
          <w:rFonts w:eastAsia="DengXian"/>
          <w:lang w:eastAsia="zh-CN"/>
        </w:rPr>
        <w:t xml:space="preserve"> from the UE and determines the target cell and the target beam. </w:t>
      </w:r>
      <w:r w:rsidR="007767F1">
        <w:rPr>
          <w:rFonts w:eastAsia="DengXian"/>
          <w:lang w:eastAsia="zh-CN"/>
        </w:rPr>
        <w:t>Then</w:t>
      </w:r>
      <w:r>
        <w:rPr>
          <w:rFonts w:eastAsia="DengXian"/>
          <w:lang w:eastAsia="zh-CN"/>
        </w:rPr>
        <w:t>,</w:t>
      </w:r>
      <w:r w:rsidR="007767F1">
        <w:rPr>
          <w:rFonts w:eastAsia="DengXian"/>
          <w:lang w:eastAsia="zh-CN"/>
        </w:rPr>
        <w:t xml:space="preserve"> the source gNB sends </w:t>
      </w:r>
      <w:r>
        <w:rPr>
          <w:rFonts w:eastAsia="DengXian"/>
          <w:lang w:eastAsia="zh-CN"/>
        </w:rPr>
        <w:t xml:space="preserve">the </w:t>
      </w:r>
      <w:r w:rsidR="007767F1">
        <w:rPr>
          <w:rFonts w:eastAsia="DengXian"/>
          <w:lang w:eastAsia="zh-CN"/>
        </w:rPr>
        <w:t xml:space="preserve">LTM </w:t>
      </w:r>
      <w:r>
        <w:rPr>
          <w:rFonts w:eastAsia="DengXian"/>
          <w:lang w:eastAsia="zh-CN"/>
        </w:rPr>
        <w:t xml:space="preserve">cell switch </w:t>
      </w:r>
      <w:r w:rsidR="007767F1">
        <w:rPr>
          <w:rFonts w:eastAsia="DengXian"/>
          <w:lang w:eastAsia="zh-CN"/>
        </w:rPr>
        <w:t>command to the UE, including the target configuration ID</w:t>
      </w:r>
      <w:r>
        <w:rPr>
          <w:rFonts w:eastAsia="DengXian"/>
          <w:lang w:eastAsia="zh-CN"/>
        </w:rPr>
        <w:t xml:space="preserve"> and target</w:t>
      </w:r>
      <w:r w:rsidR="007767F1">
        <w:rPr>
          <w:rFonts w:eastAsia="DengXian"/>
          <w:lang w:eastAsia="zh-CN"/>
        </w:rPr>
        <w:t xml:space="preserve"> TCI state ID. This procedure ensures that inter-CU LTM has the benefits of quick handover triggering and early beam management for the target cell.</w:t>
      </w:r>
      <w:r w:rsidR="005B3819">
        <w:rPr>
          <w:rFonts w:eastAsia="DengXian"/>
          <w:lang w:eastAsia="zh-CN"/>
        </w:rPr>
        <w:t xml:space="preserve"> </w:t>
      </w:r>
      <w:r w:rsidR="005B3819">
        <w:rPr>
          <w:rFonts w:eastAsia="DengXian"/>
          <w:lang w:eastAsia="zh-CN"/>
        </w:rPr>
        <w:t>In addition, when PDCCH ordered early RACH is supported, the LTM MAC CE also includes the timing advance command for the target cell.</w:t>
      </w:r>
    </w:p>
    <w:p w14:paraId="39A1B7F8" w14:textId="239AF43D" w:rsidR="007767F1" w:rsidRPr="007767F1" w:rsidRDefault="00B02792" w:rsidP="007767F1">
      <w:pPr>
        <w:pStyle w:val="Proposal-HW"/>
        <w:ind w:left="1128" w:hanging="1128"/>
      </w:pPr>
      <w:r>
        <w:t xml:space="preserve">Proposal </w:t>
      </w:r>
      <w:r w:rsidR="002D4E8C">
        <w:t>9</w:t>
      </w:r>
      <w:r w:rsidR="007767F1">
        <w:t>:</w:t>
      </w:r>
      <w:r w:rsidR="007767F1">
        <w:tab/>
      </w:r>
      <w:r w:rsidR="00C637E0">
        <w:t>T</w:t>
      </w:r>
      <w:r w:rsidR="00C637E0" w:rsidRPr="00C637E0">
        <w:t xml:space="preserve">he source </w:t>
      </w:r>
      <w:r w:rsidR="009C3A46">
        <w:t xml:space="preserve">cell </w:t>
      </w:r>
      <w:r w:rsidR="00C637E0" w:rsidRPr="00C637E0">
        <w:t>sends a</w:t>
      </w:r>
      <w:r w:rsidR="00DA374A">
        <w:t>n</w:t>
      </w:r>
      <w:r w:rsidR="00C637E0" w:rsidRPr="00C637E0">
        <w:t xml:space="preserve"> LTM MAC CE to trigger LTM cell switch</w:t>
      </w:r>
      <w:r w:rsidR="00C637E0">
        <w:t xml:space="preserve"> for inter-CU LTM</w:t>
      </w:r>
      <w:r w:rsidR="00C637E0" w:rsidRPr="00C637E0">
        <w:t xml:space="preserve">, including target </w:t>
      </w:r>
      <w:r w:rsidR="00C637E0">
        <w:t>configuration ID</w:t>
      </w:r>
      <w:r w:rsidR="00344D43">
        <w:t xml:space="preserve">, </w:t>
      </w:r>
      <w:r w:rsidR="007466DB">
        <w:t>t</w:t>
      </w:r>
      <w:r w:rsidR="00344D43">
        <w:t>iming advance command</w:t>
      </w:r>
      <w:r w:rsidR="009C3A46">
        <w:t xml:space="preserve"> and target</w:t>
      </w:r>
      <w:r w:rsidR="00C637E0">
        <w:t xml:space="preserve"> TCI State ID</w:t>
      </w:r>
      <w:r w:rsidR="007767F1" w:rsidRPr="00507CD6">
        <w:t>.</w:t>
      </w:r>
    </w:p>
    <w:p w14:paraId="5C20E24A" w14:textId="7022CA92" w:rsidR="001544DA" w:rsidRDefault="00F52951">
      <w:pPr>
        <w:rPr>
          <w:rFonts w:eastAsia="DengXian"/>
          <w:lang w:eastAsia="zh-CN"/>
        </w:rPr>
      </w:pPr>
      <w:r>
        <w:rPr>
          <w:rFonts w:eastAsia="DengXian" w:hint="eastAsia"/>
          <w:lang w:eastAsia="zh-CN"/>
        </w:rPr>
        <w:t>R</w:t>
      </w:r>
      <w:r>
        <w:rPr>
          <w:rFonts w:eastAsia="DengXian"/>
          <w:lang w:eastAsia="zh-CN"/>
        </w:rPr>
        <w:t xml:space="preserve">el-18 LTM supports RACH-based </w:t>
      </w:r>
      <w:r w:rsidR="00B01DE4">
        <w:rPr>
          <w:rFonts w:eastAsia="DengXian"/>
          <w:lang w:eastAsia="zh-CN"/>
        </w:rPr>
        <w:t>and RACH-less cell switch.</w:t>
      </w:r>
      <w:r w:rsidR="00A963CF">
        <w:rPr>
          <w:rFonts w:eastAsia="DengXian"/>
          <w:lang w:eastAsia="zh-CN"/>
        </w:rPr>
        <w:t xml:space="preserve"> The RACH-less procedure can achieve lower handover interruption, while the RACH-based procedure is </w:t>
      </w:r>
      <w:r w:rsidR="009C3A46">
        <w:rPr>
          <w:rFonts w:eastAsia="DengXian"/>
          <w:lang w:eastAsia="zh-CN"/>
        </w:rPr>
        <w:t>more</w:t>
      </w:r>
      <w:r w:rsidR="00A963CF">
        <w:rPr>
          <w:rFonts w:eastAsia="DengXian"/>
          <w:lang w:eastAsia="zh-CN"/>
        </w:rPr>
        <w:t xml:space="preserve"> robust</w:t>
      </w:r>
      <w:r w:rsidR="009C3A46">
        <w:rPr>
          <w:rFonts w:eastAsia="DengXian"/>
          <w:lang w:eastAsia="zh-CN"/>
        </w:rPr>
        <w:t xml:space="preserve"> and can be used</w:t>
      </w:r>
      <w:r w:rsidR="00A963CF">
        <w:rPr>
          <w:rFonts w:eastAsia="DengXian"/>
          <w:lang w:eastAsia="zh-CN"/>
        </w:rPr>
        <w:t xml:space="preserve"> in case RACH-less </w:t>
      </w:r>
      <w:r w:rsidR="009C3A46">
        <w:rPr>
          <w:rFonts w:eastAsia="DengXian"/>
          <w:lang w:eastAsia="zh-CN"/>
        </w:rPr>
        <w:t>is not possible</w:t>
      </w:r>
      <w:r w:rsidR="00A963CF">
        <w:rPr>
          <w:rFonts w:eastAsia="DengXian"/>
          <w:lang w:eastAsia="zh-CN"/>
        </w:rPr>
        <w:t>.</w:t>
      </w:r>
      <w:r w:rsidR="00544D20">
        <w:rPr>
          <w:rFonts w:eastAsia="DengXian"/>
          <w:lang w:eastAsia="zh-CN"/>
        </w:rPr>
        <w:t xml:space="preserve"> Hence</w:t>
      </w:r>
      <w:r w:rsidR="00544D20">
        <w:rPr>
          <w:rFonts w:eastAsia="DengXian"/>
          <w:lang w:eastAsia="zh-CN"/>
        </w:rPr>
        <w:t xml:space="preserve">, we think </w:t>
      </w:r>
      <w:r w:rsidR="0022725E">
        <w:rPr>
          <w:rFonts w:eastAsia="DengXian"/>
          <w:lang w:eastAsia="zh-CN"/>
        </w:rPr>
        <w:t xml:space="preserve"> Rel-19 inter-CU LTM </w:t>
      </w:r>
      <w:r w:rsidR="009F61FF">
        <w:rPr>
          <w:rFonts w:eastAsia="DengXian"/>
          <w:lang w:eastAsia="zh-CN"/>
        </w:rPr>
        <w:t xml:space="preserve">should </w:t>
      </w:r>
      <w:r w:rsidR="0022725E">
        <w:rPr>
          <w:rFonts w:eastAsia="DengXian"/>
          <w:lang w:eastAsia="zh-CN"/>
        </w:rPr>
        <w:t xml:space="preserve">support both RACH-based and RACH-less cell switch. </w:t>
      </w:r>
    </w:p>
    <w:p w14:paraId="1C920FBD" w14:textId="3A8A4444" w:rsidR="001544DA" w:rsidRDefault="001544DA" w:rsidP="005B3819">
      <w:pPr>
        <w:pStyle w:val="Proposal-HW"/>
        <w:ind w:left="0" w:firstLineChars="0" w:firstLine="0"/>
        <w:rPr>
          <w:rFonts w:eastAsia="DengXian"/>
        </w:rPr>
      </w:pPr>
      <w:r>
        <w:t xml:space="preserve">Proposal </w:t>
      </w:r>
      <w:r w:rsidR="002D4E8C">
        <w:t>10</w:t>
      </w:r>
      <w:r>
        <w:t>:</w:t>
      </w:r>
      <w:r>
        <w:tab/>
        <w:t>Support RACH-based and RACH-less cell switch for inter-CU LTM.</w:t>
      </w:r>
    </w:p>
    <w:p w14:paraId="569E3FFA" w14:textId="570EF228" w:rsidR="0022725E" w:rsidRDefault="0022725E">
      <w:pPr>
        <w:rPr>
          <w:rFonts w:eastAsia="DengXian"/>
          <w:lang w:eastAsia="zh-CN"/>
        </w:rPr>
      </w:pPr>
      <w:r>
        <w:rPr>
          <w:rFonts w:eastAsia="DengXian"/>
          <w:lang w:eastAsia="zh-CN"/>
        </w:rPr>
        <w:t xml:space="preserve">For RACH-less, if the target cell allocated CG resources to the UE in </w:t>
      </w:r>
      <w:r w:rsidR="009F61FF">
        <w:rPr>
          <w:rFonts w:eastAsia="DengXian"/>
          <w:lang w:eastAsia="zh-CN"/>
        </w:rPr>
        <w:t xml:space="preserve">the </w:t>
      </w:r>
      <w:r>
        <w:rPr>
          <w:rFonts w:eastAsia="DengXian"/>
          <w:lang w:eastAsia="zh-CN"/>
        </w:rPr>
        <w:t>pre-configuration, the UE can directly use the CG resources to access to the target cell. If the target cell did not allocate</w:t>
      </w:r>
      <w:r w:rsidR="009F61FF">
        <w:rPr>
          <w:rFonts w:eastAsia="DengXian"/>
          <w:lang w:eastAsia="zh-CN"/>
        </w:rPr>
        <w:t xml:space="preserve"> CG resources</w:t>
      </w:r>
      <w:r>
        <w:rPr>
          <w:rFonts w:eastAsia="DengXian"/>
          <w:lang w:eastAsia="zh-CN"/>
        </w:rPr>
        <w:t>, the DG based RACH-less procedure can be used, in which the UE monitors PDCCH scheduling from the target cell.</w:t>
      </w:r>
    </w:p>
    <w:p w14:paraId="3A41B93A" w14:textId="218C7107" w:rsidR="0022725E" w:rsidRDefault="0022725E" w:rsidP="0022725E">
      <w:pPr>
        <w:pStyle w:val="Proposal-HW"/>
        <w:ind w:left="1128" w:hanging="1128"/>
      </w:pPr>
      <w:r>
        <w:t xml:space="preserve">Proposal </w:t>
      </w:r>
      <w:r w:rsidR="00DA374A">
        <w:t>1</w:t>
      </w:r>
      <w:r w:rsidR="002D4E8C">
        <w:t>1</w:t>
      </w:r>
      <w:r>
        <w:t>:</w:t>
      </w:r>
      <w:r>
        <w:tab/>
        <w:t xml:space="preserve">Support </w:t>
      </w:r>
      <w:r w:rsidRPr="0022725E">
        <w:t>CG-based RACH-less and DG-based RACH-less procedures for inter-CU LTM</w:t>
      </w:r>
      <w:r>
        <w:t>.</w:t>
      </w:r>
    </w:p>
    <w:p w14:paraId="1A69C7B7" w14:textId="49F69DF0" w:rsidR="0002161D" w:rsidRPr="00CA3B96" w:rsidRDefault="001C1F42" w:rsidP="00DF4B01">
      <w:pPr>
        <w:pStyle w:val="Heading3"/>
        <w:rPr>
          <w:rFonts w:eastAsia="DengXian"/>
          <w:lang w:eastAsia="zh-CN"/>
        </w:rPr>
      </w:pPr>
      <w:r>
        <w:rPr>
          <w:rFonts w:eastAsia="DengXian"/>
          <w:lang w:eastAsia="zh-CN"/>
        </w:rPr>
        <w:t>2.2.</w:t>
      </w:r>
      <w:r w:rsidR="00911DFA">
        <w:rPr>
          <w:rFonts w:eastAsia="DengXian"/>
          <w:lang w:eastAsia="zh-CN"/>
        </w:rPr>
        <w:t>4</w:t>
      </w:r>
      <w:r>
        <w:rPr>
          <w:rFonts w:eastAsia="DengXian"/>
          <w:lang w:eastAsia="zh-CN"/>
        </w:rPr>
        <w:tab/>
      </w:r>
      <w:r w:rsidR="0002161D">
        <w:rPr>
          <w:rFonts w:eastAsia="DengXian"/>
          <w:lang w:eastAsia="zh-CN"/>
        </w:rPr>
        <w:t>LTM cell switch completion</w:t>
      </w:r>
    </w:p>
    <w:p w14:paraId="08E09F35" w14:textId="4C429B85" w:rsidR="00976ECC" w:rsidRDefault="00B36ED4" w:rsidP="00B36ED4">
      <w:pPr>
        <w:rPr>
          <w:rFonts w:eastAsia="DengXian"/>
          <w:lang w:eastAsia="zh-CN"/>
        </w:rPr>
      </w:pPr>
      <w:r>
        <w:rPr>
          <w:rFonts w:eastAsia="DengXian" w:hint="eastAsia"/>
          <w:lang w:eastAsia="zh-CN"/>
        </w:rPr>
        <w:t>I</w:t>
      </w:r>
      <w:r>
        <w:rPr>
          <w:rFonts w:eastAsia="DengXian"/>
          <w:lang w:eastAsia="zh-CN"/>
        </w:rPr>
        <w:t xml:space="preserve">n Rel-18 LTM, for RACH-based cell switch, the successful RACH also means successful LTM cell switch completion. For RACH-less cell switch, if the target successfully receives the first UL message </w:t>
      </w:r>
      <w:r w:rsidR="00DF4B01">
        <w:rPr>
          <w:rFonts w:eastAsia="DengXian"/>
          <w:lang w:eastAsia="zh-CN"/>
        </w:rPr>
        <w:t>for</w:t>
      </w:r>
      <w:r w:rsidR="009F61FF">
        <w:rPr>
          <w:rFonts w:eastAsia="DengXian"/>
          <w:lang w:eastAsia="zh-CN"/>
        </w:rPr>
        <w:t xml:space="preserve"> the UE </w:t>
      </w:r>
      <w:r>
        <w:rPr>
          <w:rFonts w:eastAsia="DengXian"/>
          <w:lang w:eastAsia="zh-CN"/>
        </w:rPr>
        <w:t>(</w:t>
      </w:r>
      <w:r w:rsidRPr="00B36ED4">
        <w:rPr>
          <w:rFonts w:eastAsia="DengXian"/>
          <w:i/>
          <w:lang w:eastAsia="zh-CN"/>
        </w:rPr>
        <w:t>RRCReconfigurationComplete</w:t>
      </w:r>
      <w:r>
        <w:rPr>
          <w:rFonts w:eastAsia="DengXian"/>
          <w:lang w:eastAsia="zh-CN"/>
        </w:rPr>
        <w:t xml:space="preserve">), </w:t>
      </w:r>
      <w:r w:rsidR="009F61FF">
        <w:rPr>
          <w:rFonts w:eastAsia="DengXian"/>
          <w:lang w:eastAsia="zh-CN"/>
        </w:rPr>
        <w:t xml:space="preserve">it </w:t>
      </w:r>
      <w:r>
        <w:rPr>
          <w:rFonts w:eastAsia="DengXian"/>
          <w:lang w:eastAsia="zh-CN"/>
        </w:rPr>
        <w:t xml:space="preserve">sends a PDCCH addressed by C-RNTI to the UE </w:t>
      </w:r>
      <w:r w:rsidR="009F61FF">
        <w:rPr>
          <w:rFonts w:eastAsia="DengXian"/>
          <w:lang w:eastAsia="zh-CN"/>
        </w:rPr>
        <w:t>and</w:t>
      </w:r>
      <w:r>
        <w:rPr>
          <w:rFonts w:eastAsia="DengXian"/>
          <w:lang w:eastAsia="zh-CN"/>
        </w:rPr>
        <w:t xml:space="preserve"> then the UE </w:t>
      </w:r>
      <w:r w:rsidR="009F61FF">
        <w:rPr>
          <w:rFonts w:eastAsia="DengXian"/>
          <w:lang w:eastAsia="zh-CN"/>
        </w:rPr>
        <w:t xml:space="preserve">considers </w:t>
      </w:r>
      <w:r>
        <w:rPr>
          <w:rFonts w:eastAsia="DengXian"/>
          <w:lang w:eastAsia="zh-CN"/>
        </w:rPr>
        <w:t xml:space="preserve">the LTM cell switch </w:t>
      </w:r>
      <w:r w:rsidR="009F61FF">
        <w:rPr>
          <w:rFonts w:eastAsia="DengXian"/>
          <w:lang w:eastAsia="zh-CN"/>
        </w:rPr>
        <w:t>a</w:t>
      </w:r>
      <w:r>
        <w:rPr>
          <w:rFonts w:eastAsia="DengXian"/>
          <w:lang w:eastAsia="zh-CN"/>
        </w:rPr>
        <w:t xml:space="preserve">s successful. </w:t>
      </w:r>
    </w:p>
    <w:p w14:paraId="70F80E04" w14:textId="05AD27CA" w:rsidR="0022725E" w:rsidRDefault="00B36ED4" w:rsidP="00B36ED4">
      <w:pPr>
        <w:rPr>
          <w:rFonts w:eastAsia="DengXian"/>
          <w:lang w:eastAsia="zh-CN"/>
        </w:rPr>
      </w:pPr>
      <w:r>
        <w:rPr>
          <w:rFonts w:eastAsia="DengXian"/>
          <w:lang w:eastAsia="zh-CN"/>
        </w:rPr>
        <w:t xml:space="preserve">These rules can be reused </w:t>
      </w:r>
      <w:r w:rsidR="009F61FF">
        <w:rPr>
          <w:rFonts w:eastAsia="DengXian"/>
          <w:lang w:eastAsia="zh-CN"/>
        </w:rPr>
        <w:t>for</w:t>
      </w:r>
      <w:r>
        <w:rPr>
          <w:rFonts w:eastAsia="DengXian"/>
          <w:lang w:eastAsia="zh-CN"/>
        </w:rPr>
        <w:t xml:space="preserve"> inter-CU LTM.</w:t>
      </w:r>
      <w:r w:rsidR="00FE5877">
        <w:rPr>
          <w:rFonts w:eastAsia="DengXian"/>
          <w:lang w:eastAsia="zh-CN"/>
        </w:rPr>
        <w:t xml:space="preserve"> Specifically, the PDCCH addressed by C-RNTI can be an UL grant indicating </w:t>
      </w:r>
      <w:r w:rsidR="009F61FF">
        <w:rPr>
          <w:rFonts w:eastAsia="DengXian"/>
          <w:lang w:eastAsia="zh-CN"/>
        </w:rPr>
        <w:t xml:space="preserve">a </w:t>
      </w:r>
      <w:r w:rsidR="00FE5877">
        <w:rPr>
          <w:rFonts w:eastAsia="DengXian"/>
          <w:lang w:eastAsia="zh-CN"/>
        </w:rPr>
        <w:t xml:space="preserve">new transmission </w:t>
      </w:r>
      <w:r w:rsidR="009F61FF">
        <w:rPr>
          <w:rFonts w:eastAsia="DengXian"/>
          <w:lang w:eastAsia="zh-CN"/>
        </w:rPr>
        <w:t xml:space="preserve">with </w:t>
      </w:r>
      <w:r w:rsidR="00FE5877">
        <w:rPr>
          <w:rFonts w:eastAsia="DengXian"/>
          <w:lang w:eastAsia="zh-CN"/>
        </w:rPr>
        <w:t xml:space="preserve">the HARQ process </w:t>
      </w:r>
      <w:r w:rsidR="009F61FF">
        <w:rPr>
          <w:rFonts w:eastAsia="DengXian"/>
          <w:lang w:eastAsia="zh-CN"/>
        </w:rPr>
        <w:t>used by</w:t>
      </w:r>
      <w:r w:rsidR="00FE5877">
        <w:rPr>
          <w:rFonts w:eastAsia="DengXian"/>
          <w:lang w:eastAsia="zh-CN"/>
        </w:rPr>
        <w:t xml:space="preserve"> the UE </w:t>
      </w:r>
      <w:r w:rsidR="009F61FF">
        <w:rPr>
          <w:rFonts w:eastAsia="DengXian"/>
          <w:lang w:eastAsia="zh-CN"/>
        </w:rPr>
        <w:t>to transmit</w:t>
      </w:r>
      <w:r w:rsidR="00FE5877">
        <w:rPr>
          <w:rFonts w:eastAsia="DengXian"/>
          <w:lang w:eastAsia="zh-CN"/>
        </w:rPr>
        <w:t xml:space="preserve"> the first UL message </w:t>
      </w:r>
      <w:r w:rsidR="009F61FF">
        <w:rPr>
          <w:rFonts w:eastAsia="DengXian"/>
          <w:lang w:eastAsia="zh-CN"/>
        </w:rPr>
        <w:t xml:space="preserve">or </w:t>
      </w:r>
      <w:r w:rsidR="00FE5877">
        <w:rPr>
          <w:rFonts w:eastAsia="DengXian"/>
          <w:lang w:eastAsia="zh-CN"/>
        </w:rPr>
        <w:t>the PDCCH addressed by C-RNTI can be a</w:t>
      </w:r>
      <w:r w:rsidR="00EF5780">
        <w:rPr>
          <w:rFonts w:eastAsia="DengXian"/>
          <w:lang w:eastAsia="zh-CN"/>
        </w:rPr>
        <w:t xml:space="preserve"> DL assignment for new transmission.</w:t>
      </w:r>
    </w:p>
    <w:p w14:paraId="32D805C5" w14:textId="01FC4941" w:rsidR="006E5F2F" w:rsidRDefault="00B02792" w:rsidP="006E5F2F">
      <w:pPr>
        <w:pStyle w:val="Proposal-HW"/>
        <w:ind w:left="1128" w:hanging="1128"/>
      </w:pPr>
      <w:r>
        <w:t xml:space="preserve">Proposal </w:t>
      </w:r>
      <w:r w:rsidR="00DA374A">
        <w:t>1</w:t>
      </w:r>
      <w:r w:rsidR="002D4E8C">
        <w:t>2</w:t>
      </w:r>
      <w:r w:rsidR="006E5F2F">
        <w:t>:</w:t>
      </w:r>
      <w:r w:rsidR="006E5F2F">
        <w:tab/>
        <w:t>For</w:t>
      </w:r>
      <w:r w:rsidR="00044180">
        <w:t xml:space="preserve"> RACH-based inter-CU LTM, </w:t>
      </w:r>
      <w:r w:rsidR="00044180">
        <w:rPr>
          <w:rFonts w:eastAsia="DengXian"/>
          <w:lang w:eastAsia="zh-CN"/>
        </w:rPr>
        <w:t>LTM cell switch is successfully completed when RACH is successfully completed.</w:t>
      </w:r>
    </w:p>
    <w:p w14:paraId="003B8CB2" w14:textId="0DB5B084" w:rsidR="00044180" w:rsidRDefault="00B02792" w:rsidP="00044180">
      <w:pPr>
        <w:pStyle w:val="Proposal-HW"/>
        <w:ind w:left="1128" w:hanging="1128"/>
      </w:pPr>
      <w:r>
        <w:t xml:space="preserve">Proposal </w:t>
      </w:r>
      <w:r w:rsidR="00DA374A">
        <w:t>1</w:t>
      </w:r>
      <w:r w:rsidR="002D4E8C">
        <w:t>3</w:t>
      </w:r>
      <w:r w:rsidR="00044180">
        <w:t>:</w:t>
      </w:r>
      <w:r w:rsidR="00044180">
        <w:tab/>
        <w:t xml:space="preserve">For RACH-less inter-CU LTM, </w:t>
      </w:r>
      <w:r w:rsidR="00044180">
        <w:rPr>
          <w:rFonts w:eastAsia="DengXian"/>
          <w:lang w:eastAsia="zh-CN"/>
        </w:rPr>
        <w:t>LTM cell switch is successfully completed when the UE receives a PDCCH</w:t>
      </w:r>
      <w:r w:rsidR="007956C8">
        <w:rPr>
          <w:rFonts w:eastAsia="DengXian"/>
          <w:lang w:eastAsia="zh-CN"/>
        </w:rPr>
        <w:t xml:space="preserve"> addressed by C-RNTI, </w:t>
      </w:r>
      <w:r w:rsidR="009F61FF">
        <w:rPr>
          <w:rFonts w:eastAsia="DengXian"/>
          <w:lang w:eastAsia="zh-CN"/>
        </w:rPr>
        <w:t>whether it is</w:t>
      </w:r>
      <w:r w:rsidR="007956C8">
        <w:rPr>
          <w:rFonts w:eastAsia="DengXian"/>
          <w:lang w:eastAsia="zh-CN"/>
        </w:rPr>
        <w:t xml:space="preserve"> an UL grant indicating </w:t>
      </w:r>
      <w:r w:rsidR="009F61FF">
        <w:rPr>
          <w:rFonts w:eastAsia="DengXian"/>
          <w:lang w:eastAsia="zh-CN"/>
        </w:rPr>
        <w:t xml:space="preserve">a </w:t>
      </w:r>
      <w:r w:rsidR="007956C8">
        <w:rPr>
          <w:rFonts w:eastAsia="DengXian"/>
          <w:lang w:eastAsia="zh-CN"/>
        </w:rPr>
        <w:t xml:space="preserve">new transmission </w:t>
      </w:r>
      <w:r w:rsidR="009F61FF">
        <w:rPr>
          <w:rFonts w:eastAsia="DengXian"/>
          <w:lang w:eastAsia="zh-CN"/>
        </w:rPr>
        <w:t xml:space="preserve">with </w:t>
      </w:r>
      <w:r w:rsidR="007956C8">
        <w:rPr>
          <w:rFonts w:eastAsia="DengXian"/>
          <w:lang w:eastAsia="zh-CN"/>
        </w:rPr>
        <w:t xml:space="preserve">the HARQ process </w:t>
      </w:r>
      <w:r w:rsidR="009F61FF">
        <w:rPr>
          <w:rFonts w:eastAsia="DengXian"/>
          <w:lang w:eastAsia="zh-CN"/>
        </w:rPr>
        <w:t>used by</w:t>
      </w:r>
      <w:r w:rsidR="007956C8">
        <w:rPr>
          <w:rFonts w:eastAsia="DengXian"/>
          <w:lang w:eastAsia="zh-CN"/>
        </w:rPr>
        <w:t xml:space="preserve"> the UE </w:t>
      </w:r>
      <w:r w:rsidR="009F61FF">
        <w:rPr>
          <w:rFonts w:eastAsia="DengXian"/>
          <w:lang w:eastAsia="zh-CN"/>
        </w:rPr>
        <w:t>to transmit</w:t>
      </w:r>
      <w:r w:rsidR="007956C8">
        <w:rPr>
          <w:rFonts w:eastAsia="DengXian"/>
          <w:lang w:eastAsia="zh-CN"/>
        </w:rPr>
        <w:t xml:space="preserve"> the first UL message </w:t>
      </w:r>
      <w:r w:rsidR="009F61FF">
        <w:rPr>
          <w:rFonts w:eastAsia="DengXian"/>
          <w:lang w:eastAsia="zh-CN"/>
        </w:rPr>
        <w:t>o</w:t>
      </w:r>
      <w:r w:rsidR="007956C8">
        <w:rPr>
          <w:rFonts w:eastAsia="DengXian"/>
          <w:lang w:eastAsia="zh-CN"/>
        </w:rPr>
        <w:t xml:space="preserve">r a DL assignment indicating </w:t>
      </w:r>
      <w:r w:rsidR="009F61FF">
        <w:rPr>
          <w:rFonts w:eastAsia="DengXian"/>
          <w:lang w:eastAsia="zh-CN"/>
        </w:rPr>
        <w:t xml:space="preserve">a </w:t>
      </w:r>
      <w:r w:rsidR="007956C8">
        <w:rPr>
          <w:rFonts w:eastAsia="DengXian"/>
          <w:lang w:eastAsia="zh-CN"/>
        </w:rPr>
        <w:t>new transmission.</w:t>
      </w:r>
    </w:p>
    <w:p w14:paraId="790F181E" w14:textId="1814F2AC" w:rsidR="007E2832" w:rsidRDefault="007E2832" w:rsidP="007E2832">
      <w:pPr>
        <w:pStyle w:val="Heading2"/>
      </w:pPr>
      <w:r>
        <w:rPr>
          <w:rFonts w:eastAsia="SimSun"/>
          <w:lang w:eastAsia="zh-CN"/>
        </w:rPr>
        <w:lastRenderedPageBreak/>
        <w:t>2.3</w:t>
      </w:r>
      <w:r>
        <w:rPr>
          <w:rFonts w:eastAsia="SimSun"/>
          <w:lang w:eastAsia="zh-CN"/>
        </w:rPr>
        <w:tab/>
      </w:r>
      <w:r w:rsidR="00A62515">
        <w:t>S</w:t>
      </w:r>
      <w:r>
        <w:t>ubsequent inter-CU LTM</w:t>
      </w:r>
    </w:p>
    <w:p w14:paraId="0F4A52EE" w14:textId="27BBFB2B" w:rsidR="00BA4C58" w:rsidRDefault="001C1F42" w:rsidP="00D137C5">
      <w:pPr>
        <w:pStyle w:val="Heading3"/>
        <w:rPr>
          <w:rFonts w:eastAsia="DengXian"/>
          <w:lang w:eastAsia="zh-CN"/>
        </w:rPr>
      </w:pPr>
      <w:r>
        <w:rPr>
          <w:rFonts w:eastAsia="DengXian"/>
          <w:lang w:eastAsia="zh-CN"/>
        </w:rPr>
        <w:t>2.3.1</w:t>
      </w:r>
      <w:r>
        <w:rPr>
          <w:rFonts w:eastAsia="DengXian"/>
          <w:lang w:eastAsia="zh-CN"/>
        </w:rPr>
        <w:tab/>
      </w:r>
      <w:r w:rsidR="00BA4C58">
        <w:rPr>
          <w:rFonts w:eastAsia="DengXian"/>
          <w:lang w:eastAsia="zh-CN"/>
        </w:rPr>
        <w:t>Subsequent LTM definition</w:t>
      </w:r>
    </w:p>
    <w:p w14:paraId="1ACCA2DE" w14:textId="52946016" w:rsidR="00BA4C58" w:rsidRDefault="00BA4C58" w:rsidP="00BA4C58">
      <w:r>
        <w:t xml:space="preserve">The Rel-19 WID </w:t>
      </w:r>
      <w:r w:rsidR="009F61FF">
        <w:t>includes the following sentence</w:t>
      </w:r>
      <w:r>
        <w:t>: “</w:t>
      </w:r>
      <w:r w:rsidRPr="00E75375">
        <w:t xml:space="preserve">Specify support for subsequent LTM mobility procedures aiming </w:t>
      </w:r>
      <w:r w:rsidRPr="00E75375">
        <w:rPr>
          <w:u w:val="single"/>
        </w:rPr>
        <w:t>to avoid RRC configuration</w:t>
      </w:r>
      <w:r w:rsidRPr="00E75375">
        <w:t xml:space="preserve"> between cell switches as per Rel-18 LTM</w:t>
      </w:r>
      <w:r>
        <w:t xml:space="preserve">”. </w:t>
      </w:r>
      <w:r w:rsidR="009F61FF">
        <w:t>It may be understo</w:t>
      </w:r>
      <w:r w:rsidR="00B64D5C">
        <w:t>o</w:t>
      </w:r>
      <w:r w:rsidR="009F61FF">
        <w:t xml:space="preserve">d </w:t>
      </w:r>
      <w:r>
        <w:t xml:space="preserve">that </w:t>
      </w:r>
      <w:r w:rsidR="009F61FF">
        <w:t xml:space="preserve">no </w:t>
      </w:r>
      <w:r>
        <w:t xml:space="preserve">RRC </w:t>
      </w:r>
      <w:r w:rsidR="009F61FF">
        <w:t>re</w:t>
      </w:r>
      <w:r>
        <w:t xml:space="preserve">configuration </w:t>
      </w:r>
      <w:r w:rsidR="009F61FF">
        <w:t>should be transmitted</w:t>
      </w:r>
      <w:r>
        <w:t xml:space="preserve"> </w:t>
      </w:r>
      <w:r w:rsidR="009F61FF">
        <w:t xml:space="preserve">between </w:t>
      </w:r>
      <w:r>
        <w:t xml:space="preserve">subsequent cell switch. However, </w:t>
      </w:r>
      <w:r w:rsidR="009F61FF">
        <w:t>the in</w:t>
      </w:r>
      <w:r w:rsidR="00B967C4">
        <w:t>tention of this sentence is to</w:t>
      </w:r>
      <w:r>
        <w:t xml:space="preserve">: 1) </w:t>
      </w:r>
      <w:r w:rsidR="009F61FF">
        <w:t>avoid</w:t>
      </w:r>
      <w:r>
        <w:t xml:space="preserve"> re-prepar</w:t>
      </w:r>
      <w:r w:rsidR="009F61FF">
        <w:t>ing</w:t>
      </w:r>
      <w:r>
        <w:t xml:space="preserve"> candidate cell configuration</w:t>
      </w:r>
      <w:r w:rsidR="009F61FF">
        <w:t>s</w:t>
      </w:r>
      <w:r>
        <w:t xml:space="preserve"> after each cell switch </w:t>
      </w:r>
      <w:r w:rsidR="00B64D5C">
        <w:t>so</w:t>
      </w:r>
      <w:r w:rsidR="009F61FF">
        <w:t xml:space="preserve"> avoid</w:t>
      </w:r>
      <w:r w:rsidR="00B64D5C">
        <w:t xml:space="preserve"> </w:t>
      </w:r>
      <w:r w:rsidR="009F61FF">
        <w:t>heavy</w:t>
      </w:r>
      <w:r>
        <w:t xml:space="preserve"> network side </w:t>
      </w:r>
      <w:r w:rsidR="00B967C4">
        <w:t>signalling</w:t>
      </w:r>
      <w:r>
        <w:t xml:space="preserve">, 2) </w:t>
      </w:r>
      <w:r w:rsidR="00B64D5C">
        <w:t>avoid</w:t>
      </w:r>
      <w:r>
        <w:t xml:space="preserve"> re-send</w:t>
      </w:r>
      <w:r w:rsidR="00B64D5C">
        <w:t>ing</w:t>
      </w:r>
      <w:r>
        <w:t xml:space="preserve"> candidate configuration</w:t>
      </w:r>
      <w:r w:rsidR="00B64D5C">
        <w:t>s</w:t>
      </w:r>
      <w:r>
        <w:t xml:space="preserve"> to the UE</w:t>
      </w:r>
      <w:r w:rsidR="00B64D5C">
        <w:t xml:space="preserve"> after each cell switch</w:t>
      </w:r>
      <w:r w:rsidR="00B967C4">
        <w:t>,</w:t>
      </w:r>
      <w:r w:rsidR="00DB6516">
        <w:t xml:space="preserve"> 3) allowing to trigger the next cell switch timely</w:t>
      </w:r>
      <w:r w:rsidR="00B967C4">
        <w:t>.</w:t>
      </w:r>
    </w:p>
    <w:p w14:paraId="3790D26D" w14:textId="37E0312C" w:rsidR="00BA4C58" w:rsidRPr="00D137C5" w:rsidRDefault="00BA4C58" w:rsidP="00BA4C58">
      <w:pPr>
        <w:pStyle w:val="Observation-HW"/>
        <w:spacing w:before="180"/>
        <w:ind w:left="1410" w:hanging="1410"/>
      </w:pPr>
      <w:r>
        <w:t>Observation 4:</w:t>
      </w:r>
      <w:r>
        <w:tab/>
        <w:t xml:space="preserve">The benefits of subsequent LTM are </w:t>
      </w:r>
      <w:r w:rsidR="00B64D5C">
        <w:t>to</w:t>
      </w:r>
      <w:r>
        <w:t>:</w:t>
      </w:r>
      <w:r w:rsidR="00B64D5C">
        <w:br/>
      </w:r>
      <w:r>
        <w:t xml:space="preserve">1) </w:t>
      </w:r>
      <w:r w:rsidR="00B64D5C">
        <w:t>avoid</w:t>
      </w:r>
      <w:r>
        <w:t xml:space="preserve"> re-prepar</w:t>
      </w:r>
      <w:r w:rsidR="00B64D5C">
        <w:t>ing</w:t>
      </w:r>
      <w:r>
        <w:t xml:space="preserve"> candidate cell configuration</w:t>
      </w:r>
      <w:r w:rsidR="00B64D5C">
        <w:t>s</w:t>
      </w:r>
      <w:r>
        <w:t xml:space="preserve"> after each cell switch, so </w:t>
      </w:r>
      <w:r w:rsidR="00B64D5C">
        <w:t>avoid heavy</w:t>
      </w:r>
      <w:r>
        <w:t xml:space="preserve"> network side signalling </w:t>
      </w:r>
      <w:r w:rsidR="00B64D5C">
        <w:br/>
      </w:r>
      <w:r>
        <w:t xml:space="preserve">2) </w:t>
      </w:r>
      <w:r w:rsidR="00B64D5C">
        <w:t>avoid</w:t>
      </w:r>
      <w:r>
        <w:t xml:space="preserve"> re-send</w:t>
      </w:r>
      <w:r w:rsidR="00B64D5C">
        <w:t>ing</w:t>
      </w:r>
      <w:r>
        <w:t xml:space="preserve"> candidate configuration</w:t>
      </w:r>
      <w:r w:rsidR="00B64D5C">
        <w:t>s</w:t>
      </w:r>
      <w:r>
        <w:t xml:space="preserve"> to the UE</w:t>
      </w:r>
      <w:r w:rsidR="00B64D5C">
        <w:t xml:space="preserve"> after each cell switch</w:t>
      </w:r>
      <w:r w:rsidR="00DB6516">
        <w:br/>
        <w:t>3) allow triggering the next cell switch timely</w:t>
      </w:r>
      <w:r>
        <w:t>.</w:t>
      </w:r>
    </w:p>
    <w:p w14:paraId="7D9804A0" w14:textId="58BA5962" w:rsidR="00BA4C58" w:rsidRDefault="00B64D5C" w:rsidP="00BA4C58">
      <w:pPr>
        <w:rPr>
          <w:rFonts w:eastAsia="DengXian"/>
          <w:lang w:eastAsia="zh-CN"/>
        </w:rPr>
      </w:pPr>
      <w:r>
        <w:rPr>
          <w:rFonts w:eastAsia="DengXian"/>
          <w:lang w:eastAsia="zh-CN"/>
        </w:rPr>
        <w:t xml:space="preserve">As long as </w:t>
      </w:r>
      <w:r w:rsidR="00BA4C58">
        <w:rPr>
          <w:rFonts w:eastAsia="DengXian"/>
          <w:lang w:eastAsia="zh-CN"/>
        </w:rPr>
        <w:t xml:space="preserve">the </w:t>
      </w:r>
      <w:r>
        <w:rPr>
          <w:rFonts w:eastAsia="DengXian"/>
          <w:lang w:eastAsia="zh-CN"/>
        </w:rPr>
        <w:t xml:space="preserve">above </w:t>
      </w:r>
      <w:r w:rsidR="00BA4C58">
        <w:rPr>
          <w:rFonts w:eastAsia="DengXian"/>
          <w:lang w:eastAsia="zh-CN"/>
        </w:rPr>
        <w:t xml:space="preserve">benefits of subsequent LTM are </w:t>
      </w:r>
      <w:r>
        <w:rPr>
          <w:rFonts w:eastAsia="DengXian"/>
          <w:lang w:eastAsia="zh-CN"/>
        </w:rPr>
        <w:t>achieved</w:t>
      </w:r>
      <w:r w:rsidR="00BA4C58">
        <w:rPr>
          <w:rFonts w:eastAsia="DengXian"/>
          <w:lang w:eastAsia="zh-CN"/>
        </w:rPr>
        <w:t xml:space="preserve">, it </w:t>
      </w:r>
      <w:r>
        <w:rPr>
          <w:rFonts w:eastAsia="DengXian"/>
          <w:lang w:eastAsia="zh-CN"/>
        </w:rPr>
        <w:t xml:space="preserve">should be considered that the objective of the WI is fulfilled. </w:t>
      </w:r>
    </w:p>
    <w:p w14:paraId="029F5782" w14:textId="49563511" w:rsidR="005325AC" w:rsidRPr="004341B0" w:rsidRDefault="005325AC" w:rsidP="004341B0">
      <w:pPr>
        <w:pStyle w:val="Proposal-HW"/>
        <w:ind w:left="1128" w:hanging="1128"/>
      </w:pPr>
      <w:r>
        <w:t>Pro</w:t>
      </w:r>
      <w:r w:rsidR="00B02792">
        <w:t xml:space="preserve">posal </w:t>
      </w:r>
      <w:r w:rsidR="00DA374A">
        <w:t>14</w:t>
      </w:r>
      <w:r>
        <w:t>:</w:t>
      </w:r>
      <w:r>
        <w:tab/>
      </w:r>
      <w:r w:rsidR="00B64D5C">
        <w:t xml:space="preserve">Support of subsequent </w:t>
      </w:r>
      <w:r>
        <w:t xml:space="preserve">LTM </w:t>
      </w:r>
      <w:r w:rsidR="00F62091">
        <w:t xml:space="preserve">means that </w:t>
      </w:r>
      <w:r>
        <w:t>the network does not need to re-prepare candidate cell</w:t>
      </w:r>
      <w:r w:rsidR="00F62091">
        <w:t>s</w:t>
      </w:r>
      <w:r>
        <w:t xml:space="preserve"> configuration</w:t>
      </w:r>
      <w:r w:rsidR="00F62091">
        <w:t>s</w:t>
      </w:r>
      <w:r>
        <w:t xml:space="preserve"> </w:t>
      </w:r>
      <w:r w:rsidR="00F62091">
        <w:t>and re-send the candidate cell</w:t>
      </w:r>
      <w:r w:rsidR="00787C3A">
        <w:t>s</w:t>
      </w:r>
      <w:r w:rsidR="00F62091">
        <w:t xml:space="preserve"> configurations to the UE </w:t>
      </w:r>
      <w:r>
        <w:t xml:space="preserve">after cell switch. </w:t>
      </w:r>
    </w:p>
    <w:p w14:paraId="46E66B06" w14:textId="77777777" w:rsidR="00337E71" w:rsidRDefault="00337E71" w:rsidP="00337E71">
      <w:pPr>
        <w:rPr>
          <w:rFonts w:eastAsia="DengXian"/>
          <w:b/>
          <w:u w:val="single"/>
          <w:lang w:eastAsia="zh-CN"/>
        </w:rPr>
      </w:pPr>
    </w:p>
    <w:p w14:paraId="454A1A79" w14:textId="0F168842" w:rsidR="00337E71" w:rsidRPr="004341B0" w:rsidRDefault="001C1F42" w:rsidP="00D94F83">
      <w:pPr>
        <w:pStyle w:val="Heading3"/>
        <w:rPr>
          <w:rFonts w:eastAsia="DengXian"/>
          <w:lang w:eastAsia="zh-CN"/>
        </w:rPr>
      </w:pPr>
      <w:r>
        <w:rPr>
          <w:rFonts w:eastAsia="DengXian"/>
          <w:lang w:eastAsia="zh-CN"/>
        </w:rPr>
        <w:t>2.3.2</w:t>
      </w:r>
      <w:r>
        <w:rPr>
          <w:rFonts w:eastAsia="DengXian"/>
          <w:lang w:eastAsia="zh-CN"/>
        </w:rPr>
        <w:tab/>
      </w:r>
      <w:r w:rsidR="00337E71">
        <w:rPr>
          <w:rFonts w:eastAsia="DengXian"/>
          <w:lang w:eastAsia="zh-CN"/>
        </w:rPr>
        <w:t>Security key update in subsequent inter-CU LTM</w:t>
      </w:r>
    </w:p>
    <w:p w14:paraId="25F533BD" w14:textId="5ADD7DD7" w:rsidR="00212AFB" w:rsidRDefault="004F7304" w:rsidP="004F7304">
      <w:r>
        <w:rPr>
          <w:rFonts w:eastAsia="DengXian" w:hint="eastAsia"/>
          <w:lang w:eastAsia="zh-CN"/>
        </w:rPr>
        <w:t>H</w:t>
      </w:r>
      <w:r>
        <w:rPr>
          <w:rFonts w:eastAsia="DengXian"/>
          <w:lang w:eastAsia="zh-CN"/>
        </w:rPr>
        <w:t>ow to update the security key i</w:t>
      </w:r>
      <w:r w:rsidR="00C77D9B">
        <w:rPr>
          <w:rFonts w:eastAsia="DengXian"/>
          <w:lang w:eastAsia="zh-CN"/>
        </w:rPr>
        <w:t>s one</w:t>
      </w:r>
      <w:r>
        <w:rPr>
          <w:rFonts w:eastAsia="DengXian"/>
          <w:lang w:eastAsia="zh-CN"/>
        </w:rPr>
        <w:t xml:space="preserve"> issue to be solved for subsequent inter-CU LTM. </w:t>
      </w:r>
      <w:r w:rsidR="00F62091">
        <w:rPr>
          <w:rFonts w:eastAsia="DengXian"/>
          <w:lang w:eastAsia="zh-CN"/>
        </w:rPr>
        <w:t xml:space="preserve">After </w:t>
      </w:r>
      <w:r>
        <w:rPr>
          <w:rFonts w:eastAsia="DengXian"/>
          <w:lang w:eastAsia="zh-CN"/>
        </w:rPr>
        <w:t xml:space="preserve">L3 handover, </w:t>
      </w:r>
      <w:r w:rsidR="00212AFB">
        <w:t xml:space="preserve">the target gNB </w:t>
      </w:r>
      <w:r w:rsidR="00F62091">
        <w:t xml:space="preserve">performs a path switch procedure in which it </w:t>
      </w:r>
      <w:r w:rsidR="00212AFB">
        <w:t>receives a</w:t>
      </w:r>
      <w:r w:rsidR="00F62091">
        <w:t>n</w:t>
      </w:r>
      <w:r w:rsidR="00212AFB">
        <w:t xml:space="preserve"> (NH, NCC) pair from the AMF. The NH is used for network side key derivation, and the NCC is used for the UE to derive the key. </w:t>
      </w:r>
      <w:r w:rsidR="00212AFB">
        <w:rPr>
          <w:rFonts w:eastAsia="DengXian"/>
          <w:lang w:eastAsia="zh-CN"/>
        </w:rPr>
        <w:t>T</w:t>
      </w:r>
      <w:r>
        <w:rPr>
          <w:rFonts w:eastAsia="DengXian"/>
          <w:lang w:eastAsia="zh-CN"/>
        </w:rPr>
        <w:t>he security key update parameters</w:t>
      </w:r>
      <w:r w:rsidR="00212AFB">
        <w:rPr>
          <w:rFonts w:eastAsia="DengXian"/>
          <w:lang w:eastAsia="zh-CN"/>
        </w:rPr>
        <w:t xml:space="preserve"> (NCC and some other parameters)</w:t>
      </w:r>
      <w:r>
        <w:rPr>
          <w:rFonts w:eastAsia="DengXian"/>
          <w:lang w:eastAsia="zh-CN"/>
        </w:rPr>
        <w:t xml:space="preserve"> are transferred </w:t>
      </w:r>
      <w:r w:rsidR="00F62091">
        <w:rPr>
          <w:rFonts w:eastAsia="DengXian"/>
          <w:lang w:eastAsia="zh-CN"/>
        </w:rPr>
        <w:t>in the</w:t>
      </w:r>
      <w:r>
        <w:rPr>
          <w:rFonts w:eastAsia="DengXian"/>
          <w:lang w:eastAsia="zh-CN"/>
        </w:rPr>
        <w:t xml:space="preserve"> </w:t>
      </w:r>
      <w:r w:rsidRPr="00F544D9">
        <w:rPr>
          <w:i/>
        </w:rPr>
        <w:t>masterKeyUpdate</w:t>
      </w:r>
      <w:r>
        <w:t xml:space="preserve"> in </w:t>
      </w:r>
      <w:r w:rsidR="00F62091">
        <w:t xml:space="preserve">the next </w:t>
      </w:r>
      <w:r w:rsidR="00212AFB">
        <w:t xml:space="preserve">L3 handover command to the UE, which is </w:t>
      </w:r>
      <w:r w:rsidR="00F62091">
        <w:t xml:space="preserve">an </w:t>
      </w:r>
      <w:r w:rsidR="00212AFB">
        <w:t>RRC message.</w:t>
      </w:r>
      <w:r w:rsidR="00113133">
        <w:t xml:space="preserve"> This can be shown in the following figure</w:t>
      </w:r>
    </w:p>
    <w:p w14:paraId="4764B59D" w14:textId="76A89646" w:rsidR="00113133" w:rsidRDefault="00BF0803" w:rsidP="00BF0803">
      <w:pPr>
        <w:jc w:val="center"/>
      </w:pPr>
      <w:r w:rsidRPr="00113133">
        <w:rPr>
          <w:lang w:val="en-US"/>
        </w:rPr>
        <w:object w:dxaOrig="8400" w:dyaOrig="8850" w14:anchorId="055D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373.45pt" o:ole="">
            <v:imagedata r:id="rId11" o:title=""/>
          </v:shape>
          <o:OLEObject Type="Embed" ProgID="Unknown" ShapeID="_x0000_i1025" DrawAspect="Content" ObjectID="_1773820912" r:id="rId12"/>
        </w:object>
      </w:r>
    </w:p>
    <w:p w14:paraId="424368AA" w14:textId="24589E9C" w:rsidR="00400DA4" w:rsidRPr="00DB6516" w:rsidRDefault="00400DA4" w:rsidP="004529D0">
      <w:pPr>
        <w:pStyle w:val="TAH"/>
        <w:rPr>
          <w:rFonts w:eastAsia="DengXian"/>
          <w:lang w:eastAsia="zh-CN"/>
        </w:rPr>
      </w:pPr>
      <w:r w:rsidRPr="00DB6516">
        <w:rPr>
          <w:rFonts w:eastAsia="DengXian"/>
          <w:lang w:eastAsia="zh-CN"/>
        </w:rPr>
        <w:t>Figure</w:t>
      </w:r>
      <w:r w:rsidR="00DB6516">
        <w:rPr>
          <w:rFonts w:eastAsia="DengXian"/>
          <w:lang w:eastAsia="zh-CN"/>
        </w:rPr>
        <w:t xml:space="preserve"> 2.3.2-1:</w:t>
      </w:r>
      <w:r w:rsidRPr="00DB6516">
        <w:rPr>
          <w:rFonts w:eastAsia="DengXian"/>
          <w:lang w:eastAsia="zh-CN"/>
        </w:rPr>
        <w:t xml:space="preserve"> </w:t>
      </w:r>
      <w:r w:rsidR="00DB6516">
        <w:rPr>
          <w:rFonts w:eastAsia="DengXian"/>
          <w:lang w:eastAsia="zh-CN"/>
        </w:rPr>
        <w:t>S</w:t>
      </w:r>
      <w:r w:rsidRPr="00DB6516">
        <w:rPr>
          <w:rFonts w:eastAsia="DengXian"/>
          <w:lang w:eastAsia="zh-CN"/>
        </w:rPr>
        <w:t>ecurity key update for L3 handover</w:t>
      </w:r>
    </w:p>
    <w:p w14:paraId="2BDDBAA5" w14:textId="0B3EB0E9" w:rsidR="00212AFB" w:rsidRDefault="00212AFB" w:rsidP="00212AFB">
      <w:pPr>
        <w:pStyle w:val="Observation-HW"/>
        <w:spacing w:before="180"/>
        <w:ind w:left="1410" w:hanging="1410"/>
        <w:rPr>
          <w:rFonts w:eastAsia="DengXian"/>
        </w:rPr>
      </w:pPr>
      <w:r>
        <w:t>Observation 5:</w:t>
      </w:r>
      <w:r>
        <w:tab/>
        <w:t>In L3 handover,</w:t>
      </w:r>
      <w:r w:rsidR="00CD1506">
        <w:t xml:space="preserve"> t</w:t>
      </w:r>
      <w:r>
        <w:t xml:space="preserve">he </w:t>
      </w:r>
      <w:r w:rsidR="00CD1506">
        <w:t xml:space="preserve">source </w:t>
      </w:r>
      <w:r>
        <w:t xml:space="preserve">gNB sends </w:t>
      </w:r>
      <w:r w:rsidR="00F62091">
        <w:t xml:space="preserve">the </w:t>
      </w:r>
      <w:r>
        <w:t xml:space="preserve">NCC </w:t>
      </w:r>
      <w:r w:rsidR="000C1DED">
        <w:t xml:space="preserve">of an unused (NH, NCC) pair </w:t>
      </w:r>
      <w:r>
        <w:t xml:space="preserve">to the UE </w:t>
      </w:r>
      <w:r>
        <w:rPr>
          <w:rFonts w:eastAsia="DengXian"/>
          <w:lang w:eastAsia="zh-CN"/>
        </w:rPr>
        <w:t xml:space="preserve">by </w:t>
      </w:r>
      <w:r w:rsidRPr="00F544D9">
        <w:rPr>
          <w:i/>
        </w:rPr>
        <w:t>masterKeyUpdate</w:t>
      </w:r>
      <w:r>
        <w:t xml:space="preserve"> in </w:t>
      </w:r>
      <w:r w:rsidR="00F62091">
        <w:t xml:space="preserve">a </w:t>
      </w:r>
      <w:r>
        <w:t>L3 handover command.</w:t>
      </w:r>
      <w:r w:rsidR="007407FB">
        <w:t xml:space="preserve"> </w:t>
      </w:r>
      <w:r w:rsidR="00517826">
        <w:t>T</w:t>
      </w:r>
      <w:r w:rsidR="007407FB">
        <w:t xml:space="preserve">he target gNB receives an </w:t>
      </w:r>
      <w:r w:rsidR="000C1DED">
        <w:t xml:space="preserve">(NH, </w:t>
      </w:r>
      <w:r w:rsidR="007407FB">
        <w:t>NCC</w:t>
      </w:r>
      <w:r w:rsidR="000C1DED">
        <w:t>) pair</w:t>
      </w:r>
      <w:r w:rsidR="007407FB">
        <w:t xml:space="preserve"> from the AMF during the path switch procedure after the handover</w:t>
      </w:r>
      <w:r w:rsidR="000C1DED">
        <w:t xml:space="preserve"> completion (which can be used</w:t>
      </w:r>
      <w:r w:rsidR="00517826">
        <w:t xml:space="preserve"> for the next </w:t>
      </w:r>
      <w:r w:rsidR="000C1DED">
        <w:t>handover)</w:t>
      </w:r>
      <w:r w:rsidR="00517826">
        <w:t>.</w:t>
      </w:r>
    </w:p>
    <w:p w14:paraId="30B1FC06" w14:textId="77777777" w:rsidR="000215E2" w:rsidRDefault="00491C74" w:rsidP="004F7304">
      <w:pPr>
        <w:rPr>
          <w:rFonts w:eastAsia="DengXian"/>
          <w:lang w:eastAsia="zh-CN"/>
        </w:rPr>
      </w:pPr>
      <w:r>
        <w:rPr>
          <w:rFonts w:eastAsia="DengXian" w:hint="eastAsia"/>
          <w:lang w:eastAsia="zh-CN"/>
        </w:rPr>
        <w:t>I</w:t>
      </w:r>
      <w:r>
        <w:rPr>
          <w:rFonts w:eastAsia="DengXian"/>
          <w:lang w:eastAsia="zh-CN"/>
        </w:rPr>
        <w:t xml:space="preserve">n subsequent inter-CU LTM, </w:t>
      </w:r>
      <w:r w:rsidR="000215E2">
        <w:rPr>
          <w:rFonts w:eastAsia="DengXian"/>
          <w:lang w:eastAsia="zh-CN"/>
        </w:rPr>
        <w:t>how to let the UE get new security parameters (e.g., NCC) needs to be studied. There are mainly two solutions.</w:t>
      </w:r>
    </w:p>
    <w:p w14:paraId="0CB924D2" w14:textId="1864FFC9" w:rsidR="00DF0E4E" w:rsidRPr="00907191" w:rsidRDefault="000215E2" w:rsidP="00CD1506">
      <w:pPr>
        <w:pStyle w:val="ListParagraph"/>
        <w:numPr>
          <w:ilvl w:val="0"/>
          <w:numId w:val="22"/>
        </w:numPr>
        <w:ind w:firstLineChars="0"/>
        <w:rPr>
          <w:rFonts w:eastAsia="DengXian"/>
          <w:lang w:eastAsia="zh-CN"/>
        </w:rPr>
      </w:pPr>
      <w:r w:rsidRPr="00CD1506">
        <w:rPr>
          <w:rFonts w:eastAsia="DengXian"/>
          <w:b/>
          <w:bCs/>
          <w:lang w:eastAsia="zh-CN"/>
        </w:rPr>
        <w:t>Solution</w:t>
      </w:r>
      <w:r w:rsidR="00895A5D">
        <w:rPr>
          <w:rFonts w:eastAsia="DengXian"/>
          <w:b/>
          <w:bCs/>
          <w:lang w:eastAsia="zh-CN"/>
        </w:rPr>
        <w:t>#</w:t>
      </w:r>
      <w:r w:rsidRPr="00CD1506">
        <w:rPr>
          <w:rFonts w:eastAsia="DengXian"/>
          <w:b/>
          <w:bCs/>
          <w:lang w:eastAsia="zh-CN"/>
        </w:rPr>
        <w:t>1</w:t>
      </w:r>
      <w:r w:rsidRPr="00907191">
        <w:rPr>
          <w:rFonts w:eastAsia="DengXian"/>
          <w:lang w:eastAsia="zh-CN"/>
        </w:rPr>
        <w:t xml:space="preserve">: </w:t>
      </w:r>
      <w:r w:rsidR="00491C74" w:rsidRPr="00907191">
        <w:rPr>
          <w:rFonts w:eastAsia="DengXian"/>
          <w:lang w:eastAsia="zh-CN"/>
        </w:rPr>
        <w:t xml:space="preserve">when the UE switches to a new gNB, path switch procedure is still needed to switch the DL GTP-U tunnel </w:t>
      </w:r>
      <w:r w:rsidR="00B86C6B" w:rsidRPr="00907191">
        <w:rPr>
          <w:rFonts w:eastAsia="DengXian"/>
          <w:lang w:eastAsia="zh-CN"/>
        </w:rPr>
        <w:t>from (UPF to source gNB) to (UPF to target gNB). In the path switch p</w:t>
      </w:r>
      <w:r w:rsidRPr="00907191">
        <w:rPr>
          <w:rFonts w:eastAsia="DengXian"/>
          <w:lang w:eastAsia="zh-CN"/>
        </w:rPr>
        <w:t>rocedure, the AMF provides a</w:t>
      </w:r>
      <w:r w:rsidR="00F62091" w:rsidRPr="00907191">
        <w:rPr>
          <w:rFonts w:eastAsia="DengXian"/>
          <w:lang w:eastAsia="zh-CN"/>
        </w:rPr>
        <w:t>n</w:t>
      </w:r>
      <w:r w:rsidRPr="00907191">
        <w:rPr>
          <w:rFonts w:eastAsia="DengXian"/>
          <w:lang w:eastAsia="zh-CN"/>
        </w:rPr>
        <w:t xml:space="preserve"> (NH, NCC) pair to the target gNB. Then</w:t>
      </w:r>
      <w:r w:rsidR="00F62091" w:rsidRPr="00907191">
        <w:rPr>
          <w:rFonts w:eastAsia="DengXian"/>
          <w:lang w:eastAsia="zh-CN"/>
        </w:rPr>
        <w:t>,</w:t>
      </w:r>
      <w:r w:rsidRPr="00907191">
        <w:rPr>
          <w:rFonts w:eastAsia="DengXian"/>
          <w:lang w:eastAsia="zh-CN"/>
        </w:rPr>
        <w:t xml:space="preserve"> the target gNB </w:t>
      </w:r>
      <w:r w:rsidR="00234255">
        <w:rPr>
          <w:rFonts w:eastAsia="DengXian"/>
          <w:lang w:eastAsia="zh-CN"/>
        </w:rPr>
        <w:t>derives K</w:t>
      </w:r>
      <w:r w:rsidR="00234255" w:rsidRPr="00CD1506">
        <w:rPr>
          <w:rFonts w:eastAsia="DengXian"/>
          <w:vertAlign w:val="subscript"/>
          <w:lang w:eastAsia="zh-CN"/>
        </w:rPr>
        <w:t>NG-RAN</w:t>
      </w:r>
      <w:r w:rsidR="00234255" w:rsidRPr="00234255">
        <w:rPr>
          <w:rFonts w:eastAsia="DengXian"/>
          <w:lang w:eastAsia="zh-CN"/>
        </w:rPr>
        <w:t>*</w:t>
      </w:r>
      <w:r w:rsidR="00234255">
        <w:rPr>
          <w:rFonts w:eastAsia="DengXian"/>
          <w:lang w:eastAsia="zh-CN"/>
        </w:rPr>
        <w:t xml:space="preserve"> for each candidate configuration, provides it to the controlling gNB and </w:t>
      </w:r>
      <w:r w:rsidRPr="00907191">
        <w:rPr>
          <w:rFonts w:eastAsia="DengXian"/>
          <w:lang w:eastAsia="zh-CN"/>
        </w:rPr>
        <w:t>sends the NCC to the UE</w:t>
      </w:r>
      <w:r w:rsidR="00F62091" w:rsidRPr="00907191">
        <w:rPr>
          <w:rFonts w:eastAsia="DengXian"/>
          <w:lang w:eastAsia="zh-CN"/>
        </w:rPr>
        <w:t>, either:</w:t>
      </w:r>
      <w:r w:rsidRPr="00907191">
        <w:rPr>
          <w:rFonts w:eastAsia="DengXian"/>
          <w:lang w:eastAsia="zh-CN"/>
        </w:rPr>
        <w:t xml:space="preserve"> </w:t>
      </w:r>
    </w:p>
    <w:p w14:paraId="01B042E8" w14:textId="7F15850D" w:rsidR="004F7304" w:rsidRPr="00907191" w:rsidRDefault="00895A5D" w:rsidP="00CD1506">
      <w:pPr>
        <w:pStyle w:val="ListParagraph"/>
        <w:numPr>
          <w:ilvl w:val="1"/>
          <w:numId w:val="22"/>
        </w:numPr>
        <w:ind w:firstLineChars="0"/>
        <w:rPr>
          <w:rFonts w:eastAsia="DengXian"/>
          <w:lang w:eastAsia="zh-CN"/>
        </w:rPr>
      </w:pPr>
      <w:r w:rsidRPr="00520506">
        <w:rPr>
          <w:rFonts w:eastAsia="DengXian"/>
          <w:b/>
          <w:bCs/>
          <w:lang w:eastAsia="zh-CN"/>
        </w:rPr>
        <w:t>Solution</w:t>
      </w:r>
      <w:r>
        <w:rPr>
          <w:rFonts w:eastAsia="DengXian"/>
          <w:b/>
          <w:bCs/>
          <w:lang w:eastAsia="zh-CN"/>
        </w:rPr>
        <w:t>#</w:t>
      </w:r>
      <w:r w:rsidR="00DF0E4E" w:rsidRPr="00CD1506">
        <w:rPr>
          <w:rFonts w:eastAsia="DengXian"/>
          <w:b/>
          <w:bCs/>
          <w:lang w:eastAsia="zh-CN"/>
        </w:rPr>
        <w:t>1A)</w:t>
      </w:r>
      <w:r w:rsidR="004C260A">
        <w:rPr>
          <w:rFonts w:eastAsia="DengXian"/>
          <w:b/>
          <w:bCs/>
          <w:lang w:eastAsia="zh-CN"/>
        </w:rPr>
        <w:t>:</w:t>
      </w:r>
      <w:r w:rsidR="00DF0E4E" w:rsidRPr="00907191">
        <w:rPr>
          <w:rFonts w:eastAsia="DengXian"/>
          <w:lang w:eastAsia="zh-CN"/>
        </w:rPr>
        <w:t xml:space="preserve"> </w:t>
      </w:r>
      <w:r w:rsidR="00F62091" w:rsidRPr="00907191">
        <w:rPr>
          <w:rFonts w:eastAsia="DengXian"/>
          <w:lang w:eastAsia="zh-CN"/>
        </w:rPr>
        <w:t xml:space="preserve">The target gNB transfers the NCC in an RRC message. </w:t>
      </w:r>
      <w:r w:rsidR="00783897" w:rsidRPr="00907191">
        <w:rPr>
          <w:rFonts w:eastAsia="DengXian"/>
          <w:lang w:eastAsia="zh-CN"/>
        </w:rPr>
        <w:t>This solution has minor RAN2 impact</w:t>
      </w:r>
      <w:r w:rsidR="00F62091" w:rsidRPr="00907191">
        <w:rPr>
          <w:rFonts w:eastAsia="DengXian"/>
          <w:lang w:eastAsia="zh-CN"/>
        </w:rPr>
        <w:t>s and achieves the benefits of subsequent LTM</w:t>
      </w:r>
      <w:r w:rsidR="00783897" w:rsidRPr="00907191">
        <w:rPr>
          <w:rFonts w:eastAsia="DengXian"/>
          <w:lang w:eastAsia="zh-CN"/>
        </w:rPr>
        <w:t>.</w:t>
      </w:r>
    </w:p>
    <w:p w14:paraId="1B0BF0D0" w14:textId="178CD37C" w:rsidR="00AF24E2" w:rsidRPr="00907191" w:rsidRDefault="00895A5D" w:rsidP="00CD1506">
      <w:pPr>
        <w:pStyle w:val="ListParagraph"/>
        <w:numPr>
          <w:ilvl w:val="1"/>
          <w:numId w:val="22"/>
        </w:numPr>
        <w:ind w:firstLineChars="0"/>
        <w:rPr>
          <w:rFonts w:eastAsia="DengXian"/>
          <w:lang w:eastAsia="zh-CN"/>
        </w:rPr>
      </w:pPr>
      <w:r w:rsidRPr="00520506">
        <w:rPr>
          <w:rFonts w:eastAsia="DengXian"/>
          <w:b/>
          <w:bCs/>
          <w:lang w:eastAsia="zh-CN"/>
        </w:rPr>
        <w:t>Solu</w:t>
      </w:r>
      <w:r w:rsidRPr="004C260A">
        <w:rPr>
          <w:rFonts w:eastAsia="DengXian"/>
          <w:b/>
          <w:bCs/>
          <w:lang w:eastAsia="zh-CN"/>
        </w:rPr>
        <w:t>tion</w:t>
      </w:r>
      <w:r w:rsidRPr="004C260A">
        <w:rPr>
          <w:rFonts w:eastAsia="DengXian"/>
          <w:b/>
          <w:lang w:eastAsia="zh-CN"/>
        </w:rPr>
        <w:t>#</w:t>
      </w:r>
      <w:r w:rsidR="00AF24E2" w:rsidRPr="004C260A">
        <w:rPr>
          <w:rFonts w:eastAsia="DengXian"/>
          <w:b/>
          <w:lang w:eastAsia="zh-CN"/>
        </w:rPr>
        <w:t>1B)</w:t>
      </w:r>
      <w:r w:rsidR="004C260A">
        <w:rPr>
          <w:rFonts w:eastAsia="DengXian"/>
          <w:b/>
          <w:lang w:eastAsia="zh-CN"/>
        </w:rPr>
        <w:t>:</w:t>
      </w:r>
      <w:r w:rsidR="00AF24E2" w:rsidRPr="00907191">
        <w:rPr>
          <w:rFonts w:eastAsia="DengXian"/>
          <w:lang w:eastAsia="zh-CN"/>
        </w:rPr>
        <w:t xml:space="preserve"> </w:t>
      </w:r>
      <w:r w:rsidR="00F62091" w:rsidRPr="00907191">
        <w:rPr>
          <w:rFonts w:eastAsia="DengXian"/>
          <w:lang w:eastAsia="zh-CN"/>
        </w:rPr>
        <w:t>At the next LTM cell switch, the</w:t>
      </w:r>
      <w:r w:rsidR="00783897" w:rsidRPr="00907191">
        <w:rPr>
          <w:rFonts w:eastAsia="DengXian"/>
          <w:lang w:eastAsia="zh-CN"/>
        </w:rPr>
        <w:t xml:space="preserve"> NCC value </w:t>
      </w:r>
      <w:r w:rsidR="00F62091" w:rsidRPr="00907191">
        <w:rPr>
          <w:rFonts w:eastAsia="DengXian"/>
          <w:lang w:eastAsia="zh-CN"/>
        </w:rPr>
        <w:t>is included in the</w:t>
      </w:r>
      <w:r w:rsidR="00783897" w:rsidRPr="00907191">
        <w:rPr>
          <w:rFonts w:eastAsia="DengXian"/>
          <w:lang w:eastAsia="zh-CN"/>
        </w:rPr>
        <w:t xml:space="preserve"> LTM cell switch MAC CE. This solution needs SA3 further confirmation, because </w:t>
      </w:r>
      <w:r w:rsidR="00F62091" w:rsidRPr="00907191">
        <w:rPr>
          <w:rFonts w:eastAsia="DengXian"/>
          <w:lang w:eastAsia="zh-CN"/>
        </w:rPr>
        <w:t>unlike existing procedures, the</w:t>
      </w:r>
      <w:r w:rsidR="00783897" w:rsidRPr="00907191">
        <w:rPr>
          <w:rFonts w:eastAsia="DengXian"/>
          <w:lang w:eastAsia="zh-CN"/>
        </w:rPr>
        <w:t xml:space="preserve"> NCC is </w:t>
      </w:r>
      <w:r w:rsidR="00F62091" w:rsidRPr="00907191">
        <w:rPr>
          <w:rFonts w:eastAsia="DengXian"/>
          <w:lang w:eastAsia="zh-CN"/>
        </w:rPr>
        <w:t xml:space="preserve">transferred without </w:t>
      </w:r>
      <w:r w:rsidR="00783897" w:rsidRPr="00907191">
        <w:rPr>
          <w:rFonts w:eastAsia="DengXian"/>
          <w:lang w:eastAsia="zh-CN"/>
        </w:rPr>
        <w:t>cipher</w:t>
      </w:r>
      <w:r w:rsidR="00F62091" w:rsidRPr="00907191">
        <w:rPr>
          <w:rFonts w:eastAsia="DengXian"/>
          <w:lang w:eastAsia="zh-CN"/>
        </w:rPr>
        <w:t>ing</w:t>
      </w:r>
      <w:r w:rsidR="00783897" w:rsidRPr="00907191">
        <w:rPr>
          <w:rFonts w:eastAsia="DengXian"/>
          <w:lang w:eastAsia="zh-CN"/>
        </w:rPr>
        <w:t xml:space="preserve"> and integrity protected.</w:t>
      </w:r>
    </w:p>
    <w:p w14:paraId="3AEFAA3D" w14:textId="5D576BF4" w:rsidR="00783897" w:rsidRPr="00907191" w:rsidRDefault="00895A5D" w:rsidP="00E9015C">
      <w:pPr>
        <w:pStyle w:val="ListParagraph"/>
        <w:numPr>
          <w:ilvl w:val="0"/>
          <w:numId w:val="22"/>
        </w:numPr>
        <w:ind w:firstLineChars="0"/>
        <w:rPr>
          <w:rFonts w:eastAsia="DengXian"/>
          <w:lang w:eastAsia="zh-CN"/>
        </w:rPr>
      </w:pPr>
      <w:r w:rsidRPr="00520506">
        <w:rPr>
          <w:rFonts w:eastAsia="DengXian"/>
          <w:b/>
          <w:bCs/>
          <w:lang w:eastAsia="zh-CN"/>
        </w:rPr>
        <w:t>Sol</w:t>
      </w:r>
      <w:r w:rsidRPr="00D63A7E">
        <w:rPr>
          <w:rFonts w:eastAsia="DengXian"/>
          <w:b/>
          <w:bCs/>
          <w:lang w:eastAsia="zh-CN"/>
        </w:rPr>
        <w:t>ution#</w:t>
      </w:r>
      <w:r w:rsidR="00783897" w:rsidRPr="00CD1506">
        <w:rPr>
          <w:rFonts w:eastAsia="DengXian"/>
          <w:b/>
          <w:bCs/>
          <w:lang w:eastAsia="zh-CN"/>
        </w:rPr>
        <w:t>2</w:t>
      </w:r>
      <w:r w:rsidR="00783897" w:rsidRPr="00907191">
        <w:rPr>
          <w:rFonts w:eastAsia="DengXian"/>
          <w:lang w:eastAsia="zh-CN"/>
        </w:rPr>
        <w:t xml:space="preserve">: in the pre-configuration phase, the UE is configured with multiple NCCs. In this case, the gNB does not need to send </w:t>
      </w:r>
      <w:r w:rsidR="00F62091" w:rsidRPr="00907191">
        <w:rPr>
          <w:rFonts w:eastAsia="DengXian"/>
          <w:lang w:eastAsia="zh-CN"/>
        </w:rPr>
        <w:t xml:space="preserve">to </w:t>
      </w:r>
      <w:r w:rsidR="00783897" w:rsidRPr="00907191">
        <w:rPr>
          <w:rFonts w:eastAsia="DengXian"/>
          <w:lang w:eastAsia="zh-CN"/>
        </w:rPr>
        <w:t>the UE new NCC values after path switch.</w:t>
      </w:r>
      <w:r w:rsidR="00C87F0D" w:rsidRPr="00907191">
        <w:rPr>
          <w:rFonts w:eastAsia="DengXian"/>
          <w:lang w:eastAsia="zh-CN"/>
        </w:rPr>
        <w:t xml:space="preserve"> This solution requires that candidate </w:t>
      </w:r>
      <w:proofErr w:type="spellStart"/>
      <w:r w:rsidR="00C87F0D" w:rsidRPr="00907191">
        <w:rPr>
          <w:rFonts w:eastAsia="DengXian"/>
          <w:lang w:eastAsia="zh-CN"/>
        </w:rPr>
        <w:t>gNBs</w:t>
      </w:r>
      <w:proofErr w:type="spellEnd"/>
      <w:r w:rsidR="00C87F0D" w:rsidRPr="00907191">
        <w:rPr>
          <w:rFonts w:eastAsia="DengXian"/>
          <w:lang w:eastAsia="zh-CN"/>
        </w:rPr>
        <w:t xml:space="preserve"> set up </w:t>
      </w:r>
      <w:r w:rsidR="00F62091" w:rsidRPr="00907191">
        <w:rPr>
          <w:rFonts w:eastAsia="DengXian"/>
          <w:lang w:eastAsia="zh-CN"/>
        </w:rPr>
        <w:t xml:space="preserve">a </w:t>
      </w:r>
      <w:r w:rsidR="00C87F0D" w:rsidRPr="00907191">
        <w:rPr>
          <w:rFonts w:eastAsia="DengXian"/>
          <w:lang w:eastAsia="zh-CN"/>
        </w:rPr>
        <w:t xml:space="preserve">connection with </w:t>
      </w:r>
      <w:r w:rsidR="00F62091" w:rsidRPr="00907191">
        <w:rPr>
          <w:rFonts w:eastAsia="DengXian"/>
          <w:lang w:eastAsia="zh-CN"/>
        </w:rPr>
        <w:t xml:space="preserve">the </w:t>
      </w:r>
      <w:r w:rsidR="00C87F0D" w:rsidRPr="00907191">
        <w:rPr>
          <w:rFonts w:eastAsia="DengXian"/>
          <w:lang w:eastAsia="zh-CN"/>
        </w:rPr>
        <w:t xml:space="preserve">AMF in the pre-configuration </w:t>
      </w:r>
      <w:r w:rsidR="00F62091" w:rsidRPr="00907191">
        <w:rPr>
          <w:rFonts w:eastAsia="DengXian"/>
          <w:lang w:eastAsia="zh-CN"/>
        </w:rPr>
        <w:t>phase</w:t>
      </w:r>
      <w:r w:rsidR="00C87F0D" w:rsidRPr="00907191">
        <w:rPr>
          <w:rFonts w:eastAsia="DengXian"/>
          <w:lang w:eastAsia="zh-CN"/>
        </w:rPr>
        <w:t xml:space="preserve">, which requires additional </w:t>
      </w:r>
      <w:r w:rsidR="00F81391" w:rsidRPr="00907191">
        <w:rPr>
          <w:rFonts w:eastAsia="DengXian"/>
          <w:lang w:eastAsia="zh-CN"/>
        </w:rPr>
        <w:t xml:space="preserve">RAN2 and </w:t>
      </w:r>
      <w:r w:rsidR="00C87F0D" w:rsidRPr="00907191">
        <w:rPr>
          <w:rFonts w:eastAsia="DengXian"/>
          <w:lang w:eastAsia="zh-CN"/>
        </w:rPr>
        <w:t>RAN3 work.</w:t>
      </w:r>
    </w:p>
    <w:p w14:paraId="46CACA01" w14:textId="77777777" w:rsidR="00B8095C" w:rsidRPr="00B8095C" w:rsidRDefault="00B8095C" w:rsidP="00B8095C">
      <w:pPr>
        <w:rPr>
          <w:rFonts w:eastAsia="DengXian"/>
          <w:lang w:eastAsia="zh-CN"/>
        </w:rPr>
      </w:pPr>
      <w:r w:rsidRPr="00B8095C">
        <w:rPr>
          <w:rFonts w:eastAsia="DengXian"/>
          <w:lang w:eastAsia="zh-CN"/>
        </w:rPr>
        <w:t>The procedures of the above solutions can be shown in the figure below:</w:t>
      </w:r>
    </w:p>
    <w:p w14:paraId="78F98B43" w14:textId="0901D32A" w:rsidR="00B8095C" w:rsidRDefault="00DC2409" w:rsidP="00653F24">
      <w:pPr>
        <w:jc w:val="center"/>
        <w:rPr>
          <w:rFonts w:eastAsia="DengXian"/>
          <w:lang w:eastAsia="zh-CN"/>
        </w:rPr>
      </w:pPr>
      <w:r>
        <w:rPr>
          <w:rFonts w:eastAsia="DengXian"/>
          <w:noProof/>
          <w:lang w:val="en-US" w:eastAsia="zh-CN"/>
        </w:rPr>
        <w:lastRenderedPageBreak/>
        <w:drawing>
          <wp:inline distT="0" distB="0" distL="0" distR="0" wp14:anchorId="38302E4C" wp14:editId="06DD2D20">
            <wp:extent cx="5937932" cy="163964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4662" cy="1652544"/>
                    </a:xfrm>
                    <a:prstGeom prst="rect">
                      <a:avLst/>
                    </a:prstGeom>
                    <a:noFill/>
                  </pic:spPr>
                </pic:pic>
              </a:graphicData>
            </a:graphic>
          </wp:inline>
        </w:drawing>
      </w:r>
    </w:p>
    <w:p w14:paraId="20FF719F" w14:textId="3C6075F9" w:rsidR="00C06B38" w:rsidRPr="00B8095C" w:rsidRDefault="00C06B38" w:rsidP="00C06B38">
      <w:pPr>
        <w:pStyle w:val="TAH"/>
        <w:rPr>
          <w:rFonts w:eastAsia="DengXian"/>
          <w:lang w:eastAsia="zh-CN"/>
        </w:rPr>
      </w:pPr>
      <w:r w:rsidRPr="00DB6516">
        <w:rPr>
          <w:rFonts w:eastAsia="DengXian"/>
          <w:lang w:eastAsia="zh-CN"/>
        </w:rPr>
        <w:t>Figure</w:t>
      </w:r>
      <w:r w:rsidR="00C50FE9">
        <w:rPr>
          <w:rFonts w:eastAsia="DengXian"/>
          <w:lang w:eastAsia="zh-CN"/>
        </w:rPr>
        <w:t xml:space="preserve"> 2.3.2-2</w:t>
      </w:r>
      <w:r>
        <w:rPr>
          <w:rFonts w:eastAsia="DengXian"/>
          <w:lang w:eastAsia="zh-CN"/>
        </w:rPr>
        <w:t>:</w:t>
      </w:r>
      <w:r w:rsidRPr="00DB6516">
        <w:rPr>
          <w:rFonts w:eastAsia="DengXian"/>
          <w:lang w:eastAsia="zh-CN"/>
        </w:rPr>
        <w:t xml:space="preserve"> </w:t>
      </w:r>
      <w:r>
        <w:rPr>
          <w:rFonts w:eastAsia="DengXian"/>
          <w:lang w:eastAsia="zh-CN"/>
        </w:rPr>
        <w:t>S</w:t>
      </w:r>
      <w:r w:rsidR="00C50FE9">
        <w:rPr>
          <w:rFonts w:eastAsia="DengXian"/>
          <w:lang w:eastAsia="zh-CN"/>
        </w:rPr>
        <w:t>ecurity key update potential solutions for inter-CU LTM</w:t>
      </w:r>
    </w:p>
    <w:p w14:paraId="69A1562B" w14:textId="77777777" w:rsidR="00E37F24" w:rsidRDefault="00E37F24" w:rsidP="00783897">
      <w:pPr>
        <w:rPr>
          <w:rFonts w:eastAsia="DengXian"/>
          <w:lang w:eastAsia="zh-CN"/>
        </w:rPr>
      </w:pPr>
    </w:p>
    <w:p w14:paraId="797B9B47" w14:textId="3A805DF5" w:rsidR="00720A00" w:rsidRPr="00212AFB" w:rsidRDefault="00720A00" w:rsidP="00783897">
      <w:pPr>
        <w:rPr>
          <w:rFonts w:eastAsia="DengXian"/>
          <w:lang w:eastAsia="zh-CN"/>
        </w:rPr>
      </w:pPr>
      <w:r>
        <w:rPr>
          <w:rFonts w:eastAsia="DengXian" w:hint="eastAsia"/>
          <w:lang w:eastAsia="zh-CN"/>
        </w:rPr>
        <w:t>R</w:t>
      </w:r>
      <w:r>
        <w:rPr>
          <w:rFonts w:eastAsia="DengXian"/>
          <w:lang w:eastAsia="zh-CN"/>
        </w:rPr>
        <w:t>AN2 can discuss those solutions and send the solution procedure to SA3 for final decision/confirmation.</w:t>
      </w:r>
    </w:p>
    <w:p w14:paraId="47E23D8A" w14:textId="6A6B56F5" w:rsidR="00A62515" w:rsidRDefault="00720A00" w:rsidP="00720A00">
      <w:pPr>
        <w:pStyle w:val="Proposal-HW"/>
        <w:ind w:left="1128" w:hanging="1128"/>
      </w:pPr>
      <w:r>
        <w:t>Pro</w:t>
      </w:r>
      <w:r w:rsidR="00C77D9B">
        <w:t xml:space="preserve">posal </w:t>
      </w:r>
      <w:r w:rsidR="00E37F24">
        <w:t>15</w:t>
      </w:r>
      <w:r>
        <w:t>:</w:t>
      </w:r>
      <w:r>
        <w:tab/>
      </w:r>
      <w:r w:rsidR="00F62091">
        <w:t>D</w:t>
      </w:r>
      <w:r>
        <w:t xml:space="preserve">iscuss the </w:t>
      </w:r>
      <w:r w:rsidR="00CE039D">
        <w:t xml:space="preserve">following </w:t>
      </w:r>
      <w:r>
        <w:t>security key update solutions for subsequent inter-CU LTM</w:t>
      </w:r>
      <w:r w:rsidR="00F62091">
        <w:t xml:space="preserve"> (and s</w:t>
      </w:r>
      <w:r>
        <w:t xml:space="preserve">end </w:t>
      </w:r>
      <w:proofErr w:type="gramStart"/>
      <w:r w:rsidR="00F62091">
        <w:t>an</w:t>
      </w:r>
      <w:proofErr w:type="gramEnd"/>
      <w:r w:rsidR="00F62091">
        <w:t xml:space="preserve"> </w:t>
      </w:r>
      <w:r>
        <w:t>LS to SA3 for final decision/confirmation</w:t>
      </w:r>
      <w:r w:rsidR="00F62091">
        <w:t>):</w:t>
      </w:r>
    </w:p>
    <w:p w14:paraId="5CD73261" w14:textId="12E9E1EC" w:rsidR="00CE039D" w:rsidRDefault="00CE039D" w:rsidP="00CD1506">
      <w:pPr>
        <w:pStyle w:val="Proposal-HW"/>
        <w:ind w:leftChars="550" w:left="1100" w:firstLineChars="0" w:firstLine="0"/>
      </w:pPr>
      <w:r>
        <w:t xml:space="preserve">Solution 1A: the serving gNB </w:t>
      </w:r>
      <w:r w:rsidR="00234255">
        <w:t xml:space="preserve">provides </w:t>
      </w:r>
      <w:r w:rsidR="00234255">
        <w:rPr>
          <w:rFonts w:eastAsia="DengXian"/>
          <w:lang w:eastAsia="zh-CN"/>
        </w:rPr>
        <w:t>K</w:t>
      </w:r>
      <w:r w:rsidR="00234255" w:rsidRPr="00C15738">
        <w:rPr>
          <w:rFonts w:eastAsia="DengXian"/>
          <w:vertAlign w:val="subscript"/>
          <w:lang w:eastAsia="zh-CN"/>
        </w:rPr>
        <w:t>NG-RAN</w:t>
      </w:r>
      <w:r w:rsidR="00234255" w:rsidRPr="00234255">
        <w:rPr>
          <w:rFonts w:eastAsia="DengXian"/>
          <w:lang w:eastAsia="zh-CN"/>
        </w:rPr>
        <w:t>*</w:t>
      </w:r>
      <w:r w:rsidR="00234255">
        <w:rPr>
          <w:rFonts w:eastAsia="DengXian"/>
          <w:lang w:eastAsia="zh-CN"/>
        </w:rPr>
        <w:t xml:space="preserve"> to each candidate gNB and</w:t>
      </w:r>
      <w:r w:rsidR="00234255">
        <w:t xml:space="preserve"> </w:t>
      </w:r>
      <w:r>
        <w:t xml:space="preserve">sends </w:t>
      </w:r>
      <w:r w:rsidR="00234255">
        <w:t xml:space="preserve">the </w:t>
      </w:r>
      <w:r>
        <w:t>NCC to the UE via RRC after path switch procedure.</w:t>
      </w:r>
    </w:p>
    <w:p w14:paraId="71B355B9" w14:textId="04D7DC60" w:rsidR="00CE039D" w:rsidRDefault="00CE039D" w:rsidP="00CE039D">
      <w:pPr>
        <w:pStyle w:val="Proposal-HW"/>
        <w:ind w:leftChars="550" w:left="1100" w:firstLineChars="0" w:firstLine="0"/>
      </w:pPr>
      <w:r>
        <w:rPr>
          <w:rFonts w:hint="eastAsia"/>
        </w:rPr>
        <w:t>Sol</w:t>
      </w:r>
      <w:r>
        <w:t xml:space="preserve">ution 1B: the serving gNB sends </w:t>
      </w:r>
      <w:r w:rsidR="006841FB">
        <w:t xml:space="preserve">the </w:t>
      </w:r>
      <w:r>
        <w:t xml:space="preserve">NCC to the UE </w:t>
      </w:r>
      <w:r w:rsidR="006841FB">
        <w:t xml:space="preserve">in the </w:t>
      </w:r>
      <w:r>
        <w:t>LTM cell switch MAC CE.</w:t>
      </w:r>
    </w:p>
    <w:p w14:paraId="307E88EC" w14:textId="682E01C0" w:rsidR="00CE039D" w:rsidRPr="00720A00" w:rsidRDefault="00CE039D" w:rsidP="00CE039D">
      <w:pPr>
        <w:pStyle w:val="Proposal-HW"/>
        <w:ind w:leftChars="550" w:left="1128" w:hangingChars="14" w:hanging="28"/>
      </w:pPr>
      <w:r>
        <w:t xml:space="preserve">Solution 2: the UE is configured with multiple NCC values in the pre-configuration </w:t>
      </w:r>
      <w:r w:rsidR="006841FB">
        <w:t>phase</w:t>
      </w:r>
      <w:r>
        <w:t>.</w:t>
      </w:r>
    </w:p>
    <w:p w14:paraId="7CFCE357" w14:textId="77777777" w:rsidR="00935CF5" w:rsidRPr="00935CF5" w:rsidRDefault="00935CF5" w:rsidP="00B36ED4">
      <w:pPr>
        <w:rPr>
          <w:rFonts w:eastAsiaTheme="minorEastAsia"/>
        </w:rPr>
      </w:pPr>
    </w:p>
    <w:p w14:paraId="339C6E6B" w14:textId="678B73C8" w:rsidR="00DD2581" w:rsidRPr="004341B0" w:rsidRDefault="001C1F42" w:rsidP="00D137C5">
      <w:pPr>
        <w:pStyle w:val="Heading3"/>
        <w:rPr>
          <w:rFonts w:eastAsia="DengXian"/>
          <w:lang w:eastAsia="zh-CN"/>
        </w:rPr>
      </w:pPr>
      <w:r>
        <w:rPr>
          <w:rFonts w:eastAsia="DengXian"/>
          <w:lang w:eastAsia="zh-CN"/>
        </w:rPr>
        <w:t>2.3.3</w:t>
      </w:r>
      <w:r>
        <w:rPr>
          <w:rFonts w:eastAsia="DengXian"/>
          <w:lang w:eastAsia="zh-CN"/>
        </w:rPr>
        <w:tab/>
      </w:r>
      <w:r w:rsidR="00DD2581">
        <w:rPr>
          <w:rFonts w:eastAsia="DengXian" w:hint="eastAsia"/>
          <w:lang w:eastAsia="zh-CN"/>
        </w:rPr>
        <w:t>P</w:t>
      </w:r>
      <w:r w:rsidR="00DD2581">
        <w:rPr>
          <w:rFonts w:eastAsia="DengXian"/>
          <w:lang w:eastAsia="zh-CN"/>
        </w:rPr>
        <w:t>DCP behaviours in subsequent inter-CU LTM</w:t>
      </w:r>
    </w:p>
    <w:p w14:paraId="1344C528" w14:textId="0532C148" w:rsidR="00DD2581" w:rsidRDefault="00DD2581" w:rsidP="00DD2581">
      <w:r>
        <w:rPr>
          <w:rFonts w:eastAsia="DengXian" w:hint="eastAsia"/>
          <w:lang w:eastAsia="zh-CN"/>
        </w:rPr>
        <w:t>I</w:t>
      </w:r>
      <w:r>
        <w:rPr>
          <w:rFonts w:eastAsia="DengXian"/>
          <w:lang w:eastAsia="zh-CN"/>
        </w:rPr>
        <w:t>n Rel-18 intra-CU LTM, RLC may be not re-established in some cases, e.g. for intra-DU LTM. Since subsequent intra-CU LTM</w:t>
      </w:r>
      <w:r w:rsidR="006841FB">
        <w:rPr>
          <w:rFonts w:eastAsia="DengXian"/>
          <w:lang w:eastAsia="zh-CN"/>
        </w:rPr>
        <w:t xml:space="preserve"> is supported</w:t>
      </w:r>
      <w:r>
        <w:rPr>
          <w:rFonts w:eastAsia="DengXian"/>
          <w:lang w:eastAsia="zh-CN"/>
        </w:rPr>
        <w:t xml:space="preserve">, </w:t>
      </w:r>
      <w:r w:rsidR="006841FB">
        <w:rPr>
          <w:rFonts w:eastAsia="DengXian"/>
          <w:lang w:eastAsia="zh-CN"/>
        </w:rPr>
        <w:t xml:space="preserve">the UE may switch to any candidate cell from an intra-CU source cell or an inter-DU source cell so </w:t>
      </w:r>
      <w:r>
        <w:rPr>
          <w:rFonts w:eastAsia="DengXian"/>
          <w:lang w:eastAsia="zh-CN"/>
        </w:rPr>
        <w:t xml:space="preserve">it is not suitable to pre-configure </w:t>
      </w:r>
      <w:r w:rsidRPr="00216D1C">
        <w:rPr>
          <w:i/>
        </w:rPr>
        <w:t>reestablishRLC</w:t>
      </w:r>
      <w:r>
        <w:rPr>
          <w:rFonts w:eastAsia="DengXian"/>
          <w:lang w:eastAsia="zh-CN"/>
        </w:rPr>
        <w:t xml:space="preserve"> for a candidate cell. In Rel-18, the UE determines the RLC behaviours by comparing </w:t>
      </w:r>
      <w:r w:rsidRPr="00216D1C">
        <w:rPr>
          <w:i/>
        </w:rPr>
        <w:t>ltm-ServingCellNoResetID</w:t>
      </w:r>
      <w:r>
        <w:t xml:space="preserve"> of the current serving cell with the </w:t>
      </w:r>
      <w:r w:rsidRPr="00216D1C">
        <w:rPr>
          <w:i/>
        </w:rPr>
        <w:t>ltm-NoResetID</w:t>
      </w:r>
      <w:r>
        <w:t xml:space="preserve"> of the target cell. If the values are equal, the UE continues the RLC for DRBs. Otherwise, the UE re-establishes RLC and the UE performs PDCP data recovery for AM DRB. The L2 behaviours are shown in the following figure.</w:t>
      </w:r>
    </w:p>
    <w:p w14:paraId="504C518B" w14:textId="77777777" w:rsidR="00DD2581" w:rsidRDefault="00DD2581" w:rsidP="00DD2581">
      <w:pPr>
        <w:jc w:val="center"/>
        <w:rPr>
          <w:rFonts w:eastAsiaTheme="minorEastAsia"/>
        </w:rPr>
      </w:pPr>
      <w:r>
        <w:rPr>
          <w:noProof/>
          <w:lang w:val="en-US" w:eastAsia="zh-CN"/>
        </w:rPr>
        <w:drawing>
          <wp:inline distT="0" distB="0" distL="0" distR="0" wp14:anchorId="200629B5" wp14:editId="277AD168">
            <wp:extent cx="4636207" cy="810883"/>
            <wp:effectExtent l="0" t="0" r="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2985" cy="815567"/>
                    </a:xfrm>
                    <a:prstGeom prst="rect">
                      <a:avLst/>
                    </a:prstGeom>
                    <a:noFill/>
                  </pic:spPr>
                </pic:pic>
              </a:graphicData>
            </a:graphic>
          </wp:inline>
        </w:drawing>
      </w:r>
    </w:p>
    <w:p w14:paraId="1AE11C50" w14:textId="77777777" w:rsidR="00DD2581" w:rsidRPr="00FD071C" w:rsidRDefault="00DD2581" w:rsidP="00DD2581">
      <w:pPr>
        <w:spacing w:before="180"/>
        <w:jc w:val="center"/>
        <w:rPr>
          <w:rFonts w:eastAsia="DengXian"/>
          <w:i/>
          <w:lang w:eastAsia="zh-CN"/>
        </w:rPr>
      </w:pPr>
      <w:r w:rsidRPr="00943A29">
        <w:rPr>
          <w:rFonts w:eastAsia="DengXian" w:hint="eastAsia"/>
          <w:i/>
          <w:lang w:eastAsia="zh-CN"/>
        </w:rPr>
        <w:t>F</w:t>
      </w:r>
      <w:r w:rsidRPr="00943A29">
        <w:rPr>
          <w:rFonts w:eastAsia="DengXian"/>
          <w:i/>
          <w:lang w:eastAsia="zh-CN"/>
        </w:rPr>
        <w:t>ig</w:t>
      </w:r>
      <w:r>
        <w:rPr>
          <w:rFonts w:eastAsia="DengXian"/>
          <w:i/>
          <w:lang w:eastAsia="zh-CN"/>
        </w:rPr>
        <w:t>ure 3. L2 behaviour determination for Rel-18 intra-CU LTM</w:t>
      </w:r>
    </w:p>
    <w:p w14:paraId="4907E23C" w14:textId="77777777" w:rsidR="00DD2581" w:rsidRDefault="00DD2581" w:rsidP="00DD2581">
      <w:r>
        <w:t>As for Rel-19 inter-CU LTM, when the CU changes, the security key needs to be changed and PDCP re-establishment is needed. Since the subsequent inter-CU LTM is also supported in Rel-19, RAN2 needs to design an indication method for the case when PDCP re-establishment needs to be performed.</w:t>
      </w:r>
    </w:p>
    <w:p w14:paraId="4E7EE1FA" w14:textId="5E69F0D5" w:rsidR="00DD2581" w:rsidRDefault="00DD2581" w:rsidP="00DD2581">
      <w:r>
        <w:t xml:space="preserve">One </w:t>
      </w:r>
      <w:r w:rsidR="00E43761">
        <w:t xml:space="preserve">simple </w:t>
      </w:r>
      <w:r>
        <w:t>way is to introduce a new Rel-19 ID compari</w:t>
      </w:r>
      <w:r w:rsidR="00E43761">
        <w:t>son</w:t>
      </w:r>
      <w:r>
        <w:t xml:space="preserve"> mechanism, i.e. if the Rel-19 ID is different for the source cell and the target cell, the UE performs PDCP re-establishment </w:t>
      </w:r>
      <w:r w:rsidR="00E43761">
        <w:t xml:space="preserve">while </w:t>
      </w:r>
      <w:r>
        <w:t>if the Rel-19 ID is the same, the UE does not performs PDCP re-establishment.</w:t>
      </w:r>
      <w:r w:rsidR="00C77D9B">
        <w:t xml:space="preserve"> Th</w:t>
      </w:r>
      <w:r w:rsidR="00AD4827">
        <w:t xml:space="preserve">is mechanism is suitable for all </w:t>
      </w:r>
      <w:r w:rsidR="00E43761">
        <w:t xml:space="preserve">the </w:t>
      </w:r>
      <w:r w:rsidR="00AD4827">
        <w:t>above solutions</w:t>
      </w:r>
      <w:r w:rsidR="00C77D9B">
        <w:t xml:space="preserve"> </w:t>
      </w:r>
      <w:r w:rsidR="00E43761">
        <w:t>for</w:t>
      </w:r>
      <w:r w:rsidR="00C77D9B">
        <w:t xml:space="preserve"> security update.</w:t>
      </w:r>
    </w:p>
    <w:p w14:paraId="088D8D86" w14:textId="413B2995" w:rsidR="00725C6C" w:rsidRDefault="00DD2581" w:rsidP="009C3AFE">
      <w:pPr>
        <w:pStyle w:val="Proposal-HW"/>
        <w:ind w:left="1128" w:hanging="1128"/>
      </w:pPr>
      <w:r>
        <w:t>Pro</w:t>
      </w:r>
      <w:r w:rsidR="00C77D9B">
        <w:t xml:space="preserve">posal </w:t>
      </w:r>
      <w:r w:rsidR="00E37F24">
        <w:t>16</w:t>
      </w:r>
      <w:r>
        <w:t>:</w:t>
      </w:r>
      <w:r>
        <w:tab/>
      </w:r>
      <w:r w:rsidR="00AD4827">
        <w:t>I</w:t>
      </w:r>
      <w:r>
        <w:t xml:space="preserve">ntroduce a new </w:t>
      </w:r>
      <w:r w:rsidR="00C77D9B">
        <w:t xml:space="preserve">Rel-19 </w:t>
      </w:r>
      <w:r>
        <w:t>ID: if the Rel-19 ID is different for the source cell and the target cell, the UE performs PDCP re-establishment, including security key update</w:t>
      </w:r>
      <w:r w:rsidR="00A54099">
        <w:t>.</w:t>
      </w:r>
    </w:p>
    <w:p w14:paraId="4F5389BF" w14:textId="1ABB0E82" w:rsidR="00585084" w:rsidRDefault="00585084" w:rsidP="00585084">
      <w:pPr>
        <w:pStyle w:val="Heading2"/>
        <w:rPr>
          <w:rFonts w:eastAsia="SimSun"/>
          <w:lang w:eastAsia="zh-CN"/>
        </w:rPr>
      </w:pPr>
      <w:r>
        <w:rPr>
          <w:rFonts w:eastAsia="SimSun"/>
          <w:lang w:eastAsia="zh-CN"/>
        </w:rPr>
        <w:t>2.4</w:t>
      </w:r>
      <w:r>
        <w:rPr>
          <w:rFonts w:eastAsia="SimSun"/>
          <w:lang w:eastAsia="zh-CN"/>
        </w:rPr>
        <w:tab/>
      </w:r>
      <w:r>
        <w:t>Latency analysis for inter-CU LTM</w:t>
      </w:r>
    </w:p>
    <w:p w14:paraId="334DEB95" w14:textId="3EEA7C01" w:rsidR="00585084" w:rsidRDefault="00EE16E2" w:rsidP="000D2EB0">
      <w:pPr>
        <w:rPr>
          <w:rFonts w:eastAsia="DengXian"/>
          <w:lang w:eastAsia="zh-CN"/>
        </w:rPr>
      </w:pPr>
      <w:r>
        <w:rPr>
          <w:rFonts w:eastAsia="DengXian"/>
          <w:lang w:eastAsia="zh-CN"/>
        </w:rPr>
        <w:t xml:space="preserve">Cell switch latency/interruption is still one important objective for inter-CU LTM. </w:t>
      </w:r>
      <w:r w:rsidR="000D2EB0">
        <w:rPr>
          <w:rFonts w:eastAsia="DengXian" w:hint="eastAsia"/>
          <w:lang w:eastAsia="zh-CN"/>
        </w:rPr>
        <w:t>I</w:t>
      </w:r>
      <w:r w:rsidR="000D2EB0">
        <w:rPr>
          <w:rFonts w:eastAsia="DengXian"/>
          <w:lang w:eastAsia="zh-CN"/>
        </w:rPr>
        <w:t xml:space="preserve">n Rel-18 intra-CU LTM, </w:t>
      </w:r>
      <w:r w:rsidR="00AA1E9B">
        <w:rPr>
          <w:rFonts w:eastAsia="DengXian"/>
          <w:lang w:eastAsia="zh-CN"/>
        </w:rPr>
        <w:t>RAN2 analysed the latency component of cell switch procedure. This is captured in Annex G of TS 38.300.</w:t>
      </w:r>
    </w:p>
    <w:tbl>
      <w:tblPr>
        <w:tblStyle w:val="TableGrid"/>
        <w:tblW w:w="0" w:type="auto"/>
        <w:tblLook w:val="04A0" w:firstRow="1" w:lastRow="0" w:firstColumn="1" w:lastColumn="0" w:noHBand="0" w:noVBand="1"/>
      </w:tblPr>
      <w:tblGrid>
        <w:gridCol w:w="9631"/>
      </w:tblGrid>
      <w:tr w:rsidR="00AA1E9B" w14:paraId="7D63565F" w14:textId="77777777" w:rsidTr="00AA1E9B">
        <w:tc>
          <w:tcPr>
            <w:tcW w:w="9631" w:type="dxa"/>
          </w:tcPr>
          <w:p w14:paraId="1F33AABC" w14:textId="1F9A7841" w:rsidR="00AA1E9B" w:rsidRPr="00AA1E9B" w:rsidRDefault="00AA1E9B" w:rsidP="000D2EB0">
            <w:pPr>
              <w:rPr>
                <w:rFonts w:eastAsia="DengXian"/>
                <w:b/>
                <w:i/>
                <w:lang w:eastAsia="zh-CN"/>
              </w:rPr>
            </w:pPr>
            <w:r w:rsidRPr="00AA1E9B">
              <w:rPr>
                <w:rFonts w:eastAsia="DengXian" w:hint="eastAsia"/>
                <w:b/>
                <w:i/>
                <w:lang w:eastAsia="zh-CN"/>
              </w:rPr>
              <w:t>T</w:t>
            </w:r>
            <w:r w:rsidRPr="00AA1E9B">
              <w:rPr>
                <w:rFonts w:eastAsia="DengXian"/>
                <w:b/>
                <w:i/>
                <w:lang w:eastAsia="zh-CN"/>
              </w:rPr>
              <w:t xml:space="preserve">S </w:t>
            </w:r>
            <w:r w:rsidRPr="00AA1E9B">
              <w:rPr>
                <w:rFonts w:eastAsia="DengXian" w:hint="eastAsia"/>
                <w:b/>
                <w:i/>
                <w:lang w:eastAsia="zh-CN"/>
              </w:rPr>
              <w:t>3</w:t>
            </w:r>
            <w:r w:rsidRPr="00AA1E9B">
              <w:rPr>
                <w:rFonts w:eastAsia="DengXian"/>
                <w:b/>
                <w:i/>
                <w:lang w:eastAsia="zh-CN"/>
              </w:rPr>
              <w:t>8.300 v18.0.0</w:t>
            </w:r>
          </w:p>
          <w:p w14:paraId="580971E6" w14:textId="5A0C2EE3" w:rsidR="00AA1E9B" w:rsidRDefault="00AA1E9B" w:rsidP="000D2EB0">
            <w:pPr>
              <w:rPr>
                <w:rFonts w:eastAsia="DengXian"/>
                <w:lang w:eastAsia="zh-CN"/>
              </w:rPr>
            </w:pPr>
            <w:r>
              <w:rPr>
                <w:noProof/>
                <w:lang w:val="en-US" w:eastAsia="zh-CN"/>
              </w:rPr>
              <w:lastRenderedPageBreak/>
              <w:drawing>
                <wp:inline distT="0" distB="0" distL="0" distR="0" wp14:anchorId="206F8FF6" wp14:editId="3ED07EEE">
                  <wp:extent cx="5736566" cy="16946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87286" cy="1709594"/>
                          </a:xfrm>
                          <a:prstGeom prst="rect">
                            <a:avLst/>
                          </a:prstGeom>
                        </pic:spPr>
                      </pic:pic>
                    </a:graphicData>
                  </a:graphic>
                </wp:inline>
              </w:drawing>
            </w:r>
          </w:p>
        </w:tc>
      </w:tr>
    </w:tbl>
    <w:p w14:paraId="6BDB3CF4" w14:textId="12E116D3" w:rsidR="00AA1E9B" w:rsidRDefault="00CF0502" w:rsidP="00BA2BBA">
      <w:pPr>
        <w:spacing w:before="180"/>
        <w:rPr>
          <w:rFonts w:eastAsia="DengXian"/>
          <w:lang w:eastAsia="zh-CN"/>
        </w:rPr>
      </w:pPr>
      <w:r>
        <w:rPr>
          <w:rFonts w:eastAsia="DengXian" w:hint="eastAsia"/>
          <w:lang w:eastAsia="zh-CN"/>
        </w:rPr>
        <w:lastRenderedPageBreak/>
        <w:t>I</w:t>
      </w:r>
      <w:r>
        <w:rPr>
          <w:rFonts w:eastAsia="DengXian"/>
          <w:lang w:eastAsia="zh-CN"/>
        </w:rPr>
        <w:t>n Rel-19 inter-CU, from the cell switch procedure perspective, the UE needs to process the pre-configuration, and perform DL and UL synchronization towards the target cell. This is similar to Rel-18 procedure. One difference is that the UE re-establishes PDCP and updates the security key in inter-CU LTM, this increases some delay in LTM processing procedure.</w:t>
      </w:r>
    </w:p>
    <w:p w14:paraId="467A3292" w14:textId="142788AB" w:rsidR="00BA2BBA" w:rsidRPr="00BA2BBA" w:rsidRDefault="00BA2BBA" w:rsidP="00BA2BBA">
      <w:pPr>
        <w:pStyle w:val="Proposal-HW"/>
        <w:ind w:left="1128" w:hanging="1128"/>
      </w:pPr>
      <w:r>
        <w:t xml:space="preserve">Proposal </w:t>
      </w:r>
      <w:r w:rsidR="00E37F24">
        <w:t>17</w:t>
      </w:r>
      <w:r>
        <w:t>:</w:t>
      </w:r>
      <w:r>
        <w:tab/>
        <w:t xml:space="preserve">For Rel-19 inter-CU LTM discussion, re-use latency component analysis from Rel-18 intra-CU LTM. </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56C5CF93" w14:textId="22CCBFF4" w:rsidR="009638FE" w:rsidRDefault="00211CCA">
      <w:pPr>
        <w:textAlignment w:val="auto"/>
        <w:rPr>
          <w:i/>
          <w:color w:val="FF0000"/>
          <w:u w:val="single"/>
          <w:lang w:eastAsia="en-GB"/>
        </w:rPr>
      </w:pPr>
      <w:r>
        <w:rPr>
          <w:i/>
          <w:color w:val="FF0000"/>
          <w:u w:val="single"/>
          <w:lang w:eastAsia="en-GB"/>
        </w:rPr>
        <w:t>Scenarios</w:t>
      </w:r>
    </w:p>
    <w:p w14:paraId="0B444F2A" w14:textId="77777777" w:rsidR="00211CCA" w:rsidRDefault="00211CCA">
      <w:pPr>
        <w:ind w:left="1128" w:hangingChars="564" w:hanging="1128"/>
        <w:textAlignment w:val="auto"/>
        <w:rPr>
          <w:b/>
          <w:lang w:eastAsia="en-GB"/>
        </w:rPr>
      </w:pPr>
      <w:r w:rsidRPr="00211CCA">
        <w:rPr>
          <w:b/>
          <w:lang w:eastAsia="en-GB"/>
        </w:rPr>
        <w:t>Proposal 1:</w:t>
      </w:r>
      <w:r w:rsidRPr="00211CCA">
        <w:rPr>
          <w:b/>
          <w:lang w:eastAsia="en-GB"/>
        </w:rPr>
        <w:tab/>
        <w:t xml:space="preserve">Support configuring a UE with both intra-CU and inter-CU candidate cells. </w:t>
      </w:r>
    </w:p>
    <w:p w14:paraId="65E6F1C8" w14:textId="77777777" w:rsidR="00211CCA" w:rsidRDefault="00211CCA" w:rsidP="00211CCA">
      <w:pPr>
        <w:pStyle w:val="Proposal-HW"/>
        <w:ind w:left="1128" w:hanging="1128"/>
      </w:pPr>
      <w:r>
        <w:t>Proposal 2:</w:t>
      </w:r>
      <w:r>
        <w:tab/>
        <w:t xml:space="preserve">To achieve </w:t>
      </w:r>
      <w:r w:rsidRPr="005D34F2">
        <w:t>greater throughput immediately after cell switch</w:t>
      </w:r>
      <w:r>
        <w:t>, study the support of L1 measurement and early synchronization for candidate SCells, to enable short SCell activation delay.</w:t>
      </w:r>
    </w:p>
    <w:p w14:paraId="0E54B29B" w14:textId="5F175079" w:rsidR="00211CCA" w:rsidRPr="00152EE2" w:rsidRDefault="00211CCA" w:rsidP="00211CCA">
      <w:pPr>
        <w:pStyle w:val="Proposal-HW"/>
        <w:ind w:left="1128" w:hanging="1128"/>
        <w:rPr>
          <w:lang w:val="en-US"/>
        </w:rPr>
      </w:pPr>
      <w:r>
        <w:t>Proposal 3:</w:t>
      </w:r>
      <w:r>
        <w:tab/>
        <w:t>Work on MCG LTM without DC first. A</w:t>
      </w:r>
      <w:r w:rsidRPr="00152EE2">
        <w:t xml:space="preserve">fter the general </w:t>
      </w:r>
      <w:r>
        <w:t>design</w:t>
      </w:r>
      <w:r w:rsidRPr="00152EE2">
        <w:t xml:space="preserve"> </w:t>
      </w:r>
      <w:r>
        <w:t xml:space="preserve">is known, </w:t>
      </w:r>
      <w:r w:rsidRPr="00152EE2">
        <w:t>c</w:t>
      </w:r>
      <w:r>
        <w:t>heck what new procedures/signall</w:t>
      </w:r>
      <w:r w:rsidRPr="00152EE2">
        <w:t>ing are needed for M</w:t>
      </w:r>
      <w:r>
        <w:t>CG</w:t>
      </w:r>
      <w:r w:rsidRPr="00152EE2">
        <w:t xml:space="preserve"> LTM with SCG released/unchanged.</w:t>
      </w:r>
    </w:p>
    <w:p w14:paraId="70718F48" w14:textId="77777777" w:rsidR="00211CCA" w:rsidRDefault="00211CCA" w:rsidP="00211CCA">
      <w:pPr>
        <w:pStyle w:val="Proposal-HW"/>
        <w:ind w:left="1128" w:hanging="1128"/>
      </w:pPr>
      <w:r>
        <w:t>Proposal 4:</w:t>
      </w:r>
      <w:r>
        <w:tab/>
        <w:t>Study whether SCG LTM with MCG unchanged scenario</w:t>
      </w:r>
      <w:r w:rsidRPr="005E75A6">
        <w:t xml:space="preserve"> can re-use some of the design of R18 S-CPAC, e.g., for </w:t>
      </w:r>
      <w:r>
        <w:t xml:space="preserve">candidate </w:t>
      </w:r>
      <w:r w:rsidRPr="005E75A6">
        <w:t>preparation</w:t>
      </w:r>
      <w:r>
        <w:t xml:space="preserve"> and security</w:t>
      </w:r>
      <w:r w:rsidRPr="00CF4CFF">
        <w:t>.</w:t>
      </w:r>
    </w:p>
    <w:p w14:paraId="7CA0F4FB" w14:textId="24767C1C" w:rsidR="00211CCA" w:rsidRDefault="00211CCA">
      <w:pPr>
        <w:ind w:left="1128" w:hangingChars="564" w:hanging="1128"/>
        <w:textAlignment w:val="auto"/>
        <w:rPr>
          <w:b/>
          <w:lang w:eastAsia="en-GB"/>
        </w:rPr>
      </w:pPr>
      <w:r>
        <w:rPr>
          <w:i/>
          <w:color w:val="FF0000"/>
          <w:u w:val="single"/>
          <w:lang w:eastAsia="en-GB"/>
        </w:rPr>
        <w:t>Procedure</w:t>
      </w:r>
    </w:p>
    <w:p w14:paraId="4A635095" w14:textId="1D2C0325" w:rsidR="00211CCA" w:rsidRDefault="00211CCA">
      <w:pPr>
        <w:ind w:left="1128" w:hangingChars="564" w:hanging="1128"/>
        <w:textAlignment w:val="auto"/>
        <w:rPr>
          <w:b/>
          <w:lang w:eastAsia="en-GB"/>
        </w:rPr>
      </w:pPr>
      <w:r w:rsidRPr="00211CCA">
        <w:rPr>
          <w:b/>
          <w:lang w:eastAsia="en-GB"/>
        </w:rPr>
        <w:t>Proposal 5:</w:t>
      </w:r>
      <w:r w:rsidRPr="00211CCA">
        <w:rPr>
          <w:b/>
          <w:lang w:eastAsia="en-GB"/>
        </w:rPr>
        <w:tab/>
        <w:t>Inter-CU LTM procedure includes LTM preparation, early synchronization, cell switch execution and cell switch completion.</w:t>
      </w:r>
    </w:p>
    <w:p w14:paraId="18755AC0" w14:textId="0A662481" w:rsidR="002D4E8C" w:rsidRDefault="002D4E8C" w:rsidP="002D4E8C">
      <w:pPr>
        <w:ind w:left="1128" w:hangingChars="564" w:hanging="1128"/>
        <w:textAlignment w:val="auto"/>
        <w:rPr>
          <w:b/>
          <w:lang w:eastAsia="en-GB"/>
        </w:rPr>
      </w:pPr>
      <w:r>
        <w:rPr>
          <w:i/>
          <w:color w:val="FF0000"/>
          <w:u w:val="single"/>
          <w:lang w:eastAsia="en-GB"/>
        </w:rPr>
        <w:t>Preparation</w:t>
      </w:r>
    </w:p>
    <w:p w14:paraId="3C8162BB" w14:textId="679D1175" w:rsidR="00211CCA" w:rsidRDefault="002D4E8C">
      <w:pPr>
        <w:ind w:left="1128" w:hangingChars="564" w:hanging="1128"/>
        <w:textAlignment w:val="auto"/>
        <w:rPr>
          <w:b/>
          <w:lang w:eastAsia="en-GB"/>
        </w:rPr>
      </w:pPr>
      <w:r w:rsidRPr="002D4E8C">
        <w:rPr>
          <w:b/>
          <w:lang w:eastAsia="en-GB"/>
        </w:rPr>
        <w:t>Proposal 6:</w:t>
      </w:r>
      <w:r w:rsidRPr="002D4E8C">
        <w:rPr>
          <w:b/>
          <w:lang w:eastAsia="en-GB"/>
        </w:rPr>
        <w:tab/>
        <w:t>Support reference configuration and complete configuration for inter-CU LTM.</w:t>
      </w:r>
    </w:p>
    <w:p w14:paraId="4463F0FD" w14:textId="2B76DF6D" w:rsidR="002D4E8C" w:rsidRPr="002D4E8C" w:rsidRDefault="002D4E8C" w:rsidP="002D4E8C">
      <w:pPr>
        <w:pStyle w:val="Proposal-HW"/>
        <w:ind w:left="1128" w:hanging="1128"/>
        <w:rPr>
          <w:b w:val="0"/>
        </w:rPr>
      </w:pPr>
      <w:r>
        <w:rPr>
          <w:b w:val="0"/>
          <w:i/>
          <w:color w:val="FF0000"/>
          <w:u w:val="single"/>
        </w:rPr>
        <w:t>E</w:t>
      </w:r>
      <w:r w:rsidRPr="002D4E8C">
        <w:rPr>
          <w:b w:val="0"/>
          <w:i/>
          <w:color w:val="FF0000"/>
          <w:u w:val="single"/>
        </w:rPr>
        <w:t>arly sync</w:t>
      </w:r>
    </w:p>
    <w:p w14:paraId="461C9214" w14:textId="70994E76" w:rsidR="002D4E8C" w:rsidRDefault="002D4E8C" w:rsidP="002D4E8C">
      <w:pPr>
        <w:pStyle w:val="Proposal-HW"/>
        <w:ind w:left="1128" w:hanging="1128"/>
      </w:pPr>
      <w:r>
        <w:t>Proposal 7:</w:t>
      </w:r>
      <w:r>
        <w:tab/>
      </w:r>
      <w:r w:rsidRPr="00507CD6">
        <w:t>PDCCH ordered early RACH is supported for inter-CU LTM.</w:t>
      </w:r>
    </w:p>
    <w:p w14:paraId="5C04F732" w14:textId="0B931C6B" w:rsidR="002D4E8C" w:rsidRDefault="002D4E8C" w:rsidP="002D4E8C">
      <w:pPr>
        <w:pStyle w:val="Proposal-HW"/>
        <w:ind w:left="1128" w:hanging="1128"/>
      </w:pPr>
      <w:r>
        <w:t>Proposal 8:</w:t>
      </w:r>
      <w:r>
        <w:tab/>
      </w:r>
      <w:r w:rsidRPr="00507CD6">
        <w:t>Whet</w:t>
      </w:r>
      <w:r>
        <w:t>her UE-</w:t>
      </w:r>
      <w:r w:rsidRPr="00507CD6">
        <w:t xml:space="preserve">based TA measurement is supported </w:t>
      </w:r>
      <w:r>
        <w:t xml:space="preserve">or not </w:t>
      </w:r>
      <w:r w:rsidRPr="00507CD6">
        <w:t>needs RAN1 and RAN4 confirmation.</w:t>
      </w:r>
    </w:p>
    <w:p w14:paraId="25B5E726" w14:textId="14AE14E3" w:rsidR="002D4E8C" w:rsidRPr="002D4E8C" w:rsidRDefault="002D4E8C" w:rsidP="002D4E8C">
      <w:pPr>
        <w:pStyle w:val="Proposal-HW"/>
        <w:ind w:left="1128" w:hanging="1128"/>
        <w:rPr>
          <w:b w:val="0"/>
        </w:rPr>
      </w:pPr>
      <w:r>
        <w:rPr>
          <w:b w:val="0"/>
          <w:i/>
          <w:color w:val="FF0000"/>
          <w:u w:val="single"/>
        </w:rPr>
        <w:t>Execution</w:t>
      </w:r>
    </w:p>
    <w:p w14:paraId="2B292EDF" w14:textId="72D88BF6" w:rsidR="002D4E8C" w:rsidRPr="007767F1" w:rsidRDefault="002D4E8C" w:rsidP="002D4E8C">
      <w:pPr>
        <w:pStyle w:val="Proposal-HW"/>
        <w:ind w:left="1128" w:hanging="1128"/>
      </w:pPr>
      <w:r>
        <w:t xml:space="preserve">Proposal </w:t>
      </w:r>
      <w:r>
        <w:t>9</w:t>
      </w:r>
      <w:r>
        <w:t>:</w:t>
      </w:r>
      <w:r>
        <w:tab/>
        <w:t>T</w:t>
      </w:r>
      <w:r w:rsidRPr="00C637E0">
        <w:t xml:space="preserve">he source </w:t>
      </w:r>
      <w:r>
        <w:t xml:space="preserve">cell </w:t>
      </w:r>
      <w:r w:rsidRPr="00C637E0">
        <w:t>sends a</w:t>
      </w:r>
      <w:r>
        <w:t>n</w:t>
      </w:r>
      <w:r w:rsidRPr="00C637E0">
        <w:t xml:space="preserve"> LTM MAC CE to trigger LTM cell switch</w:t>
      </w:r>
      <w:r>
        <w:t xml:space="preserve"> for inter-CU LTM</w:t>
      </w:r>
      <w:r w:rsidRPr="00C637E0">
        <w:t xml:space="preserve">, including target </w:t>
      </w:r>
      <w:r>
        <w:t>configuration ID, timing advance command and target TCI State ID</w:t>
      </w:r>
      <w:r w:rsidRPr="00507CD6">
        <w:t>.</w:t>
      </w:r>
    </w:p>
    <w:p w14:paraId="52B64287" w14:textId="77777777" w:rsidR="002D4E8C" w:rsidRDefault="002D4E8C" w:rsidP="002D4E8C">
      <w:pPr>
        <w:pStyle w:val="Proposal-HW"/>
        <w:ind w:left="0" w:firstLineChars="0" w:firstLine="0"/>
        <w:rPr>
          <w:rFonts w:eastAsia="DengXian"/>
        </w:rPr>
      </w:pPr>
      <w:r>
        <w:t>Proposal 10:</w:t>
      </w:r>
      <w:r>
        <w:tab/>
        <w:t>Support RACH-based and RACH-less cell switch for inter-CU LTM.</w:t>
      </w:r>
    </w:p>
    <w:p w14:paraId="1BD0F35B" w14:textId="77777777" w:rsidR="002D4E8C" w:rsidRDefault="002D4E8C" w:rsidP="002D4E8C">
      <w:pPr>
        <w:pStyle w:val="Proposal-HW"/>
        <w:ind w:left="1128" w:hanging="1128"/>
      </w:pPr>
      <w:r>
        <w:t>Proposal 11:</w:t>
      </w:r>
      <w:r>
        <w:tab/>
        <w:t xml:space="preserve">Support </w:t>
      </w:r>
      <w:r w:rsidRPr="0022725E">
        <w:t>CG-based RACH-less and DG-based RACH-less procedures for inter-CU LTM</w:t>
      </w:r>
      <w:r>
        <w:t>.</w:t>
      </w:r>
    </w:p>
    <w:p w14:paraId="0FB3B004" w14:textId="032319FC" w:rsidR="002D4E8C" w:rsidRPr="002D4E8C" w:rsidRDefault="002D4E8C">
      <w:pPr>
        <w:ind w:left="1128" w:hangingChars="564" w:hanging="1128"/>
        <w:textAlignment w:val="auto"/>
        <w:rPr>
          <w:lang w:eastAsia="en-GB"/>
        </w:rPr>
      </w:pPr>
      <w:r w:rsidRPr="002D4E8C">
        <w:rPr>
          <w:i/>
          <w:color w:val="FF0000"/>
          <w:u w:val="single"/>
        </w:rPr>
        <w:t>Completion</w:t>
      </w:r>
    </w:p>
    <w:p w14:paraId="028B9508" w14:textId="77777777" w:rsidR="002D4E8C" w:rsidRDefault="002D4E8C" w:rsidP="002D4E8C">
      <w:pPr>
        <w:pStyle w:val="Proposal-HW"/>
        <w:ind w:left="1128" w:hanging="1128"/>
      </w:pPr>
      <w:r>
        <w:lastRenderedPageBreak/>
        <w:t>Proposal 12:</w:t>
      </w:r>
      <w:r>
        <w:tab/>
        <w:t xml:space="preserve">For RACH-based inter-CU LTM, </w:t>
      </w:r>
      <w:r>
        <w:rPr>
          <w:rFonts w:eastAsia="DengXian"/>
          <w:lang w:eastAsia="zh-CN"/>
        </w:rPr>
        <w:t>LTM cell switch is successfully completed when RACH is successfully completed.</w:t>
      </w:r>
    </w:p>
    <w:p w14:paraId="3FE10C7A" w14:textId="77777777" w:rsidR="002D4E8C" w:rsidRDefault="002D4E8C" w:rsidP="002D4E8C">
      <w:pPr>
        <w:pStyle w:val="Proposal-HW"/>
        <w:ind w:left="1128" w:hanging="1128"/>
      </w:pPr>
      <w:r>
        <w:t>Proposal 13:</w:t>
      </w:r>
      <w:r>
        <w:tab/>
        <w:t xml:space="preserve">For RACH-less inter-CU LTM, </w:t>
      </w:r>
      <w:r>
        <w:rPr>
          <w:rFonts w:eastAsia="DengXian"/>
          <w:lang w:eastAsia="zh-CN"/>
        </w:rPr>
        <w:t>LTM cell switch is successfully completed when the UE receives a PDCCH addressed by C-RNTI, whether it is an UL grant indicating a new transmission with the HARQ process used by the UE to transmit the first UL message or a DL assignment indicating a new transmission.</w:t>
      </w:r>
    </w:p>
    <w:p w14:paraId="27620E11" w14:textId="7F783DF9" w:rsidR="00211CCA" w:rsidRDefault="002D4E8C">
      <w:pPr>
        <w:ind w:left="1128" w:hangingChars="564" w:hanging="1128"/>
        <w:textAlignment w:val="auto"/>
        <w:rPr>
          <w:i/>
          <w:color w:val="FF0000"/>
          <w:u w:val="single"/>
        </w:rPr>
      </w:pPr>
      <w:r>
        <w:rPr>
          <w:i/>
          <w:color w:val="FF0000"/>
          <w:u w:val="single"/>
        </w:rPr>
        <w:t>Subsequent LTM support</w:t>
      </w:r>
    </w:p>
    <w:p w14:paraId="31B14B18" w14:textId="77777777" w:rsidR="002D4E8C" w:rsidRPr="004341B0" w:rsidRDefault="002D4E8C" w:rsidP="002D4E8C">
      <w:pPr>
        <w:pStyle w:val="Proposal-HW"/>
        <w:ind w:left="1128" w:hanging="1128"/>
      </w:pPr>
      <w:r>
        <w:t>Proposal 14:</w:t>
      </w:r>
      <w:r>
        <w:tab/>
        <w:t xml:space="preserve">Support of subsequent LTM means that the network does not need to re-prepare candidate cells configurations and re-send the candidate cells configurations to the UE after cell switch. </w:t>
      </w:r>
    </w:p>
    <w:p w14:paraId="18A811F5" w14:textId="77777777" w:rsidR="002D4E8C" w:rsidRDefault="002D4E8C" w:rsidP="002D4E8C">
      <w:pPr>
        <w:pStyle w:val="Proposal-HW"/>
        <w:ind w:left="1128" w:hanging="1128"/>
      </w:pPr>
      <w:r>
        <w:t>Proposal 15:</w:t>
      </w:r>
      <w:r>
        <w:tab/>
        <w:t xml:space="preserve">Discuss the following security key update solutions for subsequent inter-CU LTM (and send </w:t>
      </w:r>
      <w:proofErr w:type="gramStart"/>
      <w:r>
        <w:t>an</w:t>
      </w:r>
      <w:proofErr w:type="gramEnd"/>
      <w:r>
        <w:t xml:space="preserve"> LS to SA3 for final decision/confirmation):</w:t>
      </w:r>
    </w:p>
    <w:p w14:paraId="02C5910A" w14:textId="77777777" w:rsidR="002D4E8C" w:rsidRDefault="002D4E8C" w:rsidP="002D4E8C">
      <w:pPr>
        <w:pStyle w:val="Proposal-HW"/>
        <w:ind w:leftChars="550" w:left="1100" w:firstLineChars="0" w:firstLine="0"/>
      </w:pPr>
      <w:r>
        <w:t xml:space="preserve">Solution 1A: the serving gNB provides </w:t>
      </w:r>
      <w:r>
        <w:rPr>
          <w:rFonts w:eastAsia="DengXian"/>
          <w:lang w:eastAsia="zh-CN"/>
        </w:rPr>
        <w:t>K</w:t>
      </w:r>
      <w:r w:rsidRPr="00C15738">
        <w:rPr>
          <w:rFonts w:eastAsia="DengXian"/>
          <w:vertAlign w:val="subscript"/>
          <w:lang w:eastAsia="zh-CN"/>
        </w:rPr>
        <w:t>NG-RAN</w:t>
      </w:r>
      <w:r w:rsidRPr="00234255">
        <w:rPr>
          <w:rFonts w:eastAsia="DengXian"/>
          <w:lang w:eastAsia="zh-CN"/>
        </w:rPr>
        <w:t>*</w:t>
      </w:r>
      <w:r>
        <w:rPr>
          <w:rFonts w:eastAsia="DengXian"/>
          <w:lang w:eastAsia="zh-CN"/>
        </w:rPr>
        <w:t xml:space="preserve"> to each candidate gNB and</w:t>
      </w:r>
      <w:r>
        <w:t xml:space="preserve"> sends the NCC to the UE via RRC after path switch procedure.</w:t>
      </w:r>
    </w:p>
    <w:p w14:paraId="7059E67A" w14:textId="77777777" w:rsidR="002D4E8C" w:rsidRDefault="002D4E8C" w:rsidP="002D4E8C">
      <w:pPr>
        <w:pStyle w:val="Proposal-HW"/>
        <w:ind w:leftChars="550" w:left="1100" w:firstLineChars="0" w:firstLine="0"/>
      </w:pPr>
      <w:r>
        <w:rPr>
          <w:rFonts w:hint="eastAsia"/>
        </w:rPr>
        <w:t>Sol</w:t>
      </w:r>
      <w:r>
        <w:t>ution 1B: the serving gNB sends the NCC to the UE in the LTM cell switch MAC CE.</w:t>
      </w:r>
    </w:p>
    <w:p w14:paraId="43EBB8DA" w14:textId="77777777" w:rsidR="002D4E8C" w:rsidRPr="00720A00" w:rsidRDefault="002D4E8C" w:rsidP="002D4E8C">
      <w:pPr>
        <w:pStyle w:val="Proposal-HW"/>
        <w:ind w:leftChars="550" w:left="1128" w:hangingChars="14" w:hanging="28"/>
      </w:pPr>
      <w:r>
        <w:t>Solution 2: the UE is configured with multiple NCC values in the pre-configuration phase.</w:t>
      </w:r>
    </w:p>
    <w:p w14:paraId="61E195AD" w14:textId="77777777" w:rsidR="002D4E8C" w:rsidRDefault="002D4E8C" w:rsidP="002D4E8C">
      <w:pPr>
        <w:pStyle w:val="Proposal-HW"/>
        <w:ind w:left="1128" w:hanging="1128"/>
      </w:pPr>
      <w:r>
        <w:t>Proposal 16:</w:t>
      </w:r>
      <w:r>
        <w:tab/>
        <w:t>Introduce a new Rel-19 ID: if the Rel-19 ID is different for the source cell and the target cell, the UE performs PDCP re-establishment, including security key update.</w:t>
      </w:r>
    </w:p>
    <w:p w14:paraId="7D1759F6" w14:textId="70114585" w:rsidR="002D4E8C" w:rsidRDefault="002D4E8C" w:rsidP="002D4E8C">
      <w:pPr>
        <w:ind w:left="1128" w:hangingChars="564" w:hanging="1128"/>
        <w:textAlignment w:val="auto"/>
        <w:rPr>
          <w:i/>
          <w:color w:val="FF0000"/>
          <w:u w:val="single"/>
        </w:rPr>
      </w:pPr>
      <w:r>
        <w:rPr>
          <w:i/>
          <w:color w:val="FF0000"/>
          <w:u w:val="single"/>
        </w:rPr>
        <w:t>Latency analysis</w:t>
      </w:r>
    </w:p>
    <w:p w14:paraId="42EE6F18" w14:textId="251FDA2E" w:rsidR="002D4E8C" w:rsidRDefault="002D4E8C">
      <w:pPr>
        <w:ind w:left="1128" w:hangingChars="564" w:hanging="1128"/>
        <w:textAlignment w:val="auto"/>
        <w:rPr>
          <w:b/>
          <w:lang w:eastAsia="en-GB"/>
        </w:rPr>
      </w:pPr>
      <w:r w:rsidRPr="002D4E8C">
        <w:rPr>
          <w:b/>
          <w:lang w:eastAsia="en-GB"/>
        </w:rPr>
        <w:t>Proposal 17:</w:t>
      </w:r>
      <w:r w:rsidRPr="002D4E8C">
        <w:rPr>
          <w:b/>
          <w:lang w:eastAsia="en-GB"/>
        </w:rPr>
        <w:tab/>
        <w:t>For Rel-19 inter-CU LTM discussion, re-use latency component analysis from Rel-18 intra-CU LTM.</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36242225" w:rsidR="00D25495" w:rsidRPr="00A7132F" w:rsidRDefault="003B3163" w:rsidP="003B3163">
      <w:pPr>
        <w:numPr>
          <w:ilvl w:val="0"/>
          <w:numId w:val="13"/>
        </w:numPr>
        <w:overflowPunct/>
        <w:autoSpaceDE/>
        <w:autoSpaceDN/>
        <w:adjustRightInd/>
        <w:textAlignment w:val="auto"/>
        <w:rPr>
          <w:rFonts w:eastAsia="SimSun"/>
          <w:lang w:val="en-US" w:eastAsia="zh-CN"/>
        </w:rPr>
      </w:pPr>
      <w:bookmarkStart w:id="4" w:name="_Ref162617301"/>
      <w:r w:rsidRPr="003B3163">
        <w:rPr>
          <w:rFonts w:eastAsia="SimSun"/>
          <w:lang w:val="en-US" w:eastAsia="zh-CN"/>
        </w:rPr>
        <w:t>RP-240299</w:t>
      </w:r>
      <w:r>
        <w:rPr>
          <w:rFonts w:eastAsia="SimSun"/>
          <w:lang w:val="en-US" w:eastAsia="zh-CN"/>
        </w:rPr>
        <w:t xml:space="preserve">, </w:t>
      </w:r>
      <w:r w:rsidRPr="003B3163">
        <w:rPr>
          <w:rFonts w:eastAsia="SimSun"/>
          <w:lang w:val="en-US" w:eastAsia="zh-CN"/>
        </w:rPr>
        <w:t>Revised Work Item: NR mobility enhancements Phase 4</w:t>
      </w:r>
      <w:r>
        <w:rPr>
          <w:rFonts w:eastAsia="SimSun"/>
          <w:lang w:val="en-US" w:eastAsia="zh-CN"/>
        </w:rPr>
        <w:t>, Apple Inc, China Telecom.</w:t>
      </w:r>
      <w:bookmarkEnd w:id="4"/>
    </w:p>
    <w:sectPr w:rsidR="00D25495" w:rsidRPr="00A7132F">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660B" w16cex:dateUtc="2024-04-02T03:10:00Z"/>
  <w16cex:commentExtensible w16cex:durableId="29B65EE4" w16cex:dateUtc="2024-04-02T02:39:00Z"/>
  <w16cex:commentExtensible w16cex:durableId="29B65AB3" w16cex:dateUtc="2024-04-02T02:21:00Z"/>
  <w16cex:commentExtensible w16cex:durableId="29B65C26" w16cex:dateUtc="2024-04-02T02:27:00Z"/>
  <w16cex:commentExtensible w16cex:durableId="29B66339" w16cex:dateUtc="2024-04-02T02:58:00Z"/>
  <w16cex:commentExtensible w16cex:durableId="29B6642D" w16cex:dateUtc="2024-04-02T03:02:00Z"/>
  <w16cex:commentExtensible w16cex:durableId="29B66676" w16cex:dateUtc="2024-04-02T03:11:00Z"/>
  <w16cex:commentExtensible w16cex:durableId="29B666F1" w16cex:dateUtc="2024-04-02T03:13:00Z"/>
  <w16cex:commentExtensible w16cex:durableId="29B66898" w16cex:dateUtc="2024-04-02T03:20:00Z"/>
  <w16cex:commentExtensible w16cex:durableId="29B66D4C" w16cex:dateUtc="2024-04-02T03:41:00Z"/>
  <w16cex:commentExtensible w16cex:durableId="29B66DF7" w16cex:dateUtc="2024-04-02T03:43:00Z"/>
  <w16cex:commentExtensible w16cex:durableId="29B66F12" w16cex:dateUtc="2024-04-02T03:48:00Z"/>
  <w16cex:commentExtensible w16cex:durableId="29B66FA1" w16cex:dateUtc="2024-04-02T03:50:00Z"/>
  <w16cex:commentExtensible w16cex:durableId="29B66FCA" w16cex:dateUtc="2024-04-02T03: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AA863" w14:textId="77777777" w:rsidR="003B5CBF" w:rsidRDefault="003B5CBF">
      <w:pPr>
        <w:spacing w:after="0"/>
      </w:pPr>
      <w:r>
        <w:separator/>
      </w:r>
    </w:p>
  </w:endnote>
  <w:endnote w:type="continuationSeparator" w:id="0">
    <w:p w14:paraId="72FC82D8" w14:textId="77777777" w:rsidR="003B5CBF" w:rsidRDefault="003B5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2B34D" w14:textId="77777777" w:rsidR="003B5CBF" w:rsidRDefault="003B5CBF">
      <w:pPr>
        <w:spacing w:after="0"/>
      </w:pPr>
      <w:r>
        <w:separator/>
      </w:r>
    </w:p>
  </w:footnote>
  <w:footnote w:type="continuationSeparator" w:id="0">
    <w:p w14:paraId="2D848689" w14:textId="77777777" w:rsidR="003B5CBF" w:rsidRDefault="003B5C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0"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lvlOverride w:ilvl="0"/>
    <w:lvlOverride w:ilvl="4">
      <w:startOverride w:val="1"/>
    </w:lvlOverride>
  </w:num>
  <w:num w:numId="2">
    <w:abstractNumId w:val="7"/>
  </w:num>
  <w:num w:numId="3">
    <w:abstractNumId w:val="12"/>
  </w:num>
  <w:num w:numId="4">
    <w:abstractNumId w:val="11"/>
  </w:num>
  <w:num w:numId="5">
    <w:abstractNumId w:val="8"/>
  </w:num>
  <w:num w:numId="6">
    <w:abstractNumId w:val="3"/>
  </w:num>
  <w:num w:numId="7">
    <w:abstractNumId w:val="17"/>
  </w:num>
  <w:num w:numId="8">
    <w:abstractNumId w:val="16"/>
  </w:num>
  <w:num w:numId="9">
    <w:abstractNumId w:val="9"/>
  </w:num>
  <w:num w:numId="10">
    <w:abstractNumId w:val="13"/>
  </w:num>
  <w:num w:numId="11">
    <w:abstractNumId w:val="2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0"/>
  </w:num>
  <w:num w:numId="16">
    <w:abstractNumId w:val="19"/>
  </w:num>
  <w:num w:numId="17">
    <w:abstractNumId w:val="14"/>
  </w:num>
  <w:num w:numId="18">
    <w:abstractNumId w:val="18"/>
  </w:num>
  <w:num w:numId="19">
    <w:abstractNumId w:val="15"/>
  </w:num>
  <w:num w:numId="20">
    <w:abstractNumId w:val="2"/>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34E"/>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785"/>
    <w:rsid w:val="00026031"/>
    <w:rsid w:val="00026695"/>
    <w:rsid w:val="000266DD"/>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180"/>
    <w:rsid w:val="00044508"/>
    <w:rsid w:val="00044E19"/>
    <w:rsid w:val="0004520C"/>
    <w:rsid w:val="0004596F"/>
    <w:rsid w:val="00045ED7"/>
    <w:rsid w:val="000465C1"/>
    <w:rsid w:val="00046FCF"/>
    <w:rsid w:val="000479E4"/>
    <w:rsid w:val="00047B49"/>
    <w:rsid w:val="000506B7"/>
    <w:rsid w:val="00050D6C"/>
    <w:rsid w:val="00050E0D"/>
    <w:rsid w:val="000510A5"/>
    <w:rsid w:val="00051421"/>
    <w:rsid w:val="00051834"/>
    <w:rsid w:val="00052E62"/>
    <w:rsid w:val="00052FF2"/>
    <w:rsid w:val="000531DE"/>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23"/>
    <w:rsid w:val="00076B9A"/>
    <w:rsid w:val="0007787C"/>
    <w:rsid w:val="00080512"/>
    <w:rsid w:val="00080D5C"/>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8C"/>
    <w:rsid w:val="000B06EF"/>
    <w:rsid w:val="000B0941"/>
    <w:rsid w:val="000B0BEB"/>
    <w:rsid w:val="000B1241"/>
    <w:rsid w:val="000B13B9"/>
    <w:rsid w:val="000B14CE"/>
    <w:rsid w:val="000B160D"/>
    <w:rsid w:val="000B29CD"/>
    <w:rsid w:val="000B2AEF"/>
    <w:rsid w:val="000B354E"/>
    <w:rsid w:val="000B448A"/>
    <w:rsid w:val="000B541D"/>
    <w:rsid w:val="000B6AC7"/>
    <w:rsid w:val="000B6EB4"/>
    <w:rsid w:val="000B7C51"/>
    <w:rsid w:val="000C0F5E"/>
    <w:rsid w:val="000C1113"/>
    <w:rsid w:val="000C1DED"/>
    <w:rsid w:val="000C2211"/>
    <w:rsid w:val="000C237F"/>
    <w:rsid w:val="000C2689"/>
    <w:rsid w:val="000C26FF"/>
    <w:rsid w:val="000C29C9"/>
    <w:rsid w:val="000C318E"/>
    <w:rsid w:val="000C3ABE"/>
    <w:rsid w:val="000C44DF"/>
    <w:rsid w:val="000C461A"/>
    <w:rsid w:val="000C4982"/>
    <w:rsid w:val="000C7316"/>
    <w:rsid w:val="000D0AEC"/>
    <w:rsid w:val="000D138D"/>
    <w:rsid w:val="000D2C97"/>
    <w:rsid w:val="000D2EAC"/>
    <w:rsid w:val="000D2EB0"/>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12DE"/>
    <w:rsid w:val="000E2858"/>
    <w:rsid w:val="000E4210"/>
    <w:rsid w:val="000E4866"/>
    <w:rsid w:val="000E54AF"/>
    <w:rsid w:val="000E5A20"/>
    <w:rsid w:val="000E674A"/>
    <w:rsid w:val="000E745F"/>
    <w:rsid w:val="000F0768"/>
    <w:rsid w:val="000F0A64"/>
    <w:rsid w:val="000F1336"/>
    <w:rsid w:val="000F1699"/>
    <w:rsid w:val="000F17C3"/>
    <w:rsid w:val="000F1FD3"/>
    <w:rsid w:val="000F276E"/>
    <w:rsid w:val="000F2DB2"/>
    <w:rsid w:val="000F356E"/>
    <w:rsid w:val="000F3762"/>
    <w:rsid w:val="000F3B30"/>
    <w:rsid w:val="000F3F82"/>
    <w:rsid w:val="000F41E2"/>
    <w:rsid w:val="000F433E"/>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3133"/>
    <w:rsid w:val="0011350E"/>
    <w:rsid w:val="001140E6"/>
    <w:rsid w:val="00116042"/>
    <w:rsid w:val="00117133"/>
    <w:rsid w:val="00117848"/>
    <w:rsid w:val="00117D80"/>
    <w:rsid w:val="00120083"/>
    <w:rsid w:val="00120432"/>
    <w:rsid w:val="001209D1"/>
    <w:rsid w:val="00120C04"/>
    <w:rsid w:val="001235FA"/>
    <w:rsid w:val="00123A21"/>
    <w:rsid w:val="00123D33"/>
    <w:rsid w:val="00124CAE"/>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6E4"/>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0333"/>
    <w:rsid w:val="001513A7"/>
    <w:rsid w:val="001515B7"/>
    <w:rsid w:val="00151BE1"/>
    <w:rsid w:val="00151E5C"/>
    <w:rsid w:val="001522CA"/>
    <w:rsid w:val="00152EE2"/>
    <w:rsid w:val="00154442"/>
    <w:rsid w:val="001544DA"/>
    <w:rsid w:val="0015489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51A"/>
    <w:rsid w:val="00192785"/>
    <w:rsid w:val="00193A82"/>
    <w:rsid w:val="001943E4"/>
    <w:rsid w:val="00194D6A"/>
    <w:rsid w:val="00194DFB"/>
    <w:rsid w:val="001964F9"/>
    <w:rsid w:val="001971A7"/>
    <w:rsid w:val="00197903"/>
    <w:rsid w:val="00197BAA"/>
    <w:rsid w:val="001A009C"/>
    <w:rsid w:val="001A00B6"/>
    <w:rsid w:val="001A1644"/>
    <w:rsid w:val="001A20C1"/>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64F"/>
    <w:rsid w:val="001B3A97"/>
    <w:rsid w:val="001B4283"/>
    <w:rsid w:val="001B4570"/>
    <w:rsid w:val="001B540F"/>
    <w:rsid w:val="001B569E"/>
    <w:rsid w:val="001B624E"/>
    <w:rsid w:val="001B6333"/>
    <w:rsid w:val="001B707B"/>
    <w:rsid w:val="001C07CA"/>
    <w:rsid w:val="001C0926"/>
    <w:rsid w:val="001C14C3"/>
    <w:rsid w:val="001C17A5"/>
    <w:rsid w:val="001C1F42"/>
    <w:rsid w:val="001C2678"/>
    <w:rsid w:val="001C271D"/>
    <w:rsid w:val="001C27BF"/>
    <w:rsid w:val="001C27EE"/>
    <w:rsid w:val="001C4616"/>
    <w:rsid w:val="001C4D90"/>
    <w:rsid w:val="001C4ECD"/>
    <w:rsid w:val="001C551C"/>
    <w:rsid w:val="001C555C"/>
    <w:rsid w:val="001C6CE9"/>
    <w:rsid w:val="001C6F4B"/>
    <w:rsid w:val="001C71A6"/>
    <w:rsid w:val="001C7F41"/>
    <w:rsid w:val="001D02C2"/>
    <w:rsid w:val="001D082B"/>
    <w:rsid w:val="001D1554"/>
    <w:rsid w:val="001D187E"/>
    <w:rsid w:val="001D1C73"/>
    <w:rsid w:val="001D1FC1"/>
    <w:rsid w:val="001D2130"/>
    <w:rsid w:val="001D35FC"/>
    <w:rsid w:val="001D38FD"/>
    <w:rsid w:val="001D4020"/>
    <w:rsid w:val="001D4541"/>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1F7FD4"/>
    <w:rsid w:val="002007FC"/>
    <w:rsid w:val="00200876"/>
    <w:rsid w:val="00201794"/>
    <w:rsid w:val="002021E0"/>
    <w:rsid w:val="00203861"/>
    <w:rsid w:val="00205615"/>
    <w:rsid w:val="00205F37"/>
    <w:rsid w:val="00206D75"/>
    <w:rsid w:val="00206E13"/>
    <w:rsid w:val="0020716A"/>
    <w:rsid w:val="00207B2F"/>
    <w:rsid w:val="00210B26"/>
    <w:rsid w:val="002115C7"/>
    <w:rsid w:val="00211CCA"/>
    <w:rsid w:val="00212194"/>
    <w:rsid w:val="002121EB"/>
    <w:rsid w:val="0021226A"/>
    <w:rsid w:val="00212748"/>
    <w:rsid w:val="002127B8"/>
    <w:rsid w:val="00212AFB"/>
    <w:rsid w:val="00212CA8"/>
    <w:rsid w:val="0021552C"/>
    <w:rsid w:val="0021617D"/>
    <w:rsid w:val="00216768"/>
    <w:rsid w:val="00216D1C"/>
    <w:rsid w:val="00216EA1"/>
    <w:rsid w:val="00216F88"/>
    <w:rsid w:val="0021729E"/>
    <w:rsid w:val="00217488"/>
    <w:rsid w:val="002175AB"/>
    <w:rsid w:val="00217A4D"/>
    <w:rsid w:val="00217E90"/>
    <w:rsid w:val="00220B56"/>
    <w:rsid w:val="00220BBF"/>
    <w:rsid w:val="002231B4"/>
    <w:rsid w:val="00223DC6"/>
    <w:rsid w:val="00224266"/>
    <w:rsid w:val="00224556"/>
    <w:rsid w:val="002246AE"/>
    <w:rsid w:val="00224B34"/>
    <w:rsid w:val="00224DF4"/>
    <w:rsid w:val="002250B2"/>
    <w:rsid w:val="002254B1"/>
    <w:rsid w:val="00227187"/>
    <w:rsid w:val="0022725E"/>
    <w:rsid w:val="0022777B"/>
    <w:rsid w:val="002302BD"/>
    <w:rsid w:val="002305F0"/>
    <w:rsid w:val="00232A84"/>
    <w:rsid w:val="00232D4A"/>
    <w:rsid w:val="0023371C"/>
    <w:rsid w:val="00234255"/>
    <w:rsid w:val="002347A2"/>
    <w:rsid w:val="00234847"/>
    <w:rsid w:val="00235EC5"/>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4BDA"/>
    <w:rsid w:val="00255A52"/>
    <w:rsid w:val="00255EF3"/>
    <w:rsid w:val="00256206"/>
    <w:rsid w:val="0025626B"/>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70D"/>
    <w:rsid w:val="00267944"/>
    <w:rsid w:val="00267D1E"/>
    <w:rsid w:val="00270478"/>
    <w:rsid w:val="00270918"/>
    <w:rsid w:val="002711E6"/>
    <w:rsid w:val="00271E36"/>
    <w:rsid w:val="002735AB"/>
    <w:rsid w:val="00273689"/>
    <w:rsid w:val="00273AD0"/>
    <w:rsid w:val="002742DF"/>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1F08"/>
    <w:rsid w:val="002B2A30"/>
    <w:rsid w:val="002B2E39"/>
    <w:rsid w:val="002B4741"/>
    <w:rsid w:val="002B4F8F"/>
    <w:rsid w:val="002B6CB9"/>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E3E"/>
    <w:rsid w:val="002C5491"/>
    <w:rsid w:val="002C5821"/>
    <w:rsid w:val="002C5FED"/>
    <w:rsid w:val="002C6260"/>
    <w:rsid w:val="002C664D"/>
    <w:rsid w:val="002C679B"/>
    <w:rsid w:val="002C7132"/>
    <w:rsid w:val="002C7C97"/>
    <w:rsid w:val="002D0259"/>
    <w:rsid w:val="002D19F3"/>
    <w:rsid w:val="002D1FAD"/>
    <w:rsid w:val="002D2210"/>
    <w:rsid w:val="002D35A7"/>
    <w:rsid w:val="002D3D08"/>
    <w:rsid w:val="002D44A8"/>
    <w:rsid w:val="002D45E2"/>
    <w:rsid w:val="002D4E8C"/>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8D"/>
    <w:rsid w:val="002F4AB3"/>
    <w:rsid w:val="002F4B4B"/>
    <w:rsid w:val="002F4F40"/>
    <w:rsid w:val="002F5687"/>
    <w:rsid w:val="002F59F3"/>
    <w:rsid w:val="002F6AE9"/>
    <w:rsid w:val="002F7318"/>
    <w:rsid w:val="002F75CC"/>
    <w:rsid w:val="002F7A1B"/>
    <w:rsid w:val="0030039B"/>
    <w:rsid w:val="00301FC8"/>
    <w:rsid w:val="003036DE"/>
    <w:rsid w:val="00303F98"/>
    <w:rsid w:val="00304E85"/>
    <w:rsid w:val="00304EFC"/>
    <w:rsid w:val="003060D2"/>
    <w:rsid w:val="003076AF"/>
    <w:rsid w:val="00307A28"/>
    <w:rsid w:val="00311304"/>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17F04"/>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37E71"/>
    <w:rsid w:val="00340B18"/>
    <w:rsid w:val="003423FC"/>
    <w:rsid w:val="003424E3"/>
    <w:rsid w:val="00342B01"/>
    <w:rsid w:val="00342D0F"/>
    <w:rsid w:val="00343D74"/>
    <w:rsid w:val="00343FE7"/>
    <w:rsid w:val="00344754"/>
    <w:rsid w:val="00344D43"/>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2B0"/>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1E0"/>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38E"/>
    <w:rsid w:val="003A556B"/>
    <w:rsid w:val="003A563E"/>
    <w:rsid w:val="003A5BB6"/>
    <w:rsid w:val="003A614C"/>
    <w:rsid w:val="003A6804"/>
    <w:rsid w:val="003A711D"/>
    <w:rsid w:val="003B0188"/>
    <w:rsid w:val="003B0CBF"/>
    <w:rsid w:val="003B1063"/>
    <w:rsid w:val="003B1754"/>
    <w:rsid w:val="003B18D8"/>
    <w:rsid w:val="003B1BBB"/>
    <w:rsid w:val="003B26FD"/>
    <w:rsid w:val="003B3163"/>
    <w:rsid w:val="003B3E4C"/>
    <w:rsid w:val="003B418D"/>
    <w:rsid w:val="003B4DCA"/>
    <w:rsid w:val="003B54C3"/>
    <w:rsid w:val="003B5827"/>
    <w:rsid w:val="003B5CBF"/>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17B"/>
    <w:rsid w:val="003D5E22"/>
    <w:rsid w:val="003D6138"/>
    <w:rsid w:val="003D6F6C"/>
    <w:rsid w:val="003D7E8B"/>
    <w:rsid w:val="003E04A8"/>
    <w:rsid w:val="003E065B"/>
    <w:rsid w:val="003E0902"/>
    <w:rsid w:val="003E0950"/>
    <w:rsid w:val="003E0AD3"/>
    <w:rsid w:val="003E0D20"/>
    <w:rsid w:val="003E0F0A"/>
    <w:rsid w:val="003E2C49"/>
    <w:rsid w:val="003E37DA"/>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0DA4"/>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698"/>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2B3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C3C"/>
    <w:rsid w:val="00447D7D"/>
    <w:rsid w:val="004504E3"/>
    <w:rsid w:val="004506E2"/>
    <w:rsid w:val="00451251"/>
    <w:rsid w:val="0045146B"/>
    <w:rsid w:val="004523BE"/>
    <w:rsid w:val="004529D0"/>
    <w:rsid w:val="00454751"/>
    <w:rsid w:val="004555F4"/>
    <w:rsid w:val="00455FED"/>
    <w:rsid w:val="00456453"/>
    <w:rsid w:val="00461426"/>
    <w:rsid w:val="00462123"/>
    <w:rsid w:val="00463E45"/>
    <w:rsid w:val="00464190"/>
    <w:rsid w:val="004650D1"/>
    <w:rsid w:val="004658FD"/>
    <w:rsid w:val="004666CA"/>
    <w:rsid w:val="00466A2C"/>
    <w:rsid w:val="004677E0"/>
    <w:rsid w:val="00470878"/>
    <w:rsid w:val="004717DD"/>
    <w:rsid w:val="00471E8E"/>
    <w:rsid w:val="0047246C"/>
    <w:rsid w:val="00472DD6"/>
    <w:rsid w:val="00472EBB"/>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14D5"/>
    <w:rsid w:val="00491679"/>
    <w:rsid w:val="00491C74"/>
    <w:rsid w:val="004922B1"/>
    <w:rsid w:val="00492829"/>
    <w:rsid w:val="00492B2F"/>
    <w:rsid w:val="00493DB8"/>
    <w:rsid w:val="00493DDB"/>
    <w:rsid w:val="00494097"/>
    <w:rsid w:val="00494C9D"/>
    <w:rsid w:val="00494F22"/>
    <w:rsid w:val="00495CF5"/>
    <w:rsid w:val="00495D91"/>
    <w:rsid w:val="00496353"/>
    <w:rsid w:val="00496C88"/>
    <w:rsid w:val="00497304"/>
    <w:rsid w:val="00497F2E"/>
    <w:rsid w:val="004A0F00"/>
    <w:rsid w:val="004A1A8D"/>
    <w:rsid w:val="004A2C3A"/>
    <w:rsid w:val="004A2C7A"/>
    <w:rsid w:val="004A3225"/>
    <w:rsid w:val="004A389B"/>
    <w:rsid w:val="004A4886"/>
    <w:rsid w:val="004A5F19"/>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C9A"/>
    <w:rsid w:val="004B7C2C"/>
    <w:rsid w:val="004C0656"/>
    <w:rsid w:val="004C0EBE"/>
    <w:rsid w:val="004C1629"/>
    <w:rsid w:val="004C17DB"/>
    <w:rsid w:val="004C1825"/>
    <w:rsid w:val="004C1E10"/>
    <w:rsid w:val="004C219D"/>
    <w:rsid w:val="004C260A"/>
    <w:rsid w:val="004C318A"/>
    <w:rsid w:val="004C369C"/>
    <w:rsid w:val="004C3E37"/>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0E2"/>
    <w:rsid w:val="004F0DAF"/>
    <w:rsid w:val="004F29E2"/>
    <w:rsid w:val="004F2CCA"/>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CD6"/>
    <w:rsid w:val="00507DC5"/>
    <w:rsid w:val="00510468"/>
    <w:rsid w:val="0051062E"/>
    <w:rsid w:val="0051199D"/>
    <w:rsid w:val="00512935"/>
    <w:rsid w:val="00512E33"/>
    <w:rsid w:val="00513F16"/>
    <w:rsid w:val="00514448"/>
    <w:rsid w:val="005145A3"/>
    <w:rsid w:val="005166A7"/>
    <w:rsid w:val="00516726"/>
    <w:rsid w:val="00516FB6"/>
    <w:rsid w:val="005174E9"/>
    <w:rsid w:val="005177E3"/>
    <w:rsid w:val="00517826"/>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AC"/>
    <w:rsid w:val="00532D6F"/>
    <w:rsid w:val="005333F2"/>
    <w:rsid w:val="00533882"/>
    <w:rsid w:val="00533D0C"/>
    <w:rsid w:val="00534765"/>
    <w:rsid w:val="0053580F"/>
    <w:rsid w:val="00535D4F"/>
    <w:rsid w:val="00535EA1"/>
    <w:rsid w:val="005363F3"/>
    <w:rsid w:val="00536438"/>
    <w:rsid w:val="005365A5"/>
    <w:rsid w:val="00536627"/>
    <w:rsid w:val="00537126"/>
    <w:rsid w:val="00537624"/>
    <w:rsid w:val="00537BC9"/>
    <w:rsid w:val="00540726"/>
    <w:rsid w:val="00540D58"/>
    <w:rsid w:val="005424D2"/>
    <w:rsid w:val="00542CF1"/>
    <w:rsid w:val="005433C1"/>
    <w:rsid w:val="0054355B"/>
    <w:rsid w:val="0054385C"/>
    <w:rsid w:val="00543970"/>
    <w:rsid w:val="00543E6C"/>
    <w:rsid w:val="005441BA"/>
    <w:rsid w:val="00544D20"/>
    <w:rsid w:val="00545ADB"/>
    <w:rsid w:val="00545B39"/>
    <w:rsid w:val="005467DF"/>
    <w:rsid w:val="005468DA"/>
    <w:rsid w:val="005469F7"/>
    <w:rsid w:val="00546E1B"/>
    <w:rsid w:val="0055066B"/>
    <w:rsid w:val="0055178D"/>
    <w:rsid w:val="005527D2"/>
    <w:rsid w:val="00553D7C"/>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282"/>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594B"/>
    <w:rsid w:val="00576F4C"/>
    <w:rsid w:val="005811EA"/>
    <w:rsid w:val="00581A3C"/>
    <w:rsid w:val="00581FDD"/>
    <w:rsid w:val="0058209B"/>
    <w:rsid w:val="00582DFC"/>
    <w:rsid w:val="00583330"/>
    <w:rsid w:val="00584F87"/>
    <w:rsid w:val="00585084"/>
    <w:rsid w:val="00585124"/>
    <w:rsid w:val="005856F6"/>
    <w:rsid w:val="005858F2"/>
    <w:rsid w:val="00586273"/>
    <w:rsid w:val="00586497"/>
    <w:rsid w:val="005866C4"/>
    <w:rsid w:val="00586971"/>
    <w:rsid w:val="0058764A"/>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BD8"/>
    <w:rsid w:val="00597213"/>
    <w:rsid w:val="00597C49"/>
    <w:rsid w:val="005A0998"/>
    <w:rsid w:val="005A0AEB"/>
    <w:rsid w:val="005A150C"/>
    <w:rsid w:val="005A15E0"/>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819"/>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555"/>
    <w:rsid w:val="005D19B8"/>
    <w:rsid w:val="005D1DBE"/>
    <w:rsid w:val="005D2036"/>
    <w:rsid w:val="005D241D"/>
    <w:rsid w:val="005D2E01"/>
    <w:rsid w:val="005D30CC"/>
    <w:rsid w:val="005D34F2"/>
    <w:rsid w:val="005D3B77"/>
    <w:rsid w:val="005D402F"/>
    <w:rsid w:val="005D443B"/>
    <w:rsid w:val="005D4524"/>
    <w:rsid w:val="005D4E7E"/>
    <w:rsid w:val="005D51FF"/>
    <w:rsid w:val="005D571D"/>
    <w:rsid w:val="005D7DB1"/>
    <w:rsid w:val="005E0465"/>
    <w:rsid w:val="005E04EB"/>
    <w:rsid w:val="005E0AAC"/>
    <w:rsid w:val="005E0C4E"/>
    <w:rsid w:val="005E124A"/>
    <w:rsid w:val="005E241E"/>
    <w:rsid w:val="005E2582"/>
    <w:rsid w:val="005E25CD"/>
    <w:rsid w:val="005E2B8E"/>
    <w:rsid w:val="005E2E6D"/>
    <w:rsid w:val="005E3C85"/>
    <w:rsid w:val="005E414B"/>
    <w:rsid w:val="005E46AD"/>
    <w:rsid w:val="005E501B"/>
    <w:rsid w:val="005E521B"/>
    <w:rsid w:val="005E5EBD"/>
    <w:rsid w:val="005E626D"/>
    <w:rsid w:val="005E6CFA"/>
    <w:rsid w:val="005E6EB1"/>
    <w:rsid w:val="005E7029"/>
    <w:rsid w:val="005E75A6"/>
    <w:rsid w:val="005E7707"/>
    <w:rsid w:val="005E7887"/>
    <w:rsid w:val="005F15D8"/>
    <w:rsid w:val="005F18A7"/>
    <w:rsid w:val="005F19D2"/>
    <w:rsid w:val="005F1B0E"/>
    <w:rsid w:val="005F25BA"/>
    <w:rsid w:val="005F3CFD"/>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5F0"/>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36A"/>
    <w:rsid w:val="00621F50"/>
    <w:rsid w:val="006220FF"/>
    <w:rsid w:val="00622F11"/>
    <w:rsid w:val="0062535D"/>
    <w:rsid w:val="00626D9F"/>
    <w:rsid w:val="00627194"/>
    <w:rsid w:val="00630286"/>
    <w:rsid w:val="00630822"/>
    <w:rsid w:val="00632183"/>
    <w:rsid w:val="00632210"/>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6C5"/>
    <w:rsid w:val="006529EB"/>
    <w:rsid w:val="00652B5F"/>
    <w:rsid w:val="00652BED"/>
    <w:rsid w:val="0065347E"/>
    <w:rsid w:val="00653833"/>
    <w:rsid w:val="00653F24"/>
    <w:rsid w:val="00654346"/>
    <w:rsid w:val="006544D2"/>
    <w:rsid w:val="00655289"/>
    <w:rsid w:val="006565F7"/>
    <w:rsid w:val="006567DB"/>
    <w:rsid w:val="00656FF3"/>
    <w:rsid w:val="0065759A"/>
    <w:rsid w:val="00661C44"/>
    <w:rsid w:val="00662013"/>
    <w:rsid w:val="006653CB"/>
    <w:rsid w:val="00665665"/>
    <w:rsid w:val="00665AB1"/>
    <w:rsid w:val="00667E1E"/>
    <w:rsid w:val="00670B9A"/>
    <w:rsid w:val="006712C3"/>
    <w:rsid w:val="00672350"/>
    <w:rsid w:val="0067273D"/>
    <w:rsid w:val="00672846"/>
    <w:rsid w:val="00672ADB"/>
    <w:rsid w:val="00674521"/>
    <w:rsid w:val="006762AF"/>
    <w:rsid w:val="006765A8"/>
    <w:rsid w:val="00677A74"/>
    <w:rsid w:val="00677EAE"/>
    <w:rsid w:val="00680BAB"/>
    <w:rsid w:val="006810A4"/>
    <w:rsid w:val="00681303"/>
    <w:rsid w:val="006817BB"/>
    <w:rsid w:val="00681D65"/>
    <w:rsid w:val="00682BAF"/>
    <w:rsid w:val="006840C7"/>
    <w:rsid w:val="006841FB"/>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9C9"/>
    <w:rsid w:val="006A6D3F"/>
    <w:rsid w:val="006A6D7B"/>
    <w:rsid w:val="006A6FFF"/>
    <w:rsid w:val="006A77AC"/>
    <w:rsid w:val="006A77D3"/>
    <w:rsid w:val="006A78DC"/>
    <w:rsid w:val="006B0D8F"/>
    <w:rsid w:val="006B2331"/>
    <w:rsid w:val="006B2334"/>
    <w:rsid w:val="006B25F0"/>
    <w:rsid w:val="006B290B"/>
    <w:rsid w:val="006B29CD"/>
    <w:rsid w:val="006B2B57"/>
    <w:rsid w:val="006B306B"/>
    <w:rsid w:val="006B3A02"/>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5FA0"/>
    <w:rsid w:val="006E734D"/>
    <w:rsid w:val="006E79F3"/>
    <w:rsid w:val="006E7F1D"/>
    <w:rsid w:val="006F03E1"/>
    <w:rsid w:val="006F0E9E"/>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E96"/>
    <w:rsid w:val="00705F5E"/>
    <w:rsid w:val="00706390"/>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23B9"/>
    <w:rsid w:val="00733475"/>
    <w:rsid w:val="00733497"/>
    <w:rsid w:val="00733C92"/>
    <w:rsid w:val="00734471"/>
    <w:rsid w:val="00734A5B"/>
    <w:rsid w:val="00734A9E"/>
    <w:rsid w:val="00734E4F"/>
    <w:rsid w:val="00734E7C"/>
    <w:rsid w:val="0073574E"/>
    <w:rsid w:val="00735F39"/>
    <w:rsid w:val="007407FB"/>
    <w:rsid w:val="0074103F"/>
    <w:rsid w:val="00741BD5"/>
    <w:rsid w:val="0074278D"/>
    <w:rsid w:val="0074297F"/>
    <w:rsid w:val="007437B0"/>
    <w:rsid w:val="007439BC"/>
    <w:rsid w:val="00744B47"/>
    <w:rsid w:val="00744C73"/>
    <w:rsid w:val="00744E76"/>
    <w:rsid w:val="00745C5B"/>
    <w:rsid w:val="00746060"/>
    <w:rsid w:val="00746088"/>
    <w:rsid w:val="007466DB"/>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3CBA"/>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A00"/>
    <w:rsid w:val="00774C6E"/>
    <w:rsid w:val="007767F1"/>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897"/>
    <w:rsid w:val="007842DA"/>
    <w:rsid w:val="007846B2"/>
    <w:rsid w:val="0078491C"/>
    <w:rsid w:val="00784943"/>
    <w:rsid w:val="00786057"/>
    <w:rsid w:val="0078746F"/>
    <w:rsid w:val="00787A7E"/>
    <w:rsid w:val="00787A9B"/>
    <w:rsid w:val="00787C3A"/>
    <w:rsid w:val="007901E1"/>
    <w:rsid w:val="007905AC"/>
    <w:rsid w:val="0079146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009"/>
    <w:rsid w:val="007B2AE1"/>
    <w:rsid w:val="007B2F77"/>
    <w:rsid w:val="007B32DA"/>
    <w:rsid w:val="007B3DFA"/>
    <w:rsid w:val="007B3F51"/>
    <w:rsid w:val="007B547A"/>
    <w:rsid w:val="007B5645"/>
    <w:rsid w:val="007B603F"/>
    <w:rsid w:val="007B684D"/>
    <w:rsid w:val="007B6BA5"/>
    <w:rsid w:val="007B6ED0"/>
    <w:rsid w:val="007B7B72"/>
    <w:rsid w:val="007C0D09"/>
    <w:rsid w:val="007C19C5"/>
    <w:rsid w:val="007C2885"/>
    <w:rsid w:val="007C2B98"/>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2832"/>
    <w:rsid w:val="007E2BA7"/>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5BD8"/>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0E0"/>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2E"/>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42F"/>
    <w:rsid w:val="00893A46"/>
    <w:rsid w:val="0089474E"/>
    <w:rsid w:val="00894A23"/>
    <w:rsid w:val="00895A5D"/>
    <w:rsid w:val="0089672A"/>
    <w:rsid w:val="00896A76"/>
    <w:rsid w:val="0089764A"/>
    <w:rsid w:val="008977AD"/>
    <w:rsid w:val="00897D41"/>
    <w:rsid w:val="008A08A5"/>
    <w:rsid w:val="008A1A94"/>
    <w:rsid w:val="008A1C19"/>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6EB9"/>
    <w:rsid w:val="008D7889"/>
    <w:rsid w:val="008D7A29"/>
    <w:rsid w:val="008E106B"/>
    <w:rsid w:val="008E1EE8"/>
    <w:rsid w:val="008E2992"/>
    <w:rsid w:val="008E2A69"/>
    <w:rsid w:val="008E5586"/>
    <w:rsid w:val="008E633B"/>
    <w:rsid w:val="008E6D07"/>
    <w:rsid w:val="008F2818"/>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6B9F"/>
    <w:rsid w:val="00907191"/>
    <w:rsid w:val="00907BDE"/>
    <w:rsid w:val="0091002A"/>
    <w:rsid w:val="009110EF"/>
    <w:rsid w:val="00911517"/>
    <w:rsid w:val="00911DFA"/>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696"/>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5CF5"/>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671E"/>
    <w:rsid w:val="0096731E"/>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6ECC"/>
    <w:rsid w:val="00977140"/>
    <w:rsid w:val="0097771B"/>
    <w:rsid w:val="0097784F"/>
    <w:rsid w:val="00980000"/>
    <w:rsid w:val="009807CA"/>
    <w:rsid w:val="009807FC"/>
    <w:rsid w:val="009809B7"/>
    <w:rsid w:val="00981451"/>
    <w:rsid w:val="0098187E"/>
    <w:rsid w:val="00982682"/>
    <w:rsid w:val="00983173"/>
    <w:rsid w:val="00984529"/>
    <w:rsid w:val="00985108"/>
    <w:rsid w:val="00985329"/>
    <w:rsid w:val="00985335"/>
    <w:rsid w:val="0098539A"/>
    <w:rsid w:val="009858E7"/>
    <w:rsid w:val="00985905"/>
    <w:rsid w:val="00986DB4"/>
    <w:rsid w:val="00987159"/>
    <w:rsid w:val="0098739F"/>
    <w:rsid w:val="009878C1"/>
    <w:rsid w:val="00987C57"/>
    <w:rsid w:val="00987E05"/>
    <w:rsid w:val="00990BA8"/>
    <w:rsid w:val="00991D9C"/>
    <w:rsid w:val="0099276D"/>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0B0B"/>
    <w:rsid w:val="009B1334"/>
    <w:rsid w:val="009B1B46"/>
    <w:rsid w:val="009B1F3F"/>
    <w:rsid w:val="009B45FC"/>
    <w:rsid w:val="009B4A85"/>
    <w:rsid w:val="009B60BD"/>
    <w:rsid w:val="009B7523"/>
    <w:rsid w:val="009C0528"/>
    <w:rsid w:val="009C0760"/>
    <w:rsid w:val="009C0C3B"/>
    <w:rsid w:val="009C0ECA"/>
    <w:rsid w:val="009C0FCC"/>
    <w:rsid w:val="009C1B79"/>
    <w:rsid w:val="009C2E93"/>
    <w:rsid w:val="009C3A46"/>
    <w:rsid w:val="009C3AFE"/>
    <w:rsid w:val="009C4268"/>
    <w:rsid w:val="009C5316"/>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D19"/>
    <w:rsid w:val="009D73A9"/>
    <w:rsid w:val="009D7E76"/>
    <w:rsid w:val="009E023C"/>
    <w:rsid w:val="009E08E1"/>
    <w:rsid w:val="009E0A77"/>
    <w:rsid w:val="009E1096"/>
    <w:rsid w:val="009E1152"/>
    <w:rsid w:val="009E1A89"/>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40D3"/>
    <w:rsid w:val="009F4397"/>
    <w:rsid w:val="009F43F1"/>
    <w:rsid w:val="009F4695"/>
    <w:rsid w:val="009F4942"/>
    <w:rsid w:val="009F4B02"/>
    <w:rsid w:val="009F522C"/>
    <w:rsid w:val="009F52F4"/>
    <w:rsid w:val="009F56C6"/>
    <w:rsid w:val="009F578E"/>
    <w:rsid w:val="009F582D"/>
    <w:rsid w:val="009F5B5F"/>
    <w:rsid w:val="009F61DF"/>
    <w:rsid w:val="009F61FF"/>
    <w:rsid w:val="009F648B"/>
    <w:rsid w:val="009F69E5"/>
    <w:rsid w:val="009F7881"/>
    <w:rsid w:val="009F7FE7"/>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B9E"/>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4B21"/>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258"/>
    <w:rsid w:val="00A4455B"/>
    <w:rsid w:val="00A464FC"/>
    <w:rsid w:val="00A46542"/>
    <w:rsid w:val="00A46E98"/>
    <w:rsid w:val="00A4769D"/>
    <w:rsid w:val="00A47F09"/>
    <w:rsid w:val="00A507C3"/>
    <w:rsid w:val="00A509D7"/>
    <w:rsid w:val="00A51B10"/>
    <w:rsid w:val="00A52F2F"/>
    <w:rsid w:val="00A53002"/>
    <w:rsid w:val="00A5361E"/>
    <w:rsid w:val="00A53724"/>
    <w:rsid w:val="00A539CA"/>
    <w:rsid w:val="00A53A1D"/>
    <w:rsid w:val="00A54099"/>
    <w:rsid w:val="00A54718"/>
    <w:rsid w:val="00A54BB6"/>
    <w:rsid w:val="00A54BEC"/>
    <w:rsid w:val="00A55672"/>
    <w:rsid w:val="00A557C6"/>
    <w:rsid w:val="00A55E2B"/>
    <w:rsid w:val="00A57107"/>
    <w:rsid w:val="00A57913"/>
    <w:rsid w:val="00A579F5"/>
    <w:rsid w:val="00A61159"/>
    <w:rsid w:val="00A61A71"/>
    <w:rsid w:val="00A61E2F"/>
    <w:rsid w:val="00A62515"/>
    <w:rsid w:val="00A625E9"/>
    <w:rsid w:val="00A62C1E"/>
    <w:rsid w:val="00A62E95"/>
    <w:rsid w:val="00A633D0"/>
    <w:rsid w:val="00A64531"/>
    <w:rsid w:val="00A65754"/>
    <w:rsid w:val="00A6780F"/>
    <w:rsid w:val="00A67E05"/>
    <w:rsid w:val="00A67F31"/>
    <w:rsid w:val="00A70776"/>
    <w:rsid w:val="00A7132F"/>
    <w:rsid w:val="00A71541"/>
    <w:rsid w:val="00A71A97"/>
    <w:rsid w:val="00A71BD0"/>
    <w:rsid w:val="00A725E4"/>
    <w:rsid w:val="00A72A7F"/>
    <w:rsid w:val="00A72C3C"/>
    <w:rsid w:val="00A73246"/>
    <w:rsid w:val="00A74C1C"/>
    <w:rsid w:val="00A7533D"/>
    <w:rsid w:val="00A75B60"/>
    <w:rsid w:val="00A75EBD"/>
    <w:rsid w:val="00A76871"/>
    <w:rsid w:val="00A76C2E"/>
    <w:rsid w:val="00A77694"/>
    <w:rsid w:val="00A8132E"/>
    <w:rsid w:val="00A8136A"/>
    <w:rsid w:val="00A82346"/>
    <w:rsid w:val="00A83665"/>
    <w:rsid w:val="00A83CEF"/>
    <w:rsid w:val="00A83D5D"/>
    <w:rsid w:val="00A84A96"/>
    <w:rsid w:val="00A84C08"/>
    <w:rsid w:val="00A855C4"/>
    <w:rsid w:val="00A86FC4"/>
    <w:rsid w:val="00A9077A"/>
    <w:rsid w:val="00A90CB1"/>
    <w:rsid w:val="00A90D92"/>
    <w:rsid w:val="00A917E6"/>
    <w:rsid w:val="00A92A04"/>
    <w:rsid w:val="00A92FF5"/>
    <w:rsid w:val="00A93F53"/>
    <w:rsid w:val="00A940FD"/>
    <w:rsid w:val="00A94A4B"/>
    <w:rsid w:val="00A95B91"/>
    <w:rsid w:val="00A95CB5"/>
    <w:rsid w:val="00A96274"/>
    <w:rsid w:val="00A963CF"/>
    <w:rsid w:val="00A97364"/>
    <w:rsid w:val="00A9740D"/>
    <w:rsid w:val="00A97F4C"/>
    <w:rsid w:val="00AA01E3"/>
    <w:rsid w:val="00AA0999"/>
    <w:rsid w:val="00AA113E"/>
    <w:rsid w:val="00AA1167"/>
    <w:rsid w:val="00AA1699"/>
    <w:rsid w:val="00AA1878"/>
    <w:rsid w:val="00AA1E9B"/>
    <w:rsid w:val="00AA294D"/>
    <w:rsid w:val="00AA2D40"/>
    <w:rsid w:val="00AA3269"/>
    <w:rsid w:val="00AA3F6F"/>
    <w:rsid w:val="00AA5834"/>
    <w:rsid w:val="00AA6209"/>
    <w:rsid w:val="00AA62C0"/>
    <w:rsid w:val="00AA7FEC"/>
    <w:rsid w:val="00AB0123"/>
    <w:rsid w:val="00AB0717"/>
    <w:rsid w:val="00AB1FBA"/>
    <w:rsid w:val="00AB273E"/>
    <w:rsid w:val="00AB29E6"/>
    <w:rsid w:val="00AB4B36"/>
    <w:rsid w:val="00AB4F19"/>
    <w:rsid w:val="00AB507C"/>
    <w:rsid w:val="00AB5262"/>
    <w:rsid w:val="00AB6258"/>
    <w:rsid w:val="00AB678C"/>
    <w:rsid w:val="00AB6CFA"/>
    <w:rsid w:val="00AB78A1"/>
    <w:rsid w:val="00AC0282"/>
    <w:rsid w:val="00AC05F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0D93"/>
    <w:rsid w:val="00AD1157"/>
    <w:rsid w:val="00AD1410"/>
    <w:rsid w:val="00AD1C20"/>
    <w:rsid w:val="00AD1C21"/>
    <w:rsid w:val="00AD28BC"/>
    <w:rsid w:val="00AD3004"/>
    <w:rsid w:val="00AD4197"/>
    <w:rsid w:val="00AD4680"/>
    <w:rsid w:val="00AD4827"/>
    <w:rsid w:val="00AD5712"/>
    <w:rsid w:val="00AD5CB6"/>
    <w:rsid w:val="00AD6A65"/>
    <w:rsid w:val="00AD7DE4"/>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24E2"/>
    <w:rsid w:val="00AF3269"/>
    <w:rsid w:val="00AF3622"/>
    <w:rsid w:val="00AF40BD"/>
    <w:rsid w:val="00AF491C"/>
    <w:rsid w:val="00AF49B4"/>
    <w:rsid w:val="00AF56D4"/>
    <w:rsid w:val="00AF572D"/>
    <w:rsid w:val="00AF578C"/>
    <w:rsid w:val="00AF63CA"/>
    <w:rsid w:val="00AF6411"/>
    <w:rsid w:val="00AF6CEC"/>
    <w:rsid w:val="00AF7851"/>
    <w:rsid w:val="00AF79B1"/>
    <w:rsid w:val="00AF7A23"/>
    <w:rsid w:val="00B00010"/>
    <w:rsid w:val="00B01DE4"/>
    <w:rsid w:val="00B01E1C"/>
    <w:rsid w:val="00B026A1"/>
    <w:rsid w:val="00B026AE"/>
    <w:rsid w:val="00B02792"/>
    <w:rsid w:val="00B02DE8"/>
    <w:rsid w:val="00B035DF"/>
    <w:rsid w:val="00B04297"/>
    <w:rsid w:val="00B04317"/>
    <w:rsid w:val="00B04707"/>
    <w:rsid w:val="00B049AE"/>
    <w:rsid w:val="00B05C4F"/>
    <w:rsid w:val="00B06D97"/>
    <w:rsid w:val="00B1096A"/>
    <w:rsid w:val="00B114C1"/>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6ED4"/>
    <w:rsid w:val="00B37331"/>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66F"/>
    <w:rsid w:val="00B62F6D"/>
    <w:rsid w:val="00B63143"/>
    <w:rsid w:val="00B6384F"/>
    <w:rsid w:val="00B63C2A"/>
    <w:rsid w:val="00B64CCA"/>
    <w:rsid w:val="00B64D5C"/>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95C"/>
    <w:rsid w:val="00B80D4A"/>
    <w:rsid w:val="00B81C1A"/>
    <w:rsid w:val="00B81DFF"/>
    <w:rsid w:val="00B82257"/>
    <w:rsid w:val="00B82284"/>
    <w:rsid w:val="00B82F5E"/>
    <w:rsid w:val="00B83847"/>
    <w:rsid w:val="00B83B58"/>
    <w:rsid w:val="00B8429E"/>
    <w:rsid w:val="00B8520D"/>
    <w:rsid w:val="00B85798"/>
    <w:rsid w:val="00B85831"/>
    <w:rsid w:val="00B85952"/>
    <w:rsid w:val="00B85FF6"/>
    <w:rsid w:val="00B86932"/>
    <w:rsid w:val="00B86A33"/>
    <w:rsid w:val="00B86C6B"/>
    <w:rsid w:val="00B876CD"/>
    <w:rsid w:val="00B87FC8"/>
    <w:rsid w:val="00B90906"/>
    <w:rsid w:val="00B90C39"/>
    <w:rsid w:val="00B915C1"/>
    <w:rsid w:val="00B91F2C"/>
    <w:rsid w:val="00B92B2C"/>
    <w:rsid w:val="00B933FB"/>
    <w:rsid w:val="00B9348E"/>
    <w:rsid w:val="00B93635"/>
    <w:rsid w:val="00B940C3"/>
    <w:rsid w:val="00B94D5A"/>
    <w:rsid w:val="00B95158"/>
    <w:rsid w:val="00B952F9"/>
    <w:rsid w:val="00B9580D"/>
    <w:rsid w:val="00B96118"/>
    <w:rsid w:val="00B964C9"/>
    <w:rsid w:val="00B967C4"/>
    <w:rsid w:val="00B96B52"/>
    <w:rsid w:val="00B96BCC"/>
    <w:rsid w:val="00BA214A"/>
    <w:rsid w:val="00BA2BBA"/>
    <w:rsid w:val="00BA486E"/>
    <w:rsid w:val="00BA4C58"/>
    <w:rsid w:val="00BA50A1"/>
    <w:rsid w:val="00BA58A9"/>
    <w:rsid w:val="00BA5911"/>
    <w:rsid w:val="00BA693A"/>
    <w:rsid w:val="00BA699F"/>
    <w:rsid w:val="00BA7AED"/>
    <w:rsid w:val="00BB0162"/>
    <w:rsid w:val="00BB06FA"/>
    <w:rsid w:val="00BB09DB"/>
    <w:rsid w:val="00BB1080"/>
    <w:rsid w:val="00BB1163"/>
    <w:rsid w:val="00BB1442"/>
    <w:rsid w:val="00BB42CD"/>
    <w:rsid w:val="00BB488E"/>
    <w:rsid w:val="00BB4ED1"/>
    <w:rsid w:val="00BB5071"/>
    <w:rsid w:val="00BB64C4"/>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2D7B"/>
    <w:rsid w:val="00BE3B51"/>
    <w:rsid w:val="00BE418D"/>
    <w:rsid w:val="00BE4C28"/>
    <w:rsid w:val="00BE5FF6"/>
    <w:rsid w:val="00BE6600"/>
    <w:rsid w:val="00BE6D03"/>
    <w:rsid w:val="00BE6EFC"/>
    <w:rsid w:val="00BE726F"/>
    <w:rsid w:val="00BE737E"/>
    <w:rsid w:val="00BE7666"/>
    <w:rsid w:val="00BE7950"/>
    <w:rsid w:val="00BE7A2A"/>
    <w:rsid w:val="00BE7DB2"/>
    <w:rsid w:val="00BF0346"/>
    <w:rsid w:val="00BF0803"/>
    <w:rsid w:val="00BF0D12"/>
    <w:rsid w:val="00BF0E53"/>
    <w:rsid w:val="00BF1826"/>
    <w:rsid w:val="00BF2967"/>
    <w:rsid w:val="00BF29CD"/>
    <w:rsid w:val="00BF3B4C"/>
    <w:rsid w:val="00BF3EDC"/>
    <w:rsid w:val="00BF4B84"/>
    <w:rsid w:val="00BF4C17"/>
    <w:rsid w:val="00BF4F49"/>
    <w:rsid w:val="00BF5173"/>
    <w:rsid w:val="00BF742C"/>
    <w:rsid w:val="00BF7796"/>
    <w:rsid w:val="00BF7BF2"/>
    <w:rsid w:val="00C003E0"/>
    <w:rsid w:val="00C009AE"/>
    <w:rsid w:val="00C00A5D"/>
    <w:rsid w:val="00C0148E"/>
    <w:rsid w:val="00C02106"/>
    <w:rsid w:val="00C02596"/>
    <w:rsid w:val="00C02BCD"/>
    <w:rsid w:val="00C037BE"/>
    <w:rsid w:val="00C04B21"/>
    <w:rsid w:val="00C05428"/>
    <w:rsid w:val="00C06334"/>
    <w:rsid w:val="00C06B38"/>
    <w:rsid w:val="00C072E5"/>
    <w:rsid w:val="00C1094E"/>
    <w:rsid w:val="00C10A28"/>
    <w:rsid w:val="00C12159"/>
    <w:rsid w:val="00C141C7"/>
    <w:rsid w:val="00C14B4B"/>
    <w:rsid w:val="00C16B9E"/>
    <w:rsid w:val="00C16D34"/>
    <w:rsid w:val="00C178A8"/>
    <w:rsid w:val="00C179DB"/>
    <w:rsid w:val="00C21DCA"/>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0FE9"/>
    <w:rsid w:val="00C5169B"/>
    <w:rsid w:val="00C51847"/>
    <w:rsid w:val="00C51F6C"/>
    <w:rsid w:val="00C521DA"/>
    <w:rsid w:val="00C527F2"/>
    <w:rsid w:val="00C5299F"/>
    <w:rsid w:val="00C52B84"/>
    <w:rsid w:val="00C53030"/>
    <w:rsid w:val="00C53117"/>
    <w:rsid w:val="00C53C15"/>
    <w:rsid w:val="00C54839"/>
    <w:rsid w:val="00C55AF7"/>
    <w:rsid w:val="00C565E1"/>
    <w:rsid w:val="00C56743"/>
    <w:rsid w:val="00C56FF6"/>
    <w:rsid w:val="00C57048"/>
    <w:rsid w:val="00C57550"/>
    <w:rsid w:val="00C57A35"/>
    <w:rsid w:val="00C57A7A"/>
    <w:rsid w:val="00C60137"/>
    <w:rsid w:val="00C616EC"/>
    <w:rsid w:val="00C617B6"/>
    <w:rsid w:val="00C61805"/>
    <w:rsid w:val="00C61F47"/>
    <w:rsid w:val="00C62040"/>
    <w:rsid w:val="00C6241D"/>
    <w:rsid w:val="00C62442"/>
    <w:rsid w:val="00C62946"/>
    <w:rsid w:val="00C62F40"/>
    <w:rsid w:val="00C637E0"/>
    <w:rsid w:val="00C64484"/>
    <w:rsid w:val="00C66F25"/>
    <w:rsid w:val="00C67CAA"/>
    <w:rsid w:val="00C67FA9"/>
    <w:rsid w:val="00C7004E"/>
    <w:rsid w:val="00C714EA"/>
    <w:rsid w:val="00C716BB"/>
    <w:rsid w:val="00C72833"/>
    <w:rsid w:val="00C728AB"/>
    <w:rsid w:val="00C72B36"/>
    <w:rsid w:val="00C744C8"/>
    <w:rsid w:val="00C744F7"/>
    <w:rsid w:val="00C749C6"/>
    <w:rsid w:val="00C74F64"/>
    <w:rsid w:val="00C75F05"/>
    <w:rsid w:val="00C76BBD"/>
    <w:rsid w:val="00C779CC"/>
    <w:rsid w:val="00C77ADE"/>
    <w:rsid w:val="00C77D9B"/>
    <w:rsid w:val="00C80C63"/>
    <w:rsid w:val="00C813E0"/>
    <w:rsid w:val="00C8220F"/>
    <w:rsid w:val="00C82D02"/>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B96"/>
    <w:rsid w:val="00CA3D0C"/>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6E7"/>
    <w:rsid w:val="00CB7A42"/>
    <w:rsid w:val="00CB7B37"/>
    <w:rsid w:val="00CB7BFF"/>
    <w:rsid w:val="00CC019B"/>
    <w:rsid w:val="00CC01DC"/>
    <w:rsid w:val="00CC06CB"/>
    <w:rsid w:val="00CC14AE"/>
    <w:rsid w:val="00CC2FFB"/>
    <w:rsid w:val="00CC3A72"/>
    <w:rsid w:val="00CC3C6C"/>
    <w:rsid w:val="00CC57FE"/>
    <w:rsid w:val="00CC593E"/>
    <w:rsid w:val="00CC5A6A"/>
    <w:rsid w:val="00CC7C4D"/>
    <w:rsid w:val="00CD0A54"/>
    <w:rsid w:val="00CD1506"/>
    <w:rsid w:val="00CD1928"/>
    <w:rsid w:val="00CD24BA"/>
    <w:rsid w:val="00CD2C4E"/>
    <w:rsid w:val="00CD382D"/>
    <w:rsid w:val="00CD4658"/>
    <w:rsid w:val="00CD57C4"/>
    <w:rsid w:val="00CD5878"/>
    <w:rsid w:val="00CD6276"/>
    <w:rsid w:val="00CD6732"/>
    <w:rsid w:val="00CD70D9"/>
    <w:rsid w:val="00CD7516"/>
    <w:rsid w:val="00CD7595"/>
    <w:rsid w:val="00CD7CBC"/>
    <w:rsid w:val="00CD7E4D"/>
    <w:rsid w:val="00CD7F77"/>
    <w:rsid w:val="00CE039D"/>
    <w:rsid w:val="00CE0BB3"/>
    <w:rsid w:val="00CE1A6D"/>
    <w:rsid w:val="00CE243F"/>
    <w:rsid w:val="00CE28EC"/>
    <w:rsid w:val="00CE2DEC"/>
    <w:rsid w:val="00CE36CF"/>
    <w:rsid w:val="00CE3A8D"/>
    <w:rsid w:val="00CE403C"/>
    <w:rsid w:val="00CE63B5"/>
    <w:rsid w:val="00CE63FE"/>
    <w:rsid w:val="00CE741C"/>
    <w:rsid w:val="00CF032B"/>
    <w:rsid w:val="00CF0502"/>
    <w:rsid w:val="00CF08EE"/>
    <w:rsid w:val="00CF2408"/>
    <w:rsid w:val="00CF29EA"/>
    <w:rsid w:val="00CF3A73"/>
    <w:rsid w:val="00CF3C4B"/>
    <w:rsid w:val="00CF46C8"/>
    <w:rsid w:val="00CF4CFF"/>
    <w:rsid w:val="00CF4ED4"/>
    <w:rsid w:val="00CF6A2D"/>
    <w:rsid w:val="00CF703C"/>
    <w:rsid w:val="00CF73E1"/>
    <w:rsid w:val="00CF7595"/>
    <w:rsid w:val="00CF7CD0"/>
    <w:rsid w:val="00CF7D91"/>
    <w:rsid w:val="00CF7E70"/>
    <w:rsid w:val="00D00370"/>
    <w:rsid w:val="00D0063F"/>
    <w:rsid w:val="00D00936"/>
    <w:rsid w:val="00D00DFF"/>
    <w:rsid w:val="00D00F7E"/>
    <w:rsid w:val="00D0103E"/>
    <w:rsid w:val="00D0126D"/>
    <w:rsid w:val="00D013EA"/>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7C5"/>
    <w:rsid w:val="00D13946"/>
    <w:rsid w:val="00D13A65"/>
    <w:rsid w:val="00D157C9"/>
    <w:rsid w:val="00D15B23"/>
    <w:rsid w:val="00D15B31"/>
    <w:rsid w:val="00D160D9"/>
    <w:rsid w:val="00D16848"/>
    <w:rsid w:val="00D17757"/>
    <w:rsid w:val="00D17A13"/>
    <w:rsid w:val="00D2093A"/>
    <w:rsid w:val="00D20E41"/>
    <w:rsid w:val="00D215F8"/>
    <w:rsid w:val="00D2228C"/>
    <w:rsid w:val="00D23FC3"/>
    <w:rsid w:val="00D2495F"/>
    <w:rsid w:val="00D25266"/>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D7D"/>
    <w:rsid w:val="00D60688"/>
    <w:rsid w:val="00D608A5"/>
    <w:rsid w:val="00D61B3C"/>
    <w:rsid w:val="00D62410"/>
    <w:rsid w:val="00D62825"/>
    <w:rsid w:val="00D62F02"/>
    <w:rsid w:val="00D63071"/>
    <w:rsid w:val="00D63A7E"/>
    <w:rsid w:val="00D64C70"/>
    <w:rsid w:val="00D651D4"/>
    <w:rsid w:val="00D65454"/>
    <w:rsid w:val="00D6599B"/>
    <w:rsid w:val="00D678D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4D"/>
    <w:rsid w:val="00D831B5"/>
    <w:rsid w:val="00D834B2"/>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4F83"/>
    <w:rsid w:val="00D95463"/>
    <w:rsid w:val="00D96C11"/>
    <w:rsid w:val="00D96F4E"/>
    <w:rsid w:val="00D97011"/>
    <w:rsid w:val="00D97C63"/>
    <w:rsid w:val="00DA0FEF"/>
    <w:rsid w:val="00DA2E69"/>
    <w:rsid w:val="00DA33A5"/>
    <w:rsid w:val="00DA374A"/>
    <w:rsid w:val="00DA4702"/>
    <w:rsid w:val="00DA4A40"/>
    <w:rsid w:val="00DA4C43"/>
    <w:rsid w:val="00DA6363"/>
    <w:rsid w:val="00DA6832"/>
    <w:rsid w:val="00DA76C5"/>
    <w:rsid w:val="00DA7A03"/>
    <w:rsid w:val="00DA7BE9"/>
    <w:rsid w:val="00DB01C3"/>
    <w:rsid w:val="00DB1818"/>
    <w:rsid w:val="00DB18A4"/>
    <w:rsid w:val="00DB1E4B"/>
    <w:rsid w:val="00DB2778"/>
    <w:rsid w:val="00DB2D49"/>
    <w:rsid w:val="00DB4672"/>
    <w:rsid w:val="00DB486A"/>
    <w:rsid w:val="00DB5078"/>
    <w:rsid w:val="00DB551C"/>
    <w:rsid w:val="00DB5F5D"/>
    <w:rsid w:val="00DB6516"/>
    <w:rsid w:val="00DB6991"/>
    <w:rsid w:val="00DB6F1F"/>
    <w:rsid w:val="00DB7F80"/>
    <w:rsid w:val="00DC01C8"/>
    <w:rsid w:val="00DC0ACD"/>
    <w:rsid w:val="00DC2409"/>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99C"/>
    <w:rsid w:val="00DD7298"/>
    <w:rsid w:val="00DD7839"/>
    <w:rsid w:val="00DD788D"/>
    <w:rsid w:val="00DE39D0"/>
    <w:rsid w:val="00DE521E"/>
    <w:rsid w:val="00DE60D0"/>
    <w:rsid w:val="00DE628D"/>
    <w:rsid w:val="00DE7274"/>
    <w:rsid w:val="00DE7A38"/>
    <w:rsid w:val="00DF042B"/>
    <w:rsid w:val="00DF0E4E"/>
    <w:rsid w:val="00DF165A"/>
    <w:rsid w:val="00DF1CDD"/>
    <w:rsid w:val="00DF1FE2"/>
    <w:rsid w:val="00DF226C"/>
    <w:rsid w:val="00DF2B1F"/>
    <w:rsid w:val="00DF2D63"/>
    <w:rsid w:val="00DF3EAF"/>
    <w:rsid w:val="00DF4B01"/>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20D04"/>
    <w:rsid w:val="00E20DC5"/>
    <w:rsid w:val="00E2149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24"/>
    <w:rsid w:val="00E37FDD"/>
    <w:rsid w:val="00E41210"/>
    <w:rsid w:val="00E41F07"/>
    <w:rsid w:val="00E426E3"/>
    <w:rsid w:val="00E43345"/>
    <w:rsid w:val="00E43507"/>
    <w:rsid w:val="00E43761"/>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153C"/>
    <w:rsid w:val="00E72AC4"/>
    <w:rsid w:val="00E72F69"/>
    <w:rsid w:val="00E73A47"/>
    <w:rsid w:val="00E73C84"/>
    <w:rsid w:val="00E73C8D"/>
    <w:rsid w:val="00E7452A"/>
    <w:rsid w:val="00E74C6C"/>
    <w:rsid w:val="00E75375"/>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015C"/>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B2C"/>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4A6B"/>
    <w:rsid w:val="00EB5286"/>
    <w:rsid w:val="00EB61D8"/>
    <w:rsid w:val="00EB63DA"/>
    <w:rsid w:val="00EB7DA3"/>
    <w:rsid w:val="00EC02C6"/>
    <w:rsid w:val="00EC1A5A"/>
    <w:rsid w:val="00EC1D98"/>
    <w:rsid w:val="00EC227F"/>
    <w:rsid w:val="00EC28D6"/>
    <w:rsid w:val="00EC2E35"/>
    <w:rsid w:val="00EC31FB"/>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8FF"/>
    <w:rsid w:val="00ED4CC0"/>
    <w:rsid w:val="00ED4CEF"/>
    <w:rsid w:val="00ED5ED3"/>
    <w:rsid w:val="00ED6C7B"/>
    <w:rsid w:val="00ED6E81"/>
    <w:rsid w:val="00ED744C"/>
    <w:rsid w:val="00ED77A0"/>
    <w:rsid w:val="00EE0A98"/>
    <w:rsid w:val="00EE11B0"/>
    <w:rsid w:val="00EE16E2"/>
    <w:rsid w:val="00EE188A"/>
    <w:rsid w:val="00EE318F"/>
    <w:rsid w:val="00EE3CD3"/>
    <w:rsid w:val="00EE4D26"/>
    <w:rsid w:val="00EE50AB"/>
    <w:rsid w:val="00EE62D0"/>
    <w:rsid w:val="00EF07B4"/>
    <w:rsid w:val="00EF168D"/>
    <w:rsid w:val="00EF28EA"/>
    <w:rsid w:val="00EF2BE8"/>
    <w:rsid w:val="00EF2C23"/>
    <w:rsid w:val="00EF2E0A"/>
    <w:rsid w:val="00EF3CC5"/>
    <w:rsid w:val="00EF4022"/>
    <w:rsid w:val="00EF52C9"/>
    <w:rsid w:val="00EF56EC"/>
    <w:rsid w:val="00EF5780"/>
    <w:rsid w:val="00EF59AD"/>
    <w:rsid w:val="00EF6D43"/>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C9F"/>
    <w:rsid w:val="00F20FF0"/>
    <w:rsid w:val="00F215B1"/>
    <w:rsid w:val="00F21C69"/>
    <w:rsid w:val="00F222C4"/>
    <w:rsid w:val="00F224C9"/>
    <w:rsid w:val="00F22B79"/>
    <w:rsid w:val="00F22D09"/>
    <w:rsid w:val="00F22EC7"/>
    <w:rsid w:val="00F22F57"/>
    <w:rsid w:val="00F23280"/>
    <w:rsid w:val="00F23339"/>
    <w:rsid w:val="00F23721"/>
    <w:rsid w:val="00F24628"/>
    <w:rsid w:val="00F24827"/>
    <w:rsid w:val="00F25AB6"/>
    <w:rsid w:val="00F25D51"/>
    <w:rsid w:val="00F26CF7"/>
    <w:rsid w:val="00F27003"/>
    <w:rsid w:val="00F27F54"/>
    <w:rsid w:val="00F30D25"/>
    <w:rsid w:val="00F3128E"/>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47FCC"/>
    <w:rsid w:val="00F50994"/>
    <w:rsid w:val="00F511F2"/>
    <w:rsid w:val="00F52161"/>
    <w:rsid w:val="00F52951"/>
    <w:rsid w:val="00F5343A"/>
    <w:rsid w:val="00F53D87"/>
    <w:rsid w:val="00F544D9"/>
    <w:rsid w:val="00F54E20"/>
    <w:rsid w:val="00F55088"/>
    <w:rsid w:val="00F55340"/>
    <w:rsid w:val="00F56246"/>
    <w:rsid w:val="00F567A2"/>
    <w:rsid w:val="00F56B2B"/>
    <w:rsid w:val="00F6021D"/>
    <w:rsid w:val="00F60320"/>
    <w:rsid w:val="00F612BD"/>
    <w:rsid w:val="00F61A3A"/>
    <w:rsid w:val="00F62091"/>
    <w:rsid w:val="00F621E5"/>
    <w:rsid w:val="00F62768"/>
    <w:rsid w:val="00F62E3E"/>
    <w:rsid w:val="00F639BA"/>
    <w:rsid w:val="00F648EB"/>
    <w:rsid w:val="00F64EF1"/>
    <w:rsid w:val="00F650DD"/>
    <w:rsid w:val="00F653B8"/>
    <w:rsid w:val="00F65B42"/>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81391"/>
    <w:rsid w:val="00F81DA6"/>
    <w:rsid w:val="00F821F7"/>
    <w:rsid w:val="00F82392"/>
    <w:rsid w:val="00F83118"/>
    <w:rsid w:val="00F83284"/>
    <w:rsid w:val="00F83323"/>
    <w:rsid w:val="00F83CAB"/>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449"/>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71C"/>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877"/>
    <w:rsid w:val="00FE5FE5"/>
    <w:rsid w:val="00FE6016"/>
    <w:rsid w:val="00FE6D87"/>
    <w:rsid w:val="00FE7172"/>
    <w:rsid w:val="00FF0225"/>
    <w:rsid w:val="00FF0737"/>
    <w:rsid w:val="00FF133A"/>
    <w:rsid w:val="00FF341A"/>
    <w:rsid w:val="00FF360F"/>
    <w:rsid w:val="00FF3731"/>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sid w:val="00154892"/>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66661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D459721-BB7F-4E69-B559-5F720338F610}">
  <ds:schemaRefs>
    <ds:schemaRef ds:uri="http://schemas.openxmlformats.org/officeDocument/2006/bibliography"/>
  </ds:schemaRefs>
</ds:datastoreItem>
</file>

<file path=customXml/itemProps2.xml><?xml version="1.0" encoding="utf-8"?>
<ds:datastoreItem xmlns:ds="http://schemas.openxmlformats.org/officeDocument/2006/customXml" ds:itemID="{E4D17CD0-3990-4BF2-AB96-93293DA6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3280</Words>
  <Characters>18698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4</cp:revision>
  <dcterms:created xsi:type="dcterms:W3CDTF">2024-04-05T08:04:00Z</dcterms:created>
  <dcterms:modified xsi:type="dcterms:W3CDTF">2024-04-05T08:19:00Z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(3)qKabLv8/Deq/rBtj2lGDaOJxfgnavb7fxUFs7Sijrxzi1VEQmgrOtVp4f+tzOCd3GVSyP+8C
/Lo29lRGsLPALlBfVE4q2LVoMD1LDDiii2Tm/j0hUxtD4gGGCegUzIZ/a/NgKv8CrQ8lgDRN
Lw6gPKz13qEAnX20Qogs3unG2QijqMA8gNz6mhGjxWpl5sbPPgAqqrc/6Tnka4V9gyLpY5Rq
GDOEMVewMkgjLcGH1e</vt:lpwstr>
  </property>
  <property fmtid="{D5CDD505-2E9C-101B-9397-08002B2CF9AE}" pid="4" name="_2015_ms_pID_7253431">
    <vt:lpwstr>C8bQByCjORyFP++ZHKS0SvCmjoHxdL6mFuKSsjLuXEf+pPQlrKuXog
w9RilJhH6jPzKWlZScYqFS8X3X1jn+3HOlejyac4HsbxWCVlAWWeQ6w+iDi8QYb0OXIoKsIf
ZDKwvyfluuexCo3azehpdKWaEXBv/n5e/LH3Dk5Suk0d4me6Jax2NFZhAQ4q5jG59VeaqPfK
ZUXVmQW+U5LoWoXvWD+SnaCM+VwtrxYVe/GA</vt:lpwstr>
  </property>
  <property fmtid="{D5CDD505-2E9C-101B-9397-08002B2CF9AE}" pid="5" name="_2015_ms_pID_7253432">
    <vt:lpwstr>VA==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1712066327</vt:lpwstr>
  </property>
</Properties>
</file>