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8EB9" w14:textId="1754BBA2" w:rsidR="00293208" w:rsidRPr="0053281E" w:rsidRDefault="00293208" w:rsidP="619D4826">
      <w:pPr>
        <w:tabs>
          <w:tab w:val="right" w:pos="9216"/>
        </w:tabs>
        <w:spacing w:after="0"/>
        <w:rPr>
          <w:b/>
          <w:bCs/>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7EE29D0">
              <v:shape id="DtsShapeName"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w14:anchorId="59ECE721">
                <v:stroke joinstyle="miter"/>
                <v:path textboxrect="5034,2279,16566,13674" o:connecttype="custom" o:connectlocs="319,64;86,318;319,635;549,318" o:connectangles="270,180,90,0"/>
                <w10:anchorlock/>
              </v:shape>
            </w:pict>
          </mc:Fallback>
        </mc:AlternateContent>
      </w:r>
      <w:r w:rsidRPr="619D4826">
        <w:rPr>
          <w:b/>
          <w:bCs/>
          <w:kern w:val="2"/>
          <w:lang w:eastAsia="zh-CN"/>
        </w:rPr>
        <w:t>3GPP TSG RAN WG2 Meeting #12</w:t>
      </w:r>
      <w:r w:rsidR="006A4241" w:rsidRPr="619D4826">
        <w:rPr>
          <w:b/>
          <w:bCs/>
          <w:kern w:val="2"/>
          <w:lang w:eastAsia="zh-CN"/>
        </w:rPr>
        <w:t>5</w:t>
      </w:r>
      <w:r w:rsidR="12ABE34A" w:rsidRPr="619D4826">
        <w:rPr>
          <w:b/>
          <w:bCs/>
          <w:kern w:val="2"/>
          <w:lang w:eastAsia="zh-CN"/>
        </w:rPr>
        <w:t>-</w:t>
      </w:r>
      <w:r w:rsidRPr="619D4826">
        <w:rPr>
          <w:b/>
          <w:bCs/>
          <w:kern w:val="2"/>
          <w:lang w:eastAsia="zh-CN"/>
        </w:rPr>
        <w:t>bis</w:t>
      </w:r>
      <w:r w:rsidRPr="0018725C">
        <w:rPr>
          <w:b/>
          <w:kern w:val="2"/>
          <w:lang w:eastAsia="zh-CN"/>
        </w:rPr>
        <w:tab/>
      </w:r>
      <w:r w:rsidR="001E2059" w:rsidRPr="619D4826">
        <w:rPr>
          <w:b/>
          <w:bCs/>
        </w:rPr>
        <w:t>R2-2</w:t>
      </w:r>
      <w:r w:rsidR="006A4241" w:rsidRPr="619D4826">
        <w:rPr>
          <w:b/>
          <w:bCs/>
        </w:rPr>
        <w:t>4</w:t>
      </w:r>
      <w:r w:rsidR="00C98A1F" w:rsidRPr="619D4826">
        <w:rPr>
          <w:b/>
          <w:bCs/>
        </w:rPr>
        <w:t>03096</w:t>
      </w:r>
    </w:p>
    <w:p w14:paraId="70258B24" w14:textId="48CEE93F" w:rsidR="004075F2" w:rsidRPr="0018725C" w:rsidRDefault="452BD4C4" w:rsidP="2CFF47F3">
      <w:pPr>
        <w:tabs>
          <w:tab w:val="right" w:pos="9216"/>
        </w:tabs>
        <w:spacing w:after="0"/>
        <w:rPr>
          <w:b/>
          <w:bCs/>
          <w:kern w:val="2"/>
          <w:lang w:eastAsia="zh-CN"/>
        </w:rPr>
      </w:pPr>
      <w:r w:rsidRPr="2CFF47F3">
        <w:rPr>
          <w:rFonts w:eastAsia="Times New Roman"/>
          <w:b/>
          <w:bCs/>
          <w:color w:val="000000" w:themeColor="text1"/>
        </w:rPr>
        <w:t>Changsha, Hunan, China, April 15th - 19th, 2024</w:t>
      </w:r>
      <w:r w:rsidR="00CD4DA5">
        <w:rPr>
          <w:b/>
          <w:kern w:val="2"/>
          <w:lang w:eastAsia="zh-CN"/>
        </w:rPr>
        <w:tab/>
      </w:r>
      <w:r w:rsidR="00F442C7" w:rsidRPr="2CFF47F3">
        <w:rPr>
          <w:i/>
          <w:iCs/>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7B762762" w:rsidR="009C0564" w:rsidRPr="0018725C" w:rsidRDefault="009C0564" w:rsidP="2A64356B">
      <w:pPr>
        <w:spacing w:after="60"/>
        <w:ind w:left="1555" w:hanging="1555"/>
        <w:jc w:val="left"/>
        <w:rPr>
          <w:b/>
          <w:bCs/>
          <w:kern w:val="2"/>
          <w:lang w:eastAsia="zh-CN"/>
        </w:rPr>
      </w:pPr>
      <w:r w:rsidRPr="2A64356B">
        <w:rPr>
          <w:b/>
          <w:bCs/>
          <w:kern w:val="2"/>
          <w:lang w:eastAsia="zh-CN"/>
        </w:rPr>
        <w:t>Agenda Item</w:t>
      </w:r>
      <w:r>
        <w:tab/>
      </w:r>
      <w:r w:rsidRPr="2A64356B">
        <w:rPr>
          <w:b/>
          <w:bCs/>
          <w:kern w:val="2"/>
          <w:lang w:eastAsia="zh-CN"/>
        </w:rPr>
        <w:t>:</w:t>
      </w:r>
      <w:r w:rsidR="002C0A52" w:rsidRPr="0018725C">
        <w:rPr>
          <w:b/>
          <w:kern w:val="2"/>
          <w:lang w:eastAsia="zh-CN"/>
        </w:rPr>
        <w:tab/>
      </w:r>
      <w:r w:rsidR="00672883" w:rsidRPr="2A64356B">
        <w:rPr>
          <w:b/>
          <w:bCs/>
          <w:kern w:val="2"/>
          <w:lang w:eastAsia="zh-CN"/>
        </w:rPr>
        <w:t>8.</w:t>
      </w:r>
      <w:r w:rsidR="00CC2705" w:rsidRPr="2A64356B">
        <w:rPr>
          <w:b/>
          <w:bCs/>
          <w:kern w:val="2"/>
          <w:lang w:eastAsia="zh-CN"/>
        </w:rPr>
        <w:t xml:space="preserve">1.2.2 </w:t>
      </w:r>
    </w:p>
    <w:p w14:paraId="25CD0F41" w14:textId="2D6481D9" w:rsidR="00BC1C3C" w:rsidRPr="0018725C" w:rsidRDefault="00305FF9" w:rsidP="2A64356B">
      <w:pPr>
        <w:spacing w:after="60"/>
        <w:ind w:left="1555" w:hanging="1555"/>
        <w:jc w:val="left"/>
        <w:rPr>
          <w:b/>
          <w:bCs/>
          <w:kern w:val="2"/>
          <w:lang w:eastAsia="zh-CN"/>
        </w:rPr>
      </w:pPr>
      <w:r w:rsidRPr="2A64356B">
        <w:rPr>
          <w:b/>
          <w:bCs/>
          <w:kern w:val="2"/>
          <w:lang w:eastAsia="zh-CN"/>
        </w:rPr>
        <w:t>Source</w:t>
      </w:r>
      <w:r>
        <w:tab/>
      </w:r>
      <w:r w:rsidRPr="2A64356B">
        <w:rPr>
          <w:b/>
          <w:bCs/>
          <w:kern w:val="2"/>
          <w:lang w:eastAsia="zh-CN"/>
        </w:rPr>
        <w:t>:</w:t>
      </w:r>
      <w:r w:rsidRPr="0018725C">
        <w:rPr>
          <w:b/>
          <w:kern w:val="2"/>
          <w:lang w:eastAsia="zh-CN"/>
        </w:rPr>
        <w:tab/>
      </w:r>
      <w:r w:rsidR="003F4204" w:rsidRPr="2A64356B">
        <w:rPr>
          <w:b/>
          <w:bCs/>
          <w:kern w:val="2"/>
          <w:lang w:eastAsia="zh-CN"/>
        </w:rPr>
        <w:t>Fraun</w:t>
      </w:r>
      <w:r w:rsidR="00231E0A" w:rsidRPr="2A64356B">
        <w:rPr>
          <w:b/>
          <w:bCs/>
          <w:kern w:val="2"/>
          <w:lang w:eastAsia="zh-CN"/>
        </w:rPr>
        <w:t xml:space="preserve">hofer </w:t>
      </w:r>
      <w:r w:rsidR="00DA1304" w:rsidRPr="2A64356B">
        <w:rPr>
          <w:b/>
          <w:bCs/>
          <w:kern w:val="2"/>
          <w:lang w:eastAsia="zh-CN"/>
        </w:rPr>
        <w:t>HHI</w:t>
      </w:r>
      <w:r w:rsidR="00231E0A" w:rsidRPr="2A64356B">
        <w:rPr>
          <w:b/>
          <w:bCs/>
          <w:kern w:val="2"/>
          <w:lang w:eastAsia="zh-CN"/>
        </w:rPr>
        <w:t xml:space="preserve">, </w:t>
      </w:r>
      <w:r w:rsidR="00EB205E" w:rsidRPr="2A64356B">
        <w:rPr>
          <w:b/>
          <w:bCs/>
          <w:kern w:val="2"/>
          <w:lang w:eastAsia="zh-CN"/>
        </w:rPr>
        <w:t xml:space="preserve">Fraunhofer </w:t>
      </w:r>
      <w:r w:rsidR="00DA1304" w:rsidRPr="2A64356B">
        <w:rPr>
          <w:b/>
          <w:bCs/>
          <w:kern w:val="2"/>
          <w:lang w:eastAsia="zh-CN"/>
        </w:rPr>
        <w:t>IIS</w:t>
      </w:r>
    </w:p>
    <w:p w14:paraId="46CF0548" w14:textId="2BFDA57B" w:rsidR="0026538C" w:rsidRPr="0018725C" w:rsidRDefault="009C0564" w:rsidP="619D4826">
      <w:pPr>
        <w:spacing w:after="60"/>
        <w:ind w:left="1555" w:hanging="1555"/>
        <w:jc w:val="left"/>
        <w:rPr>
          <w:rFonts w:ascii="Arial" w:eastAsia="Arial" w:hAnsi="Arial" w:cs="Arial"/>
          <w:color w:val="312E25"/>
          <w:kern w:val="2"/>
          <w:sz w:val="18"/>
          <w:szCs w:val="18"/>
        </w:rPr>
      </w:pPr>
      <w:r w:rsidRPr="619D4826">
        <w:rPr>
          <w:b/>
          <w:bCs/>
          <w:kern w:val="2"/>
          <w:lang w:eastAsia="zh-CN"/>
        </w:rPr>
        <w:t>Title</w:t>
      </w:r>
      <w:r>
        <w:tab/>
      </w:r>
      <w:r w:rsidRPr="619D4826">
        <w:rPr>
          <w:b/>
          <w:bCs/>
          <w:kern w:val="2"/>
          <w:lang w:eastAsia="zh-CN"/>
        </w:rPr>
        <w:t>:</w:t>
      </w:r>
      <w:r w:rsidRPr="0018725C">
        <w:rPr>
          <w:b/>
          <w:kern w:val="2"/>
          <w:lang w:eastAsia="zh-CN"/>
        </w:rPr>
        <w:tab/>
      </w:r>
      <w:r w:rsidR="734AF0CB" w:rsidRPr="619D4826">
        <w:rPr>
          <w:b/>
          <w:bCs/>
          <w:lang w:eastAsia="zh-CN"/>
        </w:rPr>
        <w:t>Lifecycle management for UE-sided model</w:t>
      </w:r>
    </w:p>
    <w:p w14:paraId="0F0A7EBD" w14:textId="4EFD0892" w:rsidR="009C0564" w:rsidRPr="0018725C" w:rsidRDefault="009C0564" w:rsidP="2A64356B">
      <w:pPr>
        <w:spacing w:after="60"/>
        <w:ind w:left="1555" w:hanging="1555"/>
        <w:jc w:val="left"/>
        <w:rPr>
          <w:b/>
          <w:bCs/>
          <w:kern w:val="2"/>
          <w:lang w:eastAsia="zh-CN"/>
        </w:rPr>
      </w:pPr>
      <w:r w:rsidRPr="2A64356B">
        <w:rPr>
          <w:b/>
          <w:bCs/>
          <w:kern w:val="2"/>
          <w:lang w:eastAsia="zh-CN"/>
        </w:rPr>
        <w:t>Document for</w:t>
      </w:r>
      <w:r>
        <w:tab/>
      </w:r>
      <w:r w:rsidRPr="2A64356B">
        <w:rPr>
          <w:b/>
          <w:bCs/>
          <w:kern w:val="2"/>
          <w:lang w:eastAsia="zh-CN"/>
        </w:rPr>
        <w:t>:</w:t>
      </w:r>
      <w:r w:rsidRPr="0018725C">
        <w:rPr>
          <w:b/>
          <w:kern w:val="2"/>
          <w:lang w:eastAsia="zh-CN"/>
        </w:rPr>
        <w:tab/>
      </w:r>
      <w:r w:rsidR="00231E0A" w:rsidRPr="2A64356B">
        <w:rPr>
          <w:b/>
          <w:bCs/>
          <w:kern w:val="2"/>
          <w:lang w:eastAsia="zh-CN"/>
        </w:rPr>
        <w:t>Discussion</w:t>
      </w:r>
      <w:r w:rsidR="000E1C53" w:rsidRPr="2A64356B">
        <w:rPr>
          <w:b/>
          <w:bCs/>
          <w:kern w:val="2"/>
          <w:lang w:eastAsia="zh-CN"/>
        </w:rPr>
        <w:t xml:space="preserve"> &amp; </w:t>
      </w:r>
      <w:r w:rsidR="0052751D" w:rsidRPr="2A64356B">
        <w:rPr>
          <w:b/>
          <w:bCs/>
          <w:kern w:val="2"/>
          <w:lang w:eastAsia="zh-CN"/>
        </w:rPr>
        <w:t>Decision</w:t>
      </w:r>
    </w:p>
    <w:p w14:paraId="199CD3DF" w14:textId="77777777" w:rsidR="00095A0A" w:rsidRPr="0018725C" w:rsidRDefault="00095A0A" w:rsidP="00CF195E">
      <w:pPr>
        <w:pBdr>
          <w:bottom w:val="single" w:sz="4" w:space="1" w:color="auto"/>
        </w:pBdr>
        <w:spacing w:after="0"/>
        <w:jc w:val="left"/>
        <w:rPr>
          <w:b/>
          <w:kern w:val="2"/>
          <w:sz w:val="16"/>
          <w:szCs w:val="16"/>
          <w:lang w:eastAsia="zh-CN"/>
        </w:rPr>
      </w:pPr>
    </w:p>
    <w:p w14:paraId="3E5B7108" w14:textId="7BD87484" w:rsidR="00E226EC" w:rsidRDefault="00E226EC" w:rsidP="00095A0A">
      <w:pPr>
        <w:pStyle w:val="Heading1"/>
        <w:contextualSpacing/>
      </w:pPr>
      <w:bookmarkStart w:id="0" w:name="_Ref129681862"/>
      <w:bookmarkStart w:id="1" w:name="_Ref124589705"/>
      <w:r>
        <w:t>LCM for UE-sided model</w:t>
      </w:r>
    </w:p>
    <w:p w14:paraId="65938908" w14:textId="2B7B5FC2" w:rsidR="009549CE" w:rsidRPr="00790F81" w:rsidRDefault="009549CE" w:rsidP="005F595E">
      <w:pPr>
        <w:spacing w:before="120" w:line="276" w:lineRule="auto"/>
        <w:rPr>
          <w:lang w:eastAsia="zh-CN"/>
        </w:rPr>
      </w:pPr>
      <w:r w:rsidRPr="619D4826">
        <w:rPr>
          <w:lang w:eastAsia="zh-CN"/>
        </w:rPr>
        <w:t>A new work item focusing on AI/ML for NR air interface was approved during the recent RAN plenary meeting RAN#102 [1]. To kick off the discussion in the upcoming RAN2#125-bis meeting, the following guidance has been provided:</w:t>
      </w:r>
    </w:p>
    <w:tbl>
      <w:tblPr>
        <w:tblStyle w:val="TableGrid"/>
        <w:tblW w:w="0" w:type="auto"/>
        <w:tblLook w:val="04A0" w:firstRow="1" w:lastRow="0" w:firstColumn="1" w:lastColumn="0" w:noHBand="0" w:noVBand="1"/>
      </w:tblPr>
      <w:tblGrid>
        <w:gridCol w:w="9307"/>
      </w:tblGrid>
      <w:tr w:rsidR="009549CE" w:rsidRPr="00EA519C" w14:paraId="190773E1" w14:textId="77777777" w:rsidTr="619D4826">
        <w:trPr>
          <w:trHeight w:val="300"/>
        </w:trPr>
        <w:tc>
          <w:tcPr>
            <w:tcW w:w="9307" w:type="dxa"/>
          </w:tcPr>
          <w:p w14:paraId="67FCDC75" w14:textId="77777777" w:rsidR="009549CE" w:rsidRPr="003575DA" w:rsidRDefault="009549CE" w:rsidP="619D4826">
            <w:pPr>
              <w:spacing w:line="276" w:lineRule="auto"/>
            </w:pPr>
            <w:r>
              <w:t>Provide specification support for the following aspects:</w:t>
            </w:r>
          </w:p>
          <w:p w14:paraId="6AA26B90" w14:textId="77777777" w:rsidR="009549CE" w:rsidRPr="003575DA" w:rsidRDefault="009549CE" w:rsidP="619D4826">
            <w:pPr>
              <w:numPr>
                <w:ilvl w:val="0"/>
                <w:numId w:val="30"/>
              </w:numPr>
              <w:overflowPunct w:val="0"/>
              <w:snapToGrid/>
              <w:spacing w:after="0" w:line="276" w:lineRule="auto"/>
              <w:textAlignment w:val="baseline"/>
            </w:pPr>
            <w:r>
              <w:t xml:space="preserve">AI/ML general framework for one-sided AI/ML models within the realm of what has been studied in the </w:t>
            </w:r>
            <w:proofErr w:type="spellStart"/>
            <w:r>
              <w:t>FS_NR_AIML_Air</w:t>
            </w:r>
            <w:proofErr w:type="spellEnd"/>
            <w:r>
              <w:t xml:space="preserve"> project [RAN2]:</w:t>
            </w:r>
          </w:p>
          <w:p w14:paraId="74056533" w14:textId="77777777" w:rsidR="009549CE" w:rsidRPr="003575DA" w:rsidRDefault="009549CE" w:rsidP="619D4826">
            <w:pPr>
              <w:numPr>
                <w:ilvl w:val="1"/>
                <w:numId w:val="30"/>
              </w:numPr>
              <w:overflowPunct w:val="0"/>
              <w:snapToGrid/>
              <w:spacing w:after="0" w:line="276" w:lineRule="auto"/>
              <w:textAlignment w:val="baseline"/>
            </w:pPr>
            <w:r>
              <w:t>Signalling and protocol aspects of Life Cycle Management (LCM) enabling functionality and model (if justified) selection, activation, deactivation, switching, fallback</w:t>
            </w:r>
          </w:p>
          <w:p w14:paraId="0E085954" w14:textId="77777777" w:rsidR="009549CE" w:rsidRPr="003575DA" w:rsidRDefault="009549CE" w:rsidP="619D4826">
            <w:pPr>
              <w:numPr>
                <w:ilvl w:val="2"/>
                <w:numId w:val="30"/>
              </w:numPr>
              <w:overflowPunct w:val="0"/>
              <w:snapToGrid/>
              <w:spacing w:after="0" w:line="276" w:lineRule="auto"/>
              <w:textAlignment w:val="baseline"/>
            </w:pPr>
            <w:r>
              <w:t xml:space="preserve">Identification related signalling is part of the above objective </w:t>
            </w:r>
          </w:p>
          <w:p w14:paraId="7157B278" w14:textId="77777777" w:rsidR="009549CE" w:rsidRPr="003575DA" w:rsidRDefault="009549CE" w:rsidP="619D4826">
            <w:pPr>
              <w:numPr>
                <w:ilvl w:val="1"/>
                <w:numId w:val="30"/>
              </w:numPr>
              <w:overflowPunct w:val="0"/>
              <w:snapToGrid/>
              <w:spacing w:after="0" w:line="276" w:lineRule="auto"/>
              <w:textAlignment w:val="baseline"/>
            </w:pPr>
            <w:r>
              <w:t>Necessary signalling/mechanism(s) for LCM to facilitate model training, inference, performance monitoring, data collection (except for the purpose of CN/OAM/OTT collection of UE-sided model training data) for both UE-sided and NW-sided models</w:t>
            </w:r>
          </w:p>
          <w:p w14:paraId="4C66A652" w14:textId="77777777" w:rsidR="009549CE" w:rsidRPr="00A24935" w:rsidRDefault="009549CE" w:rsidP="619D4826">
            <w:pPr>
              <w:numPr>
                <w:ilvl w:val="1"/>
                <w:numId w:val="30"/>
              </w:numPr>
              <w:overflowPunct w:val="0"/>
              <w:snapToGrid/>
              <w:spacing w:after="0" w:line="276" w:lineRule="auto"/>
              <w:textAlignment w:val="baseline"/>
            </w:pPr>
            <w:r>
              <w:t>Signalling mechanism of applicable functionalities/models</w:t>
            </w:r>
          </w:p>
        </w:tc>
      </w:tr>
    </w:tbl>
    <w:p w14:paraId="4DF53B48" w14:textId="77777777" w:rsidR="009549CE" w:rsidRDefault="009549CE" w:rsidP="009549CE">
      <w:pPr>
        <w:pStyle w:val="BodyText"/>
        <w:rPr>
          <w:lang w:eastAsia="zh-CN"/>
        </w:rPr>
      </w:pPr>
    </w:p>
    <w:p w14:paraId="53F00A01" w14:textId="13A8DFF3" w:rsidR="009549CE" w:rsidRPr="008F3FDD" w:rsidRDefault="009549CE" w:rsidP="009549CE">
      <w:pPr>
        <w:pStyle w:val="BodyText"/>
        <w:rPr>
          <w:sz w:val="22"/>
          <w:szCs w:val="22"/>
          <w:lang w:eastAsia="zh-CN"/>
        </w:rPr>
      </w:pPr>
      <w:r w:rsidRPr="008F3FDD">
        <w:rPr>
          <w:sz w:val="22"/>
          <w:szCs w:val="22"/>
          <w:lang w:eastAsia="zh-CN"/>
        </w:rPr>
        <w:t>In this session, we outline the remaining considerations in the normative phase and provide our analysis and recommendations.</w:t>
      </w:r>
    </w:p>
    <w:p w14:paraId="5D2F9D13" w14:textId="27B5A1D4" w:rsidR="009549CE" w:rsidRDefault="009549CE" w:rsidP="008F3FDD">
      <w:pPr>
        <w:pStyle w:val="Heading2"/>
        <w:rPr>
          <w:lang w:eastAsia="zh-CN"/>
        </w:rPr>
      </w:pPr>
      <w:r w:rsidRPr="619D4826">
        <w:rPr>
          <w:lang w:eastAsia="zh-CN"/>
        </w:rPr>
        <w:t>AI/ML Control Signalling</w:t>
      </w:r>
    </w:p>
    <w:p w14:paraId="06A9C63C" w14:textId="77777777" w:rsidR="009549CE" w:rsidRPr="002A27E2" w:rsidRDefault="009549CE" w:rsidP="009549CE">
      <w:pPr>
        <w:spacing w:before="120" w:line="276" w:lineRule="auto"/>
        <w:rPr>
          <w:lang w:eastAsia="zh-CN"/>
        </w:rPr>
      </w:pPr>
      <w:r w:rsidRPr="619D4826">
        <w:rPr>
          <w:lang w:eastAsia="zh-CN"/>
        </w:rPr>
        <w:t>In the recent study on AI/ML for NR air interface [2], the agreement reached regarding the signaling procedures for model and functionality LCM is as follows:</w:t>
      </w:r>
    </w:p>
    <w:tbl>
      <w:tblPr>
        <w:tblStyle w:val="TableGrid"/>
        <w:tblW w:w="0" w:type="auto"/>
        <w:tblLook w:val="04A0" w:firstRow="1" w:lastRow="0" w:firstColumn="1" w:lastColumn="0" w:noHBand="0" w:noVBand="1"/>
      </w:tblPr>
      <w:tblGrid>
        <w:gridCol w:w="9307"/>
      </w:tblGrid>
      <w:tr w:rsidR="009549CE" w:rsidRPr="00EA519C" w14:paraId="77F823BE" w14:textId="77777777" w:rsidTr="619D4826">
        <w:trPr>
          <w:trHeight w:val="300"/>
        </w:trPr>
        <w:tc>
          <w:tcPr>
            <w:tcW w:w="9307" w:type="dxa"/>
          </w:tcPr>
          <w:p w14:paraId="3A26A797" w14:textId="77777777" w:rsidR="009549CE" w:rsidRPr="003575DA" w:rsidRDefault="009549CE" w:rsidP="00D205EB">
            <w:pPr>
              <w:spacing w:line="276" w:lineRule="auto"/>
            </w:pPr>
            <w:r>
              <w:t>As per the functional framework in Figure 4.4-1, in this clause the signalling procedures for different scenarios for model-ID-based management and/or functionality-based management are exemplified. The procedures can at least be considered for UE-side models. From clause 4.2, these can include scenarios for which the management decision is taken by the network or by the UE. For network-side decision, this can be either network-initiated, or UE-initiated and requested to the network. While for UE-side decision, this can be either event-triggered as configured by the network and where the UE’s decision is reported to the network, or UE-autonomous, with or without UE’s decision being reported to the network.</w:t>
            </w:r>
          </w:p>
        </w:tc>
      </w:tr>
    </w:tbl>
    <w:p w14:paraId="354E376F" w14:textId="20E30CDB" w:rsidR="006F2E36" w:rsidRDefault="009549CE" w:rsidP="2A64356B">
      <w:pPr>
        <w:spacing w:before="120" w:line="276" w:lineRule="auto"/>
        <w:rPr>
          <w:rFonts w:eastAsiaTheme="minorEastAsia"/>
        </w:rPr>
      </w:pPr>
      <w:r w:rsidRPr="2A64356B">
        <w:rPr>
          <w:b/>
          <w:bCs/>
          <w:lang w:eastAsia="zh-CN"/>
        </w:rPr>
        <w:t>Discussion:</w:t>
      </w:r>
      <w:r w:rsidRPr="2A64356B">
        <w:rPr>
          <w:lang w:eastAsia="zh-CN"/>
        </w:rPr>
        <w:t xml:space="preserve"> For the use cases identified in the study on AI/ML for NR air interface, i.e., beam management, positioning, CSI prediction and CSI compression, the requirements for some LCM procedures may be similar. Therefore, adopting a unified LCM framework could serve as a baseline to minimize redundancies and specification efforts.</w:t>
      </w:r>
    </w:p>
    <w:p w14:paraId="35502E52" w14:textId="7B45D40B" w:rsidR="006F2E36" w:rsidRDefault="006F2E36" w:rsidP="2A64356B">
      <w:pPr>
        <w:spacing w:before="120" w:line="276" w:lineRule="auto"/>
        <w:rPr>
          <w:b/>
          <w:bCs/>
          <w:lang w:eastAsia="zh-CN"/>
        </w:rPr>
      </w:pPr>
    </w:p>
    <w:p w14:paraId="1D4581CB" w14:textId="2946181E" w:rsidR="006F2E36" w:rsidRDefault="009549CE" w:rsidP="2A64356B">
      <w:pPr>
        <w:spacing w:before="120" w:line="276" w:lineRule="auto"/>
        <w:rPr>
          <w:rFonts w:eastAsiaTheme="minorEastAsia"/>
        </w:rPr>
      </w:pPr>
      <w:r w:rsidRPr="2A64356B">
        <w:rPr>
          <w:b/>
          <w:bCs/>
          <w:lang w:eastAsia="zh-CN"/>
        </w:rPr>
        <w:lastRenderedPageBreak/>
        <w:t>Proposal 1:</w:t>
      </w:r>
      <w:r w:rsidRPr="2A64356B">
        <w:rPr>
          <w:lang w:eastAsia="zh-CN"/>
        </w:rPr>
        <w:t xml:space="preserve"> </w:t>
      </w:r>
      <w:r w:rsidRPr="2A64356B">
        <w:rPr>
          <w:rFonts w:eastAsiaTheme="minorEastAsia"/>
        </w:rPr>
        <w:t>Ensure that signalling and protocol aspects concerning functionality and model management instructions are unified in LCM procedures for the mentioned use cases, at least for activation, deactivation, and selection.</w:t>
      </w:r>
    </w:p>
    <w:p w14:paraId="6B00AA30" w14:textId="77777777" w:rsidR="006F2E36" w:rsidRDefault="006F2E36" w:rsidP="006F2E36">
      <w:pPr>
        <w:spacing w:before="120" w:line="276" w:lineRule="auto"/>
        <w:rPr>
          <w:rFonts w:eastAsiaTheme="minorEastAsia"/>
        </w:rPr>
      </w:pPr>
    </w:p>
    <w:p w14:paraId="4F69CA82" w14:textId="0E90FB2D" w:rsidR="009549CE" w:rsidRPr="006F2E36" w:rsidRDefault="009549CE" w:rsidP="006F2E36">
      <w:pPr>
        <w:spacing w:before="120" w:line="276" w:lineRule="auto"/>
        <w:rPr>
          <w:rFonts w:eastAsiaTheme="minorEastAsia"/>
        </w:rPr>
      </w:pPr>
      <w:r w:rsidRPr="619D4826">
        <w:rPr>
          <w:lang w:eastAsia="zh-CN"/>
        </w:rPr>
        <w:t xml:space="preserve">On the other hand, some functionality and model management instructions, such as switching and fallback, may require unique and distinct procedure steps. It is important to identify specific signaling procedures for the given LCM aspects for both UE-sided and NW-sided models, e.g., switching and fallback might have different trigger criteria (e.g., higher layer performance degradation) for different use cases. </w:t>
      </w:r>
    </w:p>
    <w:p w14:paraId="288AABD4" w14:textId="77777777" w:rsidR="009549CE" w:rsidRDefault="009549CE" w:rsidP="009549CE">
      <w:pPr>
        <w:spacing w:line="276" w:lineRule="auto"/>
        <w:rPr>
          <w:rFonts w:eastAsia="Calibri"/>
          <w:b/>
          <w:bCs/>
          <w:kern w:val="2"/>
          <w14:ligatures w14:val="standardContextual"/>
        </w:rPr>
      </w:pPr>
    </w:p>
    <w:p w14:paraId="6AEEAC3F" w14:textId="77777777" w:rsidR="009549CE" w:rsidRDefault="009549CE" w:rsidP="009549CE">
      <w:pPr>
        <w:spacing w:line="276" w:lineRule="auto"/>
      </w:pPr>
      <w:r w:rsidRPr="619D4826">
        <w:rPr>
          <w:rFonts w:eastAsia="Calibri"/>
          <w:b/>
          <w:bCs/>
        </w:rPr>
        <w:t xml:space="preserve">Proposal 2: </w:t>
      </w:r>
      <w:r>
        <w:t>RAN2 to explore the possibility of defining specific signaling for particular LCM procedures, such as switching and fallback, distinct for the use case.</w:t>
      </w:r>
    </w:p>
    <w:p w14:paraId="6152CA9F" w14:textId="77777777" w:rsidR="009549CE" w:rsidRDefault="009549CE" w:rsidP="009549CE">
      <w:pPr>
        <w:spacing w:line="276" w:lineRule="auto"/>
      </w:pPr>
    </w:p>
    <w:p w14:paraId="40341898" w14:textId="77777777" w:rsidR="009549CE" w:rsidRDefault="009549CE" w:rsidP="009549CE">
      <w:pPr>
        <w:spacing w:line="276" w:lineRule="auto"/>
        <w:rPr>
          <w:lang w:eastAsia="zh-CN"/>
        </w:rPr>
      </w:pPr>
      <w:r w:rsidRPr="619D4826">
        <w:rPr>
          <w:lang w:eastAsia="zh-CN"/>
        </w:rPr>
        <w:t>Ensuring consistency between training data and real-world conditions is essential, especially in situations where transitioning between different environments or systems occurs. For example, when UE has been trained with one gNB, i.e., gNB A, and then performs a handover to another gNB, i.e., gNB B, consistency between training and inference should be maintained to prevent performance degradation. This can be achieved by ensuring that the behavior and performance of AI/ML models or functionalities remain consistent throughout their life cycles. RAN2 should discuss strategies for achieving this consistency during the functionality and model management processes.</w:t>
      </w:r>
    </w:p>
    <w:p w14:paraId="29A0491A" w14:textId="77777777" w:rsidR="009549CE" w:rsidRDefault="009549CE" w:rsidP="009549CE">
      <w:pPr>
        <w:spacing w:line="276" w:lineRule="auto"/>
        <w:rPr>
          <w:lang w:eastAsia="zh-CN"/>
        </w:rPr>
      </w:pPr>
    </w:p>
    <w:p w14:paraId="052121AC" w14:textId="77777777" w:rsidR="009549CE" w:rsidRDefault="009549CE" w:rsidP="009549CE">
      <w:pPr>
        <w:keepNext/>
        <w:spacing w:line="276" w:lineRule="auto"/>
        <w:jc w:val="center"/>
      </w:pPr>
      <w:r>
        <w:rPr>
          <w:noProof/>
        </w:rPr>
        <w:drawing>
          <wp:inline distT="0" distB="0" distL="0" distR="0" wp14:anchorId="7A1A11A8" wp14:editId="48A177E1">
            <wp:extent cx="5916296" cy="946150"/>
            <wp:effectExtent l="0" t="0" r="1905" b="6350"/>
            <wp:docPr id="550677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916296" cy="946150"/>
                    </a:xfrm>
                    <a:prstGeom prst="rect">
                      <a:avLst/>
                    </a:prstGeom>
                  </pic:spPr>
                </pic:pic>
              </a:graphicData>
            </a:graphic>
          </wp:inline>
        </w:drawing>
      </w:r>
    </w:p>
    <w:p w14:paraId="631571F0" w14:textId="77777777" w:rsidR="009549CE" w:rsidRDefault="009549CE" w:rsidP="009549CE">
      <w:pPr>
        <w:pStyle w:val="Caption"/>
      </w:pPr>
    </w:p>
    <w:p w14:paraId="48C0F5B4" w14:textId="0751D5BE" w:rsidR="009549CE" w:rsidRDefault="009549CE" w:rsidP="009549CE">
      <w:pPr>
        <w:pStyle w:val="Caption"/>
        <w:rPr>
          <w:lang w:eastAsia="zh-CN"/>
        </w:rPr>
      </w:pPr>
      <w:r>
        <w:t xml:space="preserve">Figure </w:t>
      </w:r>
      <w:fldSimple w:instr=" SEQ Figure \* ARABIC ">
        <w:r w:rsidRPr="2A64356B">
          <w:rPr>
            <w:noProof/>
          </w:rPr>
          <w:t>1</w:t>
        </w:r>
      </w:fldSimple>
      <w:r>
        <w:t>: AI/ML model trained by gNB A used at UE for inference in gNB B</w:t>
      </w:r>
    </w:p>
    <w:p w14:paraId="2D9EDB59" w14:textId="77777777" w:rsidR="009549CE" w:rsidRDefault="009549CE" w:rsidP="009549CE">
      <w:pPr>
        <w:spacing w:line="276" w:lineRule="auto"/>
      </w:pPr>
    </w:p>
    <w:p w14:paraId="4251C0D2" w14:textId="77777777" w:rsidR="009549CE" w:rsidRDefault="009549CE" w:rsidP="009549CE">
      <w:pPr>
        <w:spacing w:line="276" w:lineRule="auto"/>
      </w:pPr>
      <w:r w:rsidRPr="619D4826">
        <w:rPr>
          <w:b/>
          <w:bCs/>
        </w:rPr>
        <w:t>Proposal 3</w:t>
      </w:r>
      <w:r>
        <w:t>: RAN2 to discuss how to achieve model consistency for each LCM aspect of AI/ML model/ functionality.</w:t>
      </w:r>
    </w:p>
    <w:p w14:paraId="44DD4DF3" w14:textId="77777777" w:rsidR="006F2E36" w:rsidRDefault="006F2E36" w:rsidP="009549CE">
      <w:pPr>
        <w:spacing w:line="276" w:lineRule="auto"/>
      </w:pPr>
    </w:p>
    <w:p w14:paraId="7813D7D0" w14:textId="2170329D" w:rsidR="009549CE" w:rsidRPr="008F3FDD" w:rsidRDefault="009549CE" w:rsidP="000C28B7">
      <w:pPr>
        <w:pStyle w:val="Heading2"/>
        <w:rPr>
          <w:lang w:eastAsia="zh-CN"/>
        </w:rPr>
      </w:pPr>
      <w:r>
        <w:rPr>
          <w:lang w:eastAsia="zh-CN"/>
        </w:rPr>
        <w:t>Applicable AI/ML Models/Functionalities</w:t>
      </w:r>
    </w:p>
    <w:p w14:paraId="2C4B4604" w14:textId="77777777" w:rsidR="009549CE" w:rsidRDefault="009549CE" w:rsidP="009549CE">
      <w:pPr>
        <w:rPr>
          <w:lang w:eastAsia="zh-CN"/>
        </w:rPr>
      </w:pPr>
      <w:r w:rsidRPr="619D4826">
        <w:rPr>
          <w:rFonts w:eastAsiaTheme="minorEastAsia"/>
          <w:lang w:eastAsia="zh-CN"/>
        </w:rPr>
        <w:t xml:space="preserve">It has been agreed in the AI/ML SI [2] that the current framework for UE capability reporting is not suitable for indicating the UE's applicability-related information. This reporting includes, for example, the ability for the UE to report to the network about conditions under which a particular model/functionality is suitable or applicable, as well as whether an AI/ML model/functionality is applicable or not under the current conditions. </w:t>
      </w:r>
      <w:r w:rsidRPr="619D4826">
        <w:rPr>
          <w:rFonts w:eastAsiaTheme="minorEastAsia"/>
        </w:rPr>
        <w:t xml:space="preserve">The legacy UE capability framework is designed for static UE capability reporting. This information typically remains unchanged except in cases of significant updates, such as deployment of a new air interface technology or major software/hardware upgrades. However, the applicability conditions (e.g., scenarios/sites/datasets) may need frequent updates due to potential changes in radio conditions caused by UE movements. In certain use cases and with LCM-enabled functionalities, more dynamic </w:t>
      </w:r>
      <w:r w:rsidRPr="619D4826">
        <w:rPr>
          <w:rFonts w:eastAsiaTheme="minorEastAsia"/>
          <w:lang w:eastAsia="zh-CN"/>
        </w:rPr>
        <w:t>reporting methods</w:t>
      </w:r>
      <w:r w:rsidRPr="619D4826">
        <w:rPr>
          <w:rFonts w:eastAsiaTheme="minorEastAsia"/>
        </w:rPr>
        <w:t xml:space="preserve"> may be necessary.</w:t>
      </w:r>
    </w:p>
    <w:p w14:paraId="5EC9E03E" w14:textId="77777777" w:rsidR="009549CE" w:rsidRDefault="009549CE" w:rsidP="619D4826">
      <w:pPr>
        <w:rPr>
          <w:rFonts w:eastAsiaTheme="minorEastAsia"/>
        </w:rPr>
      </w:pPr>
    </w:p>
    <w:p w14:paraId="01AC8DBC" w14:textId="77777777" w:rsidR="009549CE" w:rsidRDefault="009549CE" w:rsidP="619D4826">
      <w:pPr>
        <w:rPr>
          <w:rFonts w:eastAsiaTheme="minorEastAsia"/>
        </w:rPr>
      </w:pPr>
      <w:r w:rsidRPr="619D4826">
        <w:rPr>
          <w:rFonts w:eastAsiaTheme="minorEastAsia"/>
        </w:rPr>
        <w:t>Then, regarding specific signaling, we support enhancing existing signalling for applicability conditions reporting.</w:t>
      </w:r>
    </w:p>
    <w:p w14:paraId="53C6054A" w14:textId="77777777" w:rsidR="009549CE" w:rsidRDefault="009549CE" w:rsidP="619D4826">
      <w:pPr>
        <w:rPr>
          <w:rFonts w:eastAsiaTheme="minorEastAsia"/>
        </w:rPr>
      </w:pPr>
    </w:p>
    <w:p w14:paraId="6EC5D73A" w14:textId="77777777" w:rsidR="009549CE" w:rsidRDefault="009549CE" w:rsidP="619D4826">
      <w:pPr>
        <w:rPr>
          <w:rFonts w:eastAsiaTheme="minorEastAsia"/>
        </w:rPr>
      </w:pPr>
      <w:r w:rsidRPr="619D4826">
        <w:rPr>
          <w:rFonts w:eastAsiaTheme="minorEastAsia"/>
          <w:b/>
          <w:bCs/>
        </w:rPr>
        <w:t xml:space="preserve">Proposal 4: </w:t>
      </w:r>
      <w:r w:rsidRPr="619D4826">
        <w:rPr>
          <w:rFonts w:eastAsiaTheme="minorEastAsia"/>
        </w:rPr>
        <w:t xml:space="preserve">Enhance current signalling for applicability conditions reporting. </w:t>
      </w:r>
    </w:p>
    <w:p w14:paraId="36DEB9C4" w14:textId="77777777" w:rsidR="009549CE" w:rsidRDefault="009549CE" w:rsidP="619D4826">
      <w:pPr>
        <w:rPr>
          <w:rFonts w:eastAsiaTheme="minorEastAsia"/>
        </w:rPr>
      </w:pPr>
    </w:p>
    <w:p w14:paraId="19896B0C" w14:textId="77777777" w:rsidR="009549CE" w:rsidRDefault="009549CE" w:rsidP="619D4826">
      <w:pPr>
        <w:rPr>
          <w:rFonts w:eastAsiaTheme="minorEastAsia"/>
        </w:rPr>
      </w:pPr>
      <w:r w:rsidRPr="619D4826">
        <w:rPr>
          <w:rFonts w:eastAsiaTheme="minorEastAsia"/>
        </w:rPr>
        <w:t>Furthermore, UE may be trained under certain conditions. This could involve specific scenarios or locations, unique properties of the gNB, dataset-specific requirements, or configuration-specific settings.</w:t>
      </w:r>
    </w:p>
    <w:p w14:paraId="47DC72D7" w14:textId="77777777" w:rsidR="009549CE" w:rsidRDefault="009549CE" w:rsidP="619D4826">
      <w:pPr>
        <w:rPr>
          <w:rFonts w:eastAsiaTheme="minorEastAsia"/>
        </w:rPr>
      </w:pPr>
    </w:p>
    <w:p w14:paraId="6F2E86E2" w14:textId="77777777" w:rsidR="009549CE" w:rsidRDefault="009549CE" w:rsidP="619D4826">
      <w:pPr>
        <w:rPr>
          <w:rFonts w:eastAsiaTheme="minorEastAsia"/>
        </w:rPr>
      </w:pPr>
      <w:r w:rsidRPr="619D4826">
        <w:rPr>
          <w:rFonts w:eastAsiaTheme="minorEastAsia"/>
          <w:b/>
          <w:bCs/>
        </w:rPr>
        <w:t>Proposal 5:</w:t>
      </w:r>
      <w:r w:rsidRPr="619D4826">
        <w:rPr>
          <w:rFonts w:eastAsiaTheme="minorEastAsia"/>
        </w:rPr>
        <w:t xml:space="preserve"> RAN2 should discuss the inclusion of specific training information in the applicability reporting.</w:t>
      </w:r>
    </w:p>
    <w:p w14:paraId="66F971B4" w14:textId="77777777" w:rsidR="009549CE" w:rsidRDefault="009549CE" w:rsidP="619D4826">
      <w:pPr>
        <w:rPr>
          <w:rFonts w:eastAsiaTheme="minorEastAsia"/>
        </w:rPr>
      </w:pPr>
    </w:p>
    <w:p w14:paraId="0A8BEBEC" w14:textId="77777777" w:rsidR="009549CE" w:rsidRPr="000401D8" w:rsidRDefault="009549CE" w:rsidP="619D4826">
      <w:pPr>
        <w:spacing w:line="276" w:lineRule="auto"/>
        <w:rPr>
          <w:rFonts w:eastAsiaTheme="minorEastAsia"/>
        </w:rPr>
      </w:pPr>
      <w:r w:rsidRPr="619D4826">
        <w:rPr>
          <w:rFonts w:eastAsiaTheme="minorEastAsia"/>
        </w:rPr>
        <w:t>The agreement below has been reached in the AI/ML SI [2] for reporting information related to applicability:</w:t>
      </w:r>
    </w:p>
    <w:p w14:paraId="34E674EE" w14:textId="77777777" w:rsidR="009549CE" w:rsidRPr="000401D8" w:rsidRDefault="009549CE" w:rsidP="009549CE">
      <w:pPr>
        <w:rPr>
          <w:lang w:val="en-GB" w:eastAsia="zh-CN"/>
        </w:rPr>
      </w:pPr>
    </w:p>
    <w:tbl>
      <w:tblPr>
        <w:tblStyle w:val="TableGrid"/>
        <w:tblW w:w="0" w:type="auto"/>
        <w:tblLook w:val="04A0" w:firstRow="1" w:lastRow="0" w:firstColumn="1" w:lastColumn="0" w:noHBand="0" w:noVBand="1"/>
      </w:tblPr>
      <w:tblGrid>
        <w:gridCol w:w="9307"/>
      </w:tblGrid>
      <w:tr w:rsidR="009549CE" w:rsidRPr="00EA519C" w14:paraId="2FA92740" w14:textId="77777777" w:rsidTr="2A64356B">
        <w:trPr>
          <w:trHeight w:val="300"/>
        </w:trPr>
        <w:tc>
          <w:tcPr>
            <w:tcW w:w="9307" w:type="dxa"/>
          </w:tcPr>
          <w:p w14:paraId="0820B125" w14:textId="1A382371" w:rsidR="009549CE" w:rsidRPr="003575DA" w:rsidRDefault="009549CE" w:rsidP="619D4826">
            <w:pPr>
              <w:pStyle w:val="Heading4"/>
              <w:numPr>
                <w:ilvl w:val="0"/>
                <w:numId w:val="0"/>
              </w:numPr>
              <w:ind w:left="864" w:hanging="864"/>
            </w:pPr>
            <w:r>
              <w:t>7.2.1.6</w:t>
            </w:r>
            <w:r w:rsidR="4C01FF05">
              <w:t xml:space="preserve"> </w:t>
            </w:r>
            <w:r>
              <w:tab/>
              <w:t>Reporting applicability-related information</w:t>
            </w:r>
          </w:p>
          <w:p w14:paraId="69389462" w14:textId="77777777" w:rsidR="009549CE" w:rsidRPr="003575DA" w:rsidRDefault="009549CE" w:rsidP="00D205EB">
            <w: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(de)activation, or switching of AI/ML functionalities and AI/ML models.</w:t>
            </w:r>
          </w:p>
          <w:p w14:paraId="3AA1596E" w14:textId="77777777" w:rsidR="009549CE" w:rsidRPr="003575DA" w:rsidRDefault="009549CE" w:rsidP="00D205EB">
            <w:r>
              <w:t xml:space="preserve">The previously mentioned information could in principle be understood as "applicability-related information" in which the UE could, for example, report to the network conditions under which a model/functionality is applicable/suitable, or whether model(s)/functionality(es) are (non)applicable under the current context. Note, however, that the existing UE capability reporting framework cannot be used for such purposes. </w:t>
            </w:r>
          </w:p>
          <w:p w14:paraId="5AF0A507" w14:textId="77777777" w:rsidR="009549CE" w:rsidRPr="003575DA" w:rsidRDefault="009549CE" w:rsidP="00D205EB">
            <w:pPr>
              <w:pStyle w:val="NO"/>
              <w:rPr>
                <w:sz w:val="22"/>
                <w:szCs w:val="22"/>
              </w:rPr>
            </w:pPr>
            <w:bookmarkStart w:id="2" w:name="_Hlk149853075"/>
          </w:p>
          <w:p w14:paraId="5CF7F61A" w14:textId="7BF1290C" w:rsidR="009549CE" w:rsidRPr="003358B7" w:rsidRDefault="009549CE" w:rsidP="2A64356B">
            <w:pPr>
              <w:pStyle w:val="NO"/>
              <w:ind w:left="0" w:firstLine="0"/>
              <w:jc w:val="both"/>
            </w:pPr>
            <w:r w:rsidRPr="2A64356B">
              <w:rPr>
                <w:sz w:val="22"/>
                <w:szCs w:val="22"/>
              </w:rPr>
              <w:t>Note: How and whether there is a need to enable UEs to report applicability-related information can be further discussed and defined in a normative phase.</w:t>
            </w:r>
            <w:bookmarkEnd w:id="2"/>
            <w:r w:rsidRPr="2A64356B">
              <w:rPr>
                <w:sz w:val="22"/>
                <w:szCs w:val="22"/>
              </w:rPr>
              <w:t xml:space="preserve"> Mechanisms such as UE Assistance Information can eventually be used as example.</w:t>
            </w:r>
            <w:r>
              <w:t xml:space="preserve"> </w:t>
            </w:r>
          </w:p>
        </w:tc>
      </w:tr>
    </w:tbl>
    <w:p w14:paraId="075399FF" w14:textId="77777777" w:rsidR="009549CE" w:rsidRDefault="009549CE" w:rsidP="009549CE">
      <w:pPr>
        <w:spacing w:line="276" w:lineRule="auto"/>
        <w:rPr>
          <w:rFonts w:eastAsia="Calibri"/>
          <w:kern w:val="2"/>
          <w14:ligatures w14:val="standardContextual"/>
        </w:rPr>
      </w:pPr>
    </w:p>
    <w:p w14:paraId="2D4773A6" w14:textId="77777777" w:rsidR="009549CE" w:rsidRDefault="009549CE" w:rsidP="009549CE">
      <w:pPr>
        <w:spacing w:line="276" w:lineRule="auto"/>
        <w:rPr>
          <w:rFonts w:eastAsia="Calibri"/>
          <w:kern w:val="2"/>
          <w14:ligatures w14:val="standardContextual"/>
        </w:rPr>
      </w:pPr>
      <w:r w:rsidRPr="619D4826">
        <w:rPr>
          <w:rFonts w:eastAsia="Calibri"/>
        </w:rPr>
        <w:t>As indicated, the discussion regarding</w:t>
      </w:r>
      <w:r w:rsidRPr="0068241E">
        <w:rPr>
          <w:rFonts w:eastAsia="Calibri"/>
          <w:kern w:val="2"/>
          <w14:ligatures w14:val="standardContextual"/>
        </w:rPr>
        <w:t xml:space="preserve"> the need to report </w:t>
      </w:r>
      <w:r>
        <w:rPr>
          <w:rFonts w:eastAsia="Calibri"/>
          <w:kern w:val="2"/>
          <w14:ligatures w14:val="standardContextual"/>
        </w:rPr>
        <w:t xml:space="preserve">UE </w:t>
      </w:r>
      <w:r w:rsidRPr="0068241E">
        <w:rPr>
          <w:rFonts w:eastAsia="Calibri"/>
          <w:kern w:val="2"/>
          <w14:ligatures w14:val="standardContextual"/>
        </w:rPr>
        <w:t>side applicability-related information has been deferred to the normative phase.</w:t>
      </w:r>
    </w:p>
    <w:p w14:paraId="292C80FF" w14:textId="77777777" w:rsidR="009549CE" w:rsidRDefault="009549CE" w:rsidP="009549CE">
      <w:pPr>
        <w:spacing w:line="276" w:lineRule="auto"/>
        <w:rPr>
          <w:rFonts w:eastAsia="Calibri"/>
          <w:kern w:val="2"/>
          <w14:ligatures w14:val="standardContextual"/>
        </w:rPr>
      </w:pPr>
    </w:p>
    <w:p w14:paraId="2B5D7A60" w14:textId="77777777" w:rsidR="009549CE" w:rsidRDefault="009549CE" w:rsidP="009549CE">
      <w:pPr>
        <w:spacing w:line="276" w:lineRule="auto"/>
        <w:rPr>
          <w:rFonts w:eastAsia="Calibri"/>
          <w:kern w:val="2"/>
          <w14:ligatures w14:val="standardContextual"/>
        </w:rPr>
      </w:pPr>
      <w:bookmarkStart w:id="3" w:name="_Int_rSypmQuZ"/>
      <w:r w:rsidRPr="0068241E">
        <w:rPr>
          <w:rFonts w:eastAsia="Calibri"/>
          <w:kern w:val="2"/>
          <w14:ligatures w14:val="standardContextual"/>
        </w:rPr>
        <w:t>In order to</w:t>
      </w:r>
      <w:bookmarkEnd w:id="3"/>
      <w:r w:rsidRPr="0068241E">
        <w:rPr>
          <w:rFonts w:eastAsia="Calibri"/>
          <w:kern w:val="2"/>
          <w14:ligatures w14:val="standardContextual"/>
        </w:rPr>
        <w:t xml:space="preserve"> enhance the efficiency of AI/ML functionality and model management on both </w:t>
      </w:r>
      <w:r>
        <w:rPr>
          <w:rFonts w:eastAsia="Calibri"/>
          <w:kern w:val="2"/>
          <w14:ligatures w14:val="standardContextual"/>
        </w:rPr>
        <w:t xml:space="preserve">UE and NW </w:t>
      </w:r>
      <w:r w:rsidRPr="0068241E">
        <w:rPr>
          <w:rFonts w:eastAsia="Calibri"/>
          <w:kern w:val="2"/>
          <w14:ligatures w14:val="standardContextual"/>
        </w:rPr>
        <w:t xml:space="preserve">sides, it is crucial to assess the </w:t>
      </w:r>
      <w:r>
        <w:rPr>
          <w:rFonts w:eastAsia="Calibri"/>
          <w:kern w:val="2"/>
          <w14:ligatures w14:val="standardContextual"/>
        </w:rPr>
        <w:t>applicable conditions</w:t>
      </w:r>
      <w:r w:rsidRPr="0068241E">
        <w:rPr>
          <w:rFonts w:eastAsia="Calibri"/>
          <w:kern w:val="2"/>
          <w14:ligatures w14:val="standardContextual"/>
        </w:rPr>
        <w:t xml:space="preserve"> of UE-sided models and functionalities. </w:t>
      </w:r>
    </w:p>
    <w:p w14:paraId="3C2C7025" w14:textId="77777777" w:rsidR="009549CE" w:rsidRDefault="009549CE" w:rsidP="009549CE">
      <w:pPr>
        <w:spacing w:line="276" w:lineRule="auto"/>
        <w:rPr>
          <w:rFonts w:eastAsia="Calibri"/>
          <w:kern w:val="2"/>
          <w14:ligatures w14:val="standardContextual"/>
        </w:rPr>
      </w:pPr>
    </w:p>
    <w:p w14:paraId="0FD708EC" w14:textId="77777777" w:rsidR="009549CE" w:rsidRDefault="009549CE" w:rsidP="009549CE">
      <w:pPr>
        <w:spacing w:line="276" w:lineRule="auto"/>
        <w:rPr>
          <w:rFonts w:eastAsia="Calibri"/>
        </w:rPr>
      </w:pPr>
      <w:r w:rsidRPr="7B6ABDFB">
        <w:rPr>
          <w:rFonts w:eastAsia="Calibri"/>
          <w:b/>
          <w:bCs/>
        </w:rPr>
        <w:t xml:space="preserve">Proposal 6: </w:t>
      </w:r>
      <w:r w:rsidRPr="00335CA5">
        <w:rPr>
          <w:rFonts w:eastAsia="Calibri"/>
          <w:kern w:val="2"/>
          <w14:ligatures w14:val="standardContextual"/>
        </w:rPr>
        <w:t xml:space="preserve">RAN2 should evaluate the need to assess the </w:t>
      </w:r>
      <w:r>
        <w:rPr>
          <w:rFonts w:eastAsia="Calibri"/>
          <w:kern w:val="2"/>
          <w14:ligatures w14:val="standardContextual"/>
        </w:rPr>
        <w:t xml:space="preserve">applicable </w:t>
      </w:r>
      <w:r w:rsidRPr="00335CA5">
        <w:rPr>
          <w:rFonts w:eastAsia="Calibri"/>
          <w:kern w:val="2"/>
          <w14:ligatures w14:val="standardContextual"/>
        </w:rPr>
        <w:t>conditions of UE</w:t>
      </w:r>
      <w:r w:rsidRPr="439721E3">
        <w:rPr>
          <w:rFonts w:eastAsia="Calibri"/>
        </w:rPr>
        <w:t>-</w:t>
      </w:r>
      <w:r w:rsidRPr="00335CA5">
        <w:rPr>
          <w:rFonts w:eastAsia="Calibri"/>
          <w:kern w:val="2"/>
          <w14:ligatures w14:val="standardContextual"/>
        </w:rPr>
        <w:t>sided AI/ML models and functionalities to ensure their effective control and management.</w:t>
      </w:r>
    </w:p>
    <w:p w14:paraId="477DF22B" w14:textId="77777777" w:rsidR="009549CE" w:rsidRDefault="009549CE" w:rsidP="009549CE">
      <w:pPr>
        <w:spacing w:line="276" w:lineRule="auto"/>
        <w:rPr>
          <w:rFonts w:eastAsia="Calibri"/>
          <w:kern w:val="2"/>
          <w14:ligatures w14:val="standardContextual"/>
        </w:rPr>
      </w:pPr>
    </w:p>
    <w:p w14:paraId="45C02A72" w14:textId="3715716A" w:rsidR="009549CE" w:rsidRDefault="009549CE" w:rsidP="009549CE">
      <w:pPr>
        <w:spacing w:line="276" w:lineRule="auto"/>
        <w:rPr>
          <w:rFonts w:eastAsia="Calibri"/>
          <w:kern w:val="2"/>
          <w14:ligatures w14:val="standardContextual"/>
        </w:rPr>
      </w:pPr>
      <w:r w:rsidRPr="00335CA5">
        <w:rPr>
          <w:rFonts w:eastAsia="Calibri"/>
          <w:kern w:val="2"/>
          <w14:ligatures w14:val="standardContextual"/>
        </w:rPr>
        <w:lastRenderedPageBreak/>
        <w:t xml:space="preserve">If </w:t>
      </w:r>
      <w:r w:rsidR="006C171B">
        <w:rPr>
          <w:rFonts w:eastAsia="Calibri"/>
          <w:kern w:val="2"/>
          <w14:ligatures w14:val="standardContextual"/>
        </w:rPr>
        <w:t>AI/ML model/functionality</w:t>
      </w:r>
      <w:r>
        <w:rPr>
          <w:rFonts w:eastAsia="Calibri"/>
          <w:kern w:val="2"/>
          <w14:ligatures w14:val="standardContextual"/>
        </w:rPr>
        <w:t xml:space="preserve"> </w:t>
      </w:r>
      <w:r w:rsidRPr="00335CA5">
        <w:rPr>
          <w:rFonts w:eastAsia="Calibri"/>
          <w:kern w:val="2"/>
          <w14:ligatures w14:val="standardContextual"/>
        </w:rPr>
        <w:t>decision</w:t>
      </w:r>
      <w:r w:rsidR="006C171B">
        <w:rPr>
          <w:rFonts w:eastAsia="Calibri"/>
          <w:kern w:val="2"/>
          <w14:ligatures w14:val="standardContextual"/>
        </w:rPr>
        <w:t xml:space="preserve"> e.g., activation, deactivation, selection, switching, fallback</w:t>
      </w:r>
      <w:r>
        <w:rPr>
          <w:rFonts w:eastAsia="Calibri"/>
          <w:kern w:val="2"/>
          <w14:ligatures w14:val="standardContextual"/>
        </w:rPr>
        <w:t xml:space="preserve"> is</w:t>
      </w:r>
      <w:r w:rsidRPr="00335CA5">
        <w:rPr>
          <w:rFonts w:eastAsia="Calibri"/>
          <w:kern w:val="2"/>
          <w14:ligatures w14:val="standardContextual"/>
        </w:rPr>
        <w:t xml:space="preserve"> made by</w:t>
      </w:r>
      <w:r>
        <w:rPr>
          <w:rFonts w:eastAsia="Calibri"/>
          <w:kern w:val="2"/>
          <w14:ligatures w14:val="standardContextual"/>
        </w:rPr>
        <w:t xml:space="preserve"> the</w:t>
      </w:r>
      <w:r w:rsidRPr="00335CA5">
        <w:rPr>
          <w:rFonts w:eastAsia="Calibri"/>
          <w:kern w:val="2"/>
          <w14:ligatures w14:val="standardContextual"/>
        </w:rPr>
        <w:t xml:space="preserve"> UE, </w:t>
      </w:r>
      <w:r>
        <w:rPr>
          <w:rFonts w:eastAsia="Calibri"/>
          <w:kern w:val="2"/>
          <w14:ligatures w14:val="standardContextual"/>
        </w:rPr>
        <w:t xml:space="preserve">it </w:t>
      </w:r>
      <w:r w:rsidRPr="00335CA5">
        <w:rPr>
          <w:rFonts w:eastAsia="Calibri"/>
          <w:kern w:val="2"/>
          <w14:ligatures w14:val="standardContextual"/>
        </w:rPr>
        <w:t>can conduct internal evaluations of its supported AI/ML models and functionalities without the need to report the applicable conditions of its AI/ML models and functionalities to NW.</w:t>
      </w:r>
    </w:p>
    <w:p w14:paraId="7829348C" w14:textId="77777777" w:rsidR="009549CE" w:rsidRDefault="009549CE" w:rsidP="009549CE">
      <w:pPr>
        <w:spacing w:line="276" w:lineRule="auto"/>
        <w:rPr>
          <w:rFonts w:eastAsia="Calibri"/>
          <w:kern w:val="2"/>
          <w14:ligatures w14:val="standardContextual"/>
        </w:rPr>
      </w:pPr>
    </w:p>
    <w:p w14:paraId="5FD1D698" w14:textId="77777777" w:rsidR="009549CE" w:rsidRDefault="009549CE" w:rsidP="009549CE">
      <w:pPr>
        <w:spacing w:line="276" w:lineRule="auto"/>
        <w:rPr>
          <w:rFonts w:eastAsia="Calibri"/>
        </w:rPr>
      </w:pPr>
      <w:r w:rsidRPr="619D4826">
        <w:rPr>
          <w:rFonts w:eastAsia="Calibri"/>
          <w:b/>
          <w:bCs/>
        </w:rPr>
        <w:t xml:space="preserve">Proposal 7: </w:t>
      </w:r>
      <w:r w:rsidRPr="619D4826">
        <w:rPr>
          <w:rFonts w:eastAsia="Calibri"/>
        </w:rPr>
        <w:t>UE does not need to report its applicability-related information to NW if the LCM decision is made by UE.</w:t>
      </w:r>
    </w:p>
    <w:p w14:paraId="1022691A" w14:textId="77777777" w:rsidR="009549CE" w:rsidRDefault="009549CE" w:rsidP="009549CE">
      <w:pPr>
        <w:spacing w:line="276" w:lineRule="auto"/>
        <w:rPr>
          <w:rFonts w:eastAsia="Calibri"/>
          <w:kern w:val="2"/>
          <w14:ligatures w14:val="standardContextual"/>
        </w:rPr>
      </w:pPr>
    </w:p>
    <w:p w14:paraId="1326C2CB" w14:textId="77777777" w:rsidR="009549CE" w:rsidRDefault="009549CE" w:rsidP="009549CE">
      <w:pPr>
        <w:spacing w:line="276" w:lineRule="auto"/>
        <w:rPr>
          <w:rFonts w:eastAsia="Calibri"/>
          <w:kern w:val="2"/>
          <w14:ligatures w14:val="standardContextual"/>
        </w:rPr>
      </w:pPr>
      <w:r w:rsidRPr="00B22DC4">
        <w:rPr>
          <w:rFonts w:eastAsia="Calibri"/>
          <w:kern w:val="2"/>
          <w14:ligatures w14:val="standardContextual"/>
        </w:rPr>
        <w:t xml:space="preserve">If the management decision is made by </w:t>
      </w:r>
      <w:r>
        <w:rPr>
          <w:rFonts w:eastAsia="Calibri"/>
          <w:kern w:val="2"/>
          <w14:ligatures w14:val="standardContextual"/>
        </w:rPr>
        <w:t>NW</w:t>
      </w:r>
      <w:r w:rsidRPr="00B22DC4">
        <w:rPr>
          <w:rFonts w:eastAsia="Calibri"/>
          <w:kern w:val="2"/>
          <w14:ligatures w14:val="standardContextual"/>
        </w:rPr>
        <w:t xml:space="preserve">, </w:t>
      </w:r>
      <w:r>
        <w:rPr>
          <w:rFonts w:eastAsia="Calibri"/>
          <w:kern w:val="2"/>
          <w14:ligatures w14:val="standardContextual"/>
        </w:rPr>
        <w:t xml:space="preserve">NW </w:t>
      </w:r>
      <w:r w:rsidRPr="00B22DC4">
        <w:rPr>
          <w:rFonts w:eastAsia="Calibri"/>
          <w:kern w:val="2"/>
          <w14:ligatures w14:val="standardContextual"/>
        </w:rPr>
        <w:t xml:space="preserve">may need to be informed about </w:t>
      </w:r>
      <w:r>
        <w:rPr>
          <w:rFonts w:eastAsia="Calibri"/>
          <w:kern w:val="2"/>
          <w14:ligatures w14:val="standardContextual"/>
        </w:rPr>
        <w:t>UE-</w:t>
      </w:r>
      <w:r w:rsidRPr="00B22DC4">
        <w:rPr>
          <w:rFonts w:eastAsia="Calibri"/>
          <w:kern w:val="2"/>
          <w14:ligatures w14:val="standardContextual"/>
        </w:rPr>
        <w:t xml:space="preserve">sided applicability-related information to efficiently control and manage </w:t>
      </w:r>
      <w:r>
        <w:rPr>
          <w:rFonts w:eastAsia="Calibri"/>
          <w:kern w:val="2"/>
          <w14:ligatures w14:val="standardContextual"/>
        </w:rPr>
        <w:t xml:space="preserve">AI/ML </w:t>
      </w:r>
      <w:r w:rsidRPr="00B22DC4">
        <w:rPr>
          <w:rFonts w:eastAsia="Calibri"/>
          <w:kern w:val="2"/>
          <w14:ligatures w14:val="standardContextual"/>
        </w:rPr>
        <w:t xml:space="preserve">functionality and models. In this scenario, </w:t>
      </w:r>
      <w:r>
        <w:rPr>
          <w:rFonts w:eastAsia="Calibri"/>
          <w:kern w:val="2"/>
          <w14:ligatures w14:val="standardContextual"/>
        </w:rPr>
        <w:t xml:space="preserve">RAN2 </w:t>
      </w:r>
      <w:r w:rsidRPr="00B22DC4">
        <w:rPr>
          <w:rFonts w:eastAsia="Calibri"/>
          <w:kern w:val="2"/>
          <w14:ligatures w14:val="standardContextual"/>
        </w:rPr>
        <w:t>should consider the proper container for repo</w:t>
      </w:r>
      <w:r>
        <w:rPr>
          <w:rFonts w:eastAsia="Calibri"/>
          <w:kern w:val="2"/>
          <w14:ligatures w14:val="standardContextual"/>
        </w:rPr>
        <w:t>r</w:t>
      </w:r>
      <w:r w:rsidRPr="00B22DC4">
        <w:rPr>
          <w:rFonts w:eastAsia="Calibri"/>
          <w:kern w:val="2"/>
          <w14:ligatures w14:val="standardContextual"/>
        </w:rPr>
        <w:t xml:space="preserve">ting the given information. This will enable </w:t>
      </w:r>
      <w:r>
        <w:rPr>
          <w:rFonts w:eastAsia="Calibri"/>
          <w:kern w:val="2"/>
          <w14:ligatures w14:val="standardContextual"/>
        </w:rPr>
        <w:t xml:space="preserve">NW </w:t>
      </w:r>
      <w:r w:rsidRPr="619D4826">
        <w:rPr>
          <w:rFonts w:eastAsia="Calibri"/>
        </w:rPr>
        <w:t>to make decisions regarding</w:t>
      </w:r>
      <w:r w:rsidRPr="00B22DC4">
        <w:rPr>
          <w:rFonts w:eastAsia="Calibri"/>
          <w:kern w:val="2"/>
          <w14:ligatures w14:val="standardContextual"/>
        </w:rPr>
        <w:t xml:space="preserve"> LCM procedures, such as selection, activation, deactivation, switching, and fallback, while considering the applicable conditions of </w:t>
      </w:r>
      <w:r>
        <w:rPr>
          <w:rFonts w:eastAsia="Calibri"/>
          <w:kern w:val="2"/>
          <w14:ligatures w14:val="standardContextual"/>
        </w:rPr>
        <w:t>UE-</w:t>
      </w:r>
      <w:r w:rsidRPr="00B22DC4">
        <w:rPr>
          <w:rFonts w:eastAsia="Calibri"/>
          <w:kern w:val="2"/>
          <w14:ligatures w14:val="standardContextual"/>
        </w:rPr>
        <w:t>sides AI/ML models and functionalities.</w:t>
      </w:r>
    </w:p>
    <w:p w14:paraId="510BB000" w14:textId="77777777" w:rsidR="009549CE" w:rsidRDefault="009549CE" w:rsidP="009549CE">
      <w:pPr>
        <w:spacing w:line="276" w:lineRule="auto"/>
      </w:pPr>
    </w:p>
    <w:p w14:paraId="11B9A9F2" w14:textId="4C6C182B" w:rsidR="00E226EC" w:rsidRPr="00E226EC" w:rsidDel="009549CE" w:rsidRDefault="009549CE" w:rsidP="619D4826">
      <w:pPr>
        <w:spacing w:line="276" w:lineRule="auto"/>
        <w:rPr>
          <w:rFonts w:eastAsia="Calibri"/>
        </w:rPr>
      </w:pPr>
      <w:r w:rsidRPr="619D4826">
        <w:rPr>
          <w:rFonts w:eastAsia="Calibri"/>
          <w:b/>
          <w:bCs/>
        </w:rPr>
        <w:t xml:space="preserve">Proposal 8: </w:t>
      </w:r>
      <w:r w:rsidRPr="619D4826">
        <w:rPr>
          <w:rFonts w:eastAsia="Calibri"/>
        </w:rPr>
        <w:t>If the LCM decision is made by NW, RAN2 needs to ensure that NW is informed of the applicability information regarding UE's supported AI/ML models and functionalities for effective network control and management, as well as how to access this information.</w:t>
      </w:r>
    </w:p>
    <w:p w14:paraId="49819CEE" w14:textId="6FE9B467" w:rsidR="004C4026" w:rsidRPr="004C4026" w:rsidRDefault="004C4026" w:rsidP="619D4826">
      <w:pPr>
        <w:contextualSpacing/>
      </w:pPr>
    </w:p>
    <w:p w14:paraId="2D67BF4E" w14:textId="073BED00" w:rsidR="0033766E" w:rsidRDefault="0033766E" w:rsidP="00031965">
      <w:pPr>
        <w:pStyle w:val="Heading1"/>
        <w:contextualSpacing/>
      </w:pPr>
      <w:r>
        <w:t>Use-case Positioning</w:t>
      </w:r>
    </w:p>
    <w:p w14:paraId="197823B8" w14:textId="12F16A72" w:rsidR="004C4026" w:rsidRDefault="004C4026" w:rsidP="004C4026">
      <w:pPr>
        <w:contextualSpacing/>
      </w:pPr>
      <w:r>
        <w:t xml:space="preserve">The </w:t>
      </w:r>
      <w:proofErr w:type="gramStart"/>
      <w:r>
        <w:t>WID</w:t>
      </w:r>
      <w:r w:rsidR="00B70D90" w:rsidRPr="619D4826">
        <w:rPr>
          <w:lang w:eastAsia="zh-CN"/>
        </w:rPr>
        <w:t>[</w:t>
      </w:r>
      <w:proofErr w:type="gramEnd"/>
      <w:r w:rsidR="00B70D90" w:rsidRPr="619D4826">
        <w:rPr>
          <w:lang w:eastAsia="zh-CN"/>
        </w:rPr>
        <w:t>1]</w:t>
      </w:r>
      <w:r w:rsidR="427C5CD6">
        <w:t>,</w:t>
      </w:r>
      <w:r w:rsidR="00B70D90">
        <w:t xml:space="preserve"> </w:t>
      </w:r>
      <w:r>
        <w:t>lists, among others, the following as objective for RAN2:</w:t>
      </w:r>
    </w:p>
    <w:p w14:paraId="30FF0DF4" w14:textId="77777777" w:rsidR="004C4026" w:rsidRDefault="004C4026" w:rsidP="004C4026">
      <w:pPr>
        <w:contextualSpacing/>
      </w:pPr>
    </w:p>
    <w:tbl>
      <w:tblPr>
        <w:tblStyle w:val="TableGrid"/>
        <w:tblW w:w="0" w:type="auto"/>
        <w:tblLook w:val="04A0" w:firstRow="1" w:lastRow="0" w:firstColumn="1" w:lastColumn="0" w:noHBand="0" w:noVBand="1"/>
      </w:tblPr>
      <w:tblGrid>
        <w:gridCol w:w="9307"/>
      </w:tblGrid>
      <w:tr w:rsidR="004C4026" w14:paraId="3247F225" w14:textId="77777777" w:rsidTr="26B403F7">
        <w:tc>
          <w:tcPr>
            <w:tcW w:w="9307" w:type="dxa"/>
          </w:tcPr>
          <w:p w14:paraId="43C727C0" w14:textId="77777777" w:rsidR="004C4026" w:rsidRDefault="004C4026" w:rsidP="00066462">
            <w:pPr>
              <w:numPr>
                <w:ilvl w:val="0"/>
                <w:numId w:val="30"/>
              </w:numPr>
              <w:overflowPunct w:val="0"/>
              <w:snapToGrid/>
              <w:spacing w:after="0"/>
              <w:jc w:val="left"/>
              <w:textAlignment w:val="baseline"/>
              <w:rPr>
                <w:bCs/>
              </w:rPr>
            </w:pPr>
            <w:r>
              <w:t>Positioning accuracy enhancements, encompassing [RAN1/RAN2/RAN3]:</w:t>
            </w:r>
          </w:p>
          <w:p w14:paraId="4A4CCFFC" w14:textId="77777777" w:rsidR="004C4026" w:rsidRDefault="004C4026" w:rsidP="00066462">
            <w:pPr>
              <w:numPr>
                <w:ilvl w:val="1"/>
                <w:numId w:val="30"/>
              </w:numPr>
              <w:overflowPunct w:val="0"/>
              <w:snapToGrid/>
              <w:spacing w:after="0"/>
              <w:jc w:val="left"/>
              <w:textAlignment w:val="baseline"/>
              <w:rPr>
                <w:bCs/>
              </w:rPr>
            </w:pPr>
            <w:r>
              <w:rPr>
                <w:bCs/>
              </w:rPr>
              <w:t>Direct AI/ML positioning:</w:t>
            </w:r>
          </w:p>
          <w:p w14:paraId="7FD3CB36" w14:textId="77777777" w:rsidR="004C4026" w:rsidRPr="00CB5E00" w:rsidRDefault="004C4026" w:rsidP="00066462">
            <w:pPr>
              <w:numPr>
                <w:ilvl w:val="2"/>
                <w:numId w:val="30"/>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B27E08F" w14:textId="77777777" w:rsidR="004C4026" w:rsidRPr="00671D5F" w:rsidRDefault="004C4026" w:rsidP="00066462">
            <w:pPr>
              <w:numPr>
                <w:ilvl w:val="2"/>
                <w:numId w:val="30"/>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3DEB739" w14:textId="77777777" w:rsidR="004C4026" w:rsidRPr="00671D5F" w:rsidRDefault="004C4026" w:rsidP="00066462">
            <w:pPr>
              <w:numPr>
                <w:ilvl w:val="2"/>
                <w:numId w:val="30"/>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5227E77D" w14:textId="77777777" w:rsidR="004C4026" w:rsidRDefault="004C4026" w:rsidP="00066462">
            <w:pPr>
              <w:numPr>
                <w:ilvl w:val="1"/>
                <w:numId w:val="30"/>
              </w:numPr>
              <w:overflowPunct w:val="0"/>
              <w:snapToGrid/>
              <w:spacing w:after="0"/>
              <w:jc w:val="left"/>
              <w:textAlignment w:val="baseline"/>
              <w:rPr>
                <w:bCs/>
              </w:rPr>
            </w:pPr>
            <w:r>
              <w:rPr>
                <w:bCs/>
              </w:rPr>
              <w:t xml:space="preserve">AI/ML assisted positioning </w:t>
            </w:r>
            <w:r>
              <w:rPr>
                <w:bCs/>
              </w:rPr>
              <w:tab/>
            </w:r>
            <w:r>
              <w:rPr>
                <w:bCs/>
              </w:rPr>
              <w:tab/>
              <w:t xml:space="preserve"> </w:t>
            </w:r>
          </w:p>
          <w:p w14:paraId="5FE881D2" w14:textId="77777777" w:rsidR="004C4026" w:rsidRPr="00671D5F" w:rsidRDefault="004C4026" w:rsidP="00066462">
            <w:pPr>
              <w:numPr>
                <w:ilvl w:val="2"/>
                <w:numId w:val="30"/>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75C94634" w14:textId="77777777" w:rsidR="004C4026" w:rsidRPr="00CB5E00" w:rsidRDefault="004C4026" w:rsidP="00066462">
            <w:pPr>
              <w:numPr>
                <w:ilvl w:val="2"/>
                <w:numId w:val="30"/>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5972ED4" w14:textId="77777777" w:rsidR="004C4026" w:rsidRPr="00F03FD6" w:rsidRDefault="004C4026" w:rsidP="00066462">
            <w:pPr>
              <w:numPr>
                <w:ilvl w:val="1"/>
                <w:numId w:val="30"/>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53EC5142" w14:textId="77777777" w:rsidR="004C4026" w:rsidRPr="0045271D" w:rsidRDefault="004C4026" w:rsidP="00066462">
            <w:pPr>
              <w:numPr>
                <w:ilvl w:val="1"/>
                <w:numId w:val="30"/>
              </w:numPr>
              <w:overflowPunct w:val="0"/>
              <w:snapToGrid/>
              <w:spacing w:after="0"/>
              <w:jc w:val="left"/>
              <w:textAlignment w:val="baseline"/>
              <w:rPr>
                <w:bCs/>
              </w:rPr>
            </w:pPr>
            <w:r w:rsidRPr="0045271D">
              <w:rPr>
                <w:bCs/>
              </w:rPr>
              <w:t>Investigate and specify the necessary signalling of necessary measurement enhancements (if any)</w:t>
            </w:r>
          </w:p>
          <w:p w14:paraId="2BF62D71" w14:textId="77777777" w:rsidR="004C4026" w:rsidRPr="0045271D" w:rsidRDefault="004C4026" w:rsidP="00066462">
            <w:pPr>
              <w:numPr>
                <w:ilvl w:val="1"/>
                <w:numId w:val="30"/>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1E3A0113" w14:textId="77777777" w:rsidR="004C4026" w:rsidRPr="001B4593" w:rsidRDefault="004C4026" w:rsidP="00066462">
            <w:pPr>
              <w:autoSpaceDE/>
              <w:autoSpaceDN/>
              <w:adjustRightInd/>
              <w:snapToGrid/>
              <w:spacing w:after="0" w:line="256" w:lineRule="auto"/>
              <w:ind w:left="1440"/>
              <w:jc w:val="left"/>
              <w:rPr>
                <w:rFonts w:eastAsia="MS Mincho"/>
                <w:lang w:eastAsia="ko-KR"/>
              </w:rPr>
            </w:pPr>
          </w:p>
        </w:tc>
      </w:tr>
    </w:tbl>
    <w:p w14:paraId="0D846FA6" w14:textId="77777777" w:rsidR="0033766E" w:rsidRDefault="0033766E" w:rsidP="0033766E"/>
    <w:p w14:paraId="0BA01933" w14:textId="77777777" w:rsidR="00AD0D60" w:rsidRDefault="00AD0D60" w:rsidP="00AD0D60">
      <w:r>
        <w:t xml:space="preserve">Among the first priority use cases for positioning, the UE sided model is applicable to: </w:t>
      </w:r>
    </w:p>
    <w:p w14:paraId="17F36729" w14:textId="77777777" w:rsidR="00AD0D60" w:rsidRPr="00EE0681" w:rsidRDefault="00AD0D60" w:rsidP="00AD0D60">
      <w:pPr>
        <w:pStyle w:val="ListParagraph"/>
        <w:numPr>
          <w:ilvl w:val="0"/>
          <w:numId w:val="43"/>
        </w:numPr>
        <w:overflowPunct w:val="0"/>
        <w:snapToGrid/>
        <w:spacing w:after="0"/>
        <w:ind w:firstLineChars="0"/>
        <w:contextualSpacing/>
        <w:jc w:val="left"/>
        <w:textAlignment w:val="baseline"/>
        <w:rPr>
          <w:bCs/>
        </w:rPr>
      </w:pPr>
      <w:r w:rsidRPr="00EE0681">
        <w:rPr>
          <w:bCs/>
        </w:rPr>
        <w:t xml:space="preserve">Case 1: </w:t>
      </w:r>
      <w:r w:rsidRPr="00CB5E00">
        <w:t>UE-based positioning with UE-side model, direct AI/ML positioning</w:t>
      </w:r>
    </w:p>
    <w:p w14:paraId="6FC95B1F" w14:textId="77777777" w:rsidR="00AD0D60" w:rsidRPr="00EE0681" w:rsidRDefault="00AD0D60" w:rsidP="00AD0D60">
      <w:pPr>
        <w:pStyle w:val="ListParagraph"/>
        <w:overflowPunct w:val="0"/>
        <w:snapToGrid/>
        <w:spacing w:after="0"/>
        <w:ind w:left="720" w:firstLineChars="0" w:firstLine="0"/>
        <w:jc w:val="left"/>
        <w:textAlignment w:val="baseline"/>
        <w:rPr>
          <w:bCs/>
        </w:rPr>
      </w:pPr>
    </w:p>
    <w:p w14:paraId="1AB99C31" w14:textId="77777777" w:rsidR="00AD0D60" w:rsidRDefault="00AD0D60" w:rsidP="2A64356B">
      <w:pPr>
        <w:spacing w:line="259" w:lineRule="auto"/>
      </w:pPr>
      <w:r>
        <w:t>Lik</w:t>
      </w:r>
      <w:r w:rsidRPr="2A64356B">
        <w:t xml:space="preserve">ewise, for the second priority use cases for positioning, the UE sided model is applicable to: </w:t>
      </w:r>
    </w:p>
    <w:p w14:paraId="5DA9B4E1" w14:textId="77777777" w:rsidR="00AD0D60" w:rsidRDefault="00AD0D60" w:rsidP="2A64356B">
      <w:pPr>
        <w:pStyle w:val="ListParagraph"/>
        <w:numPr>
          <w:ilvl w:val="0"/>
          <w:numId w:val="1"/>
        </w:numPr>
        <w:spacing w:line="259" w:lineRule="auto"/>
        <w:ind w:firstLine="440"/>
        <w:contextualSpacing/>
      </w:pPr>
      <w:r>
        <w:lastRenderedPageBreak/>
        <w:t>Case 2a: UE-assisted/LMF-based positioning with UE-side model, AI/ML assisted positioning</w:t>
      </w:r>
    </w:p>
    <w:p w14:paraId="40D96992" w14:textId="2CD011B0" w:rsidR="00623DDD" w:rsidRDefault="00623DDD" w:rsidP="2A64356B">
      <w:pPr>
        <w:autoSpaceDE/>
        <w:autoSpaceDN/>
        <w:adjustRightInd/>
        <w:snapToGrid/>
        <w:spacing w:after="0"/>
        <w:jc w:val="left"/>
      </w:pPr>
    </w:p>
    <w:p w14:paraId="3FBEE84A" w14:textId="353EB5C0" w:rsidR="00623DDD" w:rsidRDefault="465D4E3F" w:rsidP="619D4826">
      <w:pPr>
        <w:autoSpaceDE/>
        <w:autoSpaceDN/>
        <w:adjustRightInd/>
        <w:snapToGrid/>
        <w:spacing w:after="0"/>
      </w:pPr>
      <w:r>
        <w:t>W</w:t>
      </w:r>
      <w:r w:rsidR="00623DDD">
        <w:t xml:space="preserve">e focus on two aspects of LCM applicable to UE-sided model – </w:t>
      </w:r>
      <w:proofErr w:type="gramStart"/>
      <w:r w:rsidR="00623DDD">
        <w:t>i.e.</w:t>
      </w:r>
      <w:proofErr w:type="gramEnd"/>
      <w:r w:rsidR="00623DDD">
        <w:t xml:space="preserve"> storage of AI/ML model at UE side, and monitoring of models. </w:t>
      </w:r>
    </w:p>
    <w:p w14:paraId="7759D56F" w14:textId="77777777" w:rsidR="00623DDD" w:rsidRDefault="00623DDD" w:rsidP="619D4826">
      <w:pPr>
        <w:autoSpaceDE/>
        <w:autoSpaceDN/>
        <w:adjustRightInd/>
        <w:snapToGrid/>
        <w:spacing w:after="0"/>
      </w:pPr>
    </w:p>
    <w:p w14:paraId="0F743973" w14:textId="00F485D5" w:rsidR="00623DDD" w:rsidRDefault="00623DDD" w:rsidP="619D4826">
      <w:pPr>
        <w:autoSpaceDE/>
        <w:autoSpaceDN/>
        <w:adjustRightInd/>
        <w:snapToGrid/>
        <w:spacing w:after="0"/>
      </w:pPr>
      <w:r>
        <w:t xml:space="preserve">Aspects of LCM applicable to UE-side models, such as model transfer/delivery, model activation/deactivation, switching </w:t>
      </w:r>
      <w:proofErr w:type="gramStart"/>
      <w:r>
        <w:t>are</w:t>
      </w:r>
      <w:proofErr w:type="gramEnd"/>
      <w:r>
        <w:t xml:space="preserve"> excluded from this contribution, pending further RAN1 discussions. </w:t>
      </w:r>
    </w:p>
    <w:p w14:paraId="63E27DEC" w14:textId="77777777" w:rsidR="00623DDD" w:rsidRDefault="00623DDD" w:rsidP="002C3EAD">
      <w:pPr>
        <w:autoSpaceDE/>
        <w:autoSpaceDN/>
        <w:adjustRightInd/>
        <w:snapToGrid/>
        <w:spacing w:after="0"/>
        <w:jc w:val="left"/>
      </w:pPr>
    </w:p>
    <w:p w14:paraId="4297DD28" w14:textId="05FC8B6F" w:rsidR="000372F2" w:rsidRPr="008F3FDD" w:rsidRDefault="000372F2" w:rsidP="008F3FDD">
      <w:pPr>
        <w:pStyle w:val="Heading2"/>
      </w:pPr>
      <w:r w:rsidRPr="008F3FDD">
        <w:t xml:space="preserve">Model storage </w:t>
      </w:r>
    </w:p>
    <w:p w14:paraId="570C2557" w14:textId="71AC9FE7" w:rsidR="000372F2" w:rsidRPr="009549CE" w:rsidRDefault="000372F2" w:rsidP="619D4826">
      <w:pPr>
        <w:autoSpaceDE/>
        <w:autoSpaceDN/>
        <w:adjustRightInd/>
        <w:snapToGrid/>
      </w:pPr>
      <w:r>
        <w:t>A UE may store one or more models. A trivial solution would be to store several models at the UE for a given functionality. The inactive models can be loaded, and fed with input data and the output can be recorded. If an inactive model appears to perform better compared to the current active model (based on the outputs of all models), switch to this one.</w:t>
      </w:r>
    </w:p>
    <w:p w14:paraId="08016455" w14:textId="496A2AAA" w:rsidR="000372F2" w:rsidRPr="009549CE" w:rsidRDefault="000372F2" w:rsidP="009549CE">
      <w:r>
        <w:t xml:space="preserve">However, this still leads to running more than one inactive model in parallel and monitoring them. Loading inactive models in parallel and performing inference is computationally expensive for the UE. Furthermore, if the UE is in a sub-region or a set of conditions that more than one </w:t>
      </w:r>
      <w:r w:rsidR="394BF020">
        <w:t>model</w:t>
      </w:r>
      <w:r>
        <w:t xml:space="preserve"> can be applied, there is risk of constant ping-pong between different models. </w:t>
      </w:r>
    </w:p>
    <w:p w14:paraId="3872CFAB" w14:textId="77777777" w:rsidR="000372F2" w:rsidRDefault="000372F2" w:rsidP="000372F2">
      <w:pPr>
        <w:rPr>
          <w:rFonts w:ascii="Arial" w:hAnsi="Arial" w:cs="Arial"/>
          <w:b/>
          <w:bCs/>
        </w:rPr>
      </w:pPr>
    </w:p>
    <w:p w14:paraId="2795B534" w14:textId="0EDC94AC" w:rsidR="000372F2" w:rsidRPr="004D3F13" w:rsidRDefault="000372F2" w:rsidP="000372F2">
      <w:pPr>
        <w:rPr>
          <w:rFonts w:ascii="Arial" w:hAnsi="Arial" w:cs="Arial"/>
          <w:b/>
          <w:bCs/>
        </w:rPr>
      </w:pPr>
      <w:r w:rsidRPr="619D4826">
        <w:rPr>
          <w:rFonts w:eastAsia="Calibri"/>
          <w:b/>
          <w:bCs/>
        </w:rPr>
        <w:t>Observation 1:</w:t>
      </w:r>
      <w:r w:rsidRPr="619D4826">
        <w:rPr>
          <w:rFonts w:ascii="Arial" w:hAnsi="Arial" w:cs="Arial"/>
          <w:b/>
          <w:bCs/>
        </w:rPr>
        <w:t xml:space="preserve"> </w:t>
      </w:r>
      <w:r>
        <w:t>Running several AI</w:t>
      </w:r>
      <w:r w:rsidR="00077AB1">
        <w:t>/</w:t>
      </w:r>
      <w:r>
        <w:t>ML models in parallel, monitoring them and switching the models is computationally expensive.</w:t>
      </w:r>
      <w:r w:rsidRPr="619D4826">
        <w:rPr>
          <w:rFonts w:ascii="Arial" w:hAnsi="Arial" w:cs="Arial"/>
          <w:b/>
          <w:bCs/>
        </w:rPr>
        <w:t xml:space="preserve"> </w:t>
      </w:r>
    </w:p>
    <w:p w14:paraId="35555CD0" w14:textId="77777777" w:rsidR="000372F2" w:rsidRDefault="000372F2" w:rsidP="000372F2">
      <w:pPr>
        <w:rPr>
          <w:rFonts w:ascii="Arial" w:hAnsi="Arial" w:cs="Arial"/>
        </w:rPr>
      </w:pPr>
    </w:p>
    <w:p w14:paraId="26D677FF" w14:textId="067F4CE5" w:rsidR="000372F2" w:rsidRPr="009549CE" w:rsidRDefault="000372F2" w:rsidP="000372F2">
      <w:r>
        <w:t>One possible solution is to provide inactive models, with cell-level validity.  This solution works well for assistance data for reference signal, as the configuration of DL-PRS signals that can be measured within region where the UE is located can be assumed. However, with AI</w:t>
      </w:r>
      <w:r w:rsidR="001D70AF">
        <w:t>/</w:t>
      </w:r>
      <w:r>
        <w:t>ML models, the performance depends on the propagation scenario, which may vastly vary within the coverage region of a cell.</w:t>
      </w:r>
    </w:p>
    <w:p w14:paraId="0CC642B6" w14:textId="0972D283" w:rsidR="000372F2" w:rsidRPr="009549CE" w:rsidRDefault="000372F2" w:rsidP="000372F2">
      <w:r>
        <w:t>If we consider an example that a UE inside an indoor factory scenario may experience different channel conditions, even when it is connected to the same cell. Therefore, there may be a need to provide several AI</w:t>
      </w:r>
      <w:r w:rsidR="001D70AF">
        <w:t>/</w:t>
      </w:r>
      <w:r>
        <w:t xml:space="preserve">ML models that are applicable when connected to a given cell. </w:t>
      </w:r>
      <w:r w:rsidR="00BA228F">
        <w:t>Then</w:t>
      </w:r>
      <w:r w:rsidR="004D02D1">
        <w:t>,</w:t>
      </w:r>
      <w:r w:rsidR="00BA228F">
        <w:t xml:space="preserve"> for selected inactive functionalities/models</w:t>
      </w:r>
      <w:r w:rsidR="00E1067D">
        <w:t xml:space="preserve">, </w:t>
      </w:r>
      <w:r w:rsidR="00BA228F">
        <w:t xml:space="preserve">the expected benefit </w:t>
      </w:r>
      <w:r w:rsidR="007741E4">
        <w:t xml:space="preserve">(performance/QoS) </w:t>
      </w:r>
      <w:r w:rsidR="00BA228F">
        <w:t xml:space="preserve">of activating </w:t>
      </w:r>
      <w:r w:rsidR="00456D42">
        <w:t xml:space="preserve">(or switching to) </w:t>
      </w:r>
      <w:r w:rsidR="00BA228F">
        <w:t xml:space="preserve">the functionality/model, </w:t>
      </w:r>
      <w:r w:rsidR="00E70C3C">
        <w:t xml:space="preserve">is balanced </w:t>
      </w:r>
      <w:r w:rsidR="75607B9A">
        <w:t>against</w:t>
      </w:r>
      <w:r w:rsidR="00BA228F">
        <w:t xml:space="preserve"> the cost due to selection/activation/ deactivation/switching to the candidate functionality/model</w:t>
      </w:r>
      <w:r w:rsidR="00884B6D">
        <w:t xml:space="preserve">, and a </w:t>
      </w:r>
      <w:r w:rsidR="002877B6">
        <w:t xml:space="preserve">functionality/model management </w:t>
      </w:r>
      <w:r w:rsidR="00884B6D">
        <w:t>decision is being made.</w:t>
      </w:r>
    </w:p>
    <w:p w14:paraId="29F5CC5B" w14:textId="77777777" w:rsidR="00B17708" w:rsidRDefault="00B17708" w:rsidP="000372F2">
      <w:pPr>
        <w:rPr>
          <w:rFonts w:ascii="Arial" w:eastAsiaTheme="minorHAnsi" w:hAnsi="Arial" w:cs="Arial"/>
          <w:iCs/>
        </w:rPr>
      </w:pPr>
    </w:p>
    <w:p w14:paraId="716403D2" w14:textId="6EA392B9" w:rsidR="00B72A42" w:rsidRDefault="00B72A42" w:rsidP="00B72A42">
      <w:pPr>
        <w:rPr>
          <w:rFonts w:ascii="Arial" w:hAnsi="Arial" w:cs="Arial"/>
          <w:b/>
          <w:bCs/>
        </w:rPr>
      </w:pPr>
      <w:r w:rsidRPr="2A64356B">
        <w:rPr>
          <w:rFonts w:eastAsia="Calibri"/>
          <w:b/>
          <w:bCs/>
        </w:rPr>
        <w:t xml:space="preserve">Proposal </w:t>
      </w:r>
      <w:r w:rsidR="009549CE" w:rsidRPr="2A64356B">
        <w:rPr>
          <w:rFonts w:eastAsia="Calibri"/>
          <w:b/>
          <w:bCs/>
        </w:rPr>
        <w:t>9</w:t>
      </w:r>
      <w:r w:rsidRPr="2A64356B">
        <w:rPr>
          <w:rFonts w:eastAsia="Calibri"/>
          <w:b/>
          <w:bCs/>
        </w:rPr>
        <w:t>:</w:t>
      </w:r>
      <w:r w:rsidRPr="2A64356B">
        <w:rPr>
          <w:rFonts w:ascii="Arial" w:hAnsi="Arial" w:cs="Arial"/>
          <w:b/>
          <w:bCs/>
        </w:rPr>
        <w:t xml:space="preserve"> </w:t>
      </w:r>
      <w:r>
        <w:t xml:space="preserve">UE shall request </w:t>
      </w:r>
      <w:r w:rsidR="6B73197D">
        <w:t>NW</w:t>
      </w:r>
      <w:r>
        <w:t xml:space="preserve"> to transfer the model, if the UE determines an alternative model would bring better performance</w:t>
      </w:r>
      <w:r w:rsidR="000527B7">
        <w:t xml:space="preserve"> / cost tradeoff</w:t>
      </w:r>
      <w:r>
        <w:t xml:space="preserve">, based on the estimator provided. </w:t>
      </w:r>
    </w:p>
    <w:p w14:paraId="1E665B3F" w14:textId="5F5F6550" w:rsidR="00B17708" w:rsidRDefault="00B17708">
      <w:pPr>
        <w:autoSpaceDE/>
        <w:autoSpaceDN/>
        <w:adjustRightInd/>
        <w:snapToGrid/>
        <w:spacing w:after="0"/>
        <w:jc w:val="left"/>
        <w:rPr>
          <w:rFonts w:ascii="Arial" w:hAnsi="Arial" w:cs="Arial"/>
          <w:b/>
          <w:bCs/>
        </w:rPr>
      </w:pPr>
      <w:r>
        <w:rPr>
          <w:rFonts w:ascii="Arial" w:hAnsi="Arial" w:cs="Arial"/>
          <w:b/>
          <w:bCs/>
        </w:rPr>
        <w:br w:type="page"/>
      </w:r>
    </w:p>
    <w:p w14:paraId="37538849" w14:textId="1BF55082" w:rsidR="008F3FDD" w:rsidRPr="008F3FDD" w:rsidRDefault="000372F2" w:rsidP="008F3FDD">
      <w:pPr>
        <w:pStyle w:val="Heading2"/>
      </w:pPr>
      <w:r w:rsidRPr="008F3FDD">
        <w:lastRenderedPageBreak/>
        <w:t xml:space="preserve">Model monitoring </w:t>
      </w:r>
    </w:p>
    <w:p w14:paraId="27C3AC8A" w14:textId="4343B71D" w:rsidR="008F3FDD" w:rsidRPr="008F3FDD" w:rsidRDefault="000527B7" w:rsidP="008F3FDD">
      <w:pPr>
        <w:pStyle w:val="Heading3"/>
      </w:pPr>
      <w:r w:rsidRPr="008F3FDD">
        <w:t>Label-free monitoring of performance</w:t>
      </w:r>
      <w:r w:rsidR="004D13C7" w:rsidRPr="008F3FDD">
        <w:t xml:space="preserve"> </w:t>
      </w:r>
    </w:p>
    <w:p w14:paraId="4AE6687F" w14:textId="582C947F" w:rsidR="000372F2" w:rsidRDefault="000372F2" w:rsidP="2A64356B">
      <w:pPr>
        <w:spacing w:line="276" w:lineRule="auto"/>
      </w:pPr>
      <w:r w:rsidRPr="2A64356B">
        <w:t xml:space="preserve">If the input data distribution to the AI/ML model has similar statistics to the input data distribution used for AI/ML model training, the model can </w:t>
      </w:r>
      <w:r w:rsidR="32B36396" w:rsidRPr="2A64356B">
        <w:t>expect</w:t>
      </w:r>
      <w:r w:rsidRPr="2A64356B">
        <w:t xml:space="preserve"> to perform well, </w:t>
      </w:r>
      <w:proofErr w:type="gramStart"/>
      <w:r w:rsidRPr="2A64356B">
        <w:t>i.e.</w:t>
      </w:r>
      <w:proofErr w:type="gramEnd"/>
      <w:r w:rsidRPr="2A64356B">
        <w:t xml:space="preserve"> it has observed similar data during training phase. </w:t>
      </w:r>
      <w:r w:rsidR="2CD0FF54" w:rsidRPr="2A64356B">
        <w:t>If the input data statistics are different, the model may not be suitable for inference.</w:t>
      </w:r>
      <w:r w:rsidRPr="2A64356B">
        <w:t xml:space="preserve"> </w:t>
      </w:r>
    </w:p>
    <w:p w14:paraId="2C3A60CA" w14:textId="34B94649" w:rsidR="2A64356B" w:rsidRDefault="2A64356B" w:rsidP="2A64356B">
      <w:pPr>
        <w:spacing w:line="276" w:lineRule="auto"/>
      </w:pPr>
    </w:p>
    <w:p w14:paraId="2DD7D358" w14:textId="26CD1894" w:rsidR="000372F2" w:rsidRPr="00F76ED6" w:rsidRDefault="000372F2" w:rsidP="000372F2">
      <w:r w:rsidRPr="2A64356B">
        <w:rPr>
          <w:rFonts w:eastAsia="Calibri"/>
          <w:b/>
          <w:bCs/>
        </w:rPr>
        <w:t xml:space="preserve">Proposal </w:t>
      </w:r>
      <w:r w:rsidR="00EF5CDD" w:rsidRPr="2A64356B">
        <w:rPr>
          <w:rFonts w:eastAsia="Calibri"/>
          <w:b/>
          <w:bCs/>
        </w:rPr>
        <w:t>10</w:t>
      </w:r>
      <w:r w:rsidRPr="2A64356B">
        <w:rPr>
          <w:rFonts w:eastAsia="Calibri"/>
          <w:b/>
          <w:bCs/>
        </w:rPr>
        <w:t>:</w:t>
      </w:r>
      <w:r w:rsidRPr="2A64356B">
        <w:rPr>
          <w:rFonts w:ascii="Arial" w:hAnsi="Arial" w:cs="Arial"/>
          <w:b/>
          <w:bCs/>
        </w:rPr>
        <w:t xml:space="preserve"> </w:t>
      </w:r>
      <w:r>
        <w:t xml:space="preserve">RAN2 shall consider filtering on the input statistics and output statistics (or monitoring output, </w:t>
      </w:r>
      <w:proofErr w:type="gramStart"/>
      <w:r>
        <w:t>e.g.</w:t>
      </w:r>
      <w:proofErr w:type="gramEnd"/>
      <w:r>
        <w:t xml:space="preserve"> position error) using the filtering configuration provided by </w:t>
      </w:r>
      <w:r w:rsidR="478B2457">
        <w:t>NW</w:t>
      </w:r>
      <w:r>
        <w:t xml:space="preserve"> and inform LMF</w:t>
      </w:r>
    </w:p>
    <w:p w14:paraId="4BD3A7D1" w14:textId="1467A7B3" w:rsidR="000372F2" w:rsidRPr="00F76ED6" w:rsidRDefault="000372F2" w:rsidP="000372F2">
      <w:r>
        <w:t xml:space="preserve">Alt 1: Report the statistics to LMF for monitoring </w:t>
      </w:r>
    </w:p>
    <w:p w14:paraId="11D9D665" w14:textId="75BB1F24" w:rsidR="000372F2" w:rsidRPr="00F76ED6" w:rsidRDefault="000372F2" w:rsidP="000372F2">
      <w:r>
        <w:t xml:space="preserve">Alt 2: Provide a fault indication, if the statistics differ by a threshold value configured by </w:t>
      </w:r>
      <w:r w:rsidR="6FB6C804">
        <w:t>NW</w:t>
      </w:r>
      <w:r>
        <w:t xml:space="preserve">. </w:t>
      </w:r>
    </w:p>
    <w:p w14:paraId="506409C5" w14:textId="77777777" w:rsidR="00B17708" w:rsidRDefault="00B17708" w:rsidP="000372F2">
      <w:pPr>
        <w:rPr>
          <w:rFonts w:ascii="Arial" w:hAnsi="Arial" w:cs="Arial"/>
        </w:rPr>
      </w:pPr>
    </w:p>
    <w:p w14:paraId="4519F67A" w14:textId="1FF8C66C" w:rsidR="000372F2" w:rsidRDefault="000372F2" w:rsidP="000372F2">
      <w:r>
        <w:t xml:space="preserve">There may be scenarios, where the UE observes certain characteristics </w:t>
      </w:r>
      <w:proofErr w:type="spellStart"/>
      <w:r>
        <w:t>behaviour</w:t>
      </w:r>
      <w:proofErr w:type="spellEnd"/>
      <w:r>
        <w:t xml:space="preserve">. For example, a UE may observe differences in statistics at certain </w:t>
      </w:r>
      <w:r w:rsidR="0F4FA092">
        <w:t>locations</w:t>
      </w:r>
      <w:r>
        <w:t xml:space="preserve">. Alternatively, the network may have observed that a group of UEs observe certain </w:t>
      </w:r>
      <w:r w:rsidR="47F728B7">
        <w:t>patterns</w:t>
      </w:r>
      <w:r>
        <w:t xml:space="preserve"> at certain location. To obtain data for training or fine-tuning the network, the UE may be configured to report certain information, in response to configured events. </w:t>
      </w:r>
    </w:p>
    <w:p w14:paraId="0986DA35" w14:textId="77777777" w:rsidR="00F76ED6" w:rsidRDefault="00F76ED6" w:rsidP="000372F2"/>
    <w:p w14:paraId="10118F73" w14:textId="36C033F2" w:rsidR="000372F2" w:rsidRDefault="000372F2" w:rsidP="000372F2">
      <w:pPr>
        <w:rPr>
          <w:b/>
          <w:bCs/>
        </w:rPr>
      </w:pPr>
      <w:r w:rsidRPr="2A64356B">
        <w:rPr>
          <w:rFonts w:eastAsia="Calibri"/>
          <w:b/>
          <w:bCs/>
        </w:rPr>
        <w:t xml:space="preserve">Proposal </w:t>
      </w:r>
      <w:r w:rsidR="00EF5CDD" w:rsidRPr="2A64356B">
        <w:rPr>
          <w:rFonts w:eastAsia="Calibri"/>
          <w:b/>
          <w:bCs/>
        </w:rPr>
        <w:t>11</w:t>
      </w:r>
      <w:r w:rsidRPr="2A64356B">
        <w:rPr>
          <w:rFonts w:eastAsia="Calibri"/>
          <w:b/>
          <w:bCs/>
        </w:rPr>
        <w:t>:</w:t>
      </w:r>
      <w:r w:rsidRPr="2A64356B">
        <w:rPr>
          <w:b/>
          <w:bCs/>
        </w:rPr>
        <w:t xml:space="preserve"> </w:t>
      </w:r>
      <w:r>
        <w:t xml:space="preserve">A UE may be configured to collect and report data to </w:t>
      </w:r>
      <w:r w:rsidR="238A8571">
        <w:t>NW</w:t>
      </w:r>
      <w:r>
        <w:t xml:space="preserve">, if certain events are triggered. </w:t>
      </w:r>
    </w:p>
    <w:p w14:paraId="60138EB4" w14:textId="77777777" w:rsidR="00B85EF8" w:rsidRDefault="00B85EF8" w:rsidP="00B915A5"/>
    <w:p w14:paraId="17603F58" w14:textId="38D817FC" w:rsidR="000372F2" w:rsidRDefault="000372F2" w:rsidP="00B915A5">
      <w:pPr>
        <w:pStyle w:val="Heading3"/>
      </w:pPr>
      <w:r w:rsidRPr="008F3FDD">
        <w:t xml:space="preserve">Ground truth label for monitoring </w:t>
      </w:r>
    </w:p>
    <w:p w14:paraId="4D28469C" w14:textId="23841594" w:rsidR="000372F2" w:rsidRDefault="000372F2" w:rsidP="2A64356B">
      <w:pPr>
        <w:spacing w:line="276" w:lineRule="auto"/>
      </w:pPr>
      <w:r>
        <w:t xml:space="preserve">Inaccurate ground truth labels may cause error in inference or monitoring. One source of ground truth labels for positioning may come from classical positioning methods already specified based on RAT dependent and RAT-independent techniques. However, AI/ML models are good candidates for deployment in scenarios where the existing classical positioning methods fail to deliver good results. </w:t>
      </w:r>
      <w:r w:rsidR="00623DDD">
        <w:t xml:space="preserve">Therefore, the labels from existing positioning methods may not be sufficient to be used as ground truth labels in all cases. </w:t>
      </w:r>
    </w:p>
    <w:p w14:paraId="37AA59CD" w14:textId="77777777" w:rsidR="000372F2" w:rsidRDefault="000372F2" w:rsidP="00B915A5"/>
    <w:p w14:paraId="17D1A52C" w14:textId="1E50352B" w:rsidR="000372F2" w:rsidRPr="000372F2" w:rsidRDefault="000372F2" w:rsidP="2A64356B">
      <w:pPr>
        <w:spacing w:line="276" w:lineRule="auto"/>
      </w:pPr>
      <w:r>
        <w:t xml:space="preserve">A ground truth label (the actual position of the UE in case of direct positioning) may not be known for all UEs with the necessary </w:t>
      </w:r>
      <w:r w:rsidR="46B007F4">
        <w:t>accuracy,</w:t>
      </w:r>
      <w:r>
        <w:t xml:space="preserve"> or this may not be known at all, except for the PRUs that are provisioned whose position can be assumed to be reasonably accurate. On the other hand, it is reasonable to assume that certain UEs are equipped with on-board sensors, that can provide some information to derive the ground truth labels. For example, A UE can utilize </w:t>
      </w:r>
      <w:r w:rsidR="7EEE56C1">
        <w:t>a camera</w:t>
      </w:r>
      <w:r>
        <w:t xml:space="preserve"> to detect its surroundings, use tags (such as QR codes/NFC tags) to determine its position, etc. </w:t>
      </w:r>
    </w:p>
    <w:p w14:paraId="26380D25" w14:textId="77777777" w:rsidR="000372F2" w:rsidRDefault="000372F2" w:rsidP="00B915A5"/>
    <w:p w14:paraId="3A93C9C7" w14:textId="1BBFD84B" w:rsidR="00623DDD" w:rsidRPr="00F76ED6" w:rsidRDefault="00623DDD" w:rsidP="00623DDD">
      <w:r w:rsidRPr="619D4826">
        <w:rPr>
          <w:rFonts w:eastAsia="Calibri"/>
          <w:b/>
          <w:bCs/>
        </w:rPr>
        <w:t>Proposal</w:t>
      </w:r>
      <w:r w:rsidR="00D9475C" w:rsidRPr="619D4826">
        <w:rPr>
          <w:rFonts w:eastAsia="Calibri"/>
          <w:b/>
          <w:bCs/>
        </w:rPr>
        <w:t xml:space="preserve"> </w:t>
      </w:r>
      <w:r w:rsidR="00EF5CDD" w:rsidRPr="619D4826">
        <w:rPr>
          <w:rFonts w:eastAsia="Calibri"/>
          <w:b/>
          <w:bCs/>
        </w:rPr>
        <w:t>12</w:t>
      </w:r>
      <w:r w:rsidRPr="619D4826">
        <w:rPr>
          <w:rFonts w:eastAsia="Calibri"/>
          <w:b/>
          <w:bCs/>
        </w:rPr>
        <w:t>:</w:t>
      </w:r>
      <w:r w:rsidRPr="619D4826">
        <w:rPr>
          <w:b/>
          <w:bCs/>
        </w:rPr>
        <w:t xml:space="preserve"> </w:t>
      </w:r>
      <w:r>
        <w:t xml:space="preserve">RAN2 shall discuss what additional information can be provided to the network entity from the UE to determine the ground truth label, such as: </w:t>
      </w:r>
    </w:p>
    <w:p w14:paraId="52B0B5ED" w14:textId="77777777" w:rsidR="00623DDD" w:rsidRPr="00F76ED6" w:rsidRDefault="00623DDD" w:rsidP="00623DDD">
      <w:pPr>
        <w:pStyle w:val="ListParagraph"/>
        <w:numPr>
          <w:ilvl w:val="3"/>
          <w:numId w:val="30"/>
        </w:numPr>
        <w:ind w:left="810" w:firstLineChars="0"/>
      </w:pPr>
      <w:r>
        <w:t xml:space="preserve">Information from on-board sensors, such as camera and radars </w:t>
      </w:r>
    </w:p>
    <w:p w14:paraId="60402EBF" w14:textId="77777777" w:rsidR="00623DDD" w:rsidRPr="00F76ED6" w:rsidRDefault="00623DDD" w:rsidP="00623DDD">
      <w:pPr>
        <w:pStyle w:val="ListParagraph"/>
        <w:numPr>
          <w:ilvl w:val="3"/>
          <w:numId w:val="30"/>
        </w:numPr>
        <w:ind w:left="810" w:firstLineChars="0"/>
      </w:pPr>
      <w:r>
        <w:t>Information from processing tags, such as QR codes, NFC tags</w:t>
      </w:r>
    </w:p>
    <w:p w14:paraId="194E3393" w14:textId="515722D8" w:rsidR="00623DDD" w:rsidRPr="00F76ED6" w:rsidRDefault="00623DDD" w:rsidP="619D4826">
      <w:r>
        <w:t xml:space="preserve">Information obtained from other positioning </w:t>
      </w:r>
      <w:r w:rsidR="5E40C95A">
        <w:t>systems</w:t>
      </w:r>
      <w:r>
        <w:t xml:space="preserve"> deployed in parallel to 3GPP system. </w:t>
      </w:r>
    </w:p>
    <w:p w14:paraId="115B16C3" w14:textId="77777777" w:rsidR="00623DDD" w:rsidRDefault="00623DDD" w:rsidP="00B915A5"/>
    <w:p w14:paraId="7D546921" w14:textId="18CA26A8" w:rsidR="00623DDD" w:rsidRPr="00623DDD" w:rsidRDefault="00623DDD" w:rsidP="00B915A5">
      <w:pPr>
        <w:rPr>
          <w:b/>
          <w:bCs/>
        </w:rPr>
      </w:pPr>
      <w:r w:rsidRPr="2A64356B">
        <w:rPr>
          <w:b/>
          <w:bCs/>
        </w:rPr>
        <w:t>Proposal</w:t>
      </w:r>
      <w:r w:rsidR="00D9475C" w:rsidRPr="2A64356B">
        <w:rPr>
          <w:b/>
          <w:bCs/>
        </w:rPr>
        <w:t xml:space="preserve"> </w:t>
      </w:r>
      <w:r w:rsidR="00EF5CDD" w:rsidRPr="2A64356B">
        <w:rPr>
          <w:b/>
          <w:bCs/>
        </w:rPr>
        <w:t>13</w:t>
      </w:r>
      <w:r w:rsidRPr="2A64356B">
        <w:rPr>
          <w:b/>
          <w:bCs/>
        </w:rPr>
        <w:t xml:space="preserve">: </w:t>
      </w:r>
      <w:r>
        <w:t>UE capability to provide ground truth labels shall be reported to NW.</w:t>
      </w:r>
      <w:r w:rsidRPr="2A64356B">
        <w:rPr>
          <w:b/>
          <w:bCs/>
        </w:rPr>
        <w:t xml:space="preserve"> </w:t>
      </w:r>
    </w:p>
    <w:p w14:paraId="280682A2" w14:textId="77777777" w:rsidR="00F94F3C" w:rsidRDefault="00F94F3C" w:rsidP="00B915A5">
      <w:pPr>
        <w:rPr>
          <w:b/>
          <w:bCs/>
        </w:rPr>
      </w:pPr>
    </w:p>
    <w:p w14:paraId="742F8B79" w14:textId="7585B03F" w:rsidR="00CC3771" w:rsidRPr="00F76ED6" w:rsidRDefault="00B915A5" w:rsidP="00CC3771">
      <w:r w:rsidRPr="2A64356B">
        <w:rPr>
          <w:b/>
          <w:bCs/>
        </w:rPr>
        <w:lastRenderedPageBreak/>
        <w:t xml:space="preserve">Proposal </w:t>
      </w:r>
      <w:r w:rsidR="00EF5CDD" w:rsidRPr="2A64356B">
        <w:rPr>
          <w:b/>
          <w:bCs/>
        </w:rPr>
        <w:t>14</w:t>
      </w:r>
      <w:r w:rsidRPr="2A64356B">
        <w:rPr>
          <w:b/>
          <w:bCs/>
        </w:rPr>
        <w:t xml:space="preserve">: </w:t>
      </w:r>
      <w:r>
        <w:t xml:space="preserve">If the UE needs assistance from </w:t>
      </w:r>
      <w:r w:rsidR="582D37AF">
        <w:t>NW</w:t>
      </w:r>
      <w:r>
        <w:t xml:space="preserve"> to perform monitoring, then the UE shall send a request to </w:t>
      </w:r>
      <w:r w:rsidR="3C435D97">
        <w:t>NW</w:t>
      </w:r>
      <w:r>
        <w:t>, indicating the type of assistance data needed.</w:t>
      </w:r>
    </w:p>
    <w:p w14:paraId="2C8FD3D6" w14:textId="179E1168" w:rsidR="00CC3771" w:rsidRDefault="00CC3771" w:rsidP="2A64356B"/>
    <w:p w14:paraId="34CD113F" w14:textId="77777777" w:rsidR="00F718E7" w:rsidRPr="00EA519C" w:rsidRDefault="00F718E7" w:rsidP="619D4826">
      <w:pPr>
        <w:pStyle w:val="Heading1"/>
        <w:numPr>
          <w:ilvl w:val="0"/>
          <w:numId w:val="0"/>
        </w:numPr>
        <w:spacing w:line="276" w:lineRule="auto"/>
      </w:pPr>
      <w:r>
        <w:t>Conclusion</w:t>
      </w:r>
    </w:p>
    <w:p w14:paraId="3A1B5E40" w14:textId="48D3AC11" w:rsidR="00F718E7" w:rsidRDefault="00F718E7" w:rsidP="00F718E7">
      <w:pPr>
        <w:pStyle w:val="3GPPText"/>
        <w:spacing w:line="276" w:lineRule="auto"/>
      </w:pPr>
      <w:r>
        <w:t xml:space="preserve">In this contribution, we have the following </w:t>
      </w:r>
      <w:r w:rsidR="001D70AF">
        <w:t xml:space="preserve">observations and </w:t>
      </w:r>
      <w:r>
        <w:t>proposals:</w:t>
      </w:r>
    </w:p>
    <w:p w14:paraId="3D45981E" w14:textId="77777777" w:rsidR="006669C0" w:rsidRPr="006669C0" w:rsidRDefault="006669C0" w:rsidP="006669C0">
      <w:pPr>
        <w:rPr>
          <w:rFonts w:ascii="Arial" w:hAnsi="Arial" w:cs="Arial"/>
          <w:b/>
          <w:bCs/>
        </w:rPr>
      </w:pPr>
      <w:r w:rsidRPr="006669C0">
        <w:rPr>
          <w:rFonts w:eastAsia="Calibri"/>
          <w:b/>
          <w:bCs/>
        </w:rPr>
        <w:t>Observation 1:</w:t>
      </w:r>
      <w:r w:rsidRPr="006669C0">
        <w:rPr>
          <w:rFonts w:ascii="Arial" w:hAnsi="Arial" w:cs="Arial"/>
          <w:b/>
          <w:bCs/>
        </w:rPr>
        <w:t xml:space="preserve"> </w:t>
      </w:r>
      <w:r w:rsidRPr="006669C0">
        <w:rPr>
          <w:b/>
          <w:bCs/>
        </w:rPr>
        <w:t>Running several AI/ML models in parallel, monitoring them and switching the models is computationally expensive.</w:t>
      </w:r>
      <w:r w:rsidRPr="006669C0">
        <w:rPr>
          <w:rFonts w:ascii="Arial" w:hAnsi="Arial" w:cs="Arial"/>
          <w:b/>
          <w:bCs/>
        </w:rPr>
        <w:t xml:space="preserve"> </w:t>
      </w:r>
    </w:p>
    <w:p w14:paraId="04EE1919" w14:textId="77777777" w:rsidR="006669C0" w:rsidRDefault="006669C0" w:rsidP="00F718E7">
      <w:pPr>
        <w:pStyle w:val="3GPPText"/>
        <w:spacing w:line="276" w:lineRule="auto"/>
      </w:pPr>
    </w:p>
    <w:p w14:paraId="6293F11A" w14:textId="77777777" w:rsidR="001D70AF" w:rsidRPr="006669C0" w:rsidRDefault="001D70AF" w:rsidP="001D70AF">
      <w:pPr>
        <w:spacing w:before="120" w:line="276" w:lineRule="auto"/>
        <w:rPr>
          <w:rFonts w:eastAsiaTheme="minorEastAsia"/>
          <w:b/>
          <w:bCs/>
        </w:rPr>
      </w:pPr>
      <w:r w:rsidRPr="006669C0">
        <w:rPr>
          <w:b/>
          <w:bCs/>
          <w:lang w:eastAsia="zh-CN"/>
        </w:rPr>
        <w:t xml:space="preserve">Proposal 1: </w:t>
      </w:r>
      <w:r w:rsidRPr="006669C0">
        <w:rPr>
          <w:rFonts w:eastAsiaTheme="minorEastAsia"/>
          <w:b/>
          <w:bCs/>
        </w:rPr>
        <w:t>Ensure that signalling and protocol aspects concerning functionality and model management instructions are unified in LCM procedures for the mentioned use cases, at least for activation, deactivation, and selection.</w:t>
      </w:r>
    </w:p>
    <w:p w14:paraId="5DE9782B" w14:textId="77777777" w:rsidR="001D70AF" w:rsidRPr="006669C0" w:rsidRDefault="001D70AF" w:rsidP="001D70AF">
      <w:pPr>
        <w:spacing w:line="276" w:lineRule="auto"/>
        <w:rPr>
          <w:b/>
          <w:bCs/>
        </w:rPr>
      </w:pPr>
      <w:r w:rsidRPr="006669C0">
        <w:rPr>
          <w:rFonts w:eastAsia="Calibri"/>
          <w:b/>
          <w:bCs/>
        </w:rPr>
        <w:t xml:space="preserve">Proposal 2: </w:t>
      </w:r>
      <w:r w:rsidRPr="006669C0">
        <w:rPr>
          <w:b/>
          <w:bCs/>
        </w:rPr>
        <w:t>RAN2 to explore the possibility of defining specific signaling for particular LCM procedures, such as switching and fallback, distinct for the use case.</w:t>
      </w:r>
    </w:p>
    <w:p w14:paraId="2E404BC8" w14:textId="77777777" w:rsidR="001D70AF" w:rsidRPr="006669C0" w:rsidRDefault="001D70AF" w:rsidP="001D70AF">
      <w:pPr>
        <w:spacing w:line="276" w:lineRule="auto"/>
        <w:rPr>
          <w:b/>
          <w:bCs/>
        </w:rPr>
      </w:pPr>
      <w:r w:rsidRPr="006669C0">
        <w:rPr>
          <w:b/>
          <w:bCs/>
        </w:rPr>
        <w:t>Proposal 3: RAN2 to discuss how to achieve model consistency for each LCM aspect of AI/ML model/ functionality.</w:t>
      </w:r>
    </w:p>
    <w:p w14:paraId="5080F7AD" w14:textId="7EAA8F18" w:rsidR="001D70AF" w:rsidRPr="006669C0" w:rsidRDefault="001D70AF" w:rsidP="001D70AF">
      <w:pPr>
        <w:spacing w:line="276" w:lineRule="auto"/>
        <w:rPr>
          <w:b/>
          <w:bCs/>
        </w:rPr>
      </w:pPr>
      <w:r w:rsidRPr="006669C0">
        <w:rPr>
          <w:rFonts w:eastAsiaTheme="minorEastAsia"/>
          <w:b/>
          <w:bCs/>
        </w:rPr>
        <w:t>Proposal 4: Enhance current signalling for applicability conditions reporting</w:t>
      </w:r>
    </w:p>
    <w:p w14:paraId="77423846" w14:textId="77777777" w:rsidR="001D70AF" w:rsidRPr="006669C0" w:rsidRDefault="001D70AF" w:rsidP="001D70AF">
      <w:pPr>
        <w:rPr>
          <w:rFonts w:eastAsiaTheme="minorEastAsia"/>
          <w:b/>
          <w:bCs/>
        </w:rPr>
      </w:pPr>
      <w:r w:rsidRPr="006669C0">
        <w:rPr>
          <w:rFonts w:eastAsiaTheme="minorEastAsia"/>
          <w:b/>
          <w:bCs/>
        </w:rPr>
        <w:t>Proposal 5: RAN2 should discuss the inclusion of specific training information in the applicability reporting.</w:t>
      </w:r>
    </w:p>
    <w:p w14:paraId="3F29A73C" w14:textId="77777777" w:rsidR="001D70AF" w:rsidRPr="006669C0" w:rsidRDefault="001D70AF" w:rsidP="001D70AF">
      <w:pPr>
        <w:spacing w:line="276" w:lineRule="auto"/>
        <w:rPr>
          <w:rFonts w:eastAsia="Calibri"/>
          <w:b/>
          <w:bCs/>
        </w:rPr>
      </w:pPr>
      <w:r w:rsidRPr="006669C0">
        <w:rPr>
          <w:rFonts w:eastAsia="Calibri"/>
          <w:b/>
          <w:bCs/>
        </w:rPr>
        <w:t xml:space="preserve">Proposal 6: </w:t>
      </w:r>
      <w:r w:rsidRPr="006669C0">
        <w:rPr>
          <w:rFonts w:eastAsia="Calibri"/>
          <w:b/>
          <w:bCs/>
          <w:kern w:val="2"/>
          <w14:ligatures w14:val="standardContextual"/>
        </w:rPr>
        <w:t>RAN2 should evaluate the need to assess the applicable conditions of UE</w:t>
      </w:r>
      <w:r w:rsidRPr="006669C0">
        <w:rPr>
          <w:rFonts w:eastAsia="Calibri"/>
          <w:b/>
          <w:bCs/>
        </w:rPr>
        <w:t>-</w:t>
      </w:r>
      <w:r w:rsidRPr="006669C0">
        <w:rPr>
          <w:rFonts w:eastAsia="Calibri"/>
          <w:b/>
          <w:bCs/>
          <w:kern w:val="2"/>
          <w14:ligatures w14:val="standardContextual"/>
        </w:rPr>
        <w:t>sided AI/ML models and functionalities to ensure their effective control and management.</w:t>
      </w:r>
    </w:p>
    <w:p w14:paraId="2081DE73" w14:textId="77777777" w:rsidR="001D70AF" w:rsidRPr="006669C0" w:rsidRDefault="001D70AF" w:rsidP="001D70AF">
      <w:pPr>
        <w:spacing w:line="276" w:lineRule="auto"/>
        <w:rPr>
          <w:rFonts w:eastAsia="Calibri"/>
          <w:b/>
          <w:bCs/>
        </w:rPr>
      </w:pPr>
      <w:r w:rsidRPr="006669C0">
        <w:rPr>
          <w:rFonts w:eastAsia="Calibri"/>
          <w:b/>
          <w:bCs/>
        </w:rPr>
        <w:t>Proposal 7: UE does not need to report its applicability-related information to NW if the LCM decision is made by UE.</w:t>
      </w:r>
    </w:p>
    <w:p w14:paraId="72CBA810" w14:textId="77777777" w:rsidR="001D70AF" w:rsidRPr="006669C0" w:rsidDel="009549CE" w:rsidRDefault="001D70AF" w:rsidP="001D70AF">
      <w:pPr>
        <w:spacing w:line="276" w:lineRule="auto"/>
        <w:rPr>
          <w:rFonts w:eastAsia="Calibri"/>
          <w:b/>
          <w:bCs/>
        </w:rPr>
      </w:pPr>
      <w:r w:rsidRPr="006669C0">
        <w:rPr>
          <w:rFonts w:eastAsia="Calibri"/>
          <w:b/>
          <w:bCs/>
        </w:rPr>
        <w:t>Proposal 8: If the LCM decision is made by NW, RAN2 needs to ensure that NW is informed of the applicability information regarding UE's supported AI/ML models and functionalities for effective network control and management, as well as how to access this information.</w:t>
      </w:r>
    </w:p>
    <w:p w14:paraId="0B4E5CEF" w14:textId="7B586756" w:rsidR="001D70AF" w:rsidRPr="006669C0" w:rsidRDefault="001D70AF" w:rsidP="001D70AF">
      <w:pPr>
        <w:rPr>
          <w:b/>
          <w:bCs/>
        </w:rPr>
      </w:pPr>
      <w:r w:rsidRPr="2A64356B">
        <w:rPr>
          <w:rFonts w:eastAsia="Calibri"/>
          <w:b/>
          <w:bCs/>
        </w:rPr>
        <w:t>Proposal 9:</w:t>
      </w:r>
      <w:r w:rsidRPr="2A64356B">
        <w:rPr>
          <w:rFonts w:ascii="Arial" w:hAnsi="Arial" w:cs="Arial"/>
          <w:b/>
          <w:bCs/>
        </w:rPr>
        <w:t xml:space="preserve"> </w:t>
      </w:r>
      <w:r w:rsidRPr="2A64356B">
        <w:rPr>
          <w:b/>
          <w:bCs/>
        </w:rPr>
        <w:t xml:space="preserve">UE shall request </w:t>
      </w:r>
      <w:r w:rsidR="28BF99D1" w:rsidRPr="2A64356B">
        <w:rPr>
          <w:b/>
          <w:bCs/>
        </w:rPr>
        <w:t>NW</w:t>
      </w:r>
      <w:r w:rsidRPr="2A64356B">
        <w:rPr>
          <w:b/>
          <w:bCs/>
        </w:rPr>
        <w:t xml:space="preserve"> to transfer the model, if the UE determines an alternative model would bring better performance / cost tradeoff, based on the estimator provided. </w:t>
      </w:r>
    </w:p>
    <w:p w14:paraId="7345A8C1" w14:textId="1F920D0E" w:rsidR="006669C0" w:rsidRPr="006669C0" w:rsidRDefault="006669C0" w:rsidP="006669C0">
      <w:pPr>
        <w:rPr>
          <w:b/>
          <w:bCs/>
        </w:rPr>
      </w:pPr>
      <w:r w:rsidRPr="2A64356B">
        <w:rPr>
          <w:rFonts w:eastAsia="Calibri"/>
          <w:b/>
          <w:bCs/>
        </w:rPr>
        <w:t>Proposal 10:</w:t>
      </w:r>
      <w:r w:rsidRPr="2A64356B">
        <w:rPr>
          <w:rFonts w:ascii="Arial" w:hAnsi="Arial" w:cs="Arial"/>
          <w:b/>
          <w:bCs/>
        </w:rPr>
        <w:t xml:space="preserve"> </w:t>
      </w:r>
      <w:r w:rsidRPr="2A64356B">
        <w:rPr>
          <w:b/>
          <w:bCs/>
        </w:rPr>
        <w:t xml:space="preserve">RAN2 shall consider filtering on the input statistics and output statistics (or monitoring output, </w:t>
      </w:r>
      <w:proofErr w:type="gramStart"/>
      <w:r w:rsidRPr="2A64356B">
        <w:rPr>
          <w:b/>
          <w:bCs/>
        </w:rPr>
        <w:t>e.g.</w:t>
      </w:r>
      <w:proofErr w:type="gramEnd"/>
      <w:r w:rsidRPr="2A64356B">
        <w:rPr>
          <w:b/>
          <w:bCs/>
        </w:rPr>
        <w:t xml:space="preserve"> position error) using the filtering configuration provided by </w:t>
      </w:r>
      <w:r w:rsidR="0303DAE4" w:rsidRPr="2A64356B">
        <w:rPr>
          <w:b/>
          <w:bCs/>
        </w:rPr>
        <w:t>NW</w:t>
      </w:r>
      <w:r w:rsidRPr="2A64356B">
        <w:rPr>
          <w:b/>
          <w:bCs/>
        </w:rPr>
        <w:t xml:space="preserve"> and inform LMF</w:t>
      </w:r>
    </w:p>
    <w:p w14:paraId="5267E7E0" w14:textId="77777777" w:rsidR="006669C0" w:rsidRPr="006669C0" w:rsidRDefault="006669C0" w:rsidP="006669C0">
      <w:pPr>
        <w:rPr>
          <w:b/>
          <w:bCs/>
        </w:rPr>
      </w:pPr>
      <w:r w:rsidRPr="006669C0">
        <w:rPr>
          <w:b/>
          <w:bCs/>
        </w:rPr>
        <w:t xml:space="preserve">Alt 1:  Report the statistics to LMF for monitoring </w:t>
      </w:r>
    </w:p>
    <w:p w14:paraId="50849503" w14:textId="09557893" w:rsidR="006669C0" w:rsidRPr="006669C0" w:rsidRDefault="006669C0" w:rsidP="006669C0">
      <w:pPr>
        <w:rPr>
          <w:b/>
          <w:bCs/>
        </w:rPr>
      </w:pPr>
      <w:r w:rsidRPr="006669C0">
        <w:rPr>
          <w:b/>
          <w:bCs/>
        </w:rPr>
        <w:t xml:space="preserve">Alt 2: Provide a fault indication, if the statistics differ by a threshold value configured by the network. </w:t>
      </w:r>
    </w:p>
    <w:p w14:paraId="18C13AB8" w14:textId="13758FB0" w:rsidR="006669C0" w:rsidRPr="006669C0" w:rsidRDefault="006669C0" w:rsidP="006669C0">
      <w:pPr>
        <w:rPr>
          <w:b/>
          <w:bCs/>
        </w:rPr>
      </w:pPr>
      <w:r w:rsidRPr="2A64356B">
        <w:rPr>
          <w:rFonts w:eastAsia="Calibri"/>
          <w:b/>
          <w:bCs/>
        </w:rPr>
        <w:t>Proposal 11:</w:t>
      </w:r>
      <w:r w:rsidRPr="2A64356B">
        <w:rPr>
          <w:b/>
          <w:bCs/>
        </w:rPr>
        <w:t xml:space="preserve"> A UE may be configured to collect and report data to </w:t>
      </w:r>
      <w:r w:rsidR="06FED5A4" w:rsidRPr="2A64356B">
        <w:rPr>
          <w:b/>
          <w:bCs/>
        </w:rPr>
        <w:t>NW</w:t>
      </w:r>
      <w:r w:rsidRPr="2A64356B">
        <w:rPr>
          <w:b/>
          <w:bCs/>
        </w:rPr>
        <w:t xml:space="preserve">, if certain events are triggered. </w:t>
      </w:r>
    </w:p>
    <w:p w14:paraId="7EE1FBBA" w14:textId="13542292" w:rsidR="006669C0" w:rsidRPr="006669C0" w:rsidRDefault="006669C0" w:rsidP="006669C0">
      <w:pPr>
        <w:rPr>
          <w:b/>
          <w:bCs/>
        </w:rPr>
      </w:pPr>
      <w:r w:rsidRPr="2A64356B">
        <w:rPr>
          <w:rFonts w:eastAsia="Calibri"/>
          <w:b/>
          <w:bCs/>
        </w:rPr>
        <w:t>Proposal 12:</w:t>
      </w:r>
      <w:r w:rsidRPr="2A64356B">
        <w:rPr>
          <w:b/>
          <w:bCs/>
        </w:rPr>
        <w:t xml:space="preserve"> RAN2 shall discuss what additional information can be provided to</w:t>
      </w:r>
      <w:r w:rsidR="24CB51B7" w:rsidRPr="2A64356B">
        <w:rPr>
          <w:b/>
          <w:bCs/>
        </w:rPr>
        <w:t xml:space="preserve"> NW</w:t>
      </w:r>
      <w:r w:rsidRPr="2A64356B">
        <w:rPr>
          <w:b/>
          <w:bCs/>
        </w:rPr>
        <w:t xml:space="preserve"> entity from the UE to determine the ground truth label, such as: </w:t>
      </w:r>
    </w:p>
    <w:p w14:paraId="3E830422" w14:textId="77777777" w:rsidR="006669C0" w:rsidRPr="006669C0" w:rsidRDefault="006669C0" w:rsidP="006669C0">
      <w:pPr>
        <w:pStyle w:val="ListParagraph"/>
        <w:numPr>
          <w:ilvl w:val="3"/>
          <w:numId w:val="30"/>
        </w:numPr>
        <w:ind w:left="810" w:firstLineChars="0"/>
        <w:rPr>
          <w:b/>
          <w:bCs/>
        </w:rPr>
      </w:pPr>
      <w:r w:rsidRPr="006669C0">
        <w:rPr>
          <w:b/>
          <w:bCs/>
        </w:rPr>
        <w:t xml:space="preserve">Information from on-board sensors, such as camera and radars </w:t>
      </w:r>
    </w:p>
    <w:p w14:paraId="4342660A" w14:textId="77777777" w:rsidR="006669C0" w:rsidRPr="006669C0" w:rsidRDefault="006669C0" w:rsidP="006669C0">
      <w:pPr>
        <w:pStyle w:val="ListParagraph"/>
        <w:numPr>
          <w:ilvl w:val="3"/>
          <w:numId w:val="30"/>
        </w:numPr>
        <w:ind w:left="810" w:firstLineChars="0"/>
        <w:rPr>
          <w:b/>
          <w:bCs/>
        </w:rPr>
      </w:pPr>
      <w:r w:rsidRPr="006669C0">
        <w:rPr>
          <w:b/>
          <w:bCs/>
        </w:rPr>
        <w:t>Information from processing tags, such as QR codes, NFC tags</w:t>
      </w:r>
    </w:p>
    <w:p w14:paraId="655177BB" w14:textId="2507AB4D" w:rsidR="006669C0" w:rsidRPr="006669C0" w:rsidRDefault="006669C0" w:rsidP="006669C0">
      <w:pPr>
        <w:rPr>
          <w:b/>
          <w:bCs/>
        </w:rPr>
      </w:pPr>
      <w:r w:rsidRPr="2A64356B">
        <w:rPr>
          <w:b/>
          <w:bCs/>
        </w:rPr>
        <w:t xml:space="preserve">Information obtained from other positioning </w:t>
      </w:r>
      <w:r w:rsidR="163B7C38" w:rsidRPr="2A64356B">
        <w:rPr>
          <w:b/>
          <w:bCs/>
        </w:rPr>
        <w:t>systems</w:t>
      </w:r>
      <w:r w:rsidRPr="2A64356B">
        <w:rPr>
          <w:b/>
          <w:bCs/>
        </w:rPr>
        <w:t xml:space="preserve"> deployed in parallel to 3GPP system. </w:t>
      </w:r>
    </w:p>
    <w:p w14:paraId="222ED635" w14:textId="247241C9" w:rsidR="006669C0" w:rsidRPr="006669C0" w:rsidRDefault="006669C0" w:rsidP="006669C0">
      <w:pPr>
        <w:rPr>
          <w:b/>
          <w:bCs/>
        </w:rPr>
      </w:pPr>
      <w:r w:rsidRPr="2A64356B">
        <w:rPr>
          <w:b/>
          <w:bCs/>
        </w:rPr>
        <w:t xml:space="preserve">Proposal 13: UE capability to provide ground truth labels shall be reported to NW. </w:t>
      </w:r>
    </w:p>
    <w:p w14:paraId="323340B2" w14:textId="27422AE6" w:rsidR="006669C0" w:rsidRPr="006669C0" w:rsidRDefault="006669C0" w:rsidP="001D70AF">
      <w:pPr>
        <w:rPr>
          <w:b/>
          <w:bCs/>
        </w:rPr>
      </w:pPr>
      <w:r w:rsidRPr="2A64356B">
        <w:rPr>
          <w:b/>
          <w:bCs/>
        </w:rPr>
        <w:lastRenderedPageBreak/>
        <w:t xml:space="preserve">Proposal 14: If the UE needs assistance from </w:t>
      </w:r>
      <w:r w:rsidR="47F30045" w:rsidRPr="2A64356B">
        <w:rPr>
          <w:b/>
          <w:bCs/>
        </w:rPr>
        <w:t>NW</w:t>
      </w:r>
      <w:r w:rsidRPr="2A64356B">
        <w:rPr>
          <w:b/>
          <w:bCs/>
        </w:rPr>
        <w:t xml:space="preserve"> to perform monitoring, then the UE shall send a request to </w:t>
      </w:r>
      <w:r w:rsidR="40174B5B" w:rsidRPr="2A64356B">
        <w:rPr>
          <w:b/>
          <w:bCs/>
        </w:rPr>
        <w:t>NW</w:t>
      </w:r>
      <w:r w:rsidRPr="2A64356B">
        <w:rPr>
          <w:b/>
          <w:bCs/>
        </w:rPr>
        <w:t>, indicating the type of assistance data needed.</w:t>
      </w:r>
    </w:p>
    <w:p w14:paraId="19476254" w14:textId="77777777" w:rsidR="001D70AF" w:rsidRDefault="001D70AF" w:rsidP="00F718E7">
      <w:pPr>
        <w:pStyle w:val="3GPPText"/>
        <w:spacing w:line="276" w:lineRule="auto"/>
      </w:pPr>
    </w:p>
    <w:p w14:paraId="46FB9836" w14:textId="77777777" w:rsidR="00F718E7" w:rsidRPr="00EA519C" w:rsidRDefault="00F718E7" w:rsidP="619D4826">
      <w:pPr>
        <w:rPr>
          <w:b/>
          <w:bCs/>
        </w:rPr>
      </w:pPr>
    </w:p>
    <w:p w14:paraId="3D0B3D17" w14:textId="77777777" w:rsidR="00F718E7" w:rsidRPr="00EA519C" w:rsidRDefault="00F718E7" w:rsidP="619D4826">
      <w:pPr>
        <w:pStyle w:val="Heading1"/>
        <w:numPr>
          <w:ilvl w:val="0"/>
          <w:numId w:val="0"/>
        </w:numPr>
      </w:pPr>
      <w:r>
        <w:t>References</w:t>
      </w:r>
    </w:p>
    <w:p w14:paraId="73335D4A" w14:textId="77777777" w:rsidR="00F718E7" w:rsidRPr="005B5063" w:rsidRDefault="00F718E7" w:rsidP="619D4826">
      <w:pPr>
        <w:pStyle w:val="ListParagraph"/>
        <w:numPr>
          <w:ilvl w:val="0"/>
          <w:numId w:val="49"/>
        </w:numPr>
        <w:spacing w:line="276" w:lineRule="auto"/>
        <w:ind w:left="360" w:firstLineChars="0"/>
        <w:rPr>
          <w:sz w:val="20"/>
          <w:szCs w:val="20"/>
        </w:rPr>
      </w:pPr>
      <w:bookmarkStart w:id="4" w:name="_Ref149823253"/>
      <w:r w:rsidRPr="619D4826">
        <w:rPr>
          <w:sz w:val="20"/>
          <w:szCs w:val="20"/>
        </w:rPr>
        <w:t>3GPP RP-234039, “New WID on Artificial Intelligence (AI)/Machine Learning (ML) for NR Air Interface”, 3GPP TSG-RAN #102, Edinburg, Scotland, Dec 11th – Dec 15th, 2023.</w:t>
      </w:r>
      <w:bookmarkEnd w:id="4"/>
    </w:p>
    <w:p w14:paraId="148EDA18" w14:textId="77777777" w:rsidR="00F718E7" w:rsidRDefault="00F718E7" w:rsidP="619D4826">
      <w:pPr>
        <w:pStyle w:val="ListParagraph"/>
        <w:numPr>
          <w:ilvl w:val="0"/>
          <w:numId w:val="49"/>
        </w:numPr>
        <w:spacing w:line="276" w:lineRule="auto"/>
        <w:ind w:left="360" w:firstLineChars="0"/>
        <w:rPr>
          <w:sz w:val="20"/>
          <w:szCs w:val="20"/>
        </w:rPr>
      </w:pPr>
      <w:r w:rsidRPr="2FB00803">
        <w:rPr>
          <w:sz w:val="20"/>
          <w:szCs w:val="20"/>
        </w:rPr>
        <w:t>3GPP TR38.843, “Study on Artificial Intelligence (AI)/Machine Learning (ML) for NR air interface”, version 18.0.0.</w:t>
      </w:r>
    </w:p>
    <w:bookmarkEnd w:id="0"/>
    <w:bookmarkEnd w:id="1"/>
    <w:p w14:paraId="75FDAE5D" w14:textId="18ACF958" w:rsidR="00C0205F" w:rsidRPr="00481A4B" w:rsidRDefault="00C0205F" w:rsidP="00802369"/>
    <w:sectPr w:rsidR="00C0205F" w:rsidRPr="00481A4B" w:rsidSect="00C40A9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090CF" w14:textId="77777777" w:rsidR="00762105" w:rsidRDefault="00762105">
      <w:r>
        <w:separator/>
      </w:r>
    </w:p>
  </w:endnote>
  <w:endnote w:type="continuationSeparator" w:id="0">
    <w:p w14:paraId="1EDD1BD4" w14:textId="77777777" w:rsidR="00762105" w:rsidRDefault="0076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Times">
    <w:altName w:val="Sylfae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431AB" w14:textId="77777777" w:rsidR="00762105" w:rsidRDefault="00762105">
      <w:r>
        <w:separator/>
      </w:r>
    </w:p>
  </w:footnote>
  <w:footnote w:type="continuationSeparator" w:id="0">
    <w:p w14:paraId="3332CC1E" w14:textId="77777777" w:rsidR="00762105" w:rsidRDefault="00762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281706"/>
    <w:multiLevelType w:val="hybridMultilevel"/>
    <w:tmpl w:val="98E02F4C"/>
    <w:lvl w:ilvl="0" w:tplc="C2EE9B18">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DC5E12"/>
    <w:multiLevelType w:val="multilevel"/>
    <w:tmpl w:val="9510FF0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239871"/>
    <w:multiLevelType w:val="hybridMultilevel"/>
    <w:tmpl w:val="A7DE99BE"/>
    <w:lvl w:ilvl="0" w:tplc="94E6E060">
      <w:start w:val="1"/>
      <w:numFmt w:val="decimal"/>
      <w:lvlText w:val="%1."/>
      <w:lvlJc w:val="left"/>
      <w:pPr>
        <w:ind w:left="720" w:hanging="360"/>
      </w:pPr>
    </w:lvl>
    <w:lvl w:ilvl="1" w:tplc="539E589C">
      <w:start w:val="1"/>
      <w:numFmt w:val="lowerLetter"/>
      <w:lvlText w:val="%2."/>
      <w:lvlJc w:val="left"/>
      <w:pPr>
        <w:ind w:left="1440" w:hanging="360"/>
      </w:pPr>
    </w:lvl>
    <w:lvl w:ilvl="2" w:tplc="C7020EC8">
      <w:start w:val="1"/>
      <w:numFmt w:val="lowerRoman"/>
      <w:lvlText w:val="%3."/>
      <w:lvlJc w:val="right"/>
      <w:pPr>
        <w:ind w:left="2160" w:hanging="180"/>
      </w:pPr>
    </w:lvl>
    <w:lvl w:ilvl="3" w:tplc="498CCF46">
      <w:start w:val="1"/>
      <w:numFmt w:val="decimal"/>
      <w:lvlText w:val="%4."/>
      <w:lvlJc w:val="left"/>
      <w:pPr>
        <w:ind w:left="2880" w:hanging="360"/>
      </w:pPr>
    </w:lvl>
    <w:lvl w:ilvl="4" w:tplc="50A64CD4">
      <w:start w:val="1"/>
      <w:numFmt w:val="lowerLetter"/>
      <w:lvlText w:val="%5."/>
      <w:lvlJc w:val="left"/>
      <w:pPr>
        <w:ind w:left="3600" w:hanging="360"/>
      </w:pPr>
    </w:lvl>
    <w:lvl w:ilvl="5" w:tplc="CB366C4C">
      <w:start w:val="1"/>
      <w:numFmt w:val="lowerRoman"/>
      <w:lvlText w:val="%6."/>
      <w:lvlJc w:val="right"/>
      <w:pPr>
        <w:ind w:left="4320" w:hanging="180"/>
      </w:pPr>
    </w:lvl>
    <w:lvl w:ilvl="6" w:tplc="413020CC">
      <w:start w:val="1"/>
      <w:numFmt w:val="decimal"/>
      <w:lvlText w:val="%7."/>
      <w:lvlJc w:val="left"/>
      <w:pPr>
        <w:ind w:left="5040" w:hanging="360"/>
      </w:pPr>
    </w:lvl>
    <w:lvl w:ilvl="7" w:tplc="BB683308">
      <w:start w:val="1"/>
      <w:numFmt w:val="lowerLetter"/>
      <w:lvlText w:val="%8."/>
      <w:lvlJc w:val="left"/>
      <w:pPr>
        <w:ind w:left="5760" w:hanging="360"/>
      </w:pPr>
    </w:lvl>
    <w:lvl w:ilvl="8" w:tplc="49106FBC">
      <w:start w:val="1"/>
      <w:numFmt w:val="lowerRoman"/>
      <w:lvlText w:val="%9."/>
      <w:lvlJc w:val="right"/>
      <w:pPr>
        <w:ind w:left="6480" w:hanging="180"/>
      </w:pPr>
    </w:lvl>
  </w:abstractNum>
  <w:abstractNum w:abstractNumId="13"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E1E2F9F"/>
    <w:multiLevelType w:val="hybridMultilevel"/>
    <w:tmpl w:val="68588F6E"/>
    <w:lvl w:ilvl="0" w:tplc="EDEE4F7C">
      <w:start w:val="1"/>
      <w:numFmt w:val="bullet"/>
      <w:lvlText w:val=""/>
      <w:lvlJc w:val="left"/>
      <w:pPr>
        <w:ind w:left="720" w:hanging="360"/>
      </w:pPr>
      <w:rPr>
        <w:rFonts w:ascii="Symbol" w:hAnsi="Symbol" w:hint="default"/>
      </w:rPr>
    </w:lvl>
    <w:lvl w:ilvl="1" w:tplc="A0686650">
      <w:start w:val="1"/>
      <w:numFmt w:val="bullet"/>
      <w:lvlText w:val="o"/>
      <w:lvlJc w:val="left"/>
      <w:pPr>
        <w:ind w:left="1440" w:hanging="360"/>
      </w:pPr>
      <w:rPr>
        <w:rFonts w:ascii="Courier New" w:hAnsi="Courier New" w:hint="default"/>
      </w:rPr>
    </w:lvl>
    <w:lvl w:ilvl="2" w:tplc="970642C0">
      <w:start w:val="1"/>
      <w:numFmt w:val="bullet"/>
      <w:lvlText w:val=""/>
      <w:lvlJc w:val="left"/>
      <w:pPr>
        <w:ind w:left="2160" w:hanging="360"/>
      </w:pPr>
      <w:rPr>
        <w:rFonts w:ascii="Wingdings" w:hAnsi="Wingdings" w:hint="default"/>
      </w:rPr>
    </w:lvl>
    <w:lvl w:ilvl="3" w:tplc="2D9872A2">
      <w:start w:val="1"/>
      <w:numFmt w:val="bullet"/>
      <w:lvlText w:val=""/>
      <w:lvlJc w:val="left"/>
      <w:pPr>
        <w:ind w:left="2880" w:hanging="360"/>
      </w:pPr>
      <w:rPr>
        <w:rFonts w:ascii="Symbol" w:hAnsi="Symbol" w:hint="default"/>
      </w:rPr>
    </w:lvl>
    <w:lvl w:ilvl="4" w:tplc="46CC4F20">
      <w:start w:val="1"/>
      <w:numFmt w:val="bullet"/>
      <w:lvlText w:val="o"/>
      <w:lvlJc w:val="left"/>
      <w:pPr>
        <w:ind w:left="3600" w:hanging="360"/>
      </w:pPr>
      <w:rPr>
        <w:rFonts w:ascii="Courier New" w:hAnsi="Courier New" w:hint="default"/>
      </w:rPr>
    </w:lvl>
    <w:lvl w:ilvl="5" w:tplc="DE4A47A8">
      <w:start w:val="1"/>
      <w:numFmt w:val="bullet"/>
      <w:lvlText w:val=""/>
      <w:lvlJc w:val="left"/>
      <w:pPr>
        <w:ind w:left="4320" w:hanging="360"/>
      </w:pPr>
      <w:rPr>
        <w:rFonts w:ascii="Wingdings" w:hAnsi="Wingdings" w:hint="default"/>
      </w:rPr>
    </w:lvl>
    <w:lvl w:ilvl="6" w:tplc="875AEF2A">
      <w:start w:val="1"/>
      <w:numFmt w:val="bullet"/>
      <w:lvlText w:val=""/>
      <w:lvlJc w:val="left"/>
      <w:pPr>
        <w:ind w:left="5040" w:hanging="360"/>
      </w:pPr>
      <w:rPr>
        <w:rFonts w:ascii="Symbol" w:hAnsi="Symbol" w:hint="default"/>
      </w:rPr>
    </w:lvl>
    <w:lvl w:ilvl="7" w:tplc="AB7C473E">
      <w:start w:val="1"/>
      <w:numFmt w:val="bullet"/>
      <w:lvlText w:val="o"/>
      <w:lvlJc w:val="left"/>
      <w:pPr>
        <w:ind w:left="5760" w:hanging="360"/>
      </w:pPr>
      <w:rPr>
        <w:rFonts w:ascii="Courier New" w:hAnsi="Courier New" w:hint="default"/>
      </w:rPr>
    </w:lvl>
    <w:lvl w:ilvl="8" w:tplc="6F9E63FC">
      <w:start w:val="1"/>
      <w:numFmt w:val="bullet"/>
      <w:lvlText w:val=""/>
      <w:lvlJc w:val="left"/>
      <w:pPr>
        <w:ind w:left="6480" w:hanging="360"/>
      </w:pPr>
      <w:rPr>
        <w:rFonts w:ascii="Wingdings" w:hAnsi="Wingdings" w:hint="default"/>
      </w:rPr>
    </w:lvl>
  </w:abstractNum>
  <w:abstractNum w:abstractNumId="20"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2C1195"/>
    <w:multiLevelType w:val="hybridMultilevel"/>
    <w:tmpl w:val="5C663628"/>
    <w:lvl w:ilvl="0" w:tplc="708C041E">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721C3844"/>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30" w15:restartNumberingAfterBreak="0">
    <w:nsid w:val="42B915E2"/>
    <w:multiLevelType w:val="hybridMultilevel"/>
    <w:tmpl w:val="5A585DE8"/>
    <w:lvl w:ilvl="0" w:tplc="FE0E07F0">
      <w:start w:val="1"/>
      <w:numFmt w:val="decimal"/>
      <w:lvlText w:val="[%1]"/>
      <w:lvlJc w:val="left"/>
      <w:pPr>
        <w:ind w:left="720" w:hanging="360"/>
      </w:pPr>
    </w:lvl>
    <w:lvl w:ilvl="1" w:tplc="F62A4CCE">
      <w:start w:val="1"/>
      <w:numFmt w:val="lowerLetter"/>
      <w:lvlText w:val="%2."/>
      <w:lvlJc w:val="left"/>
      <w:pPr>
        <w:ind w:left="1440" w:hanging="360"/>
      </w:pPr>
    </w:lvl>
    <w:lvl w:ilvl="2" w:tplc="FF04F9CC">
      <w:start w:val="1"/>
      <w:numFmt w:val="lowerRoman"/>
      <w:lvlText w:val="%3."/>
      <w:lvlJc w:val="right"/>
      <w:pPr>
        <w:ind w:left="2160" w:hanging="180"/>
      </w:pPr>
    </w:lvl>
    <w:lvl w:ilvl="3" w:tplc="AE3A8F84">
      <w:start w:val="1"/>
      <w:numFmt w:val="decimal"/>
      <w:lvlText w:val="%4."/>
      <w:lvlJc w:val="left"/>
      <w:pPr>
        <w:ind w:left="2880" w:hanging="360"/>
      </w:pPr>
    </w:lvl>
    <w:lvl w:ilvl="4" w:tplc="410A977A">
      <w:start w:val="1"/>
      <w:numFmt w:val="lowerLetter"/>
      <w:lvlText w:val="%5."/>
      <w:lvlJc w:val="left"/>
      <w:pPr>
        <w:ind w:left="3600" w:hanging="360"/>
      </w:pPr>
    </w:lvl>
    <w:lvl w:ilvl="5" w:tplc="8F3A1CE4">
      <w:start w:val="1"/>
      <w:numFmt w:val="lowerRoman"/>
      <w:lvlText w:val="%6."/>
      <w:lvlJc w:val="right"/>
      <w:pPr>
        <w:ind w:left="4320" w:hanging="180"/>
      </w:pPr>
    </w:lvl>
    <w:lvl w:ilvl="6" w:tplc="A47E121E">
      <w:start w:val="1"/>
      <w:numFmt w:val="decimal"/>
      <w:lvlText w:val="%7."/>
      <w:lvlJc w:val="left"/>
      <w:pPr>
        <w:ind w:left="5040" w:hanging="360"/>
      </w:pPr>
    </w:lvl>
    <w:lvl w:ilvl="7" w:tplc="6BF4CC2A">
      <w:start w:val="1"/>
      <w:numFmt w:val="lowerLetter"/>
      <w:lvlText w:val="%8."/>
      <w:lvlJc w:val="left"/>
      <w:pPr>
        <w:ind w:left="5760" w:hanging="360"/>
      </w:pPr>
    </w:lvl>
    <w:lvl w:ilvl="8" w:tplc="E9CCC922">
      <w:start w:val="1"/>
      <w:numFmt w:val="lowerRoman"/>
      <w:lvlText w:val="%9."/>
      <w:lvlJc w:val="right"/>
      <w:pPr>
        <w:ind w:left="6480" w:hanging="180"/>
      </w:pPr>
    </w:lvl>
  </w:abstractNum>
  <w:abstractNum w:abstractNumId="31"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4"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9" w15:restartNumberingAfterBreak="0">
    <w:nsid w:val="5A40026E"/>
    <w:multiLevelType w:val="hybridMultilevel"/>
    <w:tmpl w:val="77B28CF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2178CC5"/>
    <w:multiLevelType w:val="hybridMultilevel"/>
    <w:tmpl w:val="EF263E62"/>
    <w:lvl w:ilvl="0" w:tplc="92543DB4">
      <w:start w:val="1"/>
      <w:numFmt w:val="decimal"/>
      <w:lvlText w:val="[%1]"/>
      <w:lvlJc w:val="left"/>
      <w:pPr>
        <w:ind w:left="720" w:hanging="360"/>
      </w:pPr>
    </w:lvl>
    <w:lvl w:ilvl="1" w:tplc="7CC65A76">
      <w:start w:val="1"/>
      <w:numFmt w:val="lowerLetter"/>
      <w:lvlText w:val="%2."/>
      <w:lvlJc w:val="left"/>
      <w:pPr>
        <w:ind w:left="1440" w:hanging="360"/>
      </w:pPr>
    </w:lvl>
    <w:lvl w:ilvl="2" w:tplc="DC1CE1B0">
      <w:start w:val="1"/>
      <w:numFmt w:val="lowerRoman"/>
      <w:lvlText w:val="%3."/>
      <w:lvlJc w:val="right"/>
      <w:pPr>
        <w:ind w:left="2160" w:hanging="180"/>
      </w:pPr>
    </w:lvl>
    <w:lvl w:ilvl="3" w:tplc="BC5E1514">
      <w:start w:val="1"/>
      <w:numFmt w:val="decimal"/>
      <w:lvlText w:val="%4."/>
      <w:lvlJc w:val="left"/>
      <w:pPr>
        <w:ind w:left="2880" w:hanging="360"/>
      </w:pPr>
    </w:lvl>
    <w:lvl w:ilvl="4" w:tplc="0B02B97A">
      <w:start w:val="1"/>
      <w:numFmt w:val="lowerLetter"/>
      <w:lvlText w:val="%5."/>
      <w:lvlJc w:val="left"/>
      <w:pPr>
        <w:ind w:left="3600" w:hanging="360"/>
      </w:pPr>
    </w:lvl>
    <w:lvl w:ilvl="5" w:tplc="24ECE4D0">
      <w:start w:val="1"/>
      <w:numFmt w:val="lowerRoman"/>
      <w:lvlText w:val="%6."/>
      <w:lvlJc w:val="right"/>
      <w:pPr>
        <w:ind w:left="4320" w:hanging="180"/>
      </w:pPr>
    </w:lvl>
    <w:lvl w:ilvl="6" w:tplc="B0E0135C">
      <w:start w:val="1"/>
      <w:numFmt w:val="decimal"/>
      <w:lvlText w:val="%7."/>
      <w:lvlJc w:val="left"/>
      <w:pPr>
        <w:ind w:left="5040" w:hanging="360"/>
      </w:pPr>
    </w:lvl>
    <w:lvl w:ilvl="7" w:tplc="F99A1F26">
      <w:start w:val="1"/>
      <w:numFmt w:val="lowerLetter"/>
      <w:lvlText w:val="%8."/>
      <w:lvlJc w:val="left"/>
      <w:pPr>
        <w:ind w:left="5760" w:hanging="360"/>
      </w:pPr>
    </w:lvl>
    <w:lvl w:ilvl="8" w:tplc="60400902">
      <w:start w:val="1"/>
      <w:numFmt w:val="lowerRoman"/>
      <w:lvlText w:val="%9."/>
      <w:lvlJc w:val="right"/>
      <w:pPr>
        <w:ind w:left="6480" w:hanging="180"/>
      </w:pPr>
    </w:lvl>
  </w:abstractNum>
  <w:abstractNum w:abstractNumId="44" w15:restartNumberingAfterBreak="0">
    <w:nsid w:val="788B508C"/>
    <w:multiLevelType w:val="hybridMultilevel"/>
    <w:tmpl w:val="6A0A85DA"/>
    <w:lvl w:ilvl="0" w:tplc="FFFFFFF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A23D3B6"/>
    <w:multiLevelType w:val="hybridMultilevel"/>
    <w:tmpl w:val="5E44E282"/>
    <w:lvl w:ilvl="0" w:tplc="14265690">
      <w:start w:val="1"/>
      <w:numFmt w:val="decimal"/>
      <w:lvlText w:val="%1."/>
      <w:lvlJc w:val="left"/>
      <w:pPr>
        <w:ind w:left="720" w:hanging="360"/>
      </w:pPr>
    </w:lvl>
    <w:lvl w:ilvl="1" w:tplc="571E6F4A">
      <w:start w:val="1"/>
      <w:numFmt w:val="lowerLetter"/>
      <w:lvlText w:val="%2."/>
      <w:lvlJc w:val="left"/>
      <w:pPr>
        <w:ind w:left="1440" w:hanging="360"/>
      </w:pPr>
    </w:lvl>
    <w:lvl w:ilvl="2" w:tplc="0818FC98">
      <w:start w:val="1"/>
      <w:numFmt w:val="lowerRoman"/>
      <w:lvlText w:val="%3."/>
      <w:lvlJc w:val="right"/>
      <w:pPr>
        <w:ind w:left="2160" w:hanging="180"/>
      </w:pPr>
    </w:lvl>
    <w:lvl w:ilvl="3" w:tplc="ED660B06">
      <w:start w:val="1"/>
      <w:numFmt w:val="decimal"/>
      <w:lvlText w:val="%4."/>
      <w:lvlJc w:val="left"/>
      <w:pPr>
        <w:ind w:left="2880" w:hanging="360"/>
      </w:pPr>
    </w:lvl>
    <w:lvl w:ilvl="4" w:tplc="4D703ECE">
      <w:start w:val="1"/>
      <w:numFmt w:val="lowerLetter"/>
      <w:lvlText w:val="%5."/>
      <w:lvlJc w:val="left"/>
      <w:pPr>
        <w:ind w:left="3600" w:hanging="360"/>
      </w:pPr>
    </w:lvl>
    <w:lvl w:ilvl="5" w:tplc="B7BA0706">
      <w:start w:val="1"/>
      <w:numFmt w:val="lowerRoman"/>
      <w:lvlText w:val="%6."/>
      <w:lvlJc w:val="right"/>
      <w:pPr>
        <w:ind w:left="4320" w:hanging="180"/>
      </w:pPr>
    </w:lvl>
    <w:lvl w:ilvl="6" w:tplc="D9BC8418">
      <w:start w:val="1"/>
      <w:numFmt w:val="decimal"/>
      <w:lvlText w:val="%7."/>
      <w:lvlJc w:val="left"/>
      <w:pPr>
        <w:ind w:left="5040" w:hanging="360"/>
      </w:pPr>
    </w:lvl>
    <w:lvl w:ilvl="7" w:tplc="1BCA8ECA">
      <w:start w:val="1"/>
      <w:numFmt w:val="lowerLetter"/>
      <w:lvlText w:val="%8."/>
      <w:lvlJc w:val="left"/>
      <w:pPr>
        <w:ind w:left="5760" w:hanging="360"/>
      </w:pPr>
    </w:lvl>
    <w:lvl w:ilvl="8" w:tplc="59B85664">
      <w:start w:val="1"/>
      <w:numFmt w:val="lowerRoman"/>
      <w:lvlText w:val="%9."/>
      <w:lvlJc w:val="right"/>
      <w:pPr>
        <w:ind w:left="6480" w:hanging="180"/>
      </w:pPr>
    </w:lvl>
  </w:abstractNum>
  <w:num w:numId="1" w16cid:durableId="453258274">
    <w:abstractNumId w:val="19"/>
  </w:num>
  <w:num w:numId="2" w16cid:durableId="1847016292">
    <w:abstractNumId w:val="3"/>
  </w:num>
  <w:num w:numId="3" w16cid:durableId="1923710952">
    <w:abstractNumId w:val="43"/>
  </w:num>
  <w:num w:numId="4" w16cid:durableId="879904904">
    <w:abstractNumId w:val="30"/>
  </w:num>
  <w:num w:numId="5" w16cid:durableId="2014067913">
    <w:abstractNumId w:val="25"/>
  </w:num>
  <w:num w:numId="6" w16cid:durableId="1557743661">
    <w:abstractNumId w:val="24"/>
  </w:num>
  <w:num w:numId="7" w16cid:durableId="1991011322">
    <w:abstractNumId w:val="34"/>
  </w:num>
  <w:num w:numId="8" w16cid:durableId="2022320257">
    <w:abstractNumId w:val="38"/>
  </w:num>
  <w:num w:numId="9" w16cid:durableId="111282639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1161197103">
    <w:abstractNumId w:val="0"/>
  </w:num>
  <w:num w:numId="11" w16cid:durableId="1209682395">
    <w:abstractNumId w:val="4"/>
  </w:num>
  <w:num w:numId="12" w16cid:durableId="503862237">
    <w:abstractNumId w:val="26"/>
  </w:num>
  <w:num w:numId="13" w16cid:durableId="304043400">
    <w:abstractNumId w:val="15"/>
  </w:num>
  <w:num w:numId="14" w16cid:durableId="40132362">
    <w:abstractNumId w:val="13"/>
  </w:num>
  <w:num w:numId="15" w16cid:durableId="944574470">
    <w:abstractNumId w:val="1"/>
  </w:num>
  <w:num w:numId="16" w16cid:durableId="641152013">
    <w:abstractNumId w:val="23"/>
  </w:num>
  <w:num w:numId="17" w16cid:durableId="1288506101">
    <w:abstractNumId w:val="6"/>
  </w:num>
  <w:num w:numId="18" w16cid:durableId="1021593492">
    <w:abstractNumId w:val="27"/>
  </w:num>
  <w:num w:numId="19" w16cid:durableId="603879756">
    <w:abstractNumId w:val="5"/>
  </w:num>
  <w:num w:numId="20" w16cid:durableId="1792431086">
    <w:abstractNumId w:val="20"/>
  </w:num>
  <w:num w:numId="21" w16cid:durableId="2037660344">
    <w:abstractNumId w:val="1"/>
  </w:num>
  <w:num w:numId="22" w16cid:durableId="374356986">
    <w:abstractNumId w:val="2"/>
  </w:num>
  <w:num w:numId="23" w16cid:durableId="1781996242">
    <w:abstractNumId w:val="21"/>
  </w:num>
  <w:num w:numId="24" w16cid:durableId="187380102">
    <w:abstractNumId w:val="11"/>
  </w:num>
  <w:num w:numId="25" w16cid:durableId="1991639059">
    <w:abstractNumId w:val="16"/>
  </w:num>
  <w:num w:numId="26" w16cid:durableId="1345127394">
    <w:abstractNumId w:val="35"/>
  </w:num>
  <w:num w:numId="27" w16cid:durableId="1259944385">
    <w:abstractNumId w:val="32"/>
  </w:num>
  <w:num w:numId="28" w16cid:durableId="2130317301">
    <w:abstractNumId w:val="7"/>
  </w:num>
  <w:num w:numId="29" w16cid:durableId="1155876435">
    <w:abstractNumId w:val="31"/>
  </w:num>
  <w:num w:numId="30" w16cid:durableId="1200898033">
    <w:abstractNumId w:val="39"/>
  </w:num>
  <w:num w:numId="31" w16cid:durableId="342560003">
    <w:abstractNumId w:val="33"/>
  </w:num>
  <w:num w:numId="32" w16cid:durableId="605230091">
    <w:abstractNumId w:val="14"/>
  </w:num>
  <w:num w:numId="33" w16cid:durableId="294335081">
    <w:abstractNumId w:val="8"/>
  </w:num>
  <w:num w:numId="34" w16cid:durableId="692807482">
    <w:abstractNumId w:val="41"/>
  </w:num>
  <w:num w:numId="35" w16cid:durableId="1336961845">
    <w:abstractNumId w:val="42"/>
  </w:num>
  <w:num w:numId="36" w16cid:durableId="614872478">
    <w:abstractNumId w:val="36"/>
  </w:num>
  <w:num w:numId="37" w16cid:durableId="422380298">
    <w:abstractNumId w:val="44"/>
  </w:num>
  <w:num w:numId="38" w16cid:durableId="215892988">
    <w:abstractNumId w:val="18"/>
  </w:num>
  <w:num w:numId="39" w16cid:durableId="488325337">
    <w:abstractNumId w:val="17"/>
  </w:num>
  <w:num w:numId="40" w16cid:durableId="1270896483">
    <w:abstractNumId w:val="22"/>
  </w:num>
  <w:num w:numId="41" w16cid:durableId="1028606212">
    <w:abstractNumId w:val="9"/>
  </w:num>
  <w:num w:numId="42" w16cid:durableId="862599440">
    <w:abstractNumId w:val="37"/>
  </w:num>
  <w:num w:numId="43" w16cid:durableId="1279292488">
    <w:abstractNumId w:val="40"/>
  </w:num>
  <w:num w:numId="44" w16cid:durableId="1267811786">
    <w:abstractNumId w:val="45"/>
  </w:num>
  <w:num w:numId="45" w16cid:durableId="1441991669">
    <w:abstractNumId w:val="12"/>
  </w:num>
  <w:num w:numId="46" w16cid:durableId="921524242">
    <w:abstractNumId w:val="10"/>
  </w:num>
  <w:num w:numId="47" w16cid:durableId="939721929">
    <w:abstractNumId w:val="24"/>
  </w:num>
  <w:num w:numId="48" w16cid:durableId="834338850">
    <w:abstractNumId w:val="24"/>
  </w:num>
  <w:num w:numId="49" w16cid:durableId="1734934630">
    <w:abstractNumId w:val="29"/>
  </w:num>
  <w:num w:numId="50" w16cid:durableId="90610744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removePersonalInformation/>
  <w:removeDateAndTime/>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2F2"/>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7B7"/>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77AB1"/>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A0A"/>
    <w:rsid w:val="00095C31"/>
    <w:rsid w:val="00096356"/>
    <w:rsid w:val="00097C99"/>
    <w:rsid w:val="000A0D1D"/>
    <w:rsid w:val="000A0D9F"/>
    <w:rsid w:val="000A0E61"/>
    <w:rsid w:val="000A0F14"/>
    <w:rsid w:val="000A11F6"/>
    <w:rsid w:val="000A1441"/>
    <w:rsid w:val="000A1A06"/>
    <w:rsid w:val="000A1B60"/>
    <w:rsid w:val="000A21B4"/>
    <w:rsid w:val="000A27C5"/>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8B7"/>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0CB"/>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0AF"/>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179C"/>
    <w:rsid w:val="002128D3"/>
    <w:rsid w:val="00212CB6"/>
    <w:rsid w:val="00212E37"/>
    <w:rsid w:val="00213239"/>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435"/>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877B6"/>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E7870"/>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04E5"/>
    <w:rsid w:val="00311161"/>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A6B"/>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817"/>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42"/>
    <w:rsid w:val="00456DAB"/>
    <w:rsid w:val="00457036"/>
    <w:rsid w:val="00457DA9"/>
    <w:rsid w:val="00460C66"/>
    <w:rsid w:val="00460CC3"/>
    <w:rsid w:val="00460E86"/>
    <w:rsid w:val="004615B2"/>
    <w:rsid w:val="00461814"/>
    <w:rsid w:val="004621D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2D1"/>
    <w:rsid w:val="004D0339"/>
    <w:rsid w:val="004D071C"/>
    <w:rsid w:val="004D0DFE"/>
    <w:rsid w:val="004D12D5"/>
    <w:rsid w:val="004D13C7"/>
    <w:rsid w:val="004D1D91"/>
    <w:rsid w:val="004D22C3"/>
    <w:rsid w:val="004D3D39"/>
    <w:rsid w:val="004D6F4D"/>
    <w:rsid w:val="004D6F95"/>
    <w:rsid w:val="004D72FE"/>
    <w:rsid w:val="004D75AA"/>
    <w:rsid w:val="004D7BB2"/>
    <w:rsid w:val="004D7E91"/>
    <w:rsid w:val="004E003A"/>
    <w:rsid w:val="004E055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52FE"/>
    <w:rsid w:val="0053556D"/>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7CF"/>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0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3F0"/>
    <w:rsid w:val="005F0A43"/>
    <w:rsid w:val="005F19F6"/>
    <w:rsid w:val="005F27BF"/>
    <w:rsid w:val="005F3055"/>
    <w:rsid w:val="005F4171"/>
    <w:rsid w:val="005F4419"/>
    <w:rsid w:val="005F46D6"/>
    <w:rsid w:val="005F4A13"/>
    <w:rsid w:val="005F4DD6"/>
    <w:rsid w:val="005F50D8"/>
    <w:rsid w:val="005F53A1"/>
    <w:rsid w:val="005F575F"/>
    <w:rsid w:val="005F595E"/>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3DDD"/>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CAE"/>
    <w:rsid w:val="00636617"/>
    <w:rsid w:val="00637240"/>
    <w:rsid w:val="006405AF"/>
    <w:rsid w:val="00640678"/>
    <w:rsid w:val="006406E0"/>
    <w:rsid w:val="00640A1B"/>
    <w:rsid w:val="00640B95"/>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69C0"/>
    <w:rsid w:val="0066732C"/>
    <w:rsid w:val="006679F5"/>
    <w:rsid w:val="00667B77"/>
    <w:rsid w:val="00670A17"/>
    <w:rsid w:val="00670AAE"/>
    <w:rsid w:val="006716DA"/>
    <w:rsid w:val="006718C8"/>
    <w:rsid w:val="00671AC2"/>
    <w:rsid w:val="00671B5E"/>
    <w:rsid w:val="00672883"/>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71B"/>
    <w:rsid w:val="006C19BB"/>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2E36"/>
    <w:rsid w:val="006F4706"/>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D94"/>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05"/>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588"/>
    <w:rsid w:val="0077175C"/>
    <w:rsid w:val="00771870"/>
    <w:rsid w:val="00771ABC"/>
    <w:rsid w:val="00771BC9"/>
    <w:rsid w:val="00771BF9"/>
    <w:rsid w:val="00772F8A"/>
    <w:rsid w:val="007737CD"/>
    <w:rsid w:val="007739C6"/>
    <w:rsid w:val="007741E4"/>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86EEF"/>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4A"/>
    <w:rsid w:val="007B7EDB"/>
    <w:rsid w:val="007C19AD"/>
    <w:rsid w:val="007C19D1"/>
    <w:rsid w:val="007C1A59"/>
    <w:rsid w:val="007C3598"/>
    <w:rsid w:val="007C3FA8"/>
    <w:rsid w:val="007C544D"/>
    <w:rsid w:val="007C68DA"/>
    <w:rsid w:val="007D0783"/>
    <w:rsid w:val="007D0B57"/>
    <w:rsid w:val="007D15ED"/>
    <w:rsid w:val="007D229A"/>
    <w:rsid w:val="007D24EF"/>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07E24"/>
    <w:rsid w:val="008101FD"/>
    <w:rsid w:val="00810D8D"/>
    <w:rsid w:val="00811210"/>
    <w:rsid w:val="008115DB"/>
    <w:rsid w:val="00811835"/>
    <w:rsid w:val="00812746"/>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0AA"/>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440"/>
    <w:rsid w:val="00864788"/>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4B6D"/>
    <w:rsid w:val="00886577"/>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53B"/>
    <w:rsid w:val="008B7B08"/>
    <w:rsid w:val="008C0009"/>
    <w:rsid w:val="008C13F0"/>
    <w:rsid w:val="008C1426"/>
    <w:rsid w:val="008C18DF"/>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511"/>
    <w:rsid w:val="008D216B"/>
    <w:rsid w:val="008D232A"/>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3FDD"/>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AE1"/>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ADB"/>
    <w:rsid w:val="009526A6"/>
    <w:rsid w:val="00952CC9"/>
    <w:rsid w:val="009533CA"/>
    <w:rsid w:val="0095380C"/>
    <w:rsid w:val="00953C82"/>
    <w:rsid w:val="00954353"/>
    <w:rsid w:val="009549CE"/>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7C4"/>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3E7A"/>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0D60"/>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6A9"/>
    <w:rsid w:val="00B15EE2"/>
    <w:rsid w:val="00B15F83"/>
    <w:rsid w:val="00B160FF"/>
    <w:rsid w:val="00B16322"/>
    <w:rsid w:val="00B1662E"/>
    <w:rsid w:val="00B16A6F"/>
    <w:rsid w:val="00B17708"/>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E8B"/>
    <w:rsid w:val="00B57F49"/>
    <w:rsid w:val="00B61AE0"/>
    <w:rsid w:val="00B61BE2"/>
    <w:rsid w:val="00B6266F"/>
    <w:rsid w:val="00B62E0B"/>
    <w:rsid w:val="00B63776"/>
    <w:rsid w:val="00B63C32"/>
    <w:rsid w:val="00B64283"/>
    <w:rsid w:val="00B64434"/>
    <w:rsid w:val="00B67AD4"/>
    <w:rsid w:val="00B67C42"/>
    <w:rsid w:val="00B67CE8"/>
    <w:rsid w:val="00B702D4"/>
    <w:rsid w:val="00B70D90"/>
    <w:rsid w:val="00B711CE"/>
    <w:rsid w:val="00B71C14"/>
    <w:rsid w:val="00B71DC8"/>
    <w:rsid w:val="00B728A8"/>
    <w:rsid w:val="00B72A42"/>
    <w:rsid w:val="00B744B5"/>
    <w:rsid w:val="00B745B4"/>
    <w:rsid w:val="00B746C6"/>
    <w:rsid w:val="00B754D0"/>
    <w:rsid w:val="00B7604C"/>
    <w:rsid w:val="00B7652C"/>
    <w:rsid w:val="00B766BF"/>
    <w:rsid w:val="00B76930"/>
    <w:rsid w:val="00B76FA6"/>
    <w:rsid w:val="00B77132"/>
    <w:rsid w:val="00B77272"/>
    <w:rsid w:val="00B806F4"/>
    <w:rsid w:val="00B80910"/>
    <w:rsid w:val="00B81363"/>
    <w:rsid w:val="00B818F4"/>
    <w:rsid w:val="00B81BC9"/>
    <w:rsid w:val="00B8222F"/>
    <w:rsid w:val="00B82615"/>
    <w:rsid w:val="00B83444"/>
    <w:rsid w:val="00B836ED"/>
    <w:rsid w:val="00B84F93"/>
    <w:rsid w:val="00B853BE"/>
    <w:rsid w:val="00B85EF8"/>
    <w:rsid w:val="00B862E2"/>
    <w:rsid w:val="00B86476"/>
    <w:rsid w:val="00B86A3D"/>
    <w:rsid w:val="00B875C7"/>
    <w:rsid w:val="00B90D10"/>
    <w:rsid w:val="00B90FE5"/>
    <w:rsid w:val="00B9129B"/>
    <w:rsid w:val="00B915A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28F"/>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091"/>
    <w:rsid w:val="00BD7291"/>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397E"/>
    <w:rsid w:val="00C3400F"/>
    <w:rsid w:val="00C34B64"/>
    <w:rsid w:val="00C34C36"/>
    <w:rsid w:val="00C352B3"/>
    <w:rsid w:val="00C3654C"/>
    <w:rsid w:val="00C36BF5"/>
    <w:rsid w:val="00C36DBC"/>
    <w:rsid w:val="00C37557"/>
    <w:rsid w:val="00C376BA"/>
    <w:rsid w:val="00C40373"/>
    <w:rsid w:val="00C4082D"/>
    <w:rsid w:val="00C40A9C"/>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7D8"/>
    <w:rsid w:val="00C92C7F"/>
    <w:rsid w:val="00C9369D"/>
    <w:rsid w:val="00C944FA"/>
    <w:rsid w:val="00C951AE"/>
    <w:rsid w:val="00C95854"/>
    <w:rsid w:val="00C95C9E"/>
    <w:rsid w:val="00C95EFF"/>
    <w:rsid w:val="00C96E6F"/>
    <w:rsid w:val="00C9759D"/>
    <w:rsid w:val="00C97872"/>
    <w:rsid w:val="00C98A1F"/>
    <w:rsid w:val="00CA0532"/>
    <w:rsid w:val="00CA18C7"/>
    <w:rsid w:val="00CA220F"/>
    <w:rsid w:val="00CA2241"/>
    <w:rsid w:val="00CA3061"/>
    <w:rsid w:val="00CA39D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2705"/>
    <w:rsid w:val="00CC3771"/>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630D"/>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151"/>
    <w:rsid w:val="00D11B0B"/>
    <w:rsid w:val="00D12293"/>
    <w:rsid w:val="00D12A9A"/>
    <w:rsid w:val="00D12F4C"/>
    <w:rsid w:val="00D13C5C"/>
    <w:rsid w:val="00D14236"/>
    <w:rsid w:val="00D14553"/>
    <w:rsid w:val="00D147DB"/>
    <w:rsid w:val="00D14DB1"/>
    <w:rsid w:val="00D15F43"/>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637"/>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FA0"/>
    <w:rsid w:val="00D55072"/>
    <w:rsid w:val="00D551B5"/>
    <w:rsid w:val="00D554EE"/>
    <w:rsid w:val="00D559CE"/>
    <w:rsid w:val="00D55CAA"/>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A73"/>
    <w:rsid w:val="00D91AC4"/>
    <w:rsid w:val="00D91BE1"/>
    <w:rsid w:val="00D92C29"/>
    <w:rsid w:val="00D936E2"/>
    <w:rsid w:val="00D94306"/>
    <w:rsid w:val="00D9475C"/>
    <w:rsid w:val="00D95104"/>
    <w:rsid w:val="00D95600"/>
    <w:rsid w:val="00D95C9A"/>
    <w:rsid w:val="00D9683C"/>
    <w:rsid w:val="00D97884"/>
    <w:rsid w:val="00D97949"/>
    <w:rsid w:val="00D97BF0"/>
    <w:rsid w:val="00DA0A7F"/>
    <w:rsid w:val="00DA0FB9"/>
    <w:rsid w:val="00DA1304"/>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E59"/>
    <w:rsid w:val="00DE0EDE"/>
    <w:rsid w:val="00DE0F6C"/>
    <w:rsid w:val="00DE219B"/>
    <w:rsid w:val="00DE3813"/>
    <w:rsid w:val="00DE52E3"/>
    <w:rsid w:val="00DE5ED9"/>
    <w:rsid w:val="00DE5F50"/>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67D"/>
    <w:rsid w:val="00E10E16"/>
    <w:rsid w:val="00E133AE"/>
    <w:rsid w:val="00E14A7E"/>
    <w:rsid w:val="00E151E1"/>
    <w:rsid w:val="00E1523B"/>
    <w:rsid w:val="00E15859"/>
    <w:rsid w:val="00E15B18"/>
    <w:rsid w:val="00E162E6"/>
    <w:rsid w:val="00E1704D"/>
    <w:rsid w:val="00E17619"/>
    <w:rsid w:val="00E17805"/>
    <w:rsid w:val="00E2065E"/>
    <w:rsid w:val="00E20F79"/>
    <w:rsid w:val="00E21278"/>
    <w:rsid w:val="00E22650"/>
    <w:rsid w:val="00E226EC"/>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C3C"/>
    <w:rsid w:val="00E70D87"/>
    <w:rsid w:val="00E70FBC"/>
    <w:rsid w:val="00E72C01"/>
    <w:rsid w:val="00E7359A"/>
    <w:rsid w:val="00E73F3C"/>
    <w:rsid w:val="00E73F49"/>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40A"/>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06E"/>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5CDD"/>
    <w:rsid w:val="00EF63D1"/>
    <w:rsid w:val="00EF6513"/>
    <w:rsid w:val="00EF6683"/>
    <w:rsid w:val="00EF6E3B"/>
    <w:rsid w:val="00EF7002"/>
    <w:rsid w:val="00EF769B"/>
    <w:rsid w:val="00EF7AB3"/>
    <w:rsid w:val="00EF7F23"/>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38BE"/>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8E7"/>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6ED6"/>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4F3C"/>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D01"/>
    <w:rsid w:val="00FE1EAB"/>
    <w:rsid w:val="00FE3465"/>
    <w:rsid w:val="00FE36C2"/>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 w:val="0303DAE4"/>
    <w:rsid w:val="0329878F"/>
    <w:rsid w:val="04C557F0"/>
    <w:rsid w:val="06FED5A4"/>
    <w:rsid w:val="0A5DCD04"/>
    <w:rsid w:val="0C8A1220"/>
    <w:rsid w:val="0F4FA092"/>
    <w:rsid w:val="12ABE34A"/>
    <w:rsid w:val="1389CC4C"/>
    <w:rsid w:val="13E956F6"/>
    <w:rsid w:val="163B7C38"/>
    <w:rsid w:val="1BB4D76D"/>
    <w:rsid w:val="217BD101"/>
    <w:rsid w:val="236203FE"/>
    <w:rsid w:val="238A8571"/>
    <w:rsid w:val="24CB51B7"/>
    <w:rsid w:val="257046D8"/>
    <w:rsid w:val="26B403F7"/>
    <w:rsid w:val="28BF99D1"/>
    <w:rsid w:val="2A64356B"/>
    <w:rsid w:val="2B348596"/>
    <w:rsid w:val="2BB2EF81"/>
    <w:rsid w:val="2CD0FF54"/>
    <w:rsid w:val="2CFF47F3"/>
    <w:rsid w:val="2D40B3EA"/>
    <w:rsid w:val="2D7B58BD"/>
    <w:rsid w:val="2FB00803"/>
    <w:rsid w:val="307854AC"/>
    <w:rsid w:val="320908A8"/>
    <w:rsid w:val="32B36396"/>
    <w:rsid w:val="3362A851"/>
    <w:rsid w:val="36CD8B7F"/>
    <w:rsid w:val="394BF020"/>
    <w:rsid w:val="3C435D97"/>
    <w:rsid w:val="3CAECA46"/>
    <w:rsid w:val="40174B5B"/>
    <w:rsid w:val="4114D559"/>
    <w:rsid w:val="427C5CD6"/>
    <w:rsid w:val="43F8C104"/>
    <w:rsid w:val="452BD4C4"/>
    <w:rsid w:val="465D4E3F"/>
    <w:rsid w:val="46B007F4"/>
    <w:rsid w:val="478B2457"/>
    <w:rsid w:val="47F30045"/>
    <w:rsid w:val="47F728B7"/>
    <w:rsid w:val="47F9685F"/>
    <w:rsid w:val="49876680"/>
    <w:rsid w:val="4A59B616"/>
    <w:rsid w:val="4C01FF05"/>
    <w:rsid w:val="4CCD4229"/>
    <w:rsid w:val="53A06475"/>
    <w:rsid w:val="5580F8F4"/>
    <w:rsid w:val="582D37AF"/>
    <w:rsid w:val="5C7DBA31"/>
    <w:rsid w:val="5E40C95A"/>
    <w:rsid w:val="6022F43B"/>
    <w:rsid w:val="605E9CDE"/>
    <w:rsid w:val="6076096B"/>
    <w:rsid w:val="619D4826"/>
    <w:rsid w:val="632DFC22"/>
    <w:rsid w:val="6439CACB"/>
    <w:rsid w:val="6AD30CC8"/>
    <w:rsid w:val="6B006459"/>
    <w:rsid w:val="6B73197D"/>
    <w:rsid w:val="6E671ACE"/>
    <w:rsid w:val="6FB6C804"/>
    <w:rsid w:val="6FBF0ED0"/>
    <w:rsid w:val="734AF0CB"/>
    <w:rsid w:val="75607B9A"/>
    <w:rsid w:val="78FD480A"/>
    <w:rsid w:val="7C566542"/>
    <w:rsid w:val="7DF235A3"/>
    <w:rsid w:val="7EEE56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6"/>
      </w:numPr>
      <w:spacing w:before="120"/>
      <w:outlineLvl w:val="0"/>
    </w:pPr>
    <w:rPr>
      <w:b/>
      <w:bCs/>
      <w:sz w:val="28"/>
      <w:szCs w:val="28"/>
    </w:rPr>
  </w:style>
  <w:style w:type="paragraph" w:styleId="Heading2">
    <w:name w:val="heading 2"/>
    <w:basedOn w:val="Normal"/>
    <w:next w:val="Normal"/>
    <w:qFormat/>
    <w:pPr>
      <w:keepNext/>
      <w:numPr>
        <w:ilvl w:val="1"/>
        <w:numId w:val="6"/>
      </w:numPr>
      <w:spacing w:before="120"/>
      <w:outlineLvl w:val="1"/>
    </w:pPr>
    <w:rPr>
      <w:b/>
      <w:bCs/>
      <w:sz w:val="24"/>
    </w:rPr>
  </w:style>
  <w:style w:type="paragraph" w:styleId="Heading3">
    <w:name w:val="heading 3"/>
    <w:basedOn w:val="Normal"/>
    <w:next w:val="Normal"/>
    <w:link w:val="Heading3Char"/>
    <w:qFormat/>
    <w:pPr>
      <w:keepNext/>
      <w:numPr>
        <w:ilvl w:val="2"/>
        <w:numId w:val="6"/>
      </w:numPr>
      <w:tabs>
        <w:tab w:val="clear" w:pos="720"/>
      </w:tabs>
      <w:spacing w:before="120"/>
      <w:outlineLvl w:val="2"/>
    </w:pPr>
    <w:rPr>
      <w:b/>
    </w:rPr>
  </w:style>
  <w:style w:type="paragraph" w:styleId="Heading4">
    <w:name w:val="heading 4"/>
    <w:basedOn w:val="Normal"/>
    <w:next w:val="Normal"/>
    <w:qFormat/>
    <w:pPr>
      <w:keepNext/>
      <w:numPr>
        <w:ilvl w:val="3"/>
        <w:numId w:val="6"/>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6"/>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6"/>
      </w:numPr>
      <w:spacing w:before="240" w:after="60"/>
      <w:outlineLvl w:val="5"/>
    </w:pPr>
    <w:rPr>
      <w:b/>
      <w:bCs/>
    </w:rPr>
  </w:style>
  <w:style w:type="paragraph" w:styleId="Heading7">
    <w:name w:val="heading 7"/>
    <w:basedOn w:val="Normal"/>
    <w:next w:val="Normal"/>
    <w:qFormat/>
    <w:pPr>
      <w:numPr>
        <w:ilvl w:val="6"/>
        <w:numId w:val="6"/>
      </w:numPr>
      <w:spacing w:before="240" w:after="60"/>
      <w:outlineLvl w:val="6"/>
    </w:pPr>
    <w:rPr>
      <w:sz w:val="24"/>
      <w:szCs w:val="24"/>
    </w:rPr>
  </w:style>
  <w:style w:type="paragraph" w:styleId="Heading8">
    <w:name w:val="heading 8"/>
    <w:basedOn w:val="Normal"/>
    <w:next w:val="Normal"/>
    <w:qFormat/>
    <w:pPr>
      <w:numPr>
        <w:ilvl w:val="7"/>
        <w:numId w:val="6"/>
      </w:numPr>
      <w:spacing w:before="240" w:after="60"/>
      <w:outlineLvl w:val="7"/>
    </w:pPr>
    <w:rPr>
      <w:i/>
      <w:iCs/>
      <w:sz w:val="24"/>
      <w:szCs w:val="24"/>
    </w:rPr>
  </w:style>
  <w:style w:type="paragraph" w:styleId="Heading9">
    <w:name w:val="heading 9"/>
    <w:basedOn w:val="Normal"/>
    <w:next w:val="Normal"/>
    <w:qFormat/>
    <w:pPr>
      <w:numPr>
        <w:ilvl w:val="8"/>
        <w:numId w:val="6"/>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5"/>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7"/>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8"/>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qFormat/>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9"/>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0"/>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1"/>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2"/>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13"/>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customStyle="1" w:styleId="ui-provider">
    <w:name w:val="ui-provider"/>
    <w:basedOn w:val="DefaultParagraphFont"/>
    <w:rsid w:val="0003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3712828c558aec1690222c538696c15">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1ba61a95438c9e664b44a04d1354c437"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customXml/itemProps2.xml><?xml version="1.0" encoding="utf-8"?>
<ds:datastoreItem xmlns:ds="http://schemas.openxmlformats.org/officeDocument/2006/customXml" ds:itemID="{84899C0E-4812-46CD-B054-758615C51F6C}">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3.xml><?xml version="1.0" encoding="utf-8"?>
<ds:datastoreItem xmlns:ds="http://schemas.openxmlformats.org/officeDocument/2006/customXml" ds:itemID="{D99023AE-DF08-483B-9595-B9C51E064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1344D-2B62-4D7A-A19A-6C69D95E25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2829</Words>
  <Characters>16128</Characters>
  <Application>Microsoft Office Word</Application>
  <DocSecurity>0</DocSecurity>
  <Lines>134</Lines>
  <Paragraphs>37</Paragraphs>
  <ScaleCrop>false</ScaleCrop>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7</cp:revision>
  <dcterms:created xsi:type="dcterms:W3CDTF">2024-04-02T10:50:00Z</dcterms:created>
  <dcterms:modified xsi:type="dcterms:W3CDTF">2024-04-05T07:52:00Z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0x01010076A2166F3854FD42B3AE2BBE3E9D11C5</vt:lpwstr>
  </property>
  <property fmtid="{D5CDD505-2E9C-101B-9397-08002B2CF9AE}" pid="4" name="MediaServiceImageTags">
    <vt:lpwstr/>
  </property>
</Properties>
</file>