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0DB5AABC" w:rsidR="00AB1D24" w:rsidRDefault="00AB1D24" w:rsidP="00AB1D24">
      <w:pPr>
        <w:pStyle w:val="CRCoverPage"/>
        <w:tabs>
          <w:tab w:val="right" w:pos="9639"/>
        </w:tabs>
        <w:spacing w:after="0"/>
        <w:rPr>
          <w:b/>
          <w:i/>
          <w:noProof/>
          <w:sz w:val="28"/>
        </w:rPr>
      </w:pPr>
      <w:bookmarkStart w:id="0" w:name="_Hlk134728972"/>
      <w:r>
        <w:rPr>
          <w:b/>
          <w:noProof/>
          <w:sz w:val="24"/>
        </w:rPr>
        <w:t>3GPP TSG-RAN-WG2 Meeting #12</w:t>
      </w:r>
      <w:r w:rsidR="00534007">
        <w:rPr>
          <w:b/>
          <w:noProof/>
          <w:sz w:val="24"/>
        </w:rPr>
        <w:t>5</w:t>
      </w:r>
      <w:r>
        <w:rPr>
          <w:b/>
          <w:i/>
          <w:noProof/>
          <w:sz w:val="28"/>
        </w:rPr>
        <w:tab/>
        <w:t>R2-2</w:t>
      </w:r>
      <w:r w:rsidR="00534007">
        <w:rPr>
          <w:b/>
          <w:i/>
          <w:noProof/>
          <w:sz w:val="28"/>
        </w:rPr>
        <w:t>40</w:t>
      </w:r>
      <w:r w:rsidR="00992D68">
        <w:rPr>
          <w:b/>
          <w:i/>
          <w:noProof/>
          <w:sz w:val="28"/>
        </w:rPr>
        <w:t>0870</w:t>
      </w:r>
    </w:p>
    <w:p w14:paraId="5A0B80CE" w14:textId="2B9A55D2" w:rsidR="00AB1D24" w:rsidRPr="009D57DF" w:rsidRDefault="00D6650A" w:rsidP="00AB1D24">
      <w:pPr>
        <w:pStyle w:val="Header"/>
        <w:spacing w:beforeLines="50" w:before="180" w:after="0"/>
        <w:rPr>
          <w:sz w:val="24"/>
          <w:szCs w:val="24"/>
          <w:lang w:val="en-GB" w:eastAsia="zh-CN"/>
        </w:rPr>
      </w:pPr>
      <w:r>
        <w:fldChar w:fldCharType="begin"/>
      </w:r>
      <w:r>
        <w:instrText xml:space="preserve"> DOCPROPERTY  Location  \* MERGEFORMAT </w:instrText>
      </w:r>
      <w:r>
        <w:fldChar w:fldCharType="separate"/>
      </w:r>
      <w:r w:rsidR="00534007">
        <w:rPr>
          <w:noProof/>
          <w:sz w:val="24"/>
        </w:rPr>
        <w:t>Athens</w:t>
      </w:r>
      <w:r>
        <w:rPr>
          <w:noProof/>
          <w:sz w:val="24"/>
        </w:rPr>
        <w:fldChar w:fldCharType="end"/>
      </w:r>
      <w:r w:rsidR="00AB1D24" w:rsidRPr="009D57DF">
        <w:rPr>
          <w:noProof/>
          <w:sz w:val="24"/>
        </w:rPr>
        <w:t xml:space="preserve">, </w:t>
      </w:r>
      <w:r w:rsidR="00534007">
        <w:rPr>
          <w:noProof/>
          <w:sz w:val="24"/>
        </w:rPr>
        <w:t>Greece</w:t>
      </w:r>
      <w:r w:rsidR="00AB1D24" w:rsidRPr="009D57DF">
        <w:rPr>
          <w:noProof/>
          <w:sz w:val="24"/>
        </w:rPr>
        <w:t xml:space="preserve">, </w:t>
      </w:r>
      <w:r w:rsidR="00534007">
        <w:rPr>
          <w:noProof/>
          <w:sz w:val="24"/>
        </w:rPr>
        <w:t>26</w:t>
      </w:r>
      <w:r w:rsidR="00AB1D24" w:rsidRPr="009D57DF">
        <w:rPr>
          <w:noProof/>
          <w:sz w:val="24"/>
        </w:rPr>
        <w:t xml:space="preserve">th </w:t>
      </w:r>
      <w:r w:rsidR="00534007">
        <w:rPr>
          <w:noProof/>
          <w:sz w:val="24"/>
        </w:rPr>
        <w:t>Feb</w:t>
      </w:r>
      <w:r w:rsidR="009659EA">
        <w:rPr>
          <w:noProof/>
          <w:sz w:val="24"/>
        </w:rPr>
        <w:t xml:space="preserve"> </w:t>
      </w:r>
      <w:r w:rsidR="00AB1D24" w:rsidRPr="009D57DF">
        <w:rPr>
          <w:noProof/>
          <w:sz w:val="24"/>
        </w:rPr>
        <w:t>– 1</w:t>
      </w:r>
      <w:r w:rsidR="00534007">
        <w:rPr>
          <w:noProof/>
          <w:sz w:val="24"/>
        </w:rPr>
        <w:t>st</w:t>
      </w:r>
      <w:r w:rsidR="00AB1D24" w:rsidRPr="009D57DF">
        <w:rPr>
          <w:noProof/>
          <w:sz w:val="24"/>
        </w:rPr>
        <w:t xml:space="preserve"> </w:t>
      </w:r>
      <w:r w:rsidR="00534007">
        <w:rPr>
          <w:noProof/>
          <w:sz w:val="24"/>
        </w:rPr>
        <w:t>Mar</w:t>
      </w:r>
      <w:r w:rsidR="00AB1D24" w:rsidRPr="009D57DF">
        <w:rPr>
          <w:noProof/>
          <w:sz w:val="24"/>
        </w:rPr>
        <w:t>, 202</w:t>
      </w:r>
      <w:r w:rsidR="00534007">
        <w:rPr>
          <w:noProof/>
          <w:sz w:val="24"/>
        </w:rPr>
        <w:t>4</w:t>
      </w:r>
    </w:p>
    <w:bookmarkEnd w:id="0"/>
    <w:p w14:paraId="06594D82" w14:textId="072CB925"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31484A">
        <w:rPr>
          <w:rFonts w:ascii="Arial" w:hAnsi="Arial"/>
          <w:sz w:val="24"/>
        </w:rPr>
        <w:t>6.1.1.1</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20D2F187" w:rsidR="00AB1D24" w:rsidRPr="00AA4F17" w:rsidRDefault="00AB1D24" w:rsidP="00AB1D24">
      <w:pPr>
        <w:tabs>
          <w:tab w:val="left" w:pos="1985"/>
        </w:tabs>
        <w:ind w:left="1980" w:hanging="1980"/>
        <w:rPr>
          <w:rFonts w:ascii="Arial" w:eastAsia="MS Mincho"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6C28F3" w:rsidRPr="006C28F3">
        <w:rPr>
          <w:rFonts w:ascii="Arial" w:hAnsi="Arial"/>
          <w:sz w:val="24"/>
        </w:rPr>
        <w:t>Discussion on LS reply to skipping UL transmission and R17 TBoMS</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Heading1"/>
        <w:spacing w:after="0"/>
        <w:rPr>
          <w:lang w:val="en-US" w:eastAsia="zh-CN"/>
        </w:rPr>
      </w:pPr>
      <w:r>
        <w:t>Introduction</w:t>
      </w:r>
    </w:p>
    <w:p w14:paraId="3A7D3910" w14:textId="77777777" w:rsidR="000E327A" w:rsidRPr="000E327A" w:rsidRDefault="000E327A" w:rsidP="000E327A">
      <w:pPr>
        <w:widowControl/>
        <w:snapToGrid w:val="0"/>
        <w:spacing w:after="100" w:afterAutospacing="1"/>
        <w:rPr>
          <w:rFonts w:ascii="Times New Roman" w:eastAsia="MS Gothic" w:hAnsi="Times New Roman" w:cs="Times New Roman"/>
          <w:kern w:val="0"/>
          <w:sz w:val="24"/>
          <w:szCs w:val="20"/>
          <w:lang w:eastAsia="x-none"/>
        </w:rPr>
      </w:pPr>
      <w:r w:rsidRPr="000E327A">
        <w:rPr>
          <w:rFonts w:ascii="Times New Roman" w:eastAsia="MS Gothic" w:hAnsi="Times New Roman" w:cs="Times New Roman"/>
          <w:kern w:val="0"/>
          <w:sz w:val="24"/>
          <w:szCs w:val="20"/>
          <w:lang w:eastAsia="x-none"/>
        </w:rPr>
        <w:t>This paper is to discuss potential LS reply to skipping UL transmission and R17 TBoMS. In the LS, RAN2 is asked to provide answers to the questions in the RAN1 agreement captured in the LS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0E327A" w:rsidRPr="000E327A" w14:paraId="075C89BE" w14:textId="77777777" w:rsidTr="003055AE">
        <w:tc>
          <w:tcPr>
            <w:tcW w:w="9954" w:type="dxa"/>
            <w:tcBorders>
              <w:top w:val="single" w:sz="4" w:space="0" w:color="auto"/>
              <w:left w:val="single" w:sz="4" w:space="0" w:color="auto"/>
              <w:bottom w:val="single" w:sz="4" w:space="0" w:color="auto"/>
              <w:right w:val="single" w:sz="4" w:space="0" w:color="auto"/>
            </w:tcBorders>
            <w:shd w:val="clear" w:color="auto" w:fill="auto"/>
          </w:tcPr>
          <w:p w14:paraId="7102F0E7" w14:textId="77777777" w:rsidR="000E327A" w:rsidRPr="000E327A" w:rsidRDefault="000E327A" w:rsidP="000E327A">
            <w:pPr>
              <w:widowControl/>
              <w:jc w:val="left"/>
              <w:rPr>
                <w:rFonts w:ascii="Times" w:eastAsia="Batang" w:hAnsi="Times" w:cs="Times New Roman"/>
                <w:iCs/>
                <w:kern w:val="0"/>
                <w:sz w:val="20"/>
                <w:szCs w:val="24"/>
                <w:highlight w:val="green"/>
                <w:lang w:val="en-GB" w:eastAsia="zh-CN"/>
              </w:rPr>
            </w:pPr>
            <w:r w:rsidRPr="000E327A">
              <w:rPr>
                <w:rFonts w:ascii="Times" w:eastAsia="Batang" w:hAnsi="Times" w:cs="Times New Roman"/>
                <w:b/>
                <w:iCs/>
                <w:kern w:val="0"/>
                <w:sz w:val="20"/>
                <w:szCs w:val="24"/>
                <w:highlight w:val="green"/>
                <w:lang w:val="en-GB" w:eastAsia="zh-CN"/>
              </w:rPr>
              <w:t>Agreement</w:t>
            </w:r>
          </w:p>
          <w:p w14:paraId="18E0C2CF" w14:textId="77777777" w:rsidR="000E327A" w:rsidRPr="000E327A" w:rsidRDefault="000E327A" w:rsidP="000E327A">
            <w:pPr>
              <w:widowControl/>
              <w:jc w:val="left"/>
              <w:rPr>
                <w:rFonts w:ascii="Times" w:eastAsia="Batang" w:hAnsi="Times" w:cs="Times New Roman"/>
                <w:iCs/>
                <w:kern w:val="0"/>
                <w:sz w:val="20"/>
                <w:szCs w:val="24"/>
                <w:lang w:val="en-GB" w:eastAsia="zh-CN"/>
              </w:rPr>
            </w:pPr>
            <w:r w:rsidRPr="000E327A">
              <w:rPr>
                <w:rFonts w:ascii="Times" w:eastAsia="Batang" w:hAnsi="Times" w:cs="Times New Roman"/>
                <w:iCs/>
                <w:kern w:val="0"/>
                <w:sz w:val="20"/>
                <w:szCs w:val="24"/>
                <w:lang w:val="en-GB" w:eastAsia="zh-CN"/>
              </w:rPr>
              <w:t xml:space="preserve">The case where both Rel-16 skipping UL transmission and Rel-17 TBoMS (TB processing over multiple slots) is enabled to a UE is not supported in Rel-17. </w:t>
            </w:r>
          </w:p>
          <w:p w14:paraId="019E4077" w14:textId="77777777" w:rsidR="000E327A" w:rsidRPr="000E327A" w:rsidRDefault="000E327A" w:rsidP="000E327A">
            <w:pPr>
              <w:widowControl/>
              <w:jc w:val="left"/>
              <w:rPr>
                <w:rFonts w:ascii="Times" w:eastAsia="Batang" w:hAnsi="Times" w:cs="Times New Roman"/>
                <w:iCs/>
                <w:kern w:val="0"/>
                <w:sz w:val="20"/>
                <w:szCs w:val="24"/>
                <w:lang w:val="en-GB" w:eastAsia="zh-CN"/>
              </w:rPr>
            </w:pPr>
            <w:r w:rsidRPr="000E327A">
              <w:rPr>
                <w:rFonts w:ascii="Times" w:eastAsia="Batang" w:hAnsi="Times" w:cs="Times New Roman"/>
                <w:iCs/>
                <w:kern w:val="0"/>
                <w:sz w:val="20"/>
                <w:szCs w:val="24"/>
                <w:lang w:val="en-GB" w:eastAsia="zh-CN"/>
              </w:rPr>
              <w:t>With respect to potential specification impact</w:t>
            </w:r>
          </w:p>
          <w:p w14:paraId="2F1BD0BA" w14:textId="77777777" w:rsidR="000E327A" w:rsidRPr="000E327A" w:rsidRDefault="000E327A" w:rsidP="000E327A">
            <w:pPr>
              <w:widowControl/>
              <w:numPr>
                <w:ilvl w:val="0"/>
                <w:numId w:val="14"/>
              </w:numPr>
              <w:snapToGrid w:val="0"/>
              <w:spacing w:after="100" w:afterAutospacing="1" w:line="256" w:lineRule="auto"/>
              <w:ind w:left="440" w:hanging="440"/>
              <w:jc w:val="left"/>
              <w:rPr>
                <w:rFonts w:ascii="Times" w:eastAsia="Batang" w:hAnsi="Times" w:cs="Times"/>
                <w:iCs/>
                <w:kern w:val="0"/>
                <w:sz w:val="20"/>
                <w:szCs w:val="24"/>
                <w:lang w:val="en-GB" w:eastAsia="zh-CN"/>
              </w:rPr>
            </w:pPr>
            <w:r w:rsidRPr="000E327A">
              <w:rPr>
                <w:rFonts w:ascii="Times" w:eastAsia="Batang" w:hAnsi="Times" w:cs="Times"/>
                <w:iCs/>
                <w:kern w:val="0"/>
                <w:sz w:val="20"/>
                <w:szCs w:val="24"/>
                <w:lang w:val="en-GB" w:eastAsia="zh-CN"/>
              </w:rPr>
              <w:t>Alt 1: The two features are not configured at the same time to a UE.</w:t>
            </w:r>
          </w:p>
          <w:p w14:paraId="59232B96" w14:textId="77777777" w:rsidR="000E327A" w:rsidRPr="000E327A" w:rsidRDefault="000E327A" w:rsidP="000E327A">
            <w:pPr>
              <w:widowControl/>
              <w:numPr>
                <w:ilvl w:val="0"/>
                <w:numId w:val="14"/>
              </w:numPr>
              <w:snapToGrid w:val="0"/>
              <w:spacing w:after="100" w:afterAutospacing="1" w:line="256" w:lineRule="auto"/>
              <w:ind w:left="440" w:hanging="440"/>
              <w:jc w:val="left"/>
              <w:rPr>
                <w:rFonts w:ascii="Times" w:eastAsia="Batang" w:hAnsi="Times" w:cs="Times"/>
                <w:iCs/>
                <w:kern w:val="0"/>
                <w:sz w:val="20"/>
                <w:szCs w:val="24"/>
                <w:lang w:val="en-GB" w:eastAsia="zh-CN"/>
              </w:rPr>
            </w:pPr>
            <w:r w:rsidRPr="000E327A">
              <w:rPr>
                <w:rFonts w:ascii="Times" w:eastAsia="Batang" w:hAnsi="Times" w:cs="Times"/>
                <w:iCs/>
                <w:kern w:val="0"/>
                <w:sz w:val="20"/>
                <w:szCs w:val="24"/>
                <w:lang w:val="en-GB" w:eastAsia="zh-CN"/>
              </w:rPr>
              <w:t>Send a LS to RAN2 requesting the following</w:t>
            </w:r>
          </w:p>
          <w:p w14:paraId="354C11CA" w14:textId="77777777" w:rsidR="000E327A" w:rsidRPr="000E327A" w:rsidRDefault="000E327A" w:rsidP="000E327A">
            <w:pPr>
              <w:widowControl/>
              <w:numPr>
                <w:ilvl w:val="1"/>
                <w:numId w:val="14"/>
              </w:numPr>
              <w:snapToGrid w:val="0"/>
              <w:spacing w:after="100" w:afterAutospacing="1" w:line="256" w:lineRule="auto"/>
              <w:jc w:val="left"/>
              <w:rPr>
                <w:rFonts w:ascii="Times" w:eastAsia="Batang" w:hAnsi="Times" w:cs="Times"/>
                <w:iCs/>
                <w:kern w:val="0"/>
                <w:sz w:val="20"/>
                <w:szCs w:val="24"/>
                <w:lang w:val="en-GB" w:eastAsia="zh-CN"/>
              </w:rPr>
            </w:pPr>
            <w:r w:rsidRPr="000E327A">
              <w:rPr>
                <w:rFonts w:ascii="Times" w:eastAsia="Batang" w:hAnsi="Times" w:cs="Times"/>
                <w:iCs/>
                <w:kern w:val="0"/>
                <w:sz w:val="20"/>
                <w:szCs w:val="24"/>
                <w:lang w:val="en-GB" w:eastAsia="zh-CN"/>
              </w:rPr>
              <w:t>Check if there is any issue identified from RAN2 point of view on Alt1</w:t>
            </w:r>
          </w:p>
          <w:p w14:paraId="1155103C" w14:textId="21E3ED45" w:rsidR="000E327A" w:rsidRPr="000E327A" w:rsidRDefault="000E327A" w:rsidP="000E327A">
            <w:pPr>
              <w:widowControl/>
              <w:numPr>
                <w:ilvl w:val="1"/>
                <w:numId w:val="14"/>
              </w:numPr>
              <w:snapToGrid w:val="0"/>
              <w:spacing w:after="100" w:afterAutospacing="1" w:line="256" w:lineRule="auto"/>
              <w:jc w:val="left"/>
              <w:rPr>
                <w:rFonts w:ascii="Times" w:eastAsia="Batang" w:hAnsi="Times" w:cs="Times"/>
                <w:iCs/>
                <w:kern w:val="0"/>
                <w:sz w:val="20"/>
                <w:szCs w:val="24"/>
                <w:lang w:val="en-GB" w:eastAsia="zh-CN"/>
              </w:rPr>
            </w:pPr>
            <w:r w:rsidRPr="000E327A">
              <w:rPr>
                <w:rFonts w:ascii="Times" w:eastAsia="Batang" w:hAnsi="Times" w:cs="Times"/>
                <w:iCs/>
                <w:kern w:val="0"/>
                <w:sz w:val="20"/>
                <w:szCs w:val="24"/>
                <w:lang w:val="en-GB" w:eastAsia="zh-CN"/>
              </w:rPr>
              <w:t>Clarification on the relationship between the higher layer parameter REPETITION_NUMBER specified in clause 5.4.2.1 of TS 38.321 and the number of slots scheduled for a TBoMS PUSCH specified in clause 6.1.2.1 of TS 38.214.</w:t>
            </w:r>
          </w:p>
        </w:tc>
      </w:tr>
    </w:tbl>
    <w:p w14:paraId="041CFD7E" w14:textId="77777777" w:rsidR="000E327A" w:rsidRPr="000E327A" w:rsidRDefault="000E327A" w:rsidP="000E327A">
      <w:pPr>
        <w:widowControl/>
        <w:snapToGrid w:val="0"/>
        <w:spacing w:after="100" w:afterAutospacing="1"/>
        <w:rPr>
          <w:rFonts w:ascii="Times New Roman" w:eastAsia="MS Gothic" w:hAnsi="Times New Roman" w:cs="Times New Roman"/>
          <w:kern w:val="0"/>
          <w:sz w:val="24"/>
          <w:szCs w:val="20"/>
          <w:lang w:eastAsia="x-none"/>
        </w:rPr>
      </w:pPr>
    </w:p>
    <w:p w14:paraId="7644FF38" w14:textId="77777777" w:rsidR="004606DC" w:rsidRPr="004606DC" w:rsidRDefault="00AB1D24" w:rsidP="004606DC">
      <w:pPr>
        <w:pStyle w:val="Heading1"/>
        <w:spacing w:before="0" w:after="0"/>
        <w:rPr>
          <w:rFonts w:eastAsiaTheme="minorEastAsia"/>
          <w:lang w:eastAsia="ja-JP"/>
        </w:rPr>
      </w:pPr>
      <w:r>
        <w:rPr>
          <w:rFonts w:eastAsiaTheme="minorEastAsia"/>
          <w:lang w:eastAsia="ja-JP"/>
        </w:rPr>
        <w:t>Discussion</w:t>
      </w:r>
    </w:p>
    <w:p w14:paraId="25C59D05" w14:textId="677B917A" w:rsidR="005E3085" w:rsidRDefault="004606DC" w:rsidP="00355E68">
      <w:pPr>
        <w:pStyle w:val="Heading2"/>
        <w:spacing w:before="0" w:after="0"/>
      </w:pPr>
      <w:r>
        <w:t xml:space="preserve"> </w:t>
      </w:r>
      <w:r w:rsidR="004746CA" w:rsidRPr="004746CA">
        <w:rPr>
          <w:lang w:val="en-US"/>
        </w:rPr>
        <w:t>Issues on the agreed Alt 1</w:t>
      </w:r>
      <w:r w:rsidR="00534007">
        <w:t xml:space="preserve"> </w:t>
      </w:r>
    </w:p>
    <w:p w14:paraId="26F75A3D" w14:textId="4E75CB76" w:rsidR="00D01420" w:rsidRDefault="00D01420" w:rsidP="00D01420">
      <w:pPr>
        <w:rPr>
          <w:rFonts w:ascii="Times New Roman" w:eastAsia="MS Gothic" w:hAnsi="Times New Roman" w:cs="Times New Roman"/>
          <w:kern w:val="0"/>
          <w:sz w:val="24"/>
          <w:szCs w:val="20"/>
        </w:rPr>
      </w:pPr>
      <w:r w:rsidRPr="009E1672">
        <w:rPr>
          <w:rFonts w:ascii="Times New Roman" w:eastAsia="MS Gothic" w:hAnsi="Times New Roman" w:cs="Times New Roman"/>
          <w:kern w:val="0"/>
          <w:sz w:val="24"/>
          <w:szCs w:val="20"/>
        </w:rPr>
        <w:t>RAN1 asks RAN2 whether there is any issue identified from RAN2 point of view on Alt 1. The agreed Alt 1 is to prohibit configuring the two features of Rel-16 uplink skipping (either for configured grants or dynamic grants) and Rel-17 TBoMS at the same time. From RAN2 perspective, such restriction has no impact to any RAN2 specification. If clarification is necessary in the RRC spec. we are fine. In any case, we propose the following.</w:t>
      </w:r>
    </w:p>
    <w:p w14:paraId="0271CBF3" w14:textId="77777777" w:rsidR="009E1672" w:rsidRPr="009E1672" w:rsidRDefault="009E1672" w:rsidP="00D01420">
      <w:pPr>
        <w:rPr>
          <w:rFonts w:ascii="Times New Roman" w:eastAsia="MS Gothic" w:hAnsi="Times New Roman" w:cs="Times New Roman"/>
          <w:kern w:val="0"/>
          <w:sz w:val="24"/>
          <w:szCs w:val="20"/>
        </w:rPr>
      </w:pPr>
    </w:p>
    <w:p w14:paraId="7CBC36A3" w14:textId="4008A6E4" w:rsidR="00D01420" w:rsidRPr="009E1672" w:rsidRDefault="00D01420" w:rsidP="00D01420">
      <w:pPr>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rPr>
        <w:t>Proposal 1: Reply to RAN1 that RAN2 has not identified any issues on the agreed Alt 1.</w:t>
      </w:r>
    </w:p>
    <w:p w14:paraId="71B8AA42" w14:textId="174C698C" w:rsidR="00913169" w:rsidRPr="00913169" w:rsidRDefault="00302EAB" w:rsidP="00302EAB">
      <w:pPr>
        <w:pStyle w:val="Heading2"/>
        <w:numPr>
          <w:ilvl w:val="1"/>
          <w:numId w:val="9"/>
        </w:numPr>
        <w:rPr>
          <w:szCs w:val="32"/>
        </w:rPr>
      </w:pPr>
      <w:r w:rsidRPr="00913169">
        <w:rPr>
          <w:szCs w:val="32"/>
        </w:rPr>
        <w:t xml:space="preserve"> </w:t>
      </w:r>
      <w:r w:rsidR="007C71FD" w:rsidRPr="007C71FD">
        <w:rPr>
          <w:szCs w:val="32"/>
          <w:lang w:val="en-US"/>
        </w:rPr>
        <w:t>Clarification on REPETITION_NUMBER in TS38.321</w:t>
      </w:r>
    </w:p>
    <w:p w14:paraId="6A1A4202" w14:textId="77777777" w:rsidR="009E1672" w:rsidRPr="009E1672" w:rsidRDefault="009E1672" w:rsidP="009E1672">
      <w:pPr>
        <w:widowControl/>
        <w:snapToGrid w:val="0"/>
        <w:spacing w:after="100" w:afterAutospacing="1"/>
        <w:rPr>
          <w:rFonts w:ascii="Times New Roman" w:eastAsia="MS Gothic" w:hAnsi="Times New Roman" w:cs="Times New Roman"/>
          <w:kern w:val="0"/>
          <w:sz w:val="24"/>
          <w:szCs w:val="20"/>
        </w:rPr>
      </w:pPr>
      <w:r w:rsidRPr="009E1672">
        <w:rPr>
          <w:rFonts w:ascii="Times New Roman" w:eastAsia="MS Gothic" w:hAnsi="Times New Roman" w:cs="Times New Roman"/>
          <w:kern w:val="0"/>
          <w:sz w:val="24"/>
          <w:szCs w:val="20"/>
        </w:rPr>
        <w:t xml:space="preserve">RAN1 asked RAN2 of the clarification on the relationship between the MAC parameter REPETITION_NUMBER in clause 5.4.2.1 of TS38.321 and the number of slots scheduled for a </w:t>
      </w:r>
      <w:r w:rsidRPr="009E1672">
        <w:rPr>
          <w:rFonts w:ascii="Times New Roman" w:eastAsia="MS Gothic" w:hAnsi="Times New Roman" w:cs="Times New Roman"/>
          <w:kern w:val="0"/>
          <w:sz w:val="24"/>
          <w:szCs w:val="20"/>
        </w:rPr>
        <w:lastRenderedPageBreak/>
        <w:t>TBoMS specified in clause 6.1.2.1 of TS 38.214. Firstly, we clarify the functionality of REPTTITION_NUMBER. Then, we suggest that there would be two different interpretations.</w:t>
      </w:r>
    </w:p>
    <w:p w14:paraId="0C634270" w14:textId="77777777" w:rsidR="009E1672" w:rsidRPr="009E1672" w:rsidRDefault="009E1672" w:rsidP="009E1672">
      <w:pPr>
        <w:widowControl/>
        <w:snapToGrid w:val="0"/>
        <w:spacing w:after="100" w:afterAutospacing="1"/>
        <w:rPr>
          <w:rFonts w:ascii="Times New Roman" w:eastAsia="MS Gothic" w:hAnsi="Times New Roman" w:cs="Times New Roman"/>
          <w:kern w:val="0"/>
          <w:sz w:val="24"/>
          <w:szCs w:val="20"/>
          <w:u w:val="single"/>
        </w:rPr>
      </w:pPr>
      <w:r w:rsidRPr="009E1672">
        <w:rPr>
          <w:rFonts w:ascii="Times New Roman" w:eastAsia="MS Gothic" w:hAnsi="Times New Roman" w:cs="Times New Roman"/>
          <w:kern w:val="0"/>
          <w:sz w:val="24"/>
          <w:szCs w:val="20"/>
          <w:u w:val="single"/>
        </w:rPr>
        <w:t xml:space="preserve">Definition of </w:t>
      </w:r>
      <w:r w:rsidRPr="009E1672">
        <w:rPr>
          <w:rFonts w:ascii="Times New Roman" w:eastAsia="MS Gothic" w:hAnsi="Times New Roman" w:cs="Times New Roman"/>
          <w:i/>
          <w:iCs/>
          <w:kern w:val="0"/>
          <w:sz w:val="24"/>
          <w:szCs w:val="20"/>
          <w:u w:val="single"/>
        </w:rPr>
        <w:t>REPETITION_NUMBER</w:t>
      </w:r>
    </w:p>
    <w:p w14:paraId="56F871E4" w14:textId="7586C6A4" w:rsidR="009E1672" w:rsidRPr="009E1672" w:rsidRDefault="009E1672" w:rsidP="009E1672">
      <w:pPr>
        <w:widowControl/>
        <w:snapToGrid w:val="0"/>
        <w:spacing w:after="100" w:afterAutospacing="1"/>
        <w:rPr>
          <w:rFonts w:ascii="Times New Roman" w:eastAsia="MS Gothic" w:hAnsi="Times New Roman" w:cs="Times New Roman"/>
          <w:kern w:val="0"/>
          <w:sz w:val="24"/>
          <w:szCs w:val="20"/>
        </w:rPr>
      </w:pPr>
      <w:r w:rsidRPr="009E1672">
        <w:rPr>
          <w:rFonts w:ascii="Times New Roman" w:eastAsia="MS Gothic" w:hAnsi="Times New Roman" w:cs="Times New Roman"/>
          <w:kern w:val="0"/>
          <w:sz w:val="24"/>
          <w:szCs w:val="20"/>
        </w:rPr>
        <w:t>As specified in TS38.321, REPETITION_NUMBER is provided by lower layers, which specifies the maximum number of HARQ transmissions of a TB within a bundle. In the bundle, each HARQ transmission is associated with a separate uplink grant delivered to the HARQ entity. In PUSCH repetition type-A, each HARQ transmission is</w:t>
      </w:r>
      <w:r w:rsidR="00F15947">
        <w:rPr>
          <w:rFonts w:ascii="Times New Roman" w:eastAsia="MS Gothic" w:hAnsi="Times New Roman" w:cs="Times New Roman"/>
          <w:kern w:val="0"/>
          <w:sz w:val="24"/>
          <w:szCs w:val="20"/>
        </w:rPr>
        <w:t xml:space="preserve"> associated with</w:t>
      </w:r>
      <w:r w:rsidRPr="009E1672">
        <w:rPr>
          <w:rFonts w:ascii="Times New Roman" w:eastAsia="MS Gothic" w:hAnsi="Times New Roman" w:cs="Times New Roman"/>
          <w:kern w:val="0"/>
          <w:sz w:val="24"/>
          <w:szCs w:val="20"/>
        </w:rPr>
        <w:t xml:space="preserve"> a single </w:t>
      </w:r>
      <w:r w:rsidR="004D655C">
        <w:rPr>
          <w:rFonts w:ascii="Times New Roman" w:eastAsia="MS Gothic" w:hAnsi="Times New Roman" w:cs="Times New Roman"/>
          <w:kern w:val="0"/>
          <w:sz w:val="24"/>
          <w:szCs w:val="20"/>
        </w:rPr>
        <w:t>repetition</w:t>
      </w:r>
      <w:r w:rsidRPr="009E1672">
        <w:rPr>
          <w:rFonts w:ascii="Times New Roman" w:eastAsia="MS Gothic" w:hAnsi="Times New Roman" w:cs="Times New Roman"/>
          <w:kern w:val="0"/>
          <w:sz w:val="24"/>
          <w:szCs w:val="20"/>
        </w:rPr>
        <w:t xml:space="preserve"> in a slot. In PUSCH repetition type-B, each HARQ transmission </w:t>
      </w:r>
      <w:r w:rsidR="00F15947">
        <w:rPr>
          <w:rFonts w:ascii="Times New Roman" w:eastAsia="MS Gothic" w:hAnsi="Times New Roman" w:cs="Times New Roman"/>
          <w:kern w:val="0"/>
          <w:sz w:val="24"/>
          <w:szCs w:val="20"/>
        </w:rPr>
        <w:t>is associated with each actual repetition</w:t>
      </w:r>
      <w:r w:rsidRPr="009E1672">
        <w:rPr>
          <w:rFonts w:ascii="Times New Roman" w:eastAsia="MS Gothic" w:hAnsi="Times New Roman" w:cs="Times New Roman"/>
          <w:kern w:val="0"/>
          <w:sz w:val="24"/>
          <w:szCs w:val="20"/>
        </w:rPr>
        <w:t xml:space="preserve"> [2]. </w:t>
      </w:r>
    </w:p>
    <w:p w14:paraId="5F1F7E71" w14:textId="6370C1C3" w:rsidR="009E1672" w:rsidRPr="009E1672" w:rsidRDefault="00006EA5" w:rsidP="00E27867">
      <w:pPr>
        <w:widowControl/>
        <w:snapToGrid w:val="0"/>
        <w:spacing w:after="100" w:afterAutospacing="1"/>
        <w:rPr>
          <w:rFonts w:ascii="Times New Roman" w:eastAsia="MS Gothic" w:hAnsi="Times New Roman" w:cs="Times New Roman"/>
          <w:kern w:val="0"/>
          <w:sz w:val="24"/>
          <w:szCs w:val="20"/>
          <w:lang w:val="en-GB"/>
        </w:rPr>
      </w:pPr>
      <w:r>
        <w:rPr>
          <w:rFonts w:ascii="Times New Roman" w:eastAsia="MS Gothic" w:hAnsi="Times New Roman" w:cs="Times New Roman"/>
          <w:kern w:val="0"/>
          <w:sz w:val="24"/>
          <w:szCs w:val="20"/>
        </w:rPr>
        <w:t>C</w:t>
      </w:r>
      <w:r w:rsidR="009E1672" w:rsidRPr="009E1672">
        <w:rPr>
          <w:rFonts w:ascii="Times New Roman" w:eastAsia="MS Gothic" w:hAnsi="Times New Roman" w:cs="Times New Roman"/>
          <w:kern w:val="0"/>
          <w:sz w:val="24"/>
          <w:szCs w:val="20"/>
        </w:rPr>
        <w:t xml:space="preserve">ollision resolution of the dynamic grant and configured grant is done in </w:t>
      </w:r>
      <w:r w:rsidR="003A37B1">
        <w:rPr>
          <w:rFonts w:ascii="Times New Roman" w:eastAsia="MS Gothic" w:hAnsi="Times New Roman" w:cs="Times New Roman"/>
          <w:kern w:val="0"/>
          <w:sz w:val="24"/>
          <w:szCs w:val="20"/>
        </w:rPr>
        <w:t xml:space="preserve">per HARQ transmission </w:t>
      </w:r>
      <w:r w:rsidR="0012798B">
        <w:rPr>
          <w:rFonts w:ascii="Times New Roman" w:eastAsia="MS Gothic" w:hAnsi="Times New Roman" w:cs="Times New Roman"/>
          <w:kern w:val="0"/>
          <w:sz w:val="24"/>
          <w:szCs w:val="20"/>
        </w:rPr>
        <w:t xml:space="preserve">as in </w:t>
      </w:r>
      <w:r w:rsidR="008C5F32">
        <w:rPr>
          <w:rFonts w:ascii="Times New Roman" w:eastAsia="MS Gothic" w:hAnsi="Times New Roman" w:cs="Times New Roman"/>
          <w:kern w:val="0"/>
          <w:sz w:val="24"/>
          <w:szCs w:val="20"/>
        </w:rPr>
        <w:t xml:space="preserve">TS38.321. The relevant sentences are copied in </w:t>
      </w:r>
      <w:r w:rsidR="0012798B">
        <w:rPr>
          <w:rFonts w:ascii="Times New Roman" w:eastAsia="MS Gothic" w:hAnsi="Times New Roman" w:cs="Times New Roman"/>
          <w:kern w:val="0"/>
          <w:sz w:val="24"/>
          <w:szCs w:val="20"/>
        </w:rPr>
        <w:t>the Annex</w:t>
      </w:r>
      <w:r w:rsidR="00222AC0">
        <w:rPr>
          <w:rFonts w:ascii="Times New Roman" w:eastAsia="MS Gothic" w:hAnsi="Times New Roman" w:cs="Times New Roman"/>
          <w:kern w:val="0"/>
          <w:sz w:val="24"/>
          <w:szCs w:val="20"/>
        </w:rPr>
        <w:t xml:space="preserve"> A</w:t>
      </w:r>
      <w:r w:rsidR="0012798B">
        <w:rPr>
          <w:rFonts w:ascii="Times New Roman" w:eastAsia="MS Gothic" w:hAnsi="Times New Roman" w:cs="Times New Roman"/>
          <w:kern w:val="0"/>
          <w:sz w:val="24"/>
          <w:szCs w:val="20"/>
        </w:rPr>
        <w:t>.</w:t>
      </w:r>
      <w:r w:rsidR="009E1672" w:rsidRPr="009E1672">
        <w:rPr>
          <w:rFonts w:ascii="Times New Roman" w:eastAsia="MS Gothic" w:hAnsi="Times New Roman" w:cs="Times New Roman"/>
          <w:kern w:val="0"/>
          <w:sz w:val="24"/>
          <w:szCs w:val="20"/>
        </w:rPr>
        <w:t xml:space="preserve"> </w:t>
      </w:r>
    </w:p>
    <w:p w14:paraId="56429435" w14:textId="77777777" w:rsidR="009E1672" w:rsidRPr="009E1672" w:rsidRDefault="009E1672" w:rsidP="009E1672">
      <w:pPr>
        <w:widowControl/>
        <w:snapToGrid w:val="0"/>
        <w:spacing w:after="100" w:afterAutospacing="1"/>
        <w:rPr>
          <w:rFonts w:ascii="Times New Roman" w:eastAsia="MS Gothic" w:hAnsi="Times New Roman" w:cs="Times New Roman"/>
          <w:kern w:val="0"/>
          <w:sz w:val="24"/>
          <w:szCs w:val="20"/>
          <w:u w:val="single"/>
        </w:rPr>
      </w:pPr>
      <w:r w:rsidRPr="009E1672">
        <w:rPr>
          <w:rFonts w:ascii="Times New Roman" w:eastAsia="MS Gothic" w:hAnsi="Times New Roman" w:cs="Times New Roman"/>
          <w:kern w:val="0"/>
          <w:sz w:val="24"/>
          <w:szCs w:val="20"/>
          <w:u w:val="single"/>
        </w:rPr>
        <w:t>Potential interpretation for Rel-17 TBoMS</w:t>
      </w:r>
    </w:p>
    <w:p w14:paraId="533CA951" w14:textId="07DA382B" w:rsidR="009E1672" w:rsidRPr="009E1672" w:rsidRDefault="009E1672" w:rsidP="009E1672">
      <w:pPr>
        <w:widowControl/>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 xml:space="preserve">TBoMS is a unique feature that employs aggregation of N slots to transmit a TB where N is the number of slots used for TBS determination configured by RRC. TBoMS repetition is repetition of </w:t>
      </w:r>
      <w:r w:rsidR="00813032">
        <w:rPr>
          <w:rFonts w:ascii="Times New Roman" w:eastAsia="MS Gothic" w:hAnsi="Times New Roman" w:cs="Times New Roman"/>
          <w:kern w:val="0"/>
          <w:sz w:val="24"/>
          <w:szCs w:val="20"/>
          <w:lang w:val="en-GB"/>
        </w:rPr>
        <w:t xml:space="preserve">single TBoMS with </w:t>
      </w:r>
      <w:r w:rsidRPr="009E1672">
        <w:rPr>
          <w:rFonts w:ascii="Times New Roman" w:eastAsia="MS Gothic" w:hAnsi="Times New Roman" w:cs="Times New Roman"/>
          <w:kern w:val="0"/>
          <w:sz w:val="24"/>
          <w:szCs w:val="20"/>
          <w:lang w:val="en-GB"/>
        </w:rPr>
        <w:t xml:space="preserve">N slots. Therefore, if the configured repetition number for the TBoMS is K, the maximum number of slots that can be used for the transmission of the TB is N*K slots. </w:t>
      </w:r>
    </w:p>
    <w:p w14:paraId="59387020" w14:textId="77777777" w:rsidR="009E1672" w:rsidRPr="009E1672" w:rsidRDefault="009E1672" w:rsidP="009E1672">
      <w:pPr>
        <w:widowControl/>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 xml:space="preserve">As a result, there could be two potential interpretations as follows, which can also be found in [3]. </w:t>
      </w:r>
    </w:p>
    <w:p w14:paraId="65326473" w14:textId="77777777" w:rsidR="009E1672" w:rsidRPr="009E1672" w:rsidRDefault="009E1672" w:rsidP="009E1672">
      <w:pPr>
        <w:widowControl/>
        <w:numPr>
          <w:ilvl w:val="0"/>
          <w:numId w:val="16"/>
        </w:numPr>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The lower layer reports the configured number of repetitions K as REPETITION_NUMBER (i.e., each HARQ transmission includes N slots)</w:t>
      </w:r>
    </w:p>
    <w:p w14:paraId="59446E09" w14:textId="77777777" w:rsidR="009E1672" w:rsidRPr="009E1672" w:rsidRDefault="009E1672" w:rsidP="009E1672">
      <w:pPr>
        <w:widowControl/>
        <w:numPr>
          <w:ilvl w:val="0"/>
          <w:numId w:val="16"/>
        </w:numPr>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The lower layer reports N * K as REPETITION_NUMBER (i.e., each HARQ transmission includes one slot)</w:t>
      </w:r>
    </w:p>
    <w:p w14:paraId="313E3C71" w14:textId="77777777" w:rsidR="009E1672" w:rsidRPr="009E1672" w:rsidRDefault="009E1672" w:rsidP="009E1672">
      <w:pPr>
        <w:widowControl/>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 xml:space="preserve">The interpretation (1) is intuitive because K is the number of repetitions configured by RRC. On the other hand, considering that TBoMS shares the similar features with the repetition type A, interpretation (2) is also possible. </w:t>
      </w:r>
    </w:p>
    <w:p w14:paraId="3BA1877A" w14:textId="1200BD6B" w:rsidR="009E1672" w:rsidRPr="009E1672" w:rsidRDefault="009E1672" w:rsidP="009E1672">
      <w:pPr>
        <w:widowControl/>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 xml:space="preserve">The above interpretations affect the UE behavior related to collision resolution of CG and DG PUSCH. Figure 1 shows an example of DG PUSCH collision with CG TBoMS in a TDD configuration. In the figure, we assume </w:t>
      </w:r>
      <w:r w:rsidRPr="009E1672">
        <w:rPr>
          <w:rFonts w:ascii="Times New Roman" w:eastAsia="MS Gothic" w:hAnsi="Times New Roman" w:cs="Times New Roman"/>
          <w:i/>
          <w:iCs/>
          <w:kern w:val="0"/>
          <w:sz w:val="24"/>
          <w:szCs w:val="20"/>
          <w:lang w:val="en-GB"/>
        </w:rPr>
        <w:t>N</w:t>
      </w:r>
      <w:r w:rsidRPr="009E1672">
        <w:rPr>
          <w:rFonts w:ascii="Times New Roman" w:eastAsia="MS Gothic" w:hAnsi="Times New Roman" w:cs="Times New Roman"/>
          <w:kern w:val="0"/>
          <w:sz w:val="24"/>
          <w:szCs w:val="20"/>
          <w:lang w:val="en-GB"/>
        </w:rPr>
        <w:t xml:space="preserve"> = 2 and K = 1. In this example, if we assume that one HARQ transmission is associated with </w:t>
      </w:r>
      <w:r w:rsidR="008248C0">
        <w:rPr>
          <w:rFonts w:ascii="Times New Roman" w:eastAsia="MS Gothic" w:hAnsi="Times New Roman" w:cs="Times New Roman"/>
          <w:kern w:val="0"/>
          <w:sz w:val="24"/>
          <w:szCs w:val="20"/>
          <w:lang w:val="en-GB"/>
        </w:rPr>
        <w:t xml:space="preserve">the single TBoMS with </w:t>
      </w:r>
      <w:r w:rsidRPr="009E1672">
        <w:rPr>
          <w:rFonts w:ascii="Times New Roman" w:eastAsia="MS Gothic" w:hAnsi="Times New Roman" w:cs="Times New Roman"/>
          <w:kern w:val="0"/>
          <w:sz w:val="24"/>
          <w:szCs w:val="20"/>
          <w:lang w:val="en-GB"/>
        </w:rPr>
        <w:t>N slots</w:t>
      </w:r>
      <w:r w:rsidR="00EB3450">
        <w:rPr>
          <w:rFonts w:ascii="Times New Roman" w:eastAsia="MS Gothic" w:hAnsi="Times New Roman" w:cs="Times New Roman"/>
          <w:kern w:val="0"/>
          <w:sz w:val="24"/>
          <w:szCs w:val="20"/>
          <w:lang w:val="en-GB"/>
        </w:rPr>
        <w:t>,</w:t>
      </w:r>
      <w:r w:rsidRPr="009E1672">
        <w:rPr>
          <w:rFonts w:ascii="Times New Roman" w:eastAsia="MS Gothic" w:hAnsi="Times New Roman" w:cs="Times New Roman"/>
          <w:kern w:val="0"/>
          <w:sz w:val="24"/>
          <w:szCs w:val="20"/>
          <w:lang w:val="en-GB"/>
        </w:rPr>
        <w:t xml:space="preserve"> according to the interpretation (1), both CG TBoMS in slot#n+3 and n+7 will be dropped. On the other hand, if we assume that one HARQ transmission is associated with one slot according to the interpretation 2, the UE ignores only the CG UL grant for slot#n+</w:t>
      </w:r>
      <w:r w:rsidR="00B43F50">
        <w:rPr>
          <w:rFonts w:ascii="Times New Roman" w:eastAsia="MS Gothic" w:hAnsi="Times New Roman" w:cs="Times New Roman"/>
          <w:kern w:val="0"/>
          <w:sz w:val="24"/>
          <w:szCs w:val="20"/>
          <w:lang w:val="en-GB"/>
        </w:rPr>
        <w:t>7</w:t>
      </w:r>
      <w:r w:rsidRPr="009E1672">
        <w:rPr>
          <w:rFonts w:ascii="Times New Roman" w:eastAsia="MS Gothic" w:hAnsi="Times New Roman" w:cs="Times New Roman"/>
          <w:kern w:val="0"/>
          <w:sz w:val="24"/>
          <w:szCs w:val="20"/>
          <w:lang w:val="en-GB"/>
        </w:rPr>
        <w:t xml:space="preserve"> and the UE still transmits CG TBoMS in slot#n+</w:t>
      </w:r>
      <w:r w:rsidR="00B43F50">
        <w:rPr>
          <w:rFonts w:ascii="Times New Roman" w:eastAsia="MS Gothic" w:hAnsi="Times New Roman" w:cs="Times New Roman"/>
          <w:kern w:val="0"/>
          <w:sz w:val="24"/>
          <w:szCs w:val="20"/>
          <w:lang w:val="en-GB"/>
        </w:rPr>
        <w:t>3</w:t>
      </w:r>
      <w:r w:rsidRPr="009E1672">
        <w:rPr>
          <w:rFonts w:ascii="Times New Roman" w:eastAsia="MS Gothic" w:hAnsi="Times New Roman" w:cs="Times New Roman"/>
          <w:kern w:val="0"/>
          <w:sz w:val="24"/>
          <w:szCs w:val="20"/>
          <w:lang w:val="en-GB"/>
        </w:rPr>
        <w:t>.</w:t>
      </w:r>
    </w:p>
    <w:p w14:paraId="3ED737A6" w14:textId="77777777" w:rsidR="009E1672" w:rsidRPr="009E1672" w:rsidRDefault="009E1672" w:rsidP="009E1672">
      <w:pPr>
        <w:widowControl/>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Therefore, the above two interpretations may lead to different behaviours. We should let RAN1 knows this observation.</w:t>
      </w:r>
    </w:p>
    <w:p w14:paraId="617EBD76" w14:textId="77777777" w:rsidR="009E1672" w:rsidRPr="009E1672" w:rsidRDefault="009E1672" w:rsidP="009E1672">
      <w:pPr>
        <w:widowControl/>
        <w:snapToGrid w:val="0"/>
        <w:spacing w:after="100" w:afterAutospacing="1"/>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lang w:val="en-GB"/>
        </w:rPr>
        <w:t xml:space="preserve">Proposal 2: </w:t>
      </w:r>
      <w:r w:rsidRPr="009E1672">
        <w:rPr>
          <w:rFonts w:ascii="Times New Roman" w:eastAsia="MS Gothic" w:hAnsi="Times New Roman" w:cs="Times New Roman"/>
          <w:b/>
          <w:bCs/>
          <w:kern w:val="0"/>
          <w:sz w:val="24"/>
          <w:szCs w:val="20"/>
        </w:rPr>
        <w:t>Reply to RAN1 that there are two interpretations on the relationship between the REPETITION_NUMBER and the number of slots for TBoMS N.</w:t>
      </w:r>
    </w:p>
    <w:p w14:paraId="56372FC2" w14:textId="77777777" w:rsidR="009E1672" w:rsidRPr="009E1672" w:rsidRDefault="009E1672" w:rsidP="009E1672">
      <w:pPr>
        <w:widowControl/>
        <w:numPr>
          <w:ilvl w:val="0"/>
          <w:numId w:val="15"/>
        </w:numPr>
        <w:snapToGrid w:val="0"/>
        <w:spacing w:after="100" w:afterAutospacing="1"/>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rPr>
        <w:t>REPETITION_NUMBER = K</w:t>
      </w:r>
    </w:p>
    <w:p w14:paraId="1E3001CA" w14:textId="77777777" w:rsidR="009E1672" w:rsidRPr="009E1672" w:rsidRDefault="009E1672" w:rsidP="009E1672">
      <w:pPr>
        <w:widowControl/>
        <w:numPr>
          <w:ilvl w:val="0"/>
          <w:numId w:val="15"/>
        </w:numPr>
        <w:snapToGrid w:val="0"/>
        <w:spacing w:after="100" w:afterAutospacing="1"/>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rPr>
        <w:t>REPETITION_NUMBER = N*K</w:t>
      </w:r>
    </w:p>
    <w:p w14:paraId="32C173D5" w14:textId="28455D0D" w:rsidR="009E1672" w:rsidRPr="009E1672" w:rsidRDefault="009E1672" w:rsidP="009E1672">
      <w:pPr>
        <w:widowControl/>
        <w:snapToGrid w:val="0"/>
        <w:spacing w:after="100" w:afterAutospacing="1"/>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lastRenderedPageBreak/>
        <w:t xml:space="preserve"> </w:t>
      </w:r>
      <w:r w:rsidR="00421A66">
        <w:object w:dxaOrig="13035" w:dyaOrig="4095" w14:anchorId="6F2DE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53pt" o:ole="">
            <v:imagedata r:id="rId7" o:title=""/>
          </v:shape>
          <o:OLEObject Type="Embed" ProgID="Visio.Drawing.15" ShapeID="_x0000_i1025" DrawAspect="Content" ObjectID="_1769794642" r:id="rId8"/>
        </w:object>
      </w:r>
    </w:p>
    <w:p w14:paraId="428576DD" w14:textId="77777777" w:rsidR="009E1672" w:rsidRDefault="009E1672">
      <w:pPr>
        <w:widowControl/>
        <w:snapToGrid w:val="0"/>
        <w:spacing w:after="100" w:afterAutospacing="1"/>
        <w:jc w:val="center"/>
        <w:rPr>
          <w:rFonts w:ascii="Times New Roman" w:eastAsia="MS Gothic" w:hAnsi="Times New Roman" w:cs="Times New Roman"/>
          <w:kern w:val="0"/>
          <w:sz w:val="24"/>
          <w:szCs w:val="20"/>
          <w:lang w:val="en-GB"/>
        </w:rPr>
      </w:pPr>
      <w:r w:rsidRPr="009E1672">
        <w:rPr>
          <w:rFonts w:ascii="Times New Roman" w:eastAsia="MS Gothic" w:hAnsi="Times New Roman" w:cs="Times New Roman"/>
          <w:kern w:val="0"/>
          <w:sz w:val="24"/>
          <w:szCs w:val="20"/>
          <w:lang w:val="en-GB"/>
        </w:rPr>
        <w:t>Figure 1: Example of TBoMS in a TDD configuration</w:t>
      </w:r>
    </w:p>
    <w:p w14:paraId="7B9DF1AB" w14:textId="77777777" w:rsidR="00642465" w:rsidRPr="00642465" w:rsidRDefault="00642465" w:rsidP="00642465">
      <w:pPr>
        <w:widowControl/>
        <w:snapToGrid w:val="0"/>
        <w:spacing w:after="100" w:afterAutospacing="1"/>
        <w:rPr>
          <w:rFonts w:ascii="Times New Roman" w:eastAsia="MS Gothic" w:hAnsi="Times New Roman" w:cs="Times New Roman"/>
          <w:kern w:val="0"/>
          <w:sz w:val="24"/>
          <w:szCs w:val="20"/>
          <w:lang w:val="en-GB"/>
        </w:rPr>
      </w:pPr>
      <w:r w:rsidRPr="00642465">
        <w:rPr>
          <w:rFonts w:ascii="Times New Roman" w:eastAsia="MS Gothic" w:hAnsi="Times New Roman" w:cs="Times New Roman"/>
          <w:kern w:val="0"/>
          <w:sz w:val="24"/>
          <w:szCs w:val="20"/>
          <w:u w:val="single"/>
        </w:rPr>
        <w:t>Transmission occasion for initial transmission</w:t>
      </w:r>
    </w:p>
    <w:p w14:paraId="754D33EA" w14:textId="1CDA7BE7" w:rsidR="00642465" w:rsidRDefault="00642465" w:rsidP="00642465">
      <w:pPr>
        <w:widowControl/>
        <w:snapToGrid w:val="0"/>
        <w:spacing w:after="100" w:afterAutospacing="1"/>
        <w:rPr>
          <w:rFonts w:ascii="Times New Roman" w:eastAsia="MS Gothic" w:hAnsi="Times New Roman" w:cs="Times New Roman"/>
          <w:kern w:val="0"/>
          <w:sz w:val="24"/>
          <w:szCs w:val="20"/>
          <w:lang w:val="en-GB"/>
        </w:rPr>
      </w:pPr>
      <w:r w:rsidRPr="00642465">
        <w:rPr>
          <w:rFonts w:ascii="Times New Roman" w:eastAsia="MS Gothic" w:hAnsi="Times New Roman" w:cs="Times New Roman"/>
          <w:kern w:val="0"/>
          <w:sz w:val="24"/>
          <w:szCs w:val="20"/>
          <w:lang w:val="en-GB"/>
        </w:rPr>
        <w:t>TS38.214 specifies that</w:t>
      </w:r>
      <w:r>
        <w:rPr>
          <w:rFonts w:ascii="Times New Roman" w:eastAsia="MS Gothic" w:hAnsi="Times New Roman" w:cs="Times New Roman"/>
          <w:kern w:val="0"/>
          <w:sz w:val="24"/>
          <w:szCs w:val="20"/>
          <w:lang w:val="en-GB"/>
        </w:rPr>
        <w:t xml:space="preserve"> initial transmission </w:t>
      </w:r>
      <w:r w:rsidR="00E308B6">
        <w:rPr>
          <w:rFonts w:ascii="Times New Roman" w:eastAsia="MS Gothic" w:hAnsi="Times New Roman" w:cs="Times New Roman"/>
          <w:kern w:val="0"/>
          <w:sz w:val="24"/>
          <w:szCs w:val="20"/>
          <w:lang w:val="en-GB"/>
        </w:rPr>
        <w:t>opportunity is provided for a transmission occasion</w:t>
      </w:r>
      <w:r w:rsidR="003A61D0">
        <w:rPr>
          <w:rFonts w:ascii="Times New Roman" w:eastAsia="MS Gothic" w:hAnsi="Times New Roman" w:cs="Times New Roman"/>
          <w:kern w:val="0"/>
          <w:sz w:val="24"/>
          <w:szCs w:val="20"/>
          <w:lang w:val="en-GB"/>
        </w:rPr>
        <w:t xml:space="preserve"> (See Annex B)</w:t>
      </w:r>
      <w:r w:rsidR="00E308B6">
        <w:rPr>
          <w:rFonts w:ascii="Times New Roman" w:eastAsia="MS Gothic" w:hAnsi="Times New Roman" w:cs="Times New Roman"/>
          <w:kern w:val="0"/>
          <w:sz w:val="24"/>
          <w:szCs w:val="20"/>
          <w:lang w:val="en-GB"/>
        </w:rPr>
        <w:t>. For TBoMS, transmission occasions are defined in each slot like repetition type A.</w:t>
      </w:r>
    </w:p>
    <w:p w14:paraId="0D131215" w14:textId="28A0A737" w:rsidR="003A61D0" w:rsidRDefault="003A61D0" w:rsidP="00642465">
      <w:pPr>
        <w:widowControl/>
        <w:snapToGrid w:val="0"/>
        <w:spacing w:after="100" w:afterAutospacing="1"/>
        <w:rPr>
          <w:rFonts w:ascii="Times New Roman" w:eastAsia="MS Gothic" w:hAnsi="Times New Roman" w:cs="Times New Roman"/>
          <w:kern w:val="0"/>
          <w:sz w:val="24"/>
          <w:szCs w:val="20"/>
          <w:lang w:val="en-GB"/>
        </w:rPr>
      </w:pPr>
      <w:r>
        <w:rPr>
          <w:rFonts w:ascii="Times New Roman" w:eastAsia="MS Gothic" w:hAnsi="Times New Roman" w:cs="Times New Roman"/>
          <w:kern w:val="0"/>
          <w:sz w:val="24"/>
          <w:szCs w:val="20"/>
          <w:lang w:val="en-GB"/>
        </w:rPr>
        <w:t xml:space="preserve">On the other hand, MAC entity </w:t>
      </w:r>
      <w:r w:rsidR="009D513E">
        <w:rPr>
          <w:rFonts w:ascii="Times New Roman" w:eastAsia="MS Gothic" w:hAnsi="Times New Roman" w:cs="Times New Roman"/>
          <w:kern w:val="0"/>
          <w:sz w:val="24"/>
          <w:szCs w:val="20"/>
          <w:lang w:val="en-GB"/>
        </w:rPr>
        <w:t xml:space="preserve">obtains MAC PDU if the </w:t>
      </w:r>
      <w:r w:rsidR="007C76C8">
        <w:rPr>
          <w:rFonts w:ascii="Times New Roman" w:eastAsia="MS Gothic" w:hAnsi="Times New Roman" w:cs="Times New Roman"/>
          <w:kern w:val="0"/>
          <w:sz w:val="24"/>
          <w:szCs w:val="20"/>
          <w:lang w:val="en-GB"/>
        </w:rPr>
        <w:t>uplink grant</w:t>
      </w:r>
      <w:r w:rsidR="006931FD">
        <w:rPr>
          <w:rFonts w:ascii="Times New Roman" w:eastAsia="MS Gothic" w:hAnsi="Times New Roman" w:cs="Times New Roman"/>
          <w:kern w:val="0"/>
          <w:sz w:val="24"/>
          <w:szCs w:val="20"/>
          <w:lang w:val="en-GB"/>
        </w:rPr>
        <w:t xml:space="preserve"> within a bundle</w:t>
      </w:r>
      <w:r w:rsidR="007C76C8">
        <w:rPr>
          <w:rFonts w:ascii="Times New Roman" w:eastAsia="MS Gothic" w:hAnsi="Times New Roman" w:cs="Times New Roman"/>
          <w:kern w:val="0"/>
          <w:sz w:val="24"/>
          <w:szCs w:val="20"/>
          <w:lang w:val="en-GB"/>
        </w:rPr>
        <w:t xml:space="preserve"> may be used for initial transmission</w:t>
      </w:r>
      <w:r w:rsidR="00241D8C">
        <w:rPr>
          <w:rFonts w:ascii="Times New Roman" w:eastAsia="MS Gothic" w:hAnsi="Times New Roman" w:cs="Times New Roman"/>
          <w:kern w:val="0"/>
          <w:sz w:val="24"/>
          <w:szCs w:val="20"/>
          <w:lang w:val="en-GB"/>
        </w:rPr>
        <w:t>,</w:t>
      </w:r>
      <w:r w:rsidR="007C76C8">
        <w:rPr>
          <w:rFonts w:ascii="Times New Roman" w:eastAsia="MS Gothic" w:hAnsi="Times New Roman" w:cs="Times New Roman"/>
          <w:kern w:val="0"/>
          <w:sz w:val="24"/>
          <w:szCs w:val="20"/>
          <w:lang w:val="en-GB"/>
        </w:rPr>
        <w:t xml:space="preserve"> according to Clause 6.1.2.3 of TS38.214</w:t>
      </w:r>
      <w:r w:rsidR="003E18BD">
        <w:rPr>
          <w:rFonts w:ascii="Times New Roman" w:eastAsia="MS Gothic" w:hAnsi="Times New Roman" w:cs="Times New Roman"/>
          <w:kern w:val="0"/>
          <w:sz w:val="24"/>
          <w:szCs w:val="20"/>
          <w:lang w:val="en-GB"/>
        </w:rPr>
        <w:t xml:space="preserve">. This procedure implies that each uplink grant is associated with respective transmission occasions. </w:t>
      </w:r>
    </w:p>
    <w:p w14:paraId="292842E6" w14:textId="3D2F3996" w:rsidR="003E18BD" w:rsidRPr="00CB64F8" w:rsidRDefault="005A3A05" w:rsidP="00642465">
      <w:pPr>
        <w:widowControl/>
        <w:snapToGrid w:val="0"/>
        <w:spacing w:after="100" w:afterAutospacing="1"/>
        <w:rPr>
          <w:rFonts w:ascii="Times New Roman" w:eastAsia="MS Gothic" w:hAnsi="Times New Roman" w:cs="Times New Roman"/>
          <w:b/>
          <w:bCs/>
          <w:kern w:val="0"/>
          <w:sz w:val="24"/>
          <w:szCs w:val="20"/>
          <w:lang w:val="en-GB"/>
        </w:rPr>
      </w:pPr>
      <w:r>
        <w:rPr>
          <w:rFonts w:ascii="Times New Roman" w:eastAsia="MS Gothic" w:hAnsi="Times New Roman" w:cs="Times New Roman"/>
          <w:b/>
          <w:bCs/>
          <w:kern w:val="0"/>
          <w:sz w:val="24"/>
          <w:szCs w:val="20"/>
          <w:lang w:val="en-GB"/>
        </w:rPr>
        <w:t>Proposal 3</w:t>
      </w:r>
      <w:r w:rsidR="003E18BD" w:rsidRPr="00CB64F8">
        <w:rPr>
          <w:rFonts w:ascii="Times New Roman" w:eastAsia="MS Gothic" w:hAnsi="Times New Roman" w:cs="Times New Roman"/>
          <w:b/>
          <w:bCs/>
          <w:kern w:val="0"/>
          <w:sz w:val="24"/>
          <w:szCs w:val="20"/>
          <w:lang w:val="en-GB"/>
        </w:rPr>
        <w:t xml:space="preserve">: </w:t>
      </w:r>
      <w:r>
        <w:rPr>
          <w:rFonts w:ascii="Times New Roman" w:eastAsia="MS Gothic" w:hAnsi="Times New Roman" w:cs="Times New Roman"/>
          <w:b/>
          <w:bCs/>
          <w:kern w:val="0"/>
          <w:sz w:val="24"/>
          <w:szCs w:val="20"/>
          <w:lang w:val="en-GB"/>
        </w:rPr>
        <w:t xml:space="preserve">Include in the LS reply </w:t>
      </w:r>
      <w:r w:rsidR="005C2DAF">
        <w:rPr>
          <w:rFonts w:ascii="Times New Roman" w:eastAsia="MS Gothic" w:hAnsi="Times New Roman" w:cs="Times New Roman"/>
          <w:b/>
          <w:bCs/>
          <w:kern w:val="0"/>
          <w:sz w:val="24"/>
          <w:szCs w:val="20"/>
          <w:lang w:val="en-GB"/>
        </w:rPr>
        <w:t xml:space="preserve">the observation that </w:t>
      </w:r>
      <w:r w:rsidR="003E18BD" w:rsidRPr="00CB64F8">
        <w:rPr>
          <w:rFonts w:ascii="Times New Roman" w:eastAsia="MS Gothic" w:hAnsi="Times New Roman" w:cs="Times New Roman"/>
          <w:b/>
          <w:bCs/>
          <w:kern w:val="0"/>
          <w:sz w:val="24"/>
          <w:szCs w:val="20"/>
          <w:lang w:val="en-GB"/>
        </w:rPr>
        <w:t xml:space="preserve">MAC entity </w:t>
      </w:r>
      <w:r w:rsidR="006931FD" w:rsidRPr="00CB64F8">
        <w:rPr>
          <w:rFonts w:ascii="Times New Roman" w:eastAsia="MS Gothic" w:hAnsi="Times New Roman" w:cs="Times New Roman"/>
          <w:b/>
          <w:bCs/>
          <w:kern w:val="0"/>
          <w:sz w:val="24"/>
          <w:szCs w:val="20"/>
          <w:lang w:val="en-GB"/>
        </w:rPr>
        <w:t xml:space="preserve">determines </w:t>
      </w:r>
      <w:r w:rsidR="00B73970">
        <w:rPr>
          <w:rFonts w:ascii="Times New Roman" w:eastAsia="MS Gothic" w:hAnsi="Times New Roman" w:cs="Times New Roman"/>
          <w:b/>
          <w:bCs/>
          <w:kern w:val="0"/>
          <w:sz w:val="24"/>
          <w:szCs w:val="20"/>
          <w:lang w:val="en-GB"/>
        </w:rPr>
        <w:t>whether</w:t>
      </w:r>
      <w:r w:rsidR="006931FD" w:rsidRPr="00CB64F8">
        <w:rPr>
          <w:rFonts w:ascii="Times New Roman" w:eastAsia="MS Gothic" w:hAnsi="Times New Roman" w:cs="Times New Roman"/>
          <w:b/>
          <w:bCs/>
          <w:kern w:val="0"/>
          <w:sz w:val="24"/>
          <w:szCs w:val="20"/>
          <w:lang w:val="en-GB"/>
        </w:rPr>
        <w:t xml:space="preserve"> the uplink grant within a bundle </w:t>
      </w:r>
      <w:r w:rsidR="008B3F41">
        <w:rPr>
          <w:rFonts w:ascii="Times New Roman" w:eastAsia="MS Gothic" w:hAnsi="Times New Roman" w:cs="Times New Roman"/>
          <w:b/>
          <w:bCs/>
          <w:kern w:val="0"/>
          <w:sz w:val="24"/>
          <w:szCs w:val="20"/>
          <w:lang w:val="en-GB"/>
        </w:rPr>
        <w:t>is</w:t>
      </w:r>
      <w:r w:rsidR="003D0035" w:rsidRPr="00CB64F8">
        <w:rPr>
          <w:rFonts w:ascii="Times New Roman" w:eastAsia="MS Gothic" w:hAnsi="Times New Roman" w:cs="Times New Roman"/>
          <w:b/>
          <w:bCs/>
          <w:kern w:val="0"/>
          <w:sz w:val="24"/>
          <w:szCs w:val="20"/>
          <w:lang w:val="en-GB"/>
        </w:rPr>
        <w:t xml:space="preserve"> </w:t>
      </w:r>
      <w:r w:rsidR="00EE0C1F">
        <w:rPr>
          <w:rFonts w:ascii="Times New Roman" w:eastAsia="MS Gothic" w:hAnsi="Times New Roman" w:cs="Times New Roman"/>
          <w:b/>
          <w:bCs/>
          <w:kern w:val="0"/>
          <w:sz w:val="24"/>
          <w:szCs w:val="20"/>
          <w:lang w:val="en-GB"/>
        </w:rPr>
        <w:t xml:space="preserve">associated with </w:t>
      </w:r>
      <w:r w:rsidR="008B3F41">
        <w:rPr>
          <w:rFonts w:ascii="Times New Roman" w:eastAsia="MS Gothic" w:hAnsi="Times New Roman" w:cs="Times New Roman"/>
          <w:b/>
          <w:bCs/>
          <w:kern w:val="0"/>
          <w:sz w:val="24"/>
          <w:szCs w:val="20"/>
          <w:lang w:val="en-GB"/>
        </w:rPr>
        <w:t xml:space="preserve">a transmission occasion which may be </w:t>
      </w:r>
      <w:r w:rsidR="003D0035" w:rsidRPr="00CB64F8">
        <w:rPr>
          <w:rFonts w:ascii="Times New Roman" w:eastAsia="MS Gothic" w:hAnsi="Times New Roman" w:cs="Times New Roman"/>
          <w:b/>
          <w:bCs/>
          <w:kern w:val="0"/>
          <w:sz w:val="24"/>
          <w:szCs w:val="20"/>
          <w:lang w:val="en-GB"/>
        </w:rPr>
        <w:t>used for initial transmission</w:t>
      </w:r>
      <w:r w:rsidR="008F68AC" w:rsidRPr="00CB64F8">
        <w:rPr>
          <w:rFonts w:ascii="Times New Roman" w:eastAsia="MS Gothic" w:hAnsi="Times New Roman" w:cs="Times New Roman"/>
          <w:b/>
          <w:bCs/>
          <w:kern w:val="0"/>
          <w:sz w:val="24"/>
          <w:szCs w:val="20"/>
          <w:lang w:val="en-GB"/>
        </w:rPr>
        <w:t>, according to Clause 6.1.2.3 of TS38.214.</w:t>
      </w:r>
    </w:p>
    <w:p w14:paraId="78E2463E" w14:textId="674E5176" w:rsidR="008017BD" w:rsidRDefault="008F68AC" w:rsidP="00642465">
      <w:pPr>
        <w:widowControl/>
        <w:snapToGrid w:val="0"/>
        <w:spacing w:after="100" w:afterAutospacing="1"/>
        <w:rPr>
          <w:rFonts w:ascii="Times New Roman" w:eastAsia="MS Gothic" w:hAnsi="Times New Roman" w:cs="Times New Roman"/>
          <w:kern w:val="0"/>
          <w:sz w:val="24"/>
          <w:szCs w:val="20"/>
          <w:lang w:val="en-GB"/>
        </w:rPr>
      </w:pPr>
      <w:r>
        <w:rPr>
          <w:rFonts w:ascii="Times New Roman" w:eastAsia="MS Gothic" w:hAnsi="Times New Roman" w:cs="Times New Roman"/>
          <w:kern w:val="0"/>
          <w:sz w:val="24"/>
          <w:szCs w:val="20"/>
          <w:lang w:val="en-GB"/>
        </w:rPr>
        <w:t xml:space="preserve">Figure 2 shows </w:t>
      </w:r>
      <w:r w:rsidR="00F57660">
        <w:rPr>
          <w:rFonts w:ascii="Times New Roman" w:eastAsia="MS Gothic" w:hAnsi="Times New Roman" w:cs="Times New Roman"/>
          <w:kern w:val="0"/>
          <w:sz w:val="24"/>
          <w:szCs w:val="20"/>
          <w:lang w:val="en-GB"/>
        </w:rPr>
        <w:t>an example of potential initial transmission</w:t>
      </w:r>
      <w:r w:rsidR="002E2658">
        <w:rPr>
          <w:rFonts w:ascii="Times New Roman" w:eastAsia="MS Gothic" w:hAnsi="Times New Roman" w:cs="Times New Roman"/>
          <w:kern w:val="0"/>
          <w:sz w:val="24"/>
          <w:szCs w:val="20"/>
          <w:lang w:val="en-GB"/>
        </w:rPr>
        <w:t xml:space="preserve"> when RV sequence {0, 3, 0, 3} is used. </w:t>
      </w:r>
      <w:r w:rsidR="00993AC4">
        <w:rPr>
          <w:rFonts w:ascii="Times New Roman" w:eastAsia="MS Gothic" w:hAnsi="Times New Roman" w:cs="Times New Roman"/>
          <w:kern w:val="0"/>
          <w:sz w:val="24"/>
          <w:szCs w:val="20"/>
          <w:lang w:val="en-GB"/>
        </w:rPr>
        <w:t>In the figure, N=2</w:t>
      </w:r>
      <w:r w:rsidR="00123D7C">
        <w:rPr>
          <w:rFonts w:ascii="Times New Roman" w:eastAsia="MS Gothic" w:hAnsi="Times New Roman" w:cs="Times New Roman"/>
          <w:kern w:val="0"/>
          <w:sz w:val="24"/>
          <w:szCs w:val="20"/>
          <w:lang w:val="en-GB"/>
        </w:rPr>
        <w:t xml:space="preserve"> and</w:t>
      </w:r>
      <w:r w:rsidR="00993AC4">
        <w:rPr>
          <w:rFonts w:ascii="Times New Roman" w:eastAsia="MS Gothic" w:hAnsi="Times New Roman" w:cs="Times New Roman"/>
          <w:kern w:val="0"/>
          <w:sz w:val="24"/>
          <w:szCs w:val="20"/>
          <w:lang w:val="en-GB"/>
        </w:rPr>
        <w:t xml:space="preserve"> K=4</w:t>
      </w:r>
      <w:r w:rsidR="00123D7C">
        <w:rPr>
          <w:rFonts w:ascii="Times New Roman" w:eastAsia="MS Gothic" w:hAnsi="Times New Roman" w:cs="Times New Roman"/>
          <w:kern w:val="0"/>
          <w:sz w:val="24"/>
          <w:szCs w:val="20"/>
          <w:lang w:val="en-GB"/>
        </w:rPr>
        <w:t xml:space="preserve"> </w:t>
      </w:r>
      <w:r w:rsidR="00E12000">
        <w:rPr>
          <w:rFonts w:ascii="Times New Roman" w:eastAsia="MS Gothic" w:hAnsi="Times New Roman" w:cs="Times New Roman"/>
          <w:kern w:val="0"/>
          <w:sz w:val="24"/>
          <w:szCs w:val="20"/>
          <w:lang w:val="en-GB"/>
        </w:rPr>
        <w:t>are</w:t>
      </w:r>
      <w:r w:rsidR="00123D7C">
        <w:rPr>
          <w:rFonts w:ascii="Times New Roman" w:eastAsia="MS Gothic" w:hAnsi="Times New Roman" w:cs="Times New Roman"/>
          <w:kern w:val="0"/>
          <w:sz w:val="24"/>
          <w:szCs w:val="20"/>
          <w:lang w:val="en-GB"/>
        </w:rPr>
        <w:t xml:space="preserve"> assumed for TBoMS configuration. As per Clause 6.1.2.3.3 of TS38.214, </w:t>
      </w:r>
      <w:r w:rsidR="00E12000">
        <w:rPr>
          <w:rFonts w:ascii="Times New Roman" w:eastAsia="MS Gothic" w:hAnsi="Times New Roman" w:cs="Times New Roman"/>
          <w:kern w:val="0"/>
          <w:sz w:val="24"/>
          <w:szCs w:val="20"/>
          <w:lang w:val="en-GB"/>
        </w:rPr>
        <w:t>potential initial transmission</w:t>
      </w:r>
      <w:r w:rsidR="003A486D">
        <w:rPr>
          <w:rFonts w:ascii="Times New Roman" w:eastAsia="MS Gothic" w:hAnsi="Times New Roman" w:cs="Times New Roman"/>
          <w:kern w:val="0"/>
          <w:sz w:val="24"/>
          <w:szCs w:val="20"/>
          <w:lang w:val="en-GB"/>
        </w:rPr>
        <w:t>s</w:t>
      </w:r>
      <w:r w:rsidR="00E12000">
        <w:rPr>
          <w:rFonts w:ascii="Times New Roman" w:eastAsia="MS Gothic" w:hAnsi="Times New Roman" w:cs="Times New Roman"/>
          <w:kern w:val="0"/>
          <w:sz w:val="24"/>
          <w:szCs w:val="20"/>
          <w:lang w:val="en-GB"/>
        </w:rPr>
        <w:t xml:space="preserve"> </w:t>
      </w:r>
      <w:r w:rsidR="003A486D">
        <w:rPr>
          <w:rFonts w:ascii="Times New Roman" w:eastAsia="MS Gothic" w:hAnsi="Times New Roman" w:cs="Times New Roman"/>
          <w:kern w:val="0"/>
          <w:sz w:val="24"/>
          <w:szCs w:val="20"/>
          <w:lang w:val="en-GB"/>
        </w:rPr>
        <w:t>are</w:t>
      </w:r>
      <w:r w:rsidR="00E12000">
        <w:rPr>
          <w:rFonts w:ascii="Times New Roman" w:eastAsia="MS Gothic" w:hAnsi="Times New Roman" w:cs="Times New Roman"/>
          <w:kern w:val="0"/>
          <w:sz w:val="24"/>
          <w:szCs w:val="20"/>
          <w:lang w:val="en-GB"/>
        </w:rPr>
        <w:t xml:space="preserve"> on slot #n and #n+</w:t>
      </w:r>
      <w:r w:rsidR="008017BD">
        <w:rPr>
          <w:rFonts w:ascii="Times New Roman" w:eastAsia="MS Gothic" w:hAnsi="Times New Roman" w:cs="Times New Roman"/>
          <w:kern w:val="0"/>
          <w:sz w:val="24"/>
          <w:szCs w:val="20"/>
          <w:lang w:val="en-GB"/>
        </w:rPr>
        <w:t>4</w:t>
      </w:r>
      <w:r w:rsidR="00E12000">
        <w:rPr>
          <w:rFonts w:ascii="Times New Roman" w:eastAsia="MS Gothic" w:hAnsi="Times New Roman" w:cs="Times New Roman"/>
          <w:kern w:val="0"/>
          <w:sz w:val="24"/>
          <w:szCs w:val="20"/>
          <w:lang w:val="en-GB"/>
        </w:rPr>
        <w:t xml:space="preserve">. </w:t>
      </w:r>
    </w:p>
    <w:p w14:paraId="114419F2" w14:textId="429801D8" w:rsidR="00797E34" w:rsidRDefault="008017BD" w:rsidP="00642465">
      <w:pPr>
        <w:widowControl/>
        <w:snapToGrid w:val="0"/>
        <w:spacing w:after="100" w:afterAutospacing="1"/>
        <w:rPr>
          <w:rFonts w:ascii="Times New Roman" w:eastAsia="MS Gothic" w:hAnsi="Times New Roman" w:cs="Times New Roman"/>
          <w:kern w:val="0"/>
          <w:sz w:val="24"/>
          <w:szCs w:val="20"/>
          <w:lang w:val="en-GB"/>
        </w:rPr>
      </w:pPr>
      <w:r>
        <w:rPr>
          <w:rFonts w:ascii="Times New Roman" w:eastAsia="MS Gothic" w:hAnsi="Times New Roman" w:cs="Times New Roman"/>
          <w:kern w:val="0"/>
          <w:sz w:val="24"/>
          <w:szCs w:val="20"/>
          <w:lang w:val="en-GB"/>
        </w:rPr>
        <w:t xml:space="preserve">Firstly, </w:t>
      </w:r>
      <w:r w:rsidR="0050219F">
        <w:rPr>
          <w:rFonts w:ascii="Times New Roman" w:eastAsia="MS Gothic" w:hAnsi="Times New Roman" w:cs="Times New Roman"/>
          <w:kern w:val="0"/>
          <w:sz w:val="24"/>
          <w:szCs w:val="20"/>
          <w:lang w:val="en-GB"/>
        </w:rPr>
        <w:t xml:space="preserve">MAC entity determines if the PUSCH </w:t>
      </w:r>
      <w:r w:rsidR="007545B7">
        <w:rPr>
          <w:rFonts w:ascii="Times New Roman" w:eastAsia="MS Gothic" w:hAnsi="Times New Roman" w:cs="Times New Roman"/>
          <w:kern w:val="0"/>
          <w:sz w:val="24"/>
          <w:szCs w:val="20"/>
          <w:lang w:val="en-GB"/>
        </w:rPr>
        <w:t>duration</w:t>
      </w:r>
      <w:r w:rsidR="007339DC">
        <w:rPr>
          <w:rFonts w:ascii="Times New Roman" w:eastAsia="MS Gothic" w:hAnsi="Times New Roman" w:cs="Times New Roman"/>
          <w:kern w:val="0"/>
          <w:sz w:val="24"/>
          <w:szCs w:val="20"/>
          <w:lang w:val="en-GB"/>
        </w:rPr>
        <w:t xml:space="preserve"> of the</w:t>
      </w:r>
      <w:r w:rsidR="0050219F">
        <w:rPr>
          <w:rFonts w:ascii="Times New Roman" w:eastAsia="MS Gothic" w:hAnsi="Times New Roman" w:cs="Times New Roman"/>
          <w:kern w:val="0"/>
          <w:sz w:val="24"/>
          <w:szCs w:val="20"/>
          <w:lang w:val="en-GB"/>
        </w:rPr>
        <w:t xml:space="preserve"> CG PUSCH on slot#n</w:t>
      </w:r>
      <w:r w:rsidR="007339DC">
        <w:rPr>
          <w:rFonts w:ascii="Times New Roman" w:eastAsia="MS Gothic" w:hAnsi="Times New Roman" w:cs="Times New Roman"/>
          <w:kern w:val="0"/>
          <w:sz w:val="24"/>
          <w:szCs w:val="20"/>
          <w:lang w:val="en-GB"/>
        </w:rPr>
        <w:t xml:space="preserve"> overlaps with another PUSCH duration for DG. If the MAC entity determined those overlap, </w:t>
      </w:r>
      <w:r w:rsidR="009B36B0">
        <w:rPr>
          <w:rFonts w:ascii="Times New Roman" w:eastAsia="MS Gothic" w:hAnsi="Times New Roman" w:cs="Times New Roman"/>
          <w:kern w:val="0"/>
          <w:sz w:val="24"/>
          <w:szCs w:val="20"/>
          <w:lang w:val="en-GB"/>
        </w:rPr>
        <w:t>the MAC entity does not deliver the UL grant associated with the CG PUSCH on slot#n to the HARQ entity</w:t>
      </w:r>
      <w:r w:rsidR="00797E34">
        <w:rPr>
          <w:rFonts w:ascii="Times New Roman" w:eastAsia="MS Gothic" w:hAnsi="Times New Roman" w:cs="Times New Roman"/>
          <w:kern w:val="0"/>
          <w:sz w:val="24"/>
          <w:szCs w:val="20"/>
          <w:lang w:val="en-GB"/>
        </w:rPr>
        <w:t>. Thus, no MAC PDU will be generated for this bundle of the configured grant.</w:t>
      </w:r>
    </w:p>
    <w:p w14:paraId="066B25BA" w14:textId="206D617B" w:rsidR="008017BD" w:rsidRDefault="00797E34" w:rsidP="00642465">
      <w:pPr>
        <w:widowControl/>
        <w:snapToGrid w:val="0"/>
        <w:spacing w:after="100" w:afterAutospacing="1"/>
        <w:rPr>
          <w:rFonts w:ascii="Times New Roman" w:eastAsia="MS Gothic" w:hAnsi="Times New Roman" w:cs="Times New Roman"/>
          <w:kern w:val="0"/>
          <w:sz w:val="24"/>
          <w:szCs w:val="20"/>
          <w:lang w:val="en-GB"/>
        </w:rPr>
      </w:pPr>
      <w:r>
        <w:rPr>
          <w:rFonts w:ascii="Times New Roman" w:eastAsia="MS Gothic" w:hAnsi="Times New Roman" w:cs="Times New Roman"/>
          <w:kern w:val="0"/>
          <w:sz w:val="24"/>
          <w:szCs w:val="20"/>
          <w:lang w:val="en-GB"/>
        </w:rPr>
        <w:t xml:space="preserve">Next, for slot#n+1, the </w:t>
      </w:r>
      <w:r w:rsidR="0044165B">
        <w:rPr>
          <w:rFonts w:ascii="Times New Roman" w:eastAsia="MS Gothic" w:hAnsi="Times New Roman" w:cs="Times New Roman"/>
          <w:kern w:val="0"/>
          <w:sz w:val="24"/>
          <w:szCs w:val="20"/>
          <w:lang w:val="en-GB"/>
        </w:rPr>
        <w:t xml:space="preserve">MAC entity </w:t>
      </w:r>
      <w:r w:rsidR="00EB276F">
        <w:rPr>
          <w:rFonts w:ascii="Times New Roman" w:eastAsia="MS Gothic" w:hAnsi="Times New Roman" w:cs="Times New Roman"/>
          <w:kern w:val="0"/>
          <w:sz w:val="24"/>
          <w:szCs w:val="20"/>
          <w:lang w:val="en-GB"/>
        </w:rPr>
        <w:t xml:space="preserve">considers the </w:t>
      </w:r>
      <w:r w:rsidR="0045203A">
        <w:rPr>
          <w:rFonts w:ascii="Times New Roman" w:eastAsia="MS Gothic" w:hAnsi="Times New Roman" w:cs="Times New Roman"/>
          <w:kern w:val="0"/>
          <w:sz w:val="24"/>
          <w:szCs w:val="20"/>
          <w:lang w:val="en-GB"/>
        </w:rPr>
        <w:t xml:space="preserve">NDI has been toggled and delevers the configured uplink grant </w:t>
      </w:r>
      <w:r w:rsidR="005F67F3">
        <w:rPr>
          <w:rFonts w:ascii="Times New Roman" w:eastAsia="MS Gothic" w:hAnsi="Times New Roman" w:cs="Times New Roman"/>
          <w:kern w:val="0"/>
          <w:sz w:val="24"/>
          <w:szCs w:val="20"/>
          <w:lang w:val="en-GB"/>
        </w:rPr>
        <w:t xml:space="preserve">to the HARQ entity since the </w:t>
      </w:r>
      <w:r w:rsidR="005F67F3" w:rsidRPr="00CB64F8">
        <w:rPr>
          <w:rFonts w:ascii="Times New Roman" w:eastAsia="MS Gothic" w:hAnsi="Times New Roman" w:cs="Times New Roman"/>
          <w:i/>
          <w:iCs/>
          <w:kern w:val="0"/>
          <w:sz w:val="24"/>
          <w:szCs w:val="20"/>
          <w:lang w:val="en-GB"/>
        </w:rPr>
        <w:t>configuredGrantTimer</w:t>
      </w:r>
      <w:r w:rsidR="005F67F3">
        <w:rPr>
          <w:rFonts w:ascii="Times New Roman" w:eastAsia="MS Gothic" w:hAnsi="Times New Roman" w:cs="Times New Roman"/>
          <w:kern w:val="0"/>
          <w:sz w:val="24"/>
          <w:szCs w:val="20"/>
          <w:lang w:val="en-GB"/>
        </w:rPr>
        <w:t xml:space="preserve"> is not running and the HARQ process is not pending. However, since the transmission occasion for slot#n+1 is not potential initial transmission occasion, the HARQ entity does not obtain MAC PDU. The same </w:t>
      </w:r>
      <w:r w:rsidR="0071319E">
        <w:rPr>
          <w:rFonts w:ascii="Times New Roman" w:eastAsia="MS Gothic" w:hAnsi="Times New Roman" w:cs="Times New Roman"/>
          <w:kern w:val="0"/>
          <w:sz w:val="24"/>
          <w:szCs w:val="20"/>
          <w:lang w:val="en-GB"/>
        </w:rPr>
        <w:t>procedure applies to slot#n+2 and n+3.</w:t>
      </w:r>
    </w:p>
    <w:p w14:paraId="59686F1E" w14:textId="08716DD7" w:rsidR="007436B9" w:rsidRPr="00CB64F8" w:rsidRDefault="0071319E" w:rsidP="0011626B">
      <w:pPr>
        <w:widowControl/>
        <w:snapToGrid w:val="0"/>
        <w:spacing w:after="100" w:afterAutospacing="1"/>
        <w:rPr>
          <w:rFonts w:ascii="Times New Roman" w:eastAsia="MS Gothic" w:hAnsi="Times New Roman" w:cs="Times New Roman"/>
          <w:b/>
          <w:bCs/>
          <w:kern w:val="0"/>
          <w:sz w:val="24"/>
          <w:szCs w:val="20"/>
          <w:lang w:val="en-GB"/>
        </w:rPr>
      </w:pPr>
      <w:r>
        <w:rPr>
          <w:rFonts w:ascii="Times New Roman" w:eastAsia="MS Gothic" w:hAnsi="Times New Roman" w:cs="Times New Roman"/>
          <w:kern w:val="0"/>
          <w:sz w:val="24"/>
          <w:szCs w:val="20"/>
          <w:lang w:val="en-GB"/>
        </w:rPr>
        <w:t xml:space="preserve">On the other hand, for slot#n+4, the MAC entity obtains the </w:t>
      </w:r>
      <w:r w:rsidR="00232035">
        <w:rPr>
          <w:rFonts w:ascii="Times New Roman" w:eastAsia="MS Gothic" w:hAnsi="Times New Roman" w:cs="Times New Roman"/>
          <w:kern w:val="0"/>
          <w:sz w:val="24"/>
          <w:szCs w:val="20"/>
          <w:lang w:val="en-GB"/>
        </w:rPr>
        <w:t xml:space="preserve">MAC PDU because the </w:t>
      </w:r>
      <w:r w:rsidR="00232035" w:rsidRPr="00232035">
        <w:rPr>
          <w:rFonts w:ascii="Times New Roman" w:eastAsia="MS Gothic" w:hAnsi="Times New Roman" w:cs="Times New Roman"/>
          <w:kern w:val="0"/>
          <w:sz w:val="24"/>
          <w:szCs w:val="20"/>
          <w:lang w:val="en-GB"/>
        </w:rPr>
        <w:t>transmission occasion for slot#n+</w:t>
      </w:r>
      <w:r w:rsidR="00232035">
        <w:rPr>
          <w:rFonts w:ascii="Times New Roman" w:eastAsia="MS Gothic" w:hAnsi="Times New Roman" w:cs="Times New Roman"/>
          <w:kern w:val="0"/>
          <w:sz w:val="24"/>
          <w:szCs w:val="20"/>
          <w:lang w:val="en-GB"/>
        </w:rPr>
        <w:t>4</w:t>
      </w:r>
      <w:r w:rsidR="00232035" w:rsidRPr="00232035">
        <w:rPr>
          <w:rFonts w:ascii="Times New Roman" w:eastAsia="MS Gothic" w:hAnsi="Times New Roman" w:cs="Times New Roman"/>
          <w:kern w:val="0"/>
          <w:sz w:val="24"/>
          <w:szCs w:val="20"/>
          <w:lang w:val="en-GB"/>
        </w:rPr>
        <w:t xml:space="preserve"> is potential initial transmission occasion</w:t>
      </w:r>
      <w:r w:rsidR="00232035">
        <w:rPr>
          <w:rFonts w:ascii="Times New Roman" w:eastAsia="MS Gothic" w:hAnsi="Times New Roman" w:cs="Times New Roman"/>
          <w:kern w:val="0"/>
          <w:sz w:val="24"/>
          <w:szCs w:val="20"/>
          <w:lang w:val="en-GB"/>
        </w:rPr>
        <w:t>. Therefore, the configured transmission occasion starts from slot#n+4</w:t>
      </w:r>
      <w:r w:rsidR="00637CF1">
        <w:rPr>
          <w:rFonts w:ascii="Times New Roman" w:eastAsia="MS Gothic" w:hAnsi="Times New Roman" w:cs="Times New Roman"/>
          <w:kern w:val="0"/>
          <w:sz w:val="24"/>
          <w:szCs w:val="20"/>
          <w:lang w:val="en-GB"/>
        </w:rPr>
        <w:t xml:space="preserve">, irrespective of Rel-16 skipping UL transmission. </w:t>
      </w:r>
    </w:p>
    <w:p w14:paraId="51203EF3" w14:textId="5ED56DE0" w:rsidR="00F64997" w:rsidRPr="00CB64F8" w:rsidRDefault="0044165B" w:rsidP="00CB64F8">
      <w:pPr>
        <w:widowControl/>
        <w:snapToGrid w:val="0"/>
        <w:spacing w:after="100" w:afterAutospacing="1"/>
        <w:rPr>
          <w:rFonts w:ascii="Times New Roman" w:hAnsi="Times New Roman" w:cs="Times New Roman"/>
          <w:bCs/>
          <w:lang w:val="en-GB"/>
        </w:rPr>
      </w:pPr>
      <w:r>
        <w:object w:dxaOrig="13035" w:dyaOrig="4486" w14:anchorId="05F75C25">
          <v:shape id="_x0000_i1026" type="#_x0000_t75" style="width:487pt;height:167.65pt" o:ole="">
            <v:imagedata r:id="rId9" o:title=""/>
          </v:shape>
          <o:OLEObject Type="Embed" ProgID="Visio.Drawing.15" ShapeID="_x0000_i1026" DrawAspect="Content" ObjectID="_1769794643" r:id="rId10"/>
        </w:object>
      </w:r>
    </w:p>
    <w:p w14:paraId="01F6AD53" w14:textId="77777777" w:rsidR="001300A7" w:rsidRDefault="001300A7" w:rsidP="001300A7">
      <w:pPr>
        <w:pStyle w:val="Heading1"/>
        <w:spacing w:after="0"/>
        <w:rPr>
          <w:rFonts w:eastAsiaTheme="minorEastAsia"/>
          <w:lang w:eastAsia="ja-JP"/>
        </w:rPr>
      </w:pPr>
      <w:r>
        <w:rPr>
          <w:rFonts w:eastAsiaTheme="minorEastAsia"/>
          <w:lang w:eastAsia="ja-JP"/>
        </w:rPr>
        <w:t>Conclusion</w:t>
      </w:r>
    </w:p>
    <w:p w14:paraId="42C2CB6D" w14:textId="04988491" w:rsidR="00871A94" w:rsidRPr="00CB64F8" w:rsidRDefault="00871A94" w:rsidP="001300A7">
      <w:pPr>
        <w:rPr>
          <w:rFonts w:ascii="Times New Roman" w:eastAsia="MS Gothic" w:hAnsi="Times New Roman" w:cs="Times New Roman"/>
          <w:kern w:val="0"/>
          <w:sz w:val="24"/>
          <w:szCs w:val="20"/>
        </w:rPr>
      </w:pPr>
      <w:r w:rsidRPr="00CB64F8">
        <w:rPr>
          <w:rFonts w:ascii="Times New Roman" w:eastAsia="MS Gothic" w:hAnsi="Times New Roman" w:cs="Times New Roman"/>
          <w:kern w:val="0"/>
          <w:sz w:val="24"/>
          <w:szCs w:val="20"/>
        </w:rPr>
        <w:t>In</w:t>
      </w:r>
      <w:r>
        <w:rPr>
          <w:rFonts w:ascii="Times New Roman" w:eastAsia="MS Gothic" w:hAnsi="Times New Roman" w:cs="Times New Roman"/>
          <w:kern w:val="0"/>
          <w:sz w:val="24"/>
          <w:szCs w:val="20"/>
        </w:rPr>
        <w:t xml:space="preserve"> this contribution, we have the following proposals:</w:t>
      </w:r>
    </w:p>
    <w:p w14:paraId="3897607B" w14:textId="6C038012" w:rsidR="001300A7" w:rsidRDefault="00A51262" w:rsidP="001300A7">
      <w:pPr>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rPr>
        <w:t>Proposal 1: Reply to RAN1 that RAN2 has not identified any issues on the agreed Alt 1.</w:t>
      </w:r>
    </w:p>
    <w:p w14:paraId="7D652B06" w14:textId="77777777" w:rsidR="00A51262" w:rsidRDefault="00A51262" w:rsidP="001300A7">
      <w:pPr>
        <w:rPr>
          <w:lang w:val="en-GB"/>
        </w:rPr>
      </w:pPr>
    </w:p>
    <w:p w14:paraId="40F54D09" w14:textId="77777777" w:rsidR="00A51262" w:rsidRPr="009E1672" w:rsidRDefault="00A51262" w:rsidP="00A51262">
      <w:pPr>
        <w:widowControl/>
        <w:snapToGrid w:val="0"/>
        <w:spacing w:after="100" w:afterAutospacing="1"/>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lang w:val="en-GB"/>
        </w:rPr>
        <w:t xml:space="preserve">Proposal 2: </w:t>
      </w:r>
      <w:r w:rsidRPr="009E1672">
        <w:rPr>
          <w:rFonts w:ascii="Times New Roman" w:eastAsia="MS Gothic" w:hAnsi="Times New Roman" w:cs="Times New Roman"/>
          <w:b/>
          <w:bCs/>
          <w:kern w:val="0"/>
          <w:sz w:val="24"/>
          <w:szCs w:val="20"/>
        </w:rPr>
        <w:t>Reply to RAN1 that there are two interpretations on the relationship between the REPETITION_NUMBER and the number of slots for TBoMS N.</w:t>
      </w:r>
    </w:p>
    <w:p w14:paraId="1D9938C6" w14:textId="77777777" w:rsidR="00A51262" w:rsidRPr="009E1672" w:rsidRDefault="00A51262" w:rsidP="00A51262">
      <w:pPr>
        <w:widowControl/>
        <w:numPr>
          <w:ilvl w:val="0"/>
          <w:numId w:val="18"/>
        </w:numPr>
        <w:snapToGrid w:val="0"/>
        <w:spacing w:after="100" w:afterAutospacing="1"/>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rPr>
        <w:t>REPETITION_NUMBER = K</w:t>
      </w:r>
    </w:p>
    <w:p w14:paraId="76D83234" w14:textId="5AD77940" w:rsidR="005C2DAF" w:rsidRDefault="00A51262" w:rsidP="005C2DAF">
      <w:pPr>
        <w:widowControl/>
        <w:numPr>
          <w:ilvl w:val="0"/>
          <w:numId w:val="18"/>
        </w:numPr>
        <w:snapToGrid w:val="0"/>
        <w:spacing w:after="100" w:afterAutospacing="1"/>
        <w:rPr>
          <w:rFonts w:ascii="Times New Roman" w:eastAsia="MS Gothic" w:hAnsi="Times New Roman" w:cs="Times New Roman"/>
          <w:b/>
          <w:bCs/>
          <w:kern w:val="0"/>
          <w:sz w:val="24"/>
          <w:szCs w:val="20"/>
        </w:rPr>
      </w:pPr>
      <w:r w:rsidRPr="009E1672">
        <w:rPr>
          <w:rFonts w:ascii="Times New Roman" w:eastAsia="MS Gothic" w:hAnsi="Times New Roman" w:cs="Times New Roman"/>
          <w:b/>
          <w:bCs/>
          <w:kern w:val="0"/>
          <w:sz w:val="24"/>
          <w:szCs w:val="20"/>
        </w:rPr>
        <w:t>REPETITION_NUMBER = N*K</w:t>
      </w:r>
    </w:p>
    <w:p w14:paraId="64EA5DA8" w14:textId="54BCDFEF" w:rsidR="005C2DAF" w:rsidRDefault="008B3F41" w:rsidP="005C2DAF">
      <w:pPr>
        <w:widowControl/>
        <w:snapToGrid w:val="0"/>
        <w:spacing w:after="100" w:afterAutospacing="1"/>
        <w:rPr>
          <w:rFonts w:ascii="Times New Roman" w:eastAsia="MS Gothic" w:hAnsi="Times New Roman" w:cs="Times New Roman"/>
          <w:b/>
          <w:bCs/>
          <w:kern w:val="0"/>
          <w:sz w:val="24"/>
          <w:szCs w:val="20"/>
          <w:lang w:val="en-GB"/>
        </w:rPr>
      </w:pPr>
      <w:r w:rsidRPr="008B3F41">
        <w:rPr>
          <w:rFonts w:ascii="Times New Roman" w:eastAsia="MS Gothic" w:hAnsi="Times New Roman" w:cs="Times New Roman"/>
          <w:b/>
          <w:bCs/>
          <w:kern w:val="0"/>
          <w:sz w:val="24"/>
          <w:szCs w:val="20"/>
          <w:lang w:val="en-GB"/>
        </w:rPr>
        <w:t>Proposal 3: Include in the LS reply the observation that MAC entity determines if the uplink grant within a bundle is a transmission occasion which may be used for initial transmission, according to Clause 6.1.2.3 of TS38.214.</w:t>
      </w:r>
    </w:p>
    <w:p w14:paraId="225D1C3D" w14:textId="77777777" w:rsidR="001300A7" w:rsidRPr="001300A7" w:rsidRDefault="001300A7" w:rsidP="001300A7">
      <w:pPr>
        <w:pStyle w:val="Heading1"/>
        <w:spacing w:after="0"/>
      </w:pPr>
      <w:r>
        <w:rPr>
          <w:rFonts w:eastAsiaTheme="minorEastAsia"/>
          <w:lang w:eastAsia="ja-JP"/>
        </w:rPr>
        <w:t>Reference</w:t>
      </w:r>
    </w:p>
    <w:p w14:paraId="33FEF0D7" w14:textId="77777777" w:rsidR="00ED3DC4" w:rsidRDefault="00ED3DC4" w:rsidP="00ED3DC4">
      <w:pPr>
        <w:pStyle w:val="textintend2"/>
        <w:widowControl w:val="0"/>
        <w:spacing w:before="100" w:beforeAutospacing="1" w:after="100" w:afterAutospacing="1"/>
        <w:ind w:left="418" w:hanging="418"/>
        <w:jc w:val="left"/>
      </w:pPr>
      <w:bookmarkStart w:id="3" w:name="_Hlk158909531"/>
      <w:r>
        <w:t>R2-24</w:t>
      </w:r>
      <w:r w:rsidRPr="00FF71FA">
        <w:t>00030</w:t>
      </w:r>
      <w:r>
        <w:t xml:space="preserve">, </w:t>
      </w:r>
      <w:r w:rsidRPr="00835D94">
        <w:t>LS on skipping UL transmission and R17 TBoMS</w:t>
      </w:r>
      <w:r>
        <w:t>, November 2023</w:t>
      </w:r>
    </w:p>
    <w:p w14:paraId="566A465D" w14:textId="77777777" w:rsidR="00ED3DC4" w:rsidRPr="001A402B" w:rsidRDefault="00ED3DC4" w:rsidP="00ED3DC4">
      <w:pPr>
        <w:pStyle w:val="textintend2"/>
        <w:widowControl w:val="0"/>
        <w:spacing w:before="100" w:beforeAutospacing="1" w:after="100" w:afterAutospacing="1"/>
        <w:ind w:left="418" w:hanging="418"/>
        <w:jc w:val="left"/>
      </w:pPr>
      <w:r>
        <w:t xml:space="preserve">R2-1916021, </w:t>
      </w:r>
      <w:r w:rsidRPr="00E004B8">
        <w:rPr>
          <w:lang w:val="en-GB"/>
        </w:rPr>
        <w:t>Overview of MAC impacts of URLLC enhancement</w:t>
      </w:r>
      <w:r>
        <w:rPr>
          <w:lang w:val="en-GB"/>
        </w:rPr>
        <w:t>, November 2019</w:t>
      </w:r>
    </w:p>
    <w:p w14:paraId="2874B8A3" w14:textId="0FB8ED10" w:rsidR="00E27867" w:rsidRDefault="00ED3DC4" w:rsidP="00CB64F8">
      <w:pPr>
        <w:pStyle w:val="textintend2"/>
        <w:widowControl w:val="0"/>
        <w:spacing w:before="100" w:beforeAutospacing="1" w:after="100" w:afterAutospacing="1"/>
        <w:ind w:left="418" w:hanging="418"/>
        <w:jc w:val="left"/>
      </w:pPr>
      <w:r w:rsidRPr="001A402B">
        <w:t>R1-2312</w:t>
      </w:r>
      <w:r>
        <w:t xml:space="preserve">605, </w:t>
      </w:r>
      <w:r w:rsidRPr="001A402B">
        <w:t>Summary#2 of discussions on skipping UL transmission and R17 TBoMS</w:t>
      </w:r>
      <w:r>
        <w:t>, November 2023</w:t>
      </w:r>
      <w:bookmarkEnd w:id="3"/>
    </w:p>
    <w:p w14:paraId="3646EA01" w14:textId="5E82BD05" w:rsidR="00E27867" w:rsidRPr="001300A7" w:rsidRDefault="00E27867" w:rsidP="00E27867">
      <w:pPr>
        <w:pStyle w:val="Heading1"/>
        <w:spacing w:after="0"/>
      </w:pPr>
      <w:r>
        <w:rPr>
          <w:rFonts w:eastAsiaTheme="minorEastAsia"/>
          <w:lang w:eastAsia="ja-JP"/>
        </w:rPr>
        <w:t>Annex</w:t>
      </w:r>
      <w:r w:rsidR="00222AC0">
        <w:rPr>
          <w:rFonts w:eastAsiaTheme="minorEastAsia"/>
          <w:lang w:eastAsia="ja-JP"/>
        </w:rPr>
        <w:t xml:space="preserve"> A</w:t>
      </w:r>
    </w:p>
    <w:p w14:paraId="01E97AF0" w14:textId="68C573D0" w:rsidR="00E27867" w:rsidRPr="009E1672" w:rsidRDefault="004015A9" w:rsidP="006C16B2">
      <w:pPr>
        <w:pStyle w:val="textintend2"/>
        <w:widowControl w:val="0"/>
        <w:numPr>
          <w:ilvl w:val="0"/>
          <w:numId w:val="0"/>
        </w:numPr>
        <w:spacing w:before="100" w:beforeAutospacing="1" w:after="100" w:afterAutospacing="1"/>
        <w:jc w:val="left"/>
        <w:rPr>
          <w:rFonts w:eastAsia="MS Gothic"/>
        </w:rPr>
      </w:pPr>
      <w:r>
        <w:t xml:space="preserve">The following is </w:t>
      </w:r>
      <w:r w:rsidR="006C16B2">
        <w:t>CG/DG collision resolution for initial transmission (i.e., the first repetition) of the configured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27867" w:rsidRPr="009E1672" w14:paraId="7F6C31A6" w14:textId="77777777" w:rsidTr="00120405">
        <w:tc>
          <w:tcPr>
            <w:tcW w:w="9954" w:type="dxa"/>
            <w:tcBorders>
              <w:top w:val="single" w:sz="4" w:space="0" w:color="auto"/>
              <w:left w:val="single" w:sz="4" w:space="0" w:color="auto"/>
              <w:bottom w:val="single" w:sz="4" w:space="0" w:color="auto"/>
              <w:right w:val="single" w:sz="4" w:space="0" w:color="auto"/>
            </w:tcBorders>
            <w:shd w:val="clear" w:color="auto" w:fill="auto"/>
          </w:tcPr>
          <w:p w14:paraId="0D11372C" w14:textId="0DA72BD8" w:rsidR="004015A9" w:rsidRDefault="004015A9" w:rsidP="0012040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
            <w:r>
              <w:rPr>
                <w:rFonts w:ascii="Times New Roman" w:eastAsia="Times New Roman" w:hAnsi="Times New Roman" w:cs="Times New Roman"/>
                <w:noProof/>
                <w:kern w:val="0"/>
                <w:sz w:val="20"/>
                <w:szCs w:val="20"/>
                <w:lang w:val="en-GB"/>
              </w:rPr>
              <w:t>TS38.321V17.</w:t>
            </w:r>
            <w:r w:rsidR="00407ABD">
              <w:rPr>
                <w:rFonts w:ascii="Times New Roman" w:eastAsia="Times New Roman" w:hAnsi="Times New Roman" w:cs="Times New Roman"/>
                <w:noProof/>
                <w:kern w:val="0"/>
                <w:sz w:val="20"/>
                <w:szCs w:val="20"/>
                <w:lang w:val="en-GB"/>
              </w:rPr>
              <w:t>7.0</w:t>
            </w:r>
          </w:p>
          <w:p w14:paraId="5483C7CF" w14:textId="77777777" w:rsidR="005F6E3A" w:rsidRPr="005F6E3A" w:rsidRDefault="005F6E3A" w:rsidP="005F6E3A">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4" w:name="_Toc29239834"/>
            <w:bookmarkStart w:id="5" w:name="_Toc37296193"/>
            <w:bookmarkStart w:id="6" w:name="_Toc46490319"/>
            <w:bookmarkStart w:id="7" w:name="_Toc52752014"/>
            <w:bookmarkStart w:id="8" w:name="_Toc52796476"/>
            <w:bookmarkStart w:id="9" w:name="_Toc155996159"/>
            <w:r w:rsidRPr="005F6E3A">
              <w:rPr>
                <w:rFonts w:ascii="Arial" w:eastAsia="Times New Roman" w:hAnsi="Arial" w:cs="Times New Roman"/>
                <w:kern w:val="0"/>
                <w:sz w:val="28"/>
                <w:szCs w:val="20"/>
                <w:lang w:val="en-GB" w:eastAsia="ko-KR"/>
              </w:rPr>
              <w:lastRenderedPageBreak/>
              <w:t>5.4.1</w:t>
            </w:r>
            <w:r w:rsidRPr="005F6E3A">
              <w:rPr>
                <w:rFonts w:ascii="Arial" w:eastAsia="Times New Roman" w:hAnsi="Arial" w:cs="Times New Roman"/>
                <w:kern w:val="0"/>
                <w:sz w:val="28"/>
                <w:szCs w:val="20"/>
                <w:lang w:val="en-GB" w:eastAsia="ko-KR"/>
              </w:rPr>
              <w:tab/>
              <w:t>UL Grant reception</w:t>
            </w:r>
            <w:bookmarkEnd w:id="4"/>
            <w:bookmarkEnd w:id="5"/>
            <w:bookmarkEnd w:id="6"/>
            <w:bookmarkEnd w:id="7"/>
            <w:bookmarkEnd w:id="8"/>
            <w:bookmarkEnd w:id="9"/>
          </w:p>
          <w:p w14:paraId="0C6709DA" w14:textId="0AACC8DF" w:rsidR="00E27867" w:rsidRDefault="00C478A3" w:rsidP="006366DB">
            <w:pPr>
              <w:widowControl/>
              <w:overflowPunct w:val="0"/>
              <w:autoSpaceDE w:val="0"/>
              <w:autoSpaceDN w:val="0"/>
              <w:adjustRightInd w:val="0"/>
              <w:spacing w:after="180"/>
              <w:jc w:val="left"/>
              <w:textAlignment w:val="baseline"/>
              <w:rPr>
                <w:rFonts w:ascii="Times New Roman" w:eastAsia="MS Gothic" w:hAnsi="Times New Roman" w:cs="Times New Roman"/>
                <w:bCs/>
                <w:iCs/>
                <w:kern w:val="0"/>
                <w:sz w:val="24"/>
                <w:szCs w:val="20"/>
                <w:lang w:val="en-GB"/>
              </w:rPr>
            </w:pPr>
            <w:r>
              <w:rPr>
                <w:rFonts w:ascii="Times New Roman" w:eastAsia="MS Gothic" w:hAnsi="Times New Roman" w:cs="Times New Roman"/>
                <w:bCs/>
                <w:iCs/>
                <w:kern w:val="0"/>
                <w:sz w:val="24"/>
                <w:szCs w:val="20"/>
                <w:lang w:val="en-GB"/>
              </w:rPr>
              <w:t>…</w:t>
            </w:r>
          </w:p>
          <w:p w14:paraId="3D89243B" w14:textId="77777777" w:rsidR="00407ABD" w:rsidRPr="00407ABD" w:rsidRDefault="00407ABD" w:rsidP="00407ABD">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For each Serving Cell and each configured uplink grant, if configured and activated, the MAC entity shall:</w:t>
            </w:r>
          </w:p>
          <w:p w14:paraId="513FC340" w14:textId="77777777" w:rsidR="00407ABD" w:rsidRPr="00407ABD" w:rsidRDefault="00407ABD" w:rsidP="00407AB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1&gt;</w:t>
            </w:r>
            <w:r w:rsidRPr="00407ABD">
              <w:rPr>
                <w:rFonts w:ascii="Times New Roman" w:eastAsia="Times New Roman" w:hAnsi="Times New Roman" w:cs="Times New Roman"/>
                <w:noProof/>
                <w:kern w:val="0"/>
                <w:sz w:val="20"/>
                <w:szCs w:val="20"/>
                <w:lang w:val="en-GB" w:eastAsia="ko-KR"/>
              </w:rPr>
              <w:tab/>
              <w:t xml:space="preserve">if the MAC entity is configured with </w:t>
            </w:r>
            <w:r w:rsidRPr="00407ABD">
              <w:rPr>
                <w:rFonts w:ascii="Times New Roman" w:eastAsia="Times New Roman" w:hAnsi="Times New Roman" w:cs="Times New Roman"/>
                <w:i/>
                <w:noProof/>
                <w:kern w:val="0"/>
                <w:sz w:val="20"/>
                <w:szCs w:val="20"/>
                <w:lang w:val="en-GB" w:eastAsia="ko-KR"/>
              </w:rPr>
              <w:t>lch-basedPrioritization</w:t>
            </w:r>
            <w:r w:rsidRPr="00407ABD">
              <w:rPr>
                <w:rFonts w:ascii="Times New Roman" w:eastAsia="Times New Roman" w:hAnsi="Times New Roman" w:cs="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07ABD">
              <w:rPr>
                <w:rFonts w:ascii="Times New Roman" w:eastAsia="Times New Roman" w:hAnsi="Times New Roman" w:cs="Times New Roman"/>
                <w:kern w:val="0"/>
                <w:sz w:val="20"/>
                <w:szCs w:val="20"/>
                <w:lang w:val="en-GB" w:eastAsia="ko-KR"/>
              </w:rPr>
              <w:t xml:space="preserve"> for this Serving Cell</w:t>
            </w:r>
            <w:r w:rsidRPr="00407ABD">
              <w:rPr>
                <w:rFonts w:ascii="Times New Roman" w:eastAsia="Times New Roman" w:hAnsi="Times New Roman" w:cs="Times New Roman"/>
                <w:noProof/>
                <w:kern w:val="0"/>
                <w:sz w:val="20"/>
                <w:szCs w:val="20"/>
                <w:lang w:val="en-GB" w:eastAsia="ko-KR"/>
              </w:rPr>
              <w:t>; or</w:t>
            </w:r>
          </w:p>
          <w:p w14:paraId="16324399" w14:textId="77777777" w:rsidR="00407ABD" w:rsidRPr="00407ABD" w:rsidRDefault="00407ABD" w:rsidP="00407AB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1&gt;</w:t>
            </w:r>
            <w:r w:rsidRPr="00407ABD">
              <w:rPr>
                <w:rFonts w:ascii="Times New Roman" w:eastAsia="Times New Roman" w:hAnsi="Times New Roman" w:cs="Times New Roman"/>
                <w:noProof/>
                <w:kern w:val="0"/>
                <w:sz w:val="20"/>
                <w:szCs w:val="20"/>
                <w:lang w:val="en-GB" w:eastAsia="ko-KR"/>
              </w:rPr>
              <w:tab/>
              <w:t xml:space="preserve">if </w:t>
            </w:r>
            <w:r w:rsidRPr="00407ABD">
              <w:rPr>
                <w:rFonts w:ascii="Times New Roman" w:eastAsia="Times New Roman" w:hAnsi="Times New Roman" w:cs="Times New Roman"/>
                <w:kern w:val="0"/>
                <w:sz w:val="20"/>
                <w:szCs w:val="20"/>
                <w:lang w:val="en-GB" w:eastAsia="ko-KR"/>
              </w:rPr>
              <w:t xml:space="preserve">the MAC entity is not configured with </w:t>
            </w:r>
            <w:r w:rsidRPr="00407ABD">
              <w:rPr>
                <w:rFonts w:ascii="Times New Roman" w:eastAsia="Times New Roman" w:hAnsi="Times New Roman" w:cs="Times New Roman"/>
                <w:i/>
                <w:iCs/>
                <w:kern w:val="0"/>
                <w:sz w:val="20"/>
                <w:szCs w:val="20"/>
                <w:lang w:val="en-GB" w:eastAsia="ko-KR"/>
              </w:rPr>
              <w:t>lch-basedPrioritization</w:t>
            </w:r>
            <w:r w:rsidRPr="00407ABD">
              <w:rPr>
                <w:rFonts w:ascii="Times New Roman" w:eastAsia="Times New Roman" w:hAnsi="Times New Roman" w:cs="Times New Roman"/>
                <w:kern w:val="0"/>
                <w:sz w:val="20"/>
                <w:szCs w:val="20"/>
                <w:lang w:val="en-GB" w:eastAsia="ko-KR"/>
              </w:rPr>
              <w:t xml:space="preserve">, and </w:t>
            </w:r>
            <w:r w:rsidRPr="00407ABD">
              <w:rPr>
                <w:rFonts w:ascii="Times New Roman" w:eastAsia="Times New Roman" w:hAnsi="Times New Roman" w:cs="Times New Roman"/>
                <w:noProof/>
                <w:kern w:val="0"/>
                <w:sz w:val="20"/>
                <w:szCs w:val="20"/>
                <w:highlight w:val="green"/>
                <w:lang w:val="en-GB" w:eastAsia="ko-KR"/>
              </w:rPr>
              <w:t xml:space="preserve">the PUSCH duration of the configured uplink grant does not overlap with the PUSCH duration of an uplink grant received on the PDCCH or in a Random Access Response </w:t>
            </w:r>
            <w:r w:rsidRPr="00407ABD">
              <w:rPr>
                <w:rFonts w:ascii="Times New Roman" w:eastAsia="Times New Roman" w:hAnsi="Times New Roman" w:cs="Times New Roman"/>
                <w:kern w:val="0"/>
                <w:sz w:val="20"/>
                <w:szCs w:val="20"/>
                <w:highlight w:val="green"/>
                <w:lang w:val="en-GB" w:eastAsia="ko-KR"/>
              </w:rPr>
              <w:t xml:space="preserve">or </w:t>
            </w:r>
            <w:r w:rsidRPr="00407ABD">
              <w:rPr>
                <w:rFonts w:ascii="Times New Roman" w:eastAsia="Times New Roman" w:hAnsi="Times New Roman" w:cs="Times New Roman"/>
                <w:noProof/>
                <w:kern w:val="0"/>
                <w:sz w:val="20"/>
                <w:szCs w:val="20"/>
                <w:highlight w:val="green"/>
                <w:lang w:val="en-GB" w:eastAsia="ko-KR"/>
              </w:rPr>
              <w:t>the PUSCH duration of a MSGA payload</w:t>
            </w:r>
            <w:r w:rsidRPr="00407ABD">
              <w:rPr>
                <w:rFonts w:ascii="Times New Roman" w:eastAsia="Times New Roman" w:hAnsi="Times New Roman" w:cs="Times New Roman"/>
                <w:kern w:val="0"/>
                <w:sz w:val="20"/>
                <w:szCs w:val="20"/>
                <w:highlight w:val="green"/>
                <w:lang w:val="en-GB" w:eastAsia="ko-KR"/>
              </w:rPr>
              <w:t xml:space="preserve"> for this Serving Cell</w:t>
            </w:r>
            <w:r w:rsidRPr="00407ABD">
              <w:rPr>
                <w:rFonts w:ascii="Times New Roman" w:eastAsia="Times New Roman" w:hAnsi="Times New Roman" w:cs="Times New Roman"/>
                <w:noProof/>
                <w:kern w:val="0"/>
                <w:sz w:val="20"/>
                <w:szCs w:val="20"/>
                <w:lang w:val="en-GB" w:eastAsia="ko-KR"/>
              </w:rPr>
              <w:t>:</w:t>
            </w:r>
          </w:p>
          <w:p w14:paraId="2157F3CA" w14:textId="77777777" w:rsidR="00407ABD" w:rsidRPr="00407ABD" w:rsidRDefault="00407ABD" w:rsidP="00407AB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2&gt;</w:t>
            </w:r>
            <w:r w:rsidRPr="00407ABD">
              <w:rPr>
                <w:rFonts w:ascii="Times New Roman" w:eastAsia="Times New Roman" w:hAnsi="Times New Roman" w:cs="Times New Roman"/>
                <w:noProof/>
                <w:kern w:val="0"/>
                <w:sz w:val="20"/>
                <w:szCs w:val="20"/>
                <w:lang w:val="en-GB" w:eastAsia="ko-KR"/>
              </w:rPr>
              <w:tab/>
              <w:t>set the HARQ Process ID to the HARQ Process ID associated with this PUSCH duration;</w:t>
            </w:r>
          </w:p>
          <w:p w14:paraId="4630507E" w14:textId="77777777" w:rsidR="00407ABD" w:rsidRPr="00407ABD" w:rsidRDefault="00407ABD" w:rsidP="00407AB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2&gt;</w:t>
            </w:r>
            <w:r w:rsidRPr="00407ABD">
              <w:rPr>
                <w:rFonts w:ascii="Times New Roman" w:eastAsia="Times New Roman" w:hAnsi="Times New Roman" w:cs="Times New Roman"/>
                <w:noProof/>
                <w:kern w:val="0"/>
                <w:sz w:val="20"/>
                <w:szCs w:val="20"/>
                <w:lang w:val="en-GB" w:eastAsia="ko-KR"/>
              </w:rPr>
              <w:tab/>
              <w:t xml:space="preserve">if, for the corresponding HARQ process, the </w:t>
            </w:r>
            <w:r w:rsidRPr="00407ABD">
              <w:rPr>
                <w:rFonts w:ascii="Times New Roman" w:eastAsia="Times New Roman" w:hAnsi="Times New Roman" w:cs="Times New Roman"/>
                <w:i/>
                <w:noProof/>
                <w:kern w:val="0"/>
                <w:sz w:val="20"/>
                <w:szCs w:val="20"/>
                <w:lang w:val="en-GB" w:eastAsia="ko-KR"/>
              </w:rPr>
              <w:t>configuredGrantTimer</w:t>
            </w:r>
            <w:r w:rsidRPr="00407ABD">
              <w:rPr>
                <w:rFonts w:ascii="Times New Roman" w:eastAsia="Times New Roman" w:hAnsi="Times New Roman" w:cs="Times New Roman"/>
                <w:noProof/>
                <w:kern w:val="0"/>
                <w:sz w:val="20"/>
                <w:szCs w:val="20"/>
                <w:lang w:val="en-GB" w:eastAsia="ko-KR"/>
              </w:rPr>
              <w:t xml:space="preserve"> is not running and </w:t>
            </w:r>
            <w:r w:rsidRPr="00407ABD">
              <w:rPr>
                <w:rFonts w:ascii="Times New Roman" w:eastAsia="Times New Roman" w:hAnsi="Times New Roman" w:cs="Times New Roman"/>
                <w:i/>
                <w:noProof/>
                <w:kern w:val="0"/>
                <w:sz w:val="20"/>
                <w:szCs w:val="20"/>
                <w:lang w:val="en-GB" w:eastAsia="ko-KR"/>
              </w:rPr>
              <w:t>cg-RetransmissionTimer</w:t>
            </w:r>
            <w:r w:rsidRPr="00407ABD">
              <w:rPr>
                <w:rFonts w:ascii="Times New Roman" w:eastAsia="Times New Roman" w:hAnsi="Times New Roman" w:cs="Times New Roman"/>
                <w:kern w:val="0"/>
                <w:sz w:val="20"/>
                <w:szCs w:val="20"/>
                <w:lang w:val="en-GB"/>
              </w:rPr>
              <w:t xml:space="preserve"> is not configured and </w:t>
            </w:r>
            <w:r w:rsidRPr="00407ABD">
              <w:rPr>
                <w:rFonts w:ascii="Times New Roman" w:eastAsia="Times New Roman" w:hAnsi="Times New Roman" w:cs="Times New Roman"/>
                <w:i/>
                <w:kern w:val="0"/>
                <w:sz w:val="20"/>
                <w:szCs w:val="20"/>
                <w:lang w:val="en-GB"/>
              </w:rPr>
              <w:t>cg-SDT-RetransmissionTimer</w:t>
            </w:r>
            <w:r w:rsidRPr="00407ABD">
              <w:rPr>
                <w:rFonts w:ascii="Times New Roman" w:eastAsia="Times New Roman" w:hAnsi="Times New Roman" w:cs="Times New Roman"/>
                <w:iCs/>
                <w:kern w:val="0"/>
                <w:sz w:val="20"/>
                <w:szCs w:val="20"/>
                <w:lang w:val="en-GB"/>
              </w:rPr>
              <w:t xml:space="preserve"> </w:t>
            </w:r>
            <w:r w:rsidRPr="00407ABD">
              <w:rPr>
                <w:rFonts w:ascii="Times New Roman" w:eastAsia="Times New Roman" w:hAnsi="Times New Roman" w:cs="Times New Roman"/>
                <w:kern w:val="0"/>
                <w:sz w:val="20"/>
                <w:szCs w:val="20"/>
                <w:lang w:val="en-GB"/>
              </w:rPr>
              <w:t>is not configured</w:t>
            </w:r>
            <w:r w:rsidRPr="00407ABD">
              <w:rPr>
                <w:rFonts w:ascii="Times New Roman" w:eastAsia="Times New Roman" w:hAnsi="Times New Roman" w:cs="Times New Roman"/>
                <w:noProof/>
                <w:kern w:val="0"/>
                <w:sz w:val="20"/>
                <w:szCs w:val="20"/>
                <w:lang w:val="en-GB" w:eastAsia="ko-KR"/>
              </w:rPr>
              <w:t xml:space="preserve"> (i.e. new transmission):</w:t>
            </w:r>
          </w:p>
          <w:p w14:paraId="468CCFE2"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3&gt;</w:t>
            </w:r>
            <w:r w:rsidRPr="00407ABD">
              <w:rPr>
                <w:rFonts w:ascii="Times New Roman" w:eastAsia="Times New Roman" w:hAnsi="Times New Roman" w:cs="Times New Roman"/>
                <w:noProof/>
                <w:kern w:val="0"/>
                <w:sz w:val="20"/>
                <w:szCs w:val="20"/>
                <w:lang w:val="en-GB" w:eastAsia="ko-KR"/>
              </w:rPr>
              <w:tab/>
              <w:t>if there is an on-going CG-SDT procedure and PDCCH addressed to the MAC entity's C-RNTI has been received; or</w:t>
            </w:r>
          </w:p>
          <w:p w14:paraId="230FF056"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3&gt;</w:t>
            </w:r>
            <w:r w:rsidRPr="00407ABD">
              <w:rPr>
                <w:rFonts w:ascii="Times New Roman" w:eastAsia="Times New Roman" w:hAnsi="Times New Roman" w:cs="Times New Roman"/>
                <w:noProof/>
                <w:kern w:val="0"/>
                <w:sz w:val="20"/>
                <w:szCs w:val="20"/>
                <w:lang w:val="en-GB" w:eastAsia="ko-KR"/>
              </w:rPr>
              <w:tab/>
              <w:t>if there is no on-going CG-SDT procedure:</w:t>
            </w:r>
          </w:p>
          <w:p w14:paraId="3583E7EA"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4&gt;</w:t>
            </w:r>
            <w:r w:rsidRPr="00407ABD">
              <w:rPr>
                <w:rFonts w:ascii="Times New Roman" w:eastAsia="Times New Roman" w:hAnsi="Times New Roman" w:cs="Times New Roman"/>
                <w:noProof/>
                <w:kern w:val="0"/>
                <w:sz w:val="20"/>
                <w:szCs w:val="20"/>
                <w:lang w:val="en-GB" w:eastAsia="ko-KR"/>
              </w:rPr>
              <w:tab/>
              <w:t>consider the NDI bit for the corresponding HARQ process to have been toggled;</w:t>
            </w:r>
          </w:p>
          <w:p w14:paraId="2064B93A"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4&gt;</w:t>
            </w:r>
            <w:r w:rsidRPr="00407ABD">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14:paraId="5322A8E8" w14:textId="77777777" w:rsidR="00407ABD" w:rsidRPr="00407ABD" w:rsidRDefault="00407ABD" w:rsidP="00407AB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2&gt;</w:t>
            </w:r>
            <w:r w:rsidRPr="00407ABD">
              <w:rPr>
                <w:rFonts w:ascii="Times New Roman" w:eastAsia="Times New Roman" w:hAnsi="Times New Roman" w:cs="Times New Roman"/>
                <w:noProof/>
                <w:kern w:val="0"/>
                <w:sz w:val="20"/>
                <w:szCs w:val="20"/>
                <w:lang w:val="en-GB" w:eastAsia="ko-KR"/>
              </w:rPr>
              <w:tab/>
              <w:t xml:space="preserve">else if the </w:t>
            </w:r>
            <w:r w:rsidRPr="00407ABD">
              <w:rPr>
                <w:rFonts w:ascii="Times New Roman" w:eastAsia="Times New Roman" w:hAnsi="Times New Roman" w:cs="Times New Roman"/>
                <w:i/>
                <w:noProof/>
                <w:kern w:val="0"/>
                <w:sz w:val="20"/>
                <w:szCs w:val="20"/>
                <w:lang w:val="en-GB" w:eastAsia="ko-KR"/>
              </w:rPr>
              <w:t>cg-RetransmissionTimer</w:t>
            </w:r>
            <w:r w:rsidRPr="00407ABD">
              <w:rPr>
                <w:rFonts w:ascii="Times New Roman" w:eastAsia="Times New Roman" w:hAnsi="Times New Roman" w:cs="Times New Roman"/>
                <w:noProof/>
                <w:kern w:val="0"/>
                <w:sz w:val="20"/>
                <w:szCs w:val="20"/>
                <w:lang w:val="en-GB" w:eastAsia="ko-KR"/>
              </w:rPr>
              <w:t xml:space="preserve"> for the corresponding HARQ process is configured and not running, then for the corresponding HARQ process:</w:t>
            </w:r>
          </w:p>
          <w:p w14:paraId="73B6A704"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bookmarkStart w:id="10" w:name="_Hlk23460335"/>
            <w:r w:rsidRPr="00407ABD">
              <w:rPr>
                <w:rFonts w:ascii="Times New Roman" w:eastAsia="Times New Roman" w:hAnsi="Times New Roman" w:cs="Times New Roman"/>
                <w:noProof/>
                <w:kern w:val="0"/>
                <w:sz w:val="20"/>
                <w:szCs w:val="20"/>
                <w:lang w:val="en-GB" w:eastAsia="ko-KR"/>
              </w:rPr>
              <w:t>3&gt;</w:t>
            </w:r>
            <w:r w:rsidRPr="00407ABD">
              <w:rPr>
                <w:rFonts w:ascii="Times New Roman" w:eastAsia="Times New Roman" w:hAnsi="Times New Roman" w:cs="Times New Roman"/>
                <w:noProof/>
                <w:kern w:val="0"/>
                <w:sz w:val="20"/>
                <w:szCs w:val="20"/>
                <w:lang w:val="en-GB" w:eastAsia="ko-KR"/>
              </w:rPr>
              <w:tab/>
              <w:t xml:space="preserve">if the </w:t>
            </w:r>
            <w:r w:rsidRPr="00407ABD">
              <w:rPr>
                <w:rFonts w:ascii="Times New Roman" w:eastAsia="Times New Roman" w:hAnsi="Times New Roman" w:cs="Times New Roman"/>
                <w:i/>
                <w:noProof/>
                <w:kern w:val="0"/>
                <w:sz w:val="20"/>
                <w:szCs w:val="20"/>
                <w:lang w:val="en-GB" w:eastAsia="ko-KR"/>
              </w:rPr>
              <w:t>configuredGrantTimer</w:t>
            </w:r>
            <w:r w:rsidRPr="00407ABD">
              <w:rPr>
                <w:rFonts w:ascii="Times New Roman" w:eastAsia="Times New Roman" w:hAnsi="Times New Roman" w:cs="Times New Roman"/>
                <w:noProof/>
                <w:kern w:val="0"/>
                <w:sz w:val="20"/>
                <w:szCs w:val="20"/>
                <w:lang w:val="en-GB" w:eastAsia="ko-KR"/>
              </w:rPr>
              <w:t xml:space="preserve"> is not running, and the HARQ process is not pending (i.e. new transmission):</w:t>
            </w:r>
          </w:p>
          <w:p w14:paraId="41324362"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4&gt;</w:t>
            </w:r>
            <w:r w:rsidRPr="00407ABD">
              <w:rPr>
                <w:rFonts w:ascii="Times New Roman" w:eastAsia="Times New Roman" w:hAnsi="Times New Roman" w:cs="Times New Roman"/>
                <w:noProof/>
                <w:kern w:val="0"/>
                <w:sz w:val="20"/>
                <w:szCs w:val="20"/>
                <w:lang w:val="en-GB" w:eastAsia="ko-KR"/>
              </w:rPr>
              <w:tab/>
              <w:t>consider the NDI bit to have been toggled;</w:t>
            </w:r>
          </w:p>
          <w:p w14:paraId="404FD50D"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4&gt;</w:t>
            </w:r>
            <w:r w:rsidRPr="00407ABD">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p>
          <w:p w14:paraId="51AD3461"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407ABD">
              <w:rPr>
                <w:rFonts w:ascii="Times New Roman" w:eastAsia="Times New Roman" w:hAnsi="Times New Roman" w:cs="Times New Roman"/>
                <w:noProof/>
                <w:kern w:val="0"/>
                <w:sz w:val="20"/>
                <w:szCs w:val="20"/>
                <w:lang w:val="en-GB" w:eastAsia="ko-KR"/>
              </w:rPr>
              <w:t>3&gt;</w:t>
            </w:r>
            <w:r w:rsidRPr="00407ABD">
              <w:rPr>
                <w:rFonts w:ascii="Times New Roman" w:eastAsia="Times New Roman" w:hAnsi="Times New Roman" w:cs="Times New Roman"/>
                <w:noProof/>
                <w:kern w:val="0"/>
                <w:sz w:val="20"/>
                <w:szCs w:val="20"/>
                <w:lang w:val="en-GB" w:eastAsia="ko-KR"/>
              </w:rPr>
              <w:tab/>
              <w:t>else if the previous uplink grant delivered to the HARQ entity for the same HARQ process was a configured uplink grant (i.e. retransmission on configured grant):</w:t>
            </w:r>
          </w:p>
          <w:p w14:paraId="7CBF5336"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bookmarkStart w:id="11" w:name="_Hlk23460367"/>
            <w:bookmarkEnd w:id="10"/>
            <w:r w:rsidRPr="00407ABD">
              <w:rPr>
                <w:rFonts w:ascii="Times New Roman" w:eastAsia="Times New Roman" w:hAnsi="Times New Roman" w:cs="Times New Roman"/>
                <w:noProof/>
                <w:kern w:val="0"/>
                <w:sz w:val="20"/>
                <w:szCs w:val="20"/>
                <w:lang w:val="en-GB" w:eastAsia="ko-KR"/>
              </w:rPr>
              <w:t>4&gt;</w:t>
            </w:r>
            <w:r w:rsidRPr="00407ABD">
              <w:rPr>
                <w:rFonts w:ascii="Times New Roman" w:eastAsia="Times New Roman" w:hAnsi="Times New Roman" w:cs="Times New Roman"/>
                <w:noProof/>
                <w:kern w:val="0"/>
                <w:sz w:val="20"/>
                <w:szCs w:val="20"/>
                <w:lang w:val="en-GB" w:eastAsia="ko-KR"/>
              </w:rPr>
              <w:tab/>
              <w:t>deliver the configured uplink grant and the associated HARQ information to the HARQ entity.</w:t>
            </w:r>
            <w:bookmarkEnd w:id="11"/>
          </w:p>
          <w:p w14:paraId="52E846FC" w14:textId="77777777" w:rsidR="00407ABD" w:rsidRPr="00407ABD" w:rsidRDefault="00407ABD" w:rsidP="00407ABD">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407ABD">
              <w:rPr>
                <w:rFonts w:ascii="Times New Roman" w:eastAsia="Malgun Gothic" w:hAnsi="Times New Roman" w:cs="Times New Roman"/>
                <w:kern w:val="0"/>
                <w:sz w:val="20"/>
                <w:szCs w:val="20"/>
                <w:lang w:val="en-GB" w:eastAsia="ko-KR"/>
              </w:rPr>
              <w:lastRenderedPageBreak/>
              <w:t>2&gt;</w:t>
            </w:r>
            <w:r w:rsidRPr="00407ABD">
              <w:rPr>
                <w:rFonts w:ascii="Times New Roman" w:eastAsia="Malgun Gothic" w:hAnsi="Times New Roman" w:cs="Times New Roman"/>
                <w:kern w:val="0"/>
                <w:sz w:val="20"/>
                <w:szCs w:val="20"/>
                <w:lang w:val="en-GB" w:eastAsia="ko-KR"/>
              </w:rPr>
              <w:tab/>
              <w:t xml:space="preserve">else if the </w:t>
            </w:r>
            <w:r w:rsidRPr="00407ABD">
              <w:rPr>
                <w:rFonts w:ascii="Times New Roman" w:eastAsia="Malgun Gothic" w:hAnsi="Times New Roman" w:cs="Times New Roman"/>
                <w:i/>
                <w:kern w:val="0"/>
                <w:sz w:val="20"/>
                <w:szCs w:val="20"/>
                <w:lang w:val="en-GB" w:eastAsia="ko-KR"/>
              </w:rPr>
              <w:t>cg-SDT-RetransmissionTimer</w:t>
            </w:r>
            <w:r w:rsidRPr="00407ABD">
              <w:rPr>
                <w:rFonts w:ascii="Times New Roman" w:eastAsia="Malgun Gothic" w:hAnsi="Times New Roman" w:cs="Times New Roman"/>
                <w:iCs/>
                <w:kern w:val="0"/>
                <w:sz w:val="20"/>
                <w:szCs w:val="20"/>
                <w:lang w:val="en-GB" w:eastAsia="ko-KR"/>
              </w:rPr>
              <w:t xml:space="preserve"> </w:t>
            </w:r>
            <w:r w:rsidRPr="00407ABD">
              <w:rPr>
                <w:rFonts w:ascii="Times New Roman" w:eastAsia="Malgun Gothic" w:hAnsi="Times New Roman" w:cs="Times New Roman"/>
                <w:kern w:val="0"/>
                <w:sz w:val="20"/>
                <w:szCs w:val="20"/>
                <w:lang w:val="en-GB" w:eastAsia="ko-KR"/>
              </w:rPr>
              <w:t>is configured and not running for the corresponding HARQ process;</w:t>
            </w:r>
          </w:p>
          <w:p w14:paraId="33F821DE"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3&gt;</w:t>
            </w:r>
            <w:r w:rsidRPr="00407ABD">
              <w:rPr>
                <w:rFonts w:ascii="Times New Roman" w:eastAsia="Times New Roman" w:hAnsi="Times New Roman" w:cs="Times New Roman"/>
                <w:kern w:val="0"/>
                <w:sz w:val="20"/>
                <w:szCs w:val="20"/>
                <w:lang w:val="en-GB" w:eastAsia="zh-CN"/>
              </w:rPr>
              <w:tab/>
              <w:t>if the configured uplink grant is for the initial transmission for the CG-SDT with CCCH message (i.e., initial new transmission); or</w:t>
            </w:r>
          </w:p>
          <w:p w14:paraId="5137FFD7"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rPr>
              <w:t>3&gt;</w:t>
            </w:r>
            <w:r w:rsidRPr="00407ABD">
              <w:rPr>
                <w:rFonts w:ascii="Times New Roman" w:eastAsia="Times New Roman" w:hAnsi="Times New Roman" w:cs="Times New Roman"/>
                <w:kern w:val="0"/>
                <w:sz w:val="20"/>
                <w:szCs w:val="20"/>
                <w:lang w:val="en-GB"/>
              </w:rPr>
              <w:tab/>
              <w:t xml:space="preserve">if the </w:t>
            </w:r>
            <w:r w:rsidRPr="00407ABD">
              <w:rPr>
                <w:rFonts w:ascii="Times New Roman" w:eastAsia="Times New Roman" w:hAnsi="Times New Roman" w:cs="Times New Roman"/>
                <w:i/>
                <w:kern w:val="0"/>
                <w:sz w:val="20"/>
                <w:szCs w:val="20"/>
                <w:lang w:val="en-GB"/>
              </w:rPr>
              <w:t>configuredGrantTimer</w:t>
            </w:r>
            <w:r w:rsidRPr="00407ABD">
              <w:rPr>
                <w:rFonts w:ascii="Times New Roman" w:eastAsia="Times New Roman" w:hAnsi="Times New Roman" w:cs="Times New Roman"/>
                <w:kern w:val="0"/>
                <w:sz w:val="20"/>
                <w:szCs w:val="20"/>
                <w:lang w:val="en-GB"/>
              </w:rPr>
              <w:t xml:space="preserve"> is not running or not configured, and PDCCH addressed to the MAC entity's C-RNTI has been received after the initial transmission of the CG-SDT with CCCH message (i.e., subsequent new transmission):</w:t>
            </w:r>
          </w:p>
          <w:p w14:paraId="6C5EABCD"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4&gt;</w:t>
            </w:r>
            <w:r w:rsidRPr="00407ABD">
              <w:rPr>
                <w:rFonts w:ascii="Times New Roman" w:eastAsia="Times New Roman" w:hAnsi="Times New Roman" w:cs="Times New Roman"/>
                <w:kern w:val="0"/>
                <w:sz w:val="20"/>
                <w:szCs w:val="20"/>
                <w:lang w:val="en-GB" w:eastAsia="zh-CN"/>
              </w:rPr>
              <w:tab/>
            </w:r>
            <w:r w:rsidRPr="00407ABD">
              <w:rPr>
                <w:rFonts w:ascii="Times New Roman" w:eastAsia="Times New Roman" w:hAnsi="Times New Roman" w:cs="Times New Roman"/>
                <w:kern w:val="0"/>
                <w:sz w:val="20"/>
                <w:szCs w:val="20"/>
                <w:highlight w:val="cyan"/>
                <w:lang w:val="en-GB" w:eastAsia="zh-CN"/>
              </w:rPr>
              <w:t>consider the NDI bit to have been toggled</w:t>
            </w:r>
            <w:r w:rsidRPr="00407ABD">
              <w:rPr>
                <w:rFonts w:ascii="Times New Roman" w:eastAsia="Times New Roman" w:hAnsi="Times New Roman" w:cs="Times New Roman"/>
                <w:kern w:val="0"/>
                <w:sz w:val="20"/>
                <w:szCs w:val="20"/>
                <w:lang w:val="en-GB" w:eastAsia="zh-CN"/>
              </w:rPr>
              <w:t>;</w:t>
            </w:r>
          </w:p>
          <w:p w14:paraId="06F1C95E"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4&gt;</w:t>
            </w:r>
            <w:r w:rsidRPr="00407ABD">
              <w:rPr>
                <w:rFonts w:ascii="Times New Roman" w:eastAsia="Times New Roman" w:hAnsi="Times New Roman" w:cs="Times New Roman"/>
                <w:kern w:val="0"/>
                <w:sz w:val="20"/>
                <w:szCs w:val="20"/>
                <w:lang w:val="en-GB" w:eastAsia="zh-CN"/>
              </w:rPr>
              <w:tab/>
            </w:r>
            <w:r w:rsidRPr="00407ABD">
              <w:rPr>
                <w:rFonts w:ascii="Times New Roman" w:eastAsia="Times New Roman" w:hAnsi="Times New Roman" w:cs="Times New Roman"/>
                <w:kern w:val="0"/>
                <w:sz w:val="20"/>
                <w:szCs w:val="20"/>
                <w:highlight w:val="cyan"/>
                <w:lang w:val="en-GB" w:eastAsia="zh-CN"/>
              </w:rPr>
              <w:t>deliver the configured uplink grant and the associated HARQ information to the HARQ entity</w:t>
            </w:r>
            <w:r w:rsidRPr="00407ABD">
              <w:rPr>
                <w:rFonts w:ascii="Times New Roman" w:eastAsia="Times New Roman" w:hAnsi="Times New Roman" w:cs="Times New Roman"/>
                <w:kern w:val="0"/>
                <w:sz w:val="20"/>
                <w:szCs w:val="20"/>
                <w:lang w:val="en-GB" w:eastAsia="zh-CN"/>
              </w:rPr>
              <w:t>.</w:t>
            </w:r>
          </w:p>
          <w:p w14:paraId="04C6D23A"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3&gt;</w:t>
            </w:r>
            <w:r w:rsidRPr="00407ABD">
              <w:rPr>
                <w:rFonts w:ascii="Times New Roman" w:eastAsia="Times New Roman" w:hAnsi="Times New Roman" w:cs="Times New Roman"/>
                <w:kern w:val="0"/>
                <w:sz w:val="20"/>
                <w:szCs w:val="20"/>
                <w:lang w:val="en-GB" w:eastAsia="zh-CN"/>
              </w:rPr>
              <w:tab/>
              <w:t>else if the previous uplink grant delivered to the HARQ entity for the same HARQ process was a configured uplink grant for initial transmission of CG-SDT with CCCH message or for its retransmission; and</w:t>
            </w:r>
          </w:p>
          <w:p w14:paraId="5A7B9B97" w14:textId="77777777" w:rsidR="00407ABD" w:rsidRPr="00407ABD" w:rsidRDefault="00407ABD" w:rsidP="00407ABD">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3&gt;</w:t>
            </w:r>
            <w:r w:rsidRPr="00407ABD">
              <w:rPr>
                <w:rFonts w:ascii="Times New Roman" w:eastAsia="Times New Roman" w:hAnsi="Times New Roman" w:cs="Times New Roman"/>
                <w:kern w:val="0"/>
                <w:sz w:val="20"/>
                <w:szCs w:val="20"/>
                <w:lang w:val="en-GB" w:eastAsia="zh-CN"/>
              </w:rPr>
              <w:tab/>
              <w:t xml:space="preserve">if </w:t>
            </w:r>
            <w:r w:rsidRPr="00407ABD">
              <w:rPr>
                <w:rFonts w:ascii="Times New Roman" w:eastAsia="Times New Roman" w:hAnsi="Times New Roman" w:cs="Times New Roman"/>
                <w:kern w:val="0"/>
                <w:sz w:val="20"/>
                <w:szCs w:val="20"/>
                <w:lang w:val="en-GB"/>
              </w:rPr>
              <w:t>PDCCH addressed to the MAC entity's C-RNTI</w:t>
            </w:r>
            <w:r w:rsidRPr="00407ABD">
              <w:rPr>
                <w:rFonts w:ascii="Times New Roman" w:eastAsia="Times New Roman" w:hAnsi="Times New Roman" w:cs="Times New Roman"/>
                <w:kern w:val="0"/>
                <w:sz w:val="20"/>
                <w:szCs w:val="20"/>
                <w:lang w:val="en-GB" w:eastAsia="zh-CN"/>
              </w:rPr>
              <w:t xml:space="preserve"> has not been received (i.e., retransmission for initial CG-SDT transmission):</w:t>
            </w:r>
          </w:p>
          <w:p w14:paraId="530CC340"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4&gt;</w:t>
            </w:r>
            <w:r w:rsidRPr="00407ABD">
              <w:rPr>
                <w:rFonts w:ascii="Times New Roman" w:eastAsia="Times New Roman" w:hAnsi="Times New Roman" w:cs="Times New Roman"/>
                <w:kern w:val="0"/>
                <w:sz w:val="20"/>
                <w:szCs w:val="20"/>
                <w:lang w:val="en-GB" w:eastAsia="zh-CN"/>
              </w:rPr>
              <w:tab/>
              <w:t>consider the NDI bit to have not been toggled;</w:t>
            </w:r>
          </w:p>
          <w:p w14:paraId="2BAB4E76" w14:textId="77777777" w:rsidR="00407ABD" w:rsidRPr="00407ABD" w:rsidRDefault="00407ABD" w:rsidP="00407ABD">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zh-CN"/>
              </w:rPr>
            </w:pPr>
            <w:r w:rsidRPr="00407ABD">
              <w:rPr>
                <w:rFonts w:ascii="Times New Roman" w:eastAsia="Times New Roman" w:hAnsi="Times New Roman" w:cs="Times New Roman"/>
                <w:kern w:val="0"/>
                <w:sz w:val="20"/>
                <w:szCs w:val="20"/>
                <w:lang w:val="en-GB" w:eastAsia="zh-CN"/>
              </w:rPr>
              <w:t>4&gt;</w:t>
            </w:r>
            <w:r w:rsidRPr="00407ABD">
              <w:rPr>
                <w:rFonts w:ascii="Times New Roman" w:eastAsia="Times New Roman" w:hAnsi="Times New Roman" w:cs="Times New Roman"/>
                <w:kern w:val="0"/>
                <w:sz w:val="20"/>
                <w:szCs w:val="20"/>
                <w:lang w:val="en-GB" w:eastAsia="zh-CN"/>
              </w:rPr>
              <w:tab/>
              <w:t>deliver the configured uplink grant and the associated HARQ information to the HARQ entity.</w:t>
            </w:r>
          </w:p>
          <w:p w14:paraId="4A822FAF" w14:textId="0B97E8A8" w:rsidR="006366DB" w:rsidRPr="009E1672" w:rsidRDefault="00C478A3" w:rsidP="006366DB">
            <w:pPr>
              <w:widowControl/>
              <w:overflowPunct w:val="0"/>
              <w:autoSpaceDE w:val="0"/>
              <w:autoSpaceDN w:val="0"/>
              <w:adjustRightInd w:val="0"/>
              <w:spacing w:after="180"/>
              <w:jc w:val="left"/>
              <w:textAlignment w:val="baseline"/>
              <w:rPr>
                <w:rFonts w:ascii="Times New Roman" w:eastAsia="MS Gothic" w:hAnsi="Times New Roman" w:cs="Times New Roman"/>
                <w:bCs/>
                <w:iCs/>
                <w:kern w:val="0"/>
                <w:sz w:val="24"/>
                <w:szCs w:val="20"/>
                <w:lang w:val="en-GB"/>
              </w:rPr>
            </w:pPr>
            <w:r>
              <w:rPr>
                <w:rFonts w:ascii="Times New Roman" w:eastAsia="MS Gothic" w:hAnsi="Times New Roman" w:cs="Times New Roman"/>
                <w:bCs/>
                <w:iCs/>
                <w:kern w:val="0"/>
                <w:sz w:val="24"/>
                <w:szCs w:val="20"/>
                <w:lang w:val="en-GB"/>
              </w:rPr>
              <w:t>…</w:t>
            </w:r>
          </w:p>
        </w:tc>
      </w:tr>
    </w:tbl>
    <w:p w14:paraId="74B9AEC7" w14:textId="77777777" w:rsidR="00E27867" w:rsidRPr="009E1672" w:rsidRDefault="00E27867" w:rsidP="00E27867">
      <w:pPr>
        <w:widowControl/>
        <w:snapToGrid w:val="0"/>
        <w:spacing w:after="100" w:afterAutospacing="1"/>
        <w:rPr>
          <w:rFonts w:ascii="Times New Roman" w:eastAsia="MS Gothic" w:hAnsi="Times New Roman" w:cs="Times New Roman"/>
          <w:kern w:val="0"/>
          <w:sz w:val="24"/>
          <w:szCs w:val="20"/>
          <w:lang w:val="en-GB"/>
        </w:rPr>
      </w:pPr>
    </w:p>
    <w:p w14:paraId="353DD814" w14:textId="01DB8581" w:rsidR="006C16B2" w:rsidRPr="009E1672" w:rsidRDefault="006C16B2" w:rsidP="006C16B2">
      <w:pPr>
        <w:pStyle w:val="textintend2"/>
        <w:widowControl w:val="0"/>
        <w:numPr>
          <w:ilvl w:val="0"/>
          <w:numId w:val="0"/>
        </w:numPr>
        <w:spacing w:before="100" w:beforeAutospacing="1" w:after="100" w:afterAutospacing="1"/>
        <w:jc w:val="left"/>
        <w:rPr>
          <w:rFonts w:eastAsia="MS Gothic"/>
        </w:rPr>
      </w:pPr>
      <w:r>
        <w:t>The following is CG/DG collision resolution for retransmission (i.e., other than the first repetition) of the configured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C16B2" w:rsidRPr="009E1672" w14:paraId="703089C8" w14:textId="77777777" w:rsidTr="00120405">
        <w:tc>
          <w:tcPr>
            <w:tcW w:w="9954" w:type="dxa"/>
            <w:tcBorders>
              <w:top w:val="single" w:sz="4" w:space="0" w:color="auto"/>
              <w:left w:val="single" w:sz="4" w:space="0" w:color="auto"/>
              <w:bottom w:val="single" w:sz="4" w:space="0" w:color="auto"/>
              <w:right w:val="single" w:sz="4" w:space="0" w:color="auto"/>
            </w:tcBorders>
            <w:shd w:val="clear" w:color="auto" w:fill="auto"/>
          </w:tcPr>
          <w:p w14:paraId="20974591" w14:textId="77777777" w:rsidR="006C16B2" w:rsidRDefault="006C16B2" w:rsidP="00120405">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
            <w:r>
              <w:rPr>
                <w:rFonts w:ascii="Times New Roman" w:eastAsia="Times New Roman" w:hAnsi="Times New Roman" w:cs="Times New Roman"/>
                <w:noProof/>
                <w:kern w:val="0"/>
                <w:sz w:val="20"/>
                <w:szCs w:val="20"/>
                <w:lang w:val="en-GB"/>
              </w:rPr>
              <w:t>TS38.321V17.7.0</w:t>
            </w:r>
          </w:p>
          <w:p w14:paraId="504BC538" w14:textId="77777777" w:rsidR="006C0C2B" w:rsidRPr="006C0C2B" w:rsidRDefault="006C0C2B" w:rsidP="006C0C2B">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bookmarkStart w:id="12" w:name="_Toc29239836"/>
            <w:bookmarkStart w:id="13" w:name="_Toc37296195"/>
            <w:bookmarkStart w:id="14" w:name="_Toc46490321"/>
            <w:bookmarkStart w:id="15" w:name="_Toc52752016"/>
            <w:bookmarkStart w:id="16" w:name="_Toc52796478"/>
            <w:bookmarkStart w:id="17" w:name="_Toc155996161"/>
            <w:r w:rsidRPr="006C0C2B">
              <w:rPr>
                <w:rFonts w:ascii="Arial" w:eastAsia="Times New Roman" w:hAnsi="Arial" w:cs="Times New Roman"/>
                <w:kern w:val="0"/>
                <w:sz w:val="24"/>
                <w:szCs w:val="20"/>
                <w:lang w:val="en-GB" w:eastAsia="ko-KR"/>
              </w:rPr>
              <w:t>5.4.2.1</w:t>
            </w:r>
            <w:r w:rsidRPr="006C0C2B">
              <w:rPr>
                <w:rFonts w:ascii="Arial" w:eastAsia="Times New Roman" w:hAnsi="Arial" w:cs="Times New Roman"/>
                <w:kern w:val="0"/>
                <w:sz w:val="24"/>
                <w:szCs w:val="20"/>
                <w:lang w:val="en-GB" w:eastAsia="ko-KR"/>
              </w:rPr>
              <w:tab/>
              <w:t>HARQ Entity</w:t>
            </w:r>
            <w:bookmarkEnd w:id="12"/>
            <w:bookmarkEnd w:id="13"/>
            <w:bookmarkEnd w:id="14"/>
            <w:bookmarkEnd w:id="15"/>
            <w:bookmarkEnd w:id="16"/>
            <w:bookmarkEnd w:id="17"/>
          </w:p>
          <w:p w14:paraId="574D76E9" w14:textId="77777777" w:rsidR="006C16B2" w:rsidRDefault="006C16B2" w:rsidP="00120405">
            <w:pPr>
              <w:widowControl/>
              <w:overflowPunct w:val="0"/>
              <w:autoSpaceDE w:val="0"/>
              <w:autoSpaceDN w:val="0"/>
              <w:adjustRightInd w:val="0"/>
              <w:spacing w:after="180"/>
              <w:jc w:val="left"/>
              <w:textAlignment w:val="baseline"/>
              <w:rPr>
                <w:rFonts w:ascii="Times New Roman" w:eastAsia="MS Gothic" w:hAnsi="Times New Roman" w:cs="Times New Roman"/>
                <w:bCs/>
                <w:iCs/>
                <w:kern w:val="0"/>
                <w:sz w:val="24"/>
                <w:szCs w:val="20"/>
                <w:lang w:val="en-GB"/>
              </w:rPr>
            </w:pPr>
            <w:r>
              <w:rPr>
                <w:rFonts w:ascii="Times New Roman" w:eastAsia="MS Gothic" w:hAnsi="Times New Roman" w:cs="Times New Roman"/>
                <w:bCs/>
                <w:iCs/>
                <w:kern w:val="0"/>
                <w:sz w:val="24"/>
                <w:szCs w:val="20"/>
                <w:lang w:val="en-GB"/>
              </w:rPr>
              <w:t>…</w:t>
            </w:r>
          </w:p>
          <w:p w14:paraId="65A025C3" w14:textId="77777777" w:rsidR="00BB032A" w:rsidRPr="00BB032A" w:rsidRDefault="00BB032A" w:rsidP="00BB032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rPr>
            </w:pPr>
            <w:r w:rsidRPr="00BB032A">
              <w:rPr>
                <w:rFonts w:ascii="Times New Roman" w:eastAsia="Times New Roman" w:hAnsi="Times New Roman" w:cs="Times New Roman"/>
                <w:noProof/>
                <w:kern w:val="0"/>
                <w:sz w:val="20"/>
                <w:szCs w:val="20"/>
                <w:lang w:val="en-GB" w:eastAsia="ko-KR"/>
              </w:rPr>
              <w:t>2&gt;</w:t>
            </w:r>
            <w:r w:rsidRPr="00BB032A">
              <w:rPr>
                <w:rFonts w:ascii="Times New Roman" w:eastAsia="Times New Roman" w:hAnsi="Times New Roman" w:cs="Times New Roman"/>
                <w:noProof/>
                <w:kern w:val="0"/>
                <w:sz w:val="20"/>
                <w:szCs w:val="20"/>
                <w:lang w:val="en-GB"/>
              </w:rPr>
              <w:tab/>
              <w:t>else (i.e. retransmission):</w:t>
            </w:r>
          </w:p>
          <w:p w14:paraId="4BD58E18" w14:textId="77777777" w:rsidR="00BB032A" w:rsidRPr="00BB032A" w:rsidRDefault="00BB032A" w:rsidP="00BB032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3&gt;</w:t>
            </w:r>
            <w:r w:rsidRPr="00BB032A">
              <w:rPr>
                <w:rFonts w:ascii="Times New Roman" w:eastAsia="Times New Roman" w:hAnsi="Times New Roman" w:cs="Times New Roman"/>
                <w:noProof/>
                <w:kern w:val="0"/>
                <w:sz w:val="20"/>
                <w:szCs w:val="20"/>
                <w:lang w:val="en-GB" w:eastAsia="ko-KR"/>
              </w:rPr>
              <w:tab/>
              <w:t>if the uplink grant received on PDCCH was addressed to CS-RNTI and if the HARQ buffer of the identified process is empty; or</w:t>
            </w:r>
          </w:p>
          <w:p w14:paraId="5AB909E8" w14:textId="77777777" w:rsidR="00BB032A" w:rsidRPr="00BB032A" w:rsidRDefault="00BB032A" w:rsidP="00BB032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3&gt;</w:t>
            </w:r>
            <w:r w:rsidRPr="00BB032A">
              <w:rPr>
                <w:rFonts w:ascii="Times New Roman" w:eastAsia="Times New Roman" w:hAnsi="Times New Roman" w:cs="Times New Roman"/>
                <w:noProof/>
                <w:kern w:val="0"/>
                <w:sz w:val="20"/>
                <w:szCs w:val="20"/>
                <w:lang w:val="en-GB" w:eastAsia="ko-KR"/>
              </w:rPr>
              <w:tab/>
              <w:t>if the uplink grant is part of a bundle and if no MAC PDU has been obtained for this bundle; or</w:t>
            </w:r>
          </w:p>
          <w:p w14:paraId="07BDE54C" w14:textId="77777777" w:rsidR="00BB032A" w:rsidRPr="00BB032A" w:rsidRDefault="00BB032A" w:rsidP="00BB032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3&gt;</w:t>
            </w:r>
            <w:r w:rsidRPr="00BB032A">
              <w:rPr>
                <w:rFonts w:ascii="Times New Roman" w:eastAsia="Times New Roman" w:hAnsi="Times New Roman" w:cs="Times New Roman"/>
                <w:noProof/>
                <w:kern w:val="0"/>
                <w:sz w:val="20"/>
                <w:szCs w:val="20"/>
                <w:lang w:val="en-GB" w:eastAsia="ko-KR"/>
              </w:rPr>
              <w:tab/>
              <w:t xml:space="preserve">if the uplink grant is part of a bundle of the configured uplink grant, and the PUSCH duration of the uplink grant overlaps with an uplink grant received in a Random Access Response (i.e. MAC RAR or </w:t>
            </w:r>
            <w:r w:rsidRPr="00BB032A">
              <w:rPr>
                <w:rFonts w:ascii="Times New Roman" w:eastAsia="Times New Roman" w:hAnsi="Times New Roman" w:cs="Times New Roman"/>
                <w:noProof/>
                <w:kern w:val="0"/>
                <w:sz w:val="20"/>
                <w:szCs w:val="20"/>
                <w:lang w:val="en-GB" w:eastAsia="ko-KR"/>
              </w:rPr>
              <w:lastRenderedPageBreak/>
              <w:t xml:space="preserve">fallbackRAR) or an uplink grant determined </w:t>
            </w:r>
            <w:r w:rsidRPr="00BB032A">
              <w:rPr>
                <w:rFonts w:ascii="Times New Roman" w:eastAsia="Times New Roman" w:hAnsi="Times New Roman" w:cs="Times New Roman"/>
                <w:kern w:val="0"/>
                <w:sz w:val="20"/>
                <w:szCs w:val="20"/>
                <w:lang w:val="en-GB" w:eastAsia="ko-KR"/>
              </w:rPr>
              <w:t>as specified in clause 5.1.2a for MSGA payload</w:t>
            </w:r>
            <w:r w:rsidRPr="00BB032A">
              <w:rPr>
                <w:rFonts w:ascii="Times New Roman" w:eastAsia="Times New Roman" w:hAnsi="Times New Roman" w:cs="Times New Roman"/>
                <w:noProof/>
                <w:kern w:val="0"/>
                <w:sz w:val="20"/>
                <w:szCs w:val="20"/>
                <w:lang w:val="en-GB" w:eastAsia="ko-KR"/>
              </w:rPr>
              <w:t xml:space="preserve"> for this Serving Cell; or</w:t>
            </w:r>
          </w:p>
          <w:p w14:paraId="1B124A30" w14:textId="77777777" w:rsidR="00BB032A" w:rsidRPr="00BB032A" w:rsidRDefault="00BB032A" w:rsidP="00BB032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3&gt;</w:t>
            </w:r>
            <w:r w:rsidRPr="00BB032A">
              <w:rPr>
                <w:rFonts w:ascii="Times New Roman" w:eastAsia="Times New Roman" w:hAnsi="Times New Roman" w:cs="Times New Roman"/>
                <w:noProof/>
                <w:kern w:val="0"/>
                <w:sz w:val="20"/>
                <w:szCs w:val="20"/>
                <w:lang w:val="en-GB" w:eastAsia="ko-KR"/>
              </w:rPr>
              <w:tab/>
              <w:t xml:space="preserve">if the MAC entity is not configured with </w:t>
            </w:r>
            <w:r w:rsidRPr="00BB032A">
              <w:rPr>
                <w:rFonts w:ascii="Times New Roman" w:eastAsia="Times New Roman" w:hAnsi="Times New Roman" w:cs="Times New Roman"/>
                <w:i/>
                <w:iCs/>
                <w:noProof/>
                <w:kern w:val="0"/>
                <w:sz w:val="20"/>
                <w:szCs w:val="20"/>
                <w:lang w:val="en-GB" w:eastAsia="ko-KR"/>
              </w:rPr>
              <w:t>lch-basedPrioritization</w:t>
            </w:r>
            <w:r w:rsidRPr="00BB032A">
              <w:rPr>
                <w:rFonts w:ascii="Times New Roman" w:eastAsia="Times New Roman" w:hAnsi="Times New Roman" w:cs="Times New Roman"/>
                <w:noProof/>
                <w:kern w:val="0"/>
                <w:sz w:val="20"/>
                <w:szCs w:val="20"/>
                <w:lang w:val="en-GB" w:eastAsia="ko-KR"/>
              </w:rPr>
              <w:t xml:space="preserve"> and </w:t>
            </w:r>
            <w:r w:rsidRPr="00BB032A">
              <w:rPr>
                <w:rFonts w:ascii="Times New Roman" w:eastAsia="Times New Roman" w:hAnsi="Times New Roman" w:cs="Times New Roman"/>
                <w:noProof/>
                <w:kern w:val="0"/>
                <w:sz w:val="20"/>
                <w:szCs w:val="20"/>
                <w:highlight w:val="green"/>
                <w:lang w:val="en-GB" w:eastAsia="ko-KR"/>
              </w:rPr>
              <w:t>this uplink grant is part of a bundle of the configured uplink grant, and the PUSCH duration of the uplink grant overlaps with a PUSCH duration of another uplink grant received on the PDCCH</w:t>
            </w:r>
            <w:r w:rsidRPr="00BB032A">
              <w:rPr>
                <w:rFonts w:ascii="Times New Roman" w:eastAsia="Times New Roman" w:hAnsi="Times New Roman" w:cs="Times New Roman"/>
                <w:noProof/>
                <w:kern w:val="0"/>
                <w:sz w:val="20"/>
                <w:szCs w:val="20"/>
                <w:lang w:val="en-GB" w:eastAsia="ko-KR"/>
              </w:rPr>
              <w:t>; or</w:t>
            </w:r>
          </w:p>
          <w:p w14:paraId="27B4C20B" w14:textId="77777777" w:rsidR="00BB032A" w:rsidRPr="00BB032A" w:rsidRDefault="00BB032A" w:rsidP="00BB032A">
            <w:pPr>
              <w:widowControl/>
              <w:overflowPunct w:val="0"/>
              <w:autoSpaceDE w:val="0"/>
              <w:autoSpaceDN w:val="0"/>
              <w:adjustRightInd w:val="0"/>
              <w:spacing w:after="180"/>
              <w:ind w:left="1135" w:hanging="284"/>
              <w:jc w:val="left"/>
              <w:textAlignment w:val="baseline"/>
              <w:rPr>
                <w:rFonts w:ascii="Times New Roman" w:eastAsia="Malgun Gothic"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3&gt;</w:t>
            </w:r>
            <w:r w:rsidRPr="00BB032A">
              <w:rPr>
                <w:rFonts w:ascii="Times New Roman" w:eastAsia="Times New Roman" w:hAnsi="Times New Roman" w:cs="Times New Roman"/>
                <w:noProof/>
                <w:kern w:val="0"/>
                <w:sz w:val="20"/>
                <w:szCs w:val="20"/>
                <w:lang w:val="en-GB" w:eastAsia="ko-KR"/>
              </w:rPr>
              <w:tab/>
              <w:t xml:space="preserve">if the MAC entity is configured with </w:t>
            </w:r>
            <w:r w:rsidRPr="00BB032A">
              <w:rPr>
                <w:rFonts w:ascii="Times New Roman" w:eastAsia="Times New Roman" w:hAnsi="Times New Roman" w:cs="Times New Roman"/>
                <w:i/>
                <w:noProof/>
                <w:kern w:val="0"/>
                <w:sz w:val="20"/>
                <w:szCs w:val="20"/>
                <w:lang w:val="en-GB" w:eastAsia="ko-KR"/>
              </w:rPr>
              <w:t>lch-basedPrioritization</w:t>
            </w:r>
            <w:r w:rsidRPr="00BB032A">
              <w:rPr>
                <w:rFonts w:ascii="Times New Roman" w:eastAsia="Times New Roman" w:hAnsi="Times New Roman" w:cs="Times New Roman"/>
                <w:noProof/>
                <w:kern w:val="0"/>
                <w:sz w:val="20"/>
                <w:szCs w:val="20"/>
                <w:lang w:val="en-GB" w:eastAsia="ko-KR"/>
              </w:rPr>
              <w:t xml:space="preserve"> and this uplink grant is not a prioritized uplink grant:</w:t>
            </w:r>
          </w:p>
          <w:p w14:paraId="5C84F916"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4&gt;</w:t>
            </w:r>
            <w:r w:rsidRPr="00BB032A">
              <w:rPr>
                <w:rFonts w:ascii="Times New Roman" w:eastAsia="Times New Roman" w:hAnsi="Times New Roman" w:cs="Times New Roman"/>
                <w:noProof/>
                <w:kern w:val="0"/>
                <w:sz w:val="20"/>
                <w:szCs w:val="20"/>
                <w:lang w:val="en-GB" w:eastAsia="ko-KR"/>
              </w:rPr>
              <w:tab/>
            </w:r>
            <w:r w:rsidRPr="00BB032A">
              <w:rPr>
                <w:rFonts w:ascii="Times New Roman" w:eastAsia="Times New Roman" w:hAnsi="Times New Roman" w:cs="Times New Roman"/>
                <w:noProof/>
                <w:kern w:val="0"/>
                <w:sz w:val="20"/>
                <w:szCs w:val="20"/>
                <w:highlight w:val="cyan"/>
                <w:lang w:val="en-GB" w:eastAsia="ko-KR"/>
              </w:rPr>
              <w:t>ignore the uplink grant</w:t>
            </w:r>
            <w:r w:rsidRPr="00BB032A">
              <w:rPr>
                <w:rFonts w:ascii="Times New Roman" w:eastAsia="Times New Roman" w:hAnsi="Times New Roman" w:cs="Times New Roman"/>
                <w:noProof/>
                <w:kern w:val="0"/>
                <w:sz w:val="20"/>
                <w:szCs w:val="20"/>
                <w:lang w:val="en-GB" w:eastAsia="ko-KR"/>
              </w:rPr>
              <w:t>.</w:t>
            </w:r>
          </w:p>
          <w:p w14:paraId="745499B4" w14:textId="77777777" w:rsidR="00BB032A" w:rsidRPr="00BB032A" w:rsidRDefault="00BB032A" w:rsidP="00BB032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3&gt;</w:t>
            </w:r>
            <w:r w:rsidRPr="00BB032A">
              <w:rPr>
                <w:rFonts w:ascii="Times New Roman" w:eastAsia="Times New Roman" w:hAnsi="Times New Roman" w:cs="Times New Roman"/>
                <w:noProof/>
                <w:kern w:val="0"/>
                <w:sz w:val="20"/>
                <w:szCs w:val="20"/>
                <w:lang w:val="en-GB" w:eastAsia="ko-KR"/>
              </w:rPr>
              <w:tab/>
              <w:t>else:</w:t>
            </w:r>
          </w:p>
          <w:p w14:paraId="6C9990FD"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BB032A">
              <w:rPr>
                <w:rFonts w:ascii="Times New Roman" w:eastAsia="Times New Roman" w:hAnsi="Times New Roman" w:cs="Times New Roman"/>
                <w:noProof/>
                <w:kern w:val="0"/>
                <w:sz w:val="20"/>
                <w:szCs w:val="20"/>
                <w:lang w:val="en-GB" w:eastAsia="ko-KR"/>
              </w:rPr>
              <w:t>4&gt;</w:t>
            </w:r>
            <w:r w:rsidRPr="00BB032A">
              <w:rPr>
                <w:rFonts w:ascii="Times New Roman" w:eastAsia="Times New Roman" w:hAnsi="Times New Roman" w:cs="Times New Roman"/>
                <w:noProof/>
                <w:kern w:val="0"/>
                <w:sz w:val="20"/>
                <w:szCs w:val="20"/>
                <w:lang w:val="en-GB"/>
              </w:rPr>
              <w:tab/>
              <w:t>deliver the uplink grant and the HARQ information (redundancy version) of the TB to the identified HARQ process;</w:t>
            </w:r>
          </w:p>
          <w:p w14:paraId="5A5C2AD3"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4&gt;</w:t>
            </w:r>
            <w:r w:rsidRPr="00BB032A">
              <w:rPr>
                <w:rFonts w:ascii="Times New Roman" w:eastAsia="Times New Roman" w:hAnsi="Times New Roman" w:cs="Times New Roman"/>
                <w:noProof/>
                <w:kern w:val="0"/>
                <w:sz w:val="20"/>
                <w:szCs w:val="20"/>
                <w:lang w:val="en-GB"/>
              </w:rPr>
              <w:tab/>
              <w:t xml:space="preserve">instruct the identified HARQ process to </w:t>
            </w:r>
            <w:r w:rsidRPr="00BB032A">
              <w:rPr>
                <w:rFonts w:ascii="Times New Roman" w:eastAsia="Times New Roman" w:hAnsi="Times New Roman" w:cs="Times New Roman"/>
                <w:noProof/>
                <w:kern w:val="0"/>
                <w:sz w:val="20"/>
                <w:szCs w:val="20"/>
                <w:lang w:val="en-GB" w:eastAsia="ko-KR"/>
              </w:rPr>
              <w:t>trigger a</w:t>
            </w:r>
            <w:r w:rsidRPr="00BB032A">
              <w:rPr>
                <w:rFonts w:ascii="Times New Roman" w:eastAsia="Times New Roman" w:hAnsi="Times New Roman" w:cs="Times New Roman"/>
                <w:noProof/>
                <w:kern w:val="0"/>
                <w:sz w:val="20"/>
                <w:szCs w:val="20"/>
                <w:lang w:val="en-GB"/>
              </w:rPr>
              <w:t xml:space="preserve"> retransmission;</w:t>
            </w:r>
          </w:p>
          <w:p w14:paraId="1CE3D6AB"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4&gt;</w:t>
            </w:r>
            <w:r w:rsidRPr="00BB032A">
              <w:rPr>
                <w:rFonts w:ascii="Times New Roman" w:eastAsia="Times New Roman" w:hAnsi="Times New Roman" w:cs="Times New Roman"/>
                <w:noProof/>
                <w:kern w:val="0"/>
                <w:sz w:val="20"/>
                <w:szCs w:val="20"/>
                <w:lang w:val="en-GB" w:eastAsia="ko-KR"/>
              </w:rPr>
              <w:tab/>
              <w:t>if the uplink grant is addressed to CS-RNTI; or</w:t>
            </w:r>
          </w:p>
          <w:p w14:paraId="6BAF14D1"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4&gt;</w:t>
            </w:r>
            <w:r w:rsidRPr="00BB032A">
              <w:rPr>
                <w:rFonts w:ascii="Times New Roman" w:eastAsia="Times New Roman" w:hAnsi="Times New Roman" w:cs="Times New Roman"/>
                <w:noProof/>
                <w:kern w:val="0"/>
                <w:sz w:val="20"/>
                <w:szCs w:val="20"/>
                <w:lang w:val="en-GB" w:eastAsia="ko-KR"/>
              </w:rPr>
              <w:tab/>
              <w:t>if the uplink grant is addressed to C-RNTI, and the identified HARQ process is configured for a configured uplink grant:</w:t>
            </w:r>
          </w:p>
          <w:p w14:paraId="36BE86B2" w14:textId="77777777" w:rsidR="00BB032A" w:rsidRPr="00BB032A" w:rsidRDefault="00BB032A" w:rsidP="00BB032A">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5&gt;</w:t>
            </w:r>
            <w:r w:rsidRPr="00BB032A">
              <w:rPr>
                <w:rFonts w:ascii="Times New Roman" w:eastAsia="Times New Roman" w:hAnsi="Times New Roman" w:cs="Times New Roman"/>
                <w:noProof/>
                <w:kern w:val="0"/>
                <w:sz w:val="20"/>
                <w:szCs w:val="20"/>
                <w:lang w:val="en-GB" w:eastAsia="ko-KR"/>
              </w:rPr>
              <w:tab/>
              <w:t xml:space="preserve">start or restart the </w:t>
            </w:r>
            <w:r w:rsidRPr="00BB032A">
              <w:rPr>
                <w:rFonts w:ascii="Times New Roman" w:eastAsia="Times New Roman" w:hAnsi="Times New Roman" w:cs="Times New Roman"/>
                <w:i/>
                <w:noProof/>
                <w:kern w:val="0"/>
                <w:sz w:val="20"/>
                <w:szCs w:val="20"/>
                <w:lang w:val="en-GB" w:eastAsia="ko-KR"/>
              </w:rPr>
              <w:t>configuredGrantTimer</w:t>
            </w:r>
            <w:r w:rsidRPr="00BB032A">
              <w:rPr>
                <w:rFonts w:ascii="Times New Roman" w:eastAsia="Times New Roman" w:hAnsi="Times New Roman" w:cs="Times New Roman"/>
                <w:noProof/>
                <w:kern w:val="0"/>
                <w:sz w:val="20"/>
                <w:szCs w:val="20"/>
                <w:lang w:val="en-GB" w:eastAsia="ko-KR"/>
              </w:rPr>
              <w:t>, if configured, for the corresponding HARQ process when the transmission is performed if LBT failure indication is not received from lower layers.</w:t>
            </w:r>
          </w:p>
          <w:p w14:paraId="46421C60"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4&gt;</w:t>
            </w:r>
            <w:r w:rsidRPr="00BB032A">
              <w:rPr>
                <w:rFonts w:ascii="Times New Roman" w:eastAsia="Times New Roman" w:hAnsi="Times New Roman" w:cs="Times New Roman"/>
                <w:noProof/>
                <w:kern w:val="0"/>
                <w:sz w:val="20"/>
                <w:szCs w:val="20"/>
                <w:lang w:val="en-GB" w:eastAsia="ko-KR"/>
              </w:rPr>
              <w:tab/>
              <w:t xml:space="preserve">if </w:t>
            </w:r>
            <w:r w:rsidRPr="00BB032A">
              <w:rPr>
                <w:rFonts w:ascii="Times New Roman" w:eastAsia="Times New Roman" w:hAnsi="Times New Roman" w:cs="Times New Roman"/>
                <w:kern w:val="0"/>
                <w:sz w:val="20"/>
                <w:szCs w:val="20"/>
                <w:lang w:val="en-GB" w:eastAsia="ko-KR"/>
              </w:rPr>
              <w:t>the uplink grant is a configured uplink grant</w:t>
            </w:r>
            <w:r w:rsidRPr="00BB032A">
              <w:rPr>
                <w:rFonts w:ascii="Times New Roman" w:eastAsia="Times New Roman" w:hAnsi="Times New Roman" w:cs="Times New Roman"/>
                <w:noProof/>
                <w:kern w:val="0"/>
                <w:sz w:val="20"/>
                <w:szCs w:val="20"/>
                <w:lang w:val="en-GB" w:eastAsia="ko-KR"/>
              </w:rPr>
              <w:t>:</w:t>
            </w:r>
          </w:p>
          <w:p w14:paraId="7147742D" w14:textId="77777777" w:rsidR="00BB032A" w:rsidRPr="00BB032A" w:rsidRDefault="00BB032A" w:rsidP="00BB032A">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5&gt;</w:t>
            </w:r>
            <w:r w:rsidRPr="00BB032A">
              <w:rPr>
                <w:rFonts w:ascii="Times New Roman" w:eastAsia="Times New Roman" w:hAnsi="Times New Roman" w:cs="Times New Roman"/>
                <w:noProof/>
                <w:kern w:val="0"/>
                <w:sz w:val="20"/>
                <w:szCs w:val="20"/>
                <w:lang w:val="en-GB" w:eastAsia="ko-KR"/>
              </w:rPr>
              <w:tab/>
              <w:t>if the identified HARQ process is pending:</w:t>
            </w:r>
          </w:p>
          <w:p w14:paraId="5D40D25D" w14:textId="77777777" w:rsidR="00BB032A" w:rsidRPr="00BB032A" w:rsidRDefault="00BB032A" w:rsidP="00BB032A">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6&gt;</w:t>
            </w:r>
            <w:r w:rsidRPr="00BB032A">
              <w:rPr>
                <w:rFonts w:ascii="Times New Roman" w:eastAsia="Times New Roman" w:hAnsi="Times New Roman" w:cs="Times New Roman"/>
                <w:noProof/>
                <w:kern w:val="0"/>
                <w:sz w:val="20"/>
                <w:szCs w:val="20"/>
                <w:lang w:val="en-GB" w:eastAsia="ko-KR"/>
              </w:rPr>
              <w:tab/>
              <w:t xml:space="preserve">start or restart the </w:t>
            </w:r>
            <w:r w:rsidRPr="00BB032A">
              <w:rPr>
                <w:rFonts w:ascii="Times New Roman" w:eastAsia="Times New Roman" w:hAnsi="Times New Roman" w:cs="Times New Roman"/>
                <w:i/>
                <w:noProof/>
                <w:kern w:val="0"/>
                <w:sz w:val="20"/>
                <w:szCs w:val="20"/>
                <w:lang w:val="en-GB" w:eastAsia="ko-KR"/>
              </w:rPr>
              <w:t>configuredGrantTimer</w:t>
            </w:r>
            <w:r w:rsidRPr="00BB032A">
              <w:rPr>
                <w:rFonts w:ascii="Times New Roman" w:eastAsia="Times New Roman" w:hAnsi="Times New Roman" w:cs="Times New Roman"/>
                <w:iCs/>
                <w:noProof/>
                <w:kern w:val="0"/>
                <w:sz w:val="20"/>
                <w:szCs w:val="20"/>
                <w:lang w:val="en-GB" w:eastAsia="ko-KR"/>
              </w:rPr>
              <w:t>, if configured,</w:t>
            </w:r>
            <w:r w:rsidRPr="00BB032A">
              <w:rPr>
                <w:rFonts w:ascii="Times New Roman" w:eastAsia="Times New Roman" w:hAnsi="Times New Roman" w:cs="Times New Roman"/>
                <w:noProof/>
                <w:kern w:val="0"/>
                <w:sz w:val="20"/>
                <w:szCs w:val="20"/>
                <w:lang w:val="en-GB" w:eastAsia="ko-KR"/>
              </w:rPr>
              <w:t xml:space="preserve"> for the corresponding HARQ process when the transmission is performed if LBT failure indication is not received from lower layers;</w:t>
            </w:r>
          </w:p>
          <w:p w14:paraId="1AD328E8" w14:textId="77777777" w:rsidR="00BB032A" w:rsidRPr="00BB032A" w:rsidRDefault="00BB032A" w:rsidP="00BB032A">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noProof/>
                <w:kern w:val="0"/>
                <w:sz w:val="20"/>
                <w:szCs w:val="20"/>
                <w:lang w:val="en-GB" w:eastAsia="ko-KR"/>
              </w:rPr>
            </w:pPr>
            <w:r w:rsidRPr="00BB032A">
              <w:rPr>
                <w:rFonts w:ascii="Times New Roman" w:eastAsia="Times New Roman" w:hAnsi="Times New Roman" w:cs="Times New Roman"/>
                <w:noProof/>
                <w:kern w:val="0"/>
                <w:sz w:val="20"/>
                <w:szCs w:val="20"/>
                <w:lang w:val="en-GB" w:eastAsia="ko-KR"/>
              </w:rPr>
              <w:t>5&gt;</w:t>
            </w:r>
            <w:r w:rsidRPr="00BB032A">
              <w:rPr>
                <w:rFonts w:ascii="Times New Roman" w:eastAsia="Times New Roman" w:hAnsi="Times New Roman" w:cs="Times New Roman"/>
                <w:noProof/>
                <w:kern w:val="0"/>
                <w:sz w:val="20"/>
                <w:szCs w:val="20"/>
                <w:lang w:val="en-GB" w:eastAsia="ko-KR"/>
              </w:rPr>
              <w:tab/>
              <w:t xml:space="preserve">start or restart the </w:t>
            </w:r>
            <w:r w:rsidRPr="00BB032A">
              <w:rPr>
                <w:rFonts w:ascii="Times New Roman" w:eastAsia="Times New Roman" w:hAnsi="Times New Roman" w:cs="Times New Roman"/>
                <w:i/>
                <w:noProof/>
                <w:kern w:val="0"/>
                <w:sz w:val="20"/>
                <w:szCs w:val="20"/>
                <w:lang w:val="en-GB" w:eastAsia="ko-KR"/>
              </w:rPr>
              <w:t>cg-RetransmissionTimer</w:t>
            </w:r>
            <w:r w:rsidRPr="00BB032A">
              <w:rPr>
                <w:rFonts w:ascii="Times New Roman" w:eastAsia="Times New Roman" w:hAnsi="Times New Roman" w:cs="Times New Roman"/>
                <w:noProof/>
                <w:kern w:val="0"/>
                <w:sz w:val="20"/>
                <w:szCs w:val="20"/>
                <w:lang w:val="en-GB" w:eastAsia="ko-KR"/>
              </w:rPr>
              <w:t>, if configured, for the corresponding HARQ process when the transmission is performed if LBT failure indication is not received from lower layers.</w:t>
            </w:r>
          </w:p>
          <w:p w14:paraId="31D50E12" w14:textId="77777777" w:rsidR="00BB032A" w:rsidRPr="00BB032A" w:rsidRDefault="00BB032A" w:rsidP="00BB032A">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zh-CN"/>
              </w:rPr>
            </w:pPr>
            <w:r w:rsidRPr="00BB032A">
              <w:rPr>
                <w:rFonts w:ascii="Times New Roman" w:eastAsia="Times New Roman" w:hAnsi="Times New Roman" w:cs="Times New Roman"/>
                <w:kern w:val="0"/>
                <w:sz w:val="20"/>
                <w:szCs w:val="20"/>
                <w:lang w:val="en-GB" w:eastAsia="zh-CN"/>
              </w:rPr>
              <w:t>5&gt;</w:t>
            </w:r>
            <w:r w:rsidRPr="00BB032A">
              <w:rPr>
                <w:rFonts w:ascii="Times New Roman" w:eastAsia="Times New Roman" w:hAnsi="Times New Roman" w:cs="Times New Roman"/>
                <w:kern w:val="0"/>
                <w:sz w:val="20"/>
                <w:szCs w:val="20"/>
                <w:lang w:val="en-GB" w:eastAsia="zh-CN"/>
              </w:rPr>
              <w:tab/>
              <w:t>if the configured uplink grant is for the retransmission of the initial transmission of the CG-SDT with CCCH message:</w:t>
            </w:r>
          </w:p>
          <w:p w14:paraId="55898E72" w14:textId="77777777" w:rsidR="00BB032A" w:rsidRPr="00BB032A" w:rsidRDefault="00BB032A" w:rsidP="00BB032A">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lang w:val="en-GB" w:eastAsia="ko-KR"/>
              </w:rPr>
            </w:pPr>
            <w:r w:rsidRPr="00BB032A">
              <w:rPr>
                <w:rFonts w:ascii="Times New Roman" w:eastAsia="Times New Roman" w:hAnsi="Times New Roman" w:cs="Times New Roman"/>
                <w:kern w:val="0"/>
                <w:sz w:val="20"/>
                <w:szCs w:val="20"/>
                <w:lang w:val="en-GB"/>
              </w:rPr>
              <w:t>6&gt;</w:t>
            </w:r>
            <w:r w:rsidRPr="00BB032A">
              <w:rPr>
                <w:rFonts w:ascii="Times New Roman" w:eastAsia="Times New Roman" w:hAnsi="Times New Roman" w:cs="Times New Roman"/>
                <w:kern w:val="0"/>
                <w:sz w:val="20"/>
                <w:szCs w:val="20"/>
                <w:lang w:val="en-GB"/>
              </w:rPr>
              <w:tab/>
              <w:t xml:space="preserve">start or restart the </w:t>
            </w:r>
            <w:r w:rsidRPr="00BB032A">
              <w:rPr>
                <w:rFonts w:ascii="Times New Roman" w:eastAsia="Times New Roman" w:hAnsi="Times New Roman" w:cs="Times New Roman"/>
                <w:i/>
                <w:kern w:val="0"/>
                <w:sz w:val="20"/>
                <w:szCs w:val="20"/>
                <w:lang w:val="en-GB"/>
              </w:rPr>
              <w:t>cg-SDT-Retransmission</w:t>
            </w:r>
            <w:r w:rsidRPr="00BB032A">
              <w:rPr>
                <w:rFonts w:ascii="Times New Roman" w:eastAsia="Yu Mincho" w:hAnsi="Times New Roman" w:cs="Times New Roman"/>
                <w:i/>
                <w:kern w:val="0"/>
                <w:sz w:val="20"/>
                <w:szCs w:val="20"/>
                <w:lang w:val="en-GB" w:eastAsia="en-US"/>
              </w:rPr>
              <w:t>Timer</w:t>
            </w:r>
            <w:r w:rsidRPr="00BB032A">
              <w:rPr>
                <w:rFonts w:ascii="Times New Roman" w:eastAsia="Yu Mincho" w:hAnsi="Times New Roman" w:cs="Times New Roman"/>
                <w:kern w:val="0"/>
                <w:sz w:val="20"/>
                <w:szCs w:val="20"/>
                <w:lang w:val="en-GB" w:eastAsia="en-US"/>
              </w:rPr>
              <w:t xml:space="preserve"> for the corresponding HARQ process when transmission is performed.</w:t>
            </w:r>
          </w:p>
          <w:p w14:paraId="192A9750" w14:textId="77777777" w:rsidR="00BB032A" w:rsidRPr="00BB032A" w:rsidRDefault="00BB032A" w:rsidP="00BB032A">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en-US"/>
              </w:rPr>
            </w:pPr>
            <w:r w:rsidRPr="00BB032A">
              <w:rPr>
                <w:rFonts w:ascii="Times New Roman" w:eastAsia="Times New Roman" w:hAnsi="Times New Roman" w:cs="Times New Roman"/>
                <w:kern w:val="0"/>
                <w:sz w:val="20"/>
                <w:szCs w:val="20"/>
                <w:lang w:val="en-GB" w:eastAsia="ko-KR"/>
              </w:rPr>
              <w:t>4&gt;</w:t>
            </w:r>
            <w:r w:rsidRPr="00BB032A">
              <w:rPr>
                <w:rFonts w:ascii="Times New Roman" w:eastAsia="Times New Roman" w:hAnsi="Times New Roman" w:cs="Times New Roman"/>
                <w:kern w:val="0"/>
                <w:sz w:val="20"/>
                <w:szCs w:val="20"/>
                <w:lang w:val="en-GB"/>
              </w:rPr>
              <w:tab/>
              <w:t>if the identified HARQ process is pending and the transmission is performed and LBT failure indication is not received from lower layers:</w:t>
            </w:r>
          </w:p>
          <w:p w14:paraId="11FBA11F" w14:textId="77777777" w:rsidR="00BB032A" w:rsidRPr="00BB032A" w:rsidRDefault="00BB032A" w:rsidP="00BB032A">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rPr>
            </w:pPr>
            <w:r w:rsidRPr="00BB032A">
              <w:rPr>
                <w:rFonts w:ascii="Times New Roman" w:eastAsia="Times New Roman" w:hAnsi="Times New Roman" w:cs="Times New Roman"/>
                <w:kern w:val="0"/>
                <w:sz w:val="20"/>
                <w:szCs w:val="20"/>
                <w:lang w:val="en-GB" w:eastAsia="ko-KR"/>
              </w:rPr>
              <w:lastRenderedPageBreak/>
              <w:t>5&gt;</w:t>
            </w:r>
            <w:r w:rsidRPr="00BB032A">
              <w:rPr>
                <w:rFonts w:ascii="Times New Roman" w:eastAsia="Times New Roman" w:hAnsi="Times New Roman" w:cs="Times New Roman"/>
                <w:kern w:val="0"/>
                <w:sz w:val="20"/>
                <w:szCs w:val="20"/>
                <w:lang w:val="en-GB"/>
              </w:rPr>
              <w:tab/>
              <w:t>consider the identified HARQ process as not pending.</w:t>
            </w:r>
          </w:p>
          <w:p w14:paraId="548E3FC0" w14:textId="77777777" w:rsidR="006C16B2" w:rsidRPr="009E1672" w:rsidRDefault="006C16B2" w:rsidP="00120405">
            <w:pPr>
              <w:widowControl/>
              <w:overflowPunct w:val="0"/>
              <w:autoSpaceDE w:val="0"/>
              <w:autoSpaceDN w:val="0"/>
              <w:adjustRightInd w:val="0"/>
              <w:spacing w:after="180"/>
              <w:jc w:val="left"/>
              <w:textAlignment w:val="baseline"/>
              <w:rPr>
                <w:rFonts w:ascii="Times New Roman" w:eastAsia="MS Gothic" w:hAnsi="Times New Roman" w:cs="Times New Roman"/>
                <w:bCs/>
                <w:iCs/>
                <w:kern w:val="0"/>
                <w:sz w:val="24"/>
                <w:szCs w:val="20"/>
                <w:lang w:val="en-GB"/>
              </w:rPr>
            </w:pPr>
            <w:r>
              <w:rPr>
                <w:rFonts w:ascii="Times New Roman" w:eastAsia="MS Gothic" w:hAnsi="Times New Roman" w:cs="Times New Roman"/>
                <w:bCs/>
                <w:iCs/>
                <w:kern w:val="0"/>
                <w:sz w:val="24"/>
                <w:szCs w:val="20"/>
                <w:lang w:val="en-GB"/>
              </w:rPr>
              <w:t>…</w:t>
            </w:r>
          </w:p>
        </w:tc>
      </w:tr>
    </w:tbl>
    <w:p w14:paraId="1122B71E" w14:textId="77777777" w:rsidR="006C16B2" w:rsidRPr="009E1672" w:rsidRDefault="006C16B2" w:rsidP="006C16B2">
      <w:pPr>
        <w:widowControl/>
        <w:snapToGrid w:val="0"/>
        <w:spacing w:after="100" w:afterAutospacing="1"/>
        <w:rPr>
          <w:rFonts w:ascii="Times New Roman" w:eastAsia="MS Gothic" w:hAnsi="Times New Roman" w:cs="Times New Roman"/>
          <w:kern w:val="0"/>
          <w:sz w:val="24"/>
          <w:szCs w:val="20"/>
          <w:lang w:val="en-GB"/>
        </w:rPr>
      </w:pPr>
    </w:p>
    <w:p w14:paraId="5DE179C9" w14:textId="1B2E05FC" w:rsidR="00613502" w:rsidRPr="001300A7" w:rsidRDefault="00613502" w:rsidP="00613502">
      <w:pPr>
        <w:pStyle w:val="Heading1"/>
        <w:spacing w:after="0"/>
      </w:pPr>
      <w:r>
        <w:rPr>
          <w:rFonts w:eastAsiaTheme="minorEastAsia"/>
          <w:lang w:eastAsia="ja-JP"/>
        </w:rPr>
        <w:t xml:space="preserve">Annex </w:t>
      </w:r>
      <w:r w:rsidR="001A2538">
        <w:rPr>
          <w:rFonts w:eastAsiaTheme="minorEastAsia"/>
          <w:lang w:eastAsia="ja-JP"/>
        </w:rPr>
        <w:t>B</w:t>
      </w:r>
    </w:p>
    <w:p w14:paraId="2E0A0457" w14:textId="77343BA9" w:rsidR="00613502" w:rsidRPr="009E1672" w:rsidRDefault="00FA6CE7" w:rsidP="00613502">
      <w:pPr>
        <w:pStyle w:val="textintend2"/>
        <w:widowControl w:val="0"/>
        <w:numPr>
          <w:ilvl w:val="0"/>
          <w:numId w:val="0"/>
        </w:numPr>
        <w:spacing w:before="100" w:beforeAutospacing="1" w:after="100" w:afterAutospacing="1"/>
        <w:jc w:val="left"/>
        <w:rPr>
          <w:rFonts w:eastAsia="MS Gothic"/>
        </w:rPr>
      </w:pPr>
      <w:r>
        <w:t>Potential initial transmission occasions are specified for TBoMS as follows</w:t>
      </w:r>
      <w:r w:rsidR="0061350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3502" w:rsidRPr="009E1672" w14:paraId="3F51D9C9" w14:textId="77777777" w:rsidTr="0065443B">
        <w:tc>
          <w:tcPr>
            <w:tcW w:w="9954" w:type="dxa"/>
            <w:tcBorders>
              <w:top w:val="single" w:sz="4" w:space="0" w:color="auto"/>
              <w:left w:val="single" w:sz="4" w:space="0" w:color="auto"/>
              <w:bottom w:val="single" w:sz="4" w:space="0" w:color="auto"/>
              <w:right w:val="single" w:sz="4" w:space="0" w:color="auto"/>
            </w:tcBorders>
            <w:shd w:val="clear" w:color="auto" w:fill="auto"/>
          </w:tcPr>
          <w:p w14:paraId="025BCA72" w14:textId="2FC133E6" w:rsidR="001A2538" w:rsidRPr="001A2538" w:rsidRDefault="00613502" w:rsidP="001A253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
            <w:r>
              <w:rPr>
                <w:rFonts w:ascii="Times New Roman" w:eastAsia="Times New Roman" w:hAnsi="Times New Roman" w:cs="Times New Roman"/>
                <w:noProof/>
                <w:kern w:val="0"/>
                <w:sz w:val="20"/>
                <w:szCs w:val="20"/>
                <w:lang w:val="en-GB"/>
              </w:rPr>
              <w:t>TS38.</w:t>
            </w:r>
            <w:r w:rsidR="001A2538">
              <w:rPr>
                <w:rFonts w:ascii="Times New Roman" w:eastAsia="Times New Roman" w:hAnsi="Times New Roman" w:cs="Times New Roman"/>
                <w:noProof/>
                <w:kern w:val="0"/>
                <w:sz w:val="20"/>
                <w:szCs w:val="20"/>
                <w:lang w:val="en-GB"/>
              </w:rPr>
              <w:t>214</w:t>
            </w:r>
            <w:r>
              <w:rPr>
                <w:rFonts w:ascii="Times New Roman" w:eastAsia="Times New Roman" w:hAnsi="Times New Roman" w:cs="Times New Roman"/>
                <w:noProof/>
                <w:kern w:val="0"/>
                <w:sz w:val="20"/>
                <w:szCs w:val="20"/>
                <w:lang w:val="en-GB"/>
              </w:rPr>
              <w:t>V17.</w:t>
            </w:r>
            <w:r w:rsidR="001A2538">
              <w:rPr>
                <w:rFonts w:ascii="Times New Roman" w:eastAsia="Times New Roman" w:hAnsi="Times New Roman" w:cs="Times New Roman"/>
                <w:noProof/>
                <w:kern w:val="0"/>
                <w:sz w:val="20"/>
                <w:szCs w:val="20"/>
                <w:lang w:val="en-GB"/>
              </w:rPr>
              <w:t>8</w:t>
            </w:r>
            <w:r>
              <w:rPr>
                <w:rFonts w:ascii="Times New Roman" w:eastAsia="Times New Roman" w:hAnsi="Times New Roman" w:cs="Times New Roman"/>
                <w:noProof/>
                <w:kern w:val="0"/>
                <w:sz w:val="20"/>
                <w:szCs w:val="20"/>
                <w:lang w:val="en-GB"/>
              </w:rPr>
              <w:t>.0</w:t>
            </w:r>
            <w:bookmarkStart w:id="18" w:name="_Toc155085614"/>
          </w:p>
          <w:p w14:paraId="5B15E2E8" w14:textId="5FA970DD" w:rsidR="001A2538" w:rsidRPr="001A2538" w:rsidRDefault="001A2538" w:rsidP="001A2538">
            <w:pPr>
              <w:keepNext/>
              <w:keepLines/>
              <w:widowControl/>
              <w:spacing w:before="120" w:after="180"/>
              <w:jc w:val="left"/>
              <w:outlineLvl w:val="4"/>
              <w:rPr>
                <w:rFonts w:ascii="Arial" w:eastAsia="SimSun" w:hAnsi="Arial" w:cs="Times New Roman"/>
                <w:kern w:val="0"/>
                <w:sz w:val="22"/>
                <w:szCs w:val="20"/>
                <w:lang w:val="x-none" w:eastAsia="zh-CN"/>
              </w:rPr>
            </w:pPr>
            <w:r w:rsidRPr="001A2538">
              <w:rPr>
                <w:rFonts w:ascii="Arial" w:eastAsia="SimSun" w:hAnsi="Arial" w:cs="Times New Roman"/>
                <w:kern w:val="0"/>
                <w:sz w:val="22"/>
                <w:szCs w:val="20"/>
                <w:lang w:val="x-none" w:eastAsia="zh-CN"/>
              </w:rPr>
              <w:t>6.1.2.3.3</w:t>
            </w:r>
            <w:r w:rsidRPr="001A2538">
              <w:rPr>
                <w:rFonts w:ascii="Arial" w:eastAsia="SimSun" w:hAnsi="Arial" w:cs="Times New Roman"/>
                <w:kern w:val="0"/>
                <w:sz w:val="22"/>
                <w:szCs w:val="20"/>
                <w:lang w:val="x-none" w:eastAsia="zh-CN"/>
              </w:rPr>
              <w:tab/>
              <w:t>Transport Block repetition for uplink transmissions of TB processing over multiple slots with a configured grant</w:t>
            </w:r>
            <w:bookmarkEnd w:id="18"/>
          </w:p>
          <w:p w14:paraId="71AEC59B" w14:textId="77777777" w:rsidR="001A2538" w:rsidRPr="001A2538" w:rsidRDefault="001A2538" w:rsidP="001A2538">
            <w:pPr>
              <w:widowControl/>
              <w:spacing w:after="180"/>
              <w:jc w:val="left"/>
              <w:rPr>
                <w:rFonts w:ascii="Times New Roman" w:eastAsia="SimSun" w:hAnsi="Times New Roman" w:cs="Times New Roman"/>
                <w:kern w:val="0"/>
                <w:sz w:val="20"/>
                <w:szCs w:val="20"/>
                <w:lang w:val="en-GB" w:eastAsia="en-US"/>
              </w:rPr>
            </w:pPr>
            <w:r w:rsidRPr="001A2538">
              <w:rPr>
                <w:rFonts w:ascii="Times New Roman" w:eastAsia="SimSun" w:hAnsi="Times New Roman" w:cs="Times New Roman"/>
                <w:kern w:val="0"/>
                <w:sz w:val="20"/>
                <w:szCs w:val="20"/>
                <w:lang w:val="en-GB" w:eastAsia="en-US"/>
              </w:rPr>
              <w:t xml:space="preserve">The procedures described in this clause apply to PUSCH transmissions of TB processing over multiple slots with a Type 2 configured grant. </w:t>
            </w:r>
          </w:p>
          <w:p w14:paraId="58DFB7A7" w14:textId="77777777" w:rsidR="001A2538" w:rsidRPr="001A2538" w:rsidRDefault="001A2538" w:rsidP="001A2538">
            <w:pPr>
              <w:widowControl/>
              <w:spacing w:after="180"/>
              <w:jc w:val="left"/>
              <w:rPr>
                <w:rFonts w:ascii="Times New Roman" w:eastAsia="SimSun" w:hAnsi="Times New Roman" w:cs="Times New Roman"/>
                <w:kern w:val="0"/>
                <w:sz w:val="20"/>
                <w:szCs w:val="20"/>
                <w:lang w:val="en-GB" w:eastAsia="en-US"/>
              </w:rPr>
            </w:pPr>
            <w:r w:rsidRPr="001A2538">
              <w:rPr>
                <w:rFonts w:ascii="Times New Roman" w:eastAsia="SimSun" w:hAnsi="Times New Roman" w:cs="Times New Roman"/>
                <w:kern w:val="0"/>
                <w:sz w:val="20"/>
                <w:szCs w:val="20"/>
                <w:lang w:val="en-GB" w:eastAsia="en-US"/>
              </w:rPr>
              <w:t xml:space="preserve">The higher layer parameter </w:t>
            </w:r>
            <w:r w:rsidRPr="001A2538">
              <w:rPr>
                <w:rFonts w:ascii="Times New Roman" w:eastAsia="SimSun" w:hAnsi="Times New Roman" w:cs="Times New Roman"/>
                <w:i/>
                <w:kern w:val="0"/>
                <w:sz w:val="20"/>
                <w:szCs w:val="20"/>
                <w:lang w:val="en-GB" w:eastAsia="en-US"/>
              </w:rPr>
              <w:t>repK-RV</w:t>
            </w:r>
            <w:r w:rsidRPr="001A2538">
              <w:rPr>
                <w:rFonts w:ascii="Times New Roman" w:eastAsia="SimSun" w:hAnsi="Times New Roman" w:cs="Times New Roman"/>
                <w:kern w:val="0"/>
                <w:sz w:val="20"/>
                <w:szCs w:val="20"/>
                <w:lang w:val="en-GB" w:eastAsia="en-US"/>
              </w:rPr>
              <w:t xml:space="preserve"> defines the redundancy version pattern to be applied to the repetitions. If the parameter </w:t>
            </w:r>
            <w:r w:rsidRPr="001A2538">
              <w:rPr>
                <w:rFonts w:ascii="Times New Roman" w:eastAsia="SimSun" w:hAnsi="Times New Roman" w:cs="Times New Roman"/>
                <w:i/>
                <w:kern w:val="0"/>
                <w:sz w:val="20"/>
                <w:szCs w:val="20"/>
                <w:lang w:val="en-GB" w:eastAsia="en-US"/>
              </w:rPr>
              <w:t>repK-RV</w:t>
            </w:r>
            <w:r w:rsidRPr="001A2538">
              <w:rPr>
                <w:rFonts w:ascii="Times New Roman" w:eastAsia="SimSun" w:hAnsi="Times New Roman" w:cs="Times New Roman"/>
                <w:kern w:val="0"/>
                <w:sz w:val="20"/>
                <w:szCs w:val="20"/>
                <w:lang w:val="en-GB" w:eastAsia="en-US"/>
              </w:rPr>
              <w:t xml:space="preserve"> is not provided in the </w:t>
            </w:r>
            <w:r w:rsidRPr="001A2538">
              <w:rPr>
                <w:rFonts w:ascii="Times New Roman" w:eastAsia="SimSun" w:hAnsi="Times New Roman" w:cs="Times New Roman"/>
                <w:i/>
                <w:kern w:val="0"/>
                <w:sz w:val="20"/>
                <w:szCs w:val="20"/>
                <w:lang w:val="en-GB" w:eastAsia="en-US"/>
              </w:rPr>
              <w:t>configuredGrantConfig</w:t>
            </w:r>
            <w:r w:rsidRPr="001A2538">
              <w:rPr>
                <w:rFonts w:ascii="Times New Roman" w:eastAsia="SimSun" w:hAnsi="Times New Roman" w:cs="Times New Roman"/>
                <w:kern w:val="0"/>
                <w:sz w:val="20"/>
                <w:szCs w:val="20"/>
                <w:lang w:val="en-GB" w:eastAsia="en-US"/>
              </w:rPr>
              <w:t xml:space="preserve">, the redundancy version for uplink transmissions with a configured grant shall be set to 0. </w:t>
            </w:r>
            <w:r w:rsidRPr="001A2538">
              <w:rPr>
                <w:rFonts w:ascii="Times New Roman" w:eastAsia="SimSun" w:hAnsi="Times New Roman" w:cs="Times New Roman"/>
                <w:color w:val="000000"/>
                <w:kern w:val="0"/>
                <w:sz w:val="20"/>
                <w:szCs w:val="20"/>
                <w:lang w:val="en-GB" w:eastAsia="en-US"/>
              </w:rPr>
              <w:t xml:space="preserve">If the parameter </w:t>
            </w:r>
            <w:r w:rsidRPr="001A2538">
              <w:rPr>
                <w:rFonts w:ascii="Times New Roman" w:eastAsia="SimSun" w:hAnsi="Times New Roman" w:cs="Times New Roman"/>
                <w:i/>
                <w:color w:val="000000"/>
                <w:kern w:val="0"/>
                <w:sz w:val="20"/>
                <w:szCs w:val="20"/>
                <w:lang w:val="en-GB" w:eastAsia="en-US"/>
              </w:rPr>
              <w:t>repK-RV</w:t>
            </w:r>
            <w:r w:rsidRPr="001A2538">
              <w:rPr>
                <w:rFonts w:ascii="Times New Roman" w:eastAsia="SimSun" w:hAnsi="Times New Roman" w:cs="Times New Roman"/>
                <w:color w:val="000000"/>
                <w:kern w:val="0"/>
                <w:sz w:val="20"/>
                <w:szCs w:val="20"/>
                <w:lang w:val="en-GB" w:eastAsia="en-US"/>
              </w:rPr>
              <w:t xml:space="preserve"> is provided in the </w:t>
            </w:r>
            <w:r w:rsidRPr="001A2538">
              <w:rPr>
                <w:rFonts w:ascii="Times New Roman" w:eastAsia="SimSun" w:hAnsi="Times New Roman" w:cs="Times New Roman"/>
                <w:i/>
                <w:color w:val="000000"/>
                <w:kern w:val="0"/>
                <w:sz w:val="20"/>
                <w:szCs w:val="20"/>
                <w:lang w:val="en-GB" w:eastAsia="en-US"/>
              </w:rPr>
              <w:t>configuredGrantConfig</w:t>
            </w:r>
            <w:r w:rsidRPr="001A2538">
              <w:rPr>
                <w:rFonts w:ascii="Times New Roman" w:eastAsia="SimSun" w:hAnsi="Times New Roman" w:cs="Times New Roman"/>
                <w:color w:val="000000"/>
                <w:kern w:val="0"/>
                <w:sz w:val="20"/>
                <w:szCs w:val="20"/>
                <w:lang w:val="en-GB" w:eastAsia="en-US"/>
              </w:rPr>
              <w:t>,</w:t>
            </w:r>
            <w:r w:rsidRPr="001A2538">
              <w:rPr>
                <w:rFonts w:ascii="Times New Roman" w:eastAsia="SimSun" w:hAnsi="Times New Roman" w:cs="Times New Roman"/>
                <w:kern w:val="0"/>
                <w:sz w:val="20"/>
                <w:szCs w:val="20"/>
                <w:lang w:val="en-GB" w:eastAsia="en-US"/>
              </w:rPr>
              <w:t xml:space="preserve"> the </w:t>
            </w:r>
            <w:r w:rsidRPr="001A2538">
              <w:rPr>
                <w:rFonts w:ascii="Times New Roman" w:eastAsia="SimSun" w:hAnsi="Times New Roman" w:cs="Times New Roman"/>
                <w:i/>
                <w:kern w:val="0"/>
                <w:sz w:val="20"/>
                <w:szCs w:val="20"/>
                <w:lang w:val="en-GB" w:eastAsia="en-US"/>
              </w:rPr>
              <w:t>n</w:t>
            </w:r>
            <w:r w:rsidRPr="001A2538">
              <w:rPr>
                <w:rFonts w:ascii="Times New Roman" w:eastAsia="SimSun" w:hAnsi="Times New Roman" w:cs="Times New Roman"/>
                <w:kern w:val="0"/>
                <w:sz w:val="20"/>
                <w:szCs w:val="20"/>
                <w:lang w:val="en-GB" w:eastAsia="en-US"/>
              </w:rPr>
              <w:t xml:space="preserve">th transmission occasion among </w:t>
            </w:r>
            <m:oMath>
              <m:r>
                <w:rPr>
                  <w:rFonts w:ascii="Cambria Math" w:eastAsia="SimSun" w:hAnsi="Cambria Math" w:cs="Times New Roman"/>
                  <w:kern w:val="0"/>
                  <w:sz w:val="20"/>
                  <w:szCs w:val="20"/>
                  <w:lang w:val="en-GB" w:eastAsia="en-US"/>
                </w:rPr>
                <m:t>N∙K</m:t>
              </m:r>
            </m:oMath>
            <w:r w:rsidRPr="001A2538" w:rsidDel="00466953">
              <w:rPr>
                <w:rFonts w:ascii="Times New Roman" w:eastAsia="SimSun" w:hAnsi="Times New Roman" w:cs="Times New Roman"/>
                <w:i/>
                <w:iCs/>
                <w:kern w:val="0"/>
                <w:sz w:val="20"/>
                <w:szCs w:val="20"/>
                <w:lang w:val="en-GB" w:eastAsia="en-US"/>
              </w:rPr>
              <w:t xml:space="preserve"> </w:t>
            </w:r>
            <w:r w:rsidRPr="001A2538">
              <w:rPr>
                <w:rFonts w:ascii="Times New Roman" w:eastAsia="SimSun" w:hAnsi="Times New Roman" w:cs="Times New Roman"/>
                <w:kern w:val="0"/>
                <w:sz w:val="20"/>
                <w:szCs w:val="20"/>
                <w:lang w:val="en-GB" w:eastAsia="en-US"/>
              </w:rPr>
              <w:t xml:space="preserve">transmissions occasions, </w:t>
            </w:r>
            <w:r w:rsidRPr="001A2538">
              <w:rPr>
                <w:rFonts w:ascii="Times New Roman" w:eastAsia="SimSun" w:hAnsi="Times New Roman" w:cs="Times New Roman"/>
                <w:i/>
                <w:kern w:val="0"/>
                <w:sz w:val="20"/>
                <w:szCs w:val="20"/>
                <w:lang w:val="en-GB" w:eastAsia="en-US"/>
              </w:rPr>
              <w:t>n</w:t>
            </w:r>
            <w:r w:rsidRPr="001A2538">
              <w:rPr>
                <w:rFonts w:ascii="Times New Roman" w:eastAsia="SimSun" w:hAnsi="Times New Roman" w:cs="Times New Roman"/>
                <w:kern w:val="0"/>
                <w:sz w:val="20"/>
                <w:szCs w:val="20"/>
                <w:lang w:val="en-GB" w:eastAsia="en-US"/>
              </w:rPr>
              <w:t xml:space="preserve">=0,1, …, </w:t>
            </w:r>
            <m:oMath>
              <m:r>
                <w:rPr>
                  <w:rFonts w:ascii="Cambria Math" w:eastAsia="SimSun" w:hAnsi="Cambria Math" w:cs="Times New Roman"/>
                  <w:kern w:val="0"/>
                  <w:sz w:val="20"/>
                  <w:szCs w:val="20"/>
                  <w:lang w:val="en-GB" w:eastAsia="en-US"/>
                </w:rPr>
                <m:t>N∙K</m:t>
              </m:r>
            </m:oMath>
            <w:r w:rsidRPr="001A2538" w:rsidDel="00AC753B">
              <w:rPr>
                <w:rFonts w:ascii="Times New Roman" w:eastAsia="SimSun" w:hAnsi="Times New Roman" w:cs="Times New Roman"/>
                <w:i/>
                <w:iCs/>
                <w:kern w:val="0"/>
                <w:sz w:val="20"/>
                <w:szCs w:val="20"/>
                <w:lang w:val="en-GB" w:eastAsia="en-US"/>
              </w:rPr>
              <w:t xml:space="preserve"> </w:t>
            </w:r>
            <w:r w:rsidRPr="001A2538">
              <w:rPr>
                <w:rFonts w:ascii="Times New Roman" w:eastAsia="SimSun" w:hAnsi="Times New Roman" w:cs="Times New Roman"/>
                <w:i/>
                <w:kern w:val="0"/>
                <w:sz w:val="20"/>
                <w:szCs w:val="20"/>
                <w:lang w:val="en-GB" w:eastAsia="en-US"/>
              </w:rPr>
              <w:t>-1</w:t>
            </w:r>
            <w:r w:rsidRPr="001A2538">
              <w:rPr>
                <w:rFonts w:ascii="Times New Roman" w:eastAsia="SimSun" w:hAnsi="Times New Roman" w:cs="Times New Roman"/>
                <w:kern w:val="0"/>
                <w:sz w:val="20"/>
                <w:szCs w:val="20"/>
                <w:lang w:val="en-GB" w:eastAsia="en-US"/>
              </w:rPr>
              <w:t xml:space="preserve">, is associated with </w:t>
            </w:r>
            <w:r w:rsidRPr="001A2538">
              <w:rPr>
                <w:rFonts w:ascii="Times New Roman" w:eastAsia="SimSun" w:hAnsi="Times New Roman" w:cs="Times New Roman"/>
                <w:i/>
                <w:kern w:val="0"/>
                <w:sz w:val="20"/>
                <w:szCs w:val="20"/>
                <w:lang w:val="en-GB" w:eastAsia="en-US"/>
              </w:rPr>
              <w:t>(mod((n-mod(n, N))/N,4)+1)</w:t>
            </w:r>
            <w:r w:rsidRPr="001A2538">
              <w:rPr>
                <w:rFonts w:ascii="Times New Roman" w:eastAsia="SimSun" w:hAnsi="Times New Roman" w:cs="Times New Roman"/>
                <w:i/>
                <w:kern w:val="0"/>
                <w:sz w:val="20"/>
                <w:szCs w:val="20"/>
                <w:vertAlign w:val="superscript"/>
                <w:lang w:val="en-GB" w:eastAsia="en-US"/>
              </w:rPr>
              <w:t>th</w:t>
            </w:r>
            <w:r w:rsidRPr="001A2538">
              <w:rPr>
                <w:rFonts w:ascii="Times New Roman" w:eastAsia="SimSun" w:hAnsi="Times New Roman" w:cs="Times New Roman"/>
                <w:kern w:val="0"/>
                <w:sz w:val="20"/>
                <w:szCs w:val="20"/>
                <w:lang w:val="en-GB" w:eastAsia="en-US"/>
              </w:rPr>
              <w:t xml:space="preserve"> value in the configured RV sequence. When </w:t>
            </w:r>
            <w:r w:rsidRPr="001A2538">
              <w:rPr>
                <w:rFonts w:ascii="Times New Roman" w:eastAsia="SimSun" w:hAnsi="Times New Roman" w:cs="Times New Roman"/>
                <w:i/>
                <w:iCs/>
                <w:kern w:val="0"/>
                <w:sz w:val="20"/>
                <w:szCs w:val="20"/>
                <w:lang w:val="en-GB" w:eastAsia="en-US"/>
              </w:rPr>
              <w:t>K</w:t>
            </w:r>
            <w:r w:rsidRPr="001A2538">
              <w:rPr>
                <w:rFonts w:ascii="Times New Roman" w:eastAsia="SimSun" w:hAnsi="Times New Roman" w:cs="Times New Roman"/>
                <w:kern w:val="0"/>
                <w:sz w:val="20"/>
                <w:szCs w:val="20"/>
                <w:lang w:val="en-GB" w:eastAsia="en-US"/>
              </w:rPr>
              <w:t xml:space="preserve">=1, or when </w:t>
            </w:r>
            <w:r w:rsidRPr="001A2538">
              <w:rPr>
                <w:rFonts w:ascii="Times New Roman" w:eastAsia="SimSun" w:hAnsi="Times New Roman" w:cs="Times New Roman"/>
                <w:i/>
                <w:iCs/>
                <w:kern w:val="0"/>
                <w:sz w:val="20"/>
                <w:szCs w:val="20"/>
                <w:lang w:val="en-GB" w:eastAsia="en-US"/>
              </w:rPr>
              <w:t>K</w:t>
            </w:r>
            <w:r w:rsidRPr="001A2538">
              <w:rPr>
                <w:rFonts w:ascii="Times New Roman" w:eastAsia="SimSun" w:hAnsi="Times New Roman" w:cs="Times New Roman"/>
                <w:kern w:val="0"/>
                <w:sz w:val="20"/>
                <w:szCs w:val="20"/>
                <w:lang w:val="en-GB" w:eastAsia="en-US"/>
              </w:rPr>
              <w:t xml:space="preserve">&gt;1 and the configured grant configuration is configured with startingFromRV0 set to 'off', the initial transmission of the transport block may only start at the first transmission occasion of the </w:t>
            </w:r>
            <m:oMath>
              <m:r>
                <w:rPr>
                  <w:rFonts w:ascii="Cambria Math" w:eastAsia="SimSun" w:hAnsi="Cambria Math" w:cs="Times New Roman"/>
                  <w:kern w:val="0"/>
                  <w:sz w:val="20"/>
                  <w:szCs w:val="20"/>
                  <w:lang w:val="en-GB" w:eastAsia="en-US"/>
                </w:rPr>
                <m:t>N∙K</m:t>
              </m:r>
            </m:oMath>
            <w:r w:rsidRPr="001A2538">
              <w:rPr>
                <w:rFonts w:ascii="Times New Roman" w:eastAsia="SimSun" w:hAnsi="Times New Roman" w:cs="Times New Roman"/>
                <w:kern w:val="0"/>
                <w:sz w:val="20"/>
                <w:szCs w:val="20"/>
                <w:lang w:val="en-GB" w:eastAsia="en-US"/>
              </w:rPr>
              <w:t xml:space="preserve"> transmission occasions. Otherwise, the initial transmission of the transport block may start at</w:t>
            </w:r>
          </w:p>
          <w:p w14:paraId="199574B0" w14:textId="77777777" w:rsidR="001A2538" w:rsidRPr="001A2538" w:rsidRDefault="001A2538" w:rsidP="001A2538">
            <w:pPr>
              <w:widowControl/>
              <w:spacing w:after="180"/>
              <w:ind w:left="568" w:hanging="284"/>
              <w:jc w:val="left"/>
              <w:rPr>
                <w:rFonts w:ascii="Times New Roman" w:eastAsia="SimSun" w:hAnsi="Times New Roman" w:cs="Times New Roman"/>
                <w:kern w:val="0"/>
                <w:sz w:val="20"/>
                <w:szCs w:val="20"/>
                <w:lang w:val="x-none" w:eastAsia="en-US"/>
              </w:rPr>
            </w:pPr>
            <w:r w:rsidRPr="001A2538">
              <w:rPr>
                <w:rFonts w:ascii="Times New Roman" w:eastAsia="SimSun" w:hAnsi="Times New Roman" w:cs="Times New Roman"/>
                <w:kern w:val="0"/>
                <w:sz w:val="20"/>
                <w:szCs w:val="20"/>
                <w:lang w:val="x-none" w:eastAsia="en-US"/>
              </w:rPr>
              <w:t>-</w:t>
            </w:r>
            <w:r w:rsidRPr="001A2538">
              <w:rPr>
                <w:rFonts w:ascii="Times New Roman" w:eastAsia="SimSun" w:hAnsi="Times New Roman" w:cs="Times New Roman"/>
                <w:kern w:val="0"/>
                <w:sz w:val="20"/>
                <w:szCs w:val="20"/>
                <w:lang w:val="x-none" w:eastAsia="en-US"/>
              </w:rPr>
              <w:tab/>
              <w:t xml:space="preserve">The first transmission occasion of the </w:t>
            </w:r>
            <m:oMath>
              <m:r>
                <w:rPr>
                  <w:rFonts w:ascii="Cambria Math" w:eastAsia="SimSun" w:hAnsi="Cambria Math" w:cs="Times New Roman"/>
                  <w:kern w:val="0"/>
                  <w:sz w:val="20"/>
                  <w:szCs w:val="20"/>
                  <w:lang w:val="x-none" w:eastAsia="en-US"/>
                </w:rPr>
                <m:t>N∙K</m:t>
              </m:r>
            </m:oMath>
            <w:r w:rsidRPr="001A2538">
              <w:rPr>
                <w:rFonts w:ascii="Times New Roman" w:eastAsia="SimSun" w:hAnsi="Times New Roman" w:cs="Times New Roman"/>
                <w:kern w:val="0"/>
                <w:sz w:val="20"/>
                <w:szCs w:val="20"/>
                <w:lang w:val="x-none" w:eastAsia="en-US"/>
              </w:rPr>
              <w:t xml:space="preserve"> transmission occasions if the configured RV sequence is {0,2,3,1}.</w:t>
            </w:r>
          </w:p>
          <w:p w14:paraId="6E05C140" w14:textId="6A88F2F2" w:rsidR="001A2538" w:rsidRPr="001A2538" w:rsidRDefault="001A2538" w:rsidP="001A2538">
            <w:pPr>
              <w:widowControl/>
              <w:spacing w:after="180"/>
              <w:ind w:left="568" w:hanging="284"/>
              <w:jc w:val="left"/>
              <w:rPr>
                <w:rFonts w:ascii="Times New Roman" w:eastAsia="SimSun" w:hAnsi="Times New Roman" w:cs="Times New Roman"/>
                <w:kern w:val="0"/>
                <w:sz w:val="20"/>
                <w:szCs w:val="20"/>
                <w:lang w:val="x-none" w:eastAsia="en-US"/>
              </w:rPr>
            </w:pPr>
            <w:r w:rsidRPr="001A2538">
              <w:rPr>
                <w:rFonts w:ascii="Times New Roman" w:eastAsia="SimSun" w:hAnsi="Times New Roman" w:cs="Times New Roman"/>
                <w:kern w:val="0"/>
                <w:sz w:val="20"/>
                <w:szCs w:val="20"/>
                <w:lang w:val="x-none" w:eastAsia="en-US"/>
              </w:rPr>
              <w:t>-</w:t>
            </w:r>
            <w:r w:rsidRPr="001A2538">
              <w:rPr>
                <w:rFonts w:ascii="Times New Roman" w:eastAsia="SimSun" w:hAnsi="Times New Roman" w:cs="Times New Roman"/>
                <w:kern w:val="0"/>
                <w:sz w:val="20"/>
                <w:szCs w:val="20"/>
                <w:lang w:val="x-none" w:eastAsia="en-US"/>
              </w:rPr>
              <w:tab/>
              <w:t>Any transmission occasion n associated with RV=0, and for which n mod N =0, if the configured RV sequence is {0,3,0,3} or {0,0,0,0}.</w:t>
            </w:r>
          </w:p>
          <w:p w14:paraId="485D534F" w14:textId="185773E4" w:rsidR="00613502" w:rsidRPr="009E1672" w:rsidRDefault="00613502" w:rsidP="0065443B">
            <w:pPr>
              <w:widowControl/>
              <w:overflowPunct w:val="0"/>
              <w:autoSpaceDE w:val="0"/>
              <w:autoSpaceDN w:val="0"/>
              <w:adjustRightInd w:val="0"/>
              <w:spacing w:after="180"/>
              <w:jc w:val="left"/>
              <w:textAlignment w:val="baseline"/>
              <w:rPr>
                <w:rFonts w:ascii="Times New Roman" w:eastAsia="MS Gothic" w:hAnsi="Times New Roman" w:cs="Times New Roman"/>
                <w:bCs/>
                <w:iCs/>
                <w:kern w:val="0"/>
                <w:sz w:val="24"/>
                <w:szCs w:val="20"/>
                <w:lang w:val="en-GB"/>
              </w:rPr>
            </w:pPr>
            <w:r>
              <w:rPr>
                <w:rFonts w:ascii="Times New Roman" w:eastAsia="MS Gothic" w:hAnsi="Times New Roman" w:cs="Times New Roman"/>
                <w:bCs/>
                <w:iCs/>
                <w:kern w:val="0"/>
                <w:sz w:val="24"/>
                <w:szCs w:val="20"/>
                <w:lang w:val="en-GB"/>
              </w:rPr>
              <w:t>…</w:t>
            </w:r>
          </w:p>
        </w:tc>
      </w:tr>
    </w:tbl>
    <w:p w14:paraId="421CD6ED" w14:textId="77777777" w:rsidR="00613502" w:rsidRPr="009E1672" w:rsidRDefault="00613502" w:rsidP="00613502">
      <w:pPr>
        <w:widowControl/>
        <w:snapToGrid w:val="0"/>
        <w:spacing w:after="100" w:afterAutospacing="1"/>
        <w:rPr>
          <w:rFonts w:ascii="Times New Roman" w:eastAsia="MS Gothic" w:hAnsi="Times New Roman" w:cs="Times New Roman"/>
          <w:kern w:val="0"/>
          <w:sz w:val="24"/>
          <w:szCs w:val="20"/>
          <w:lang w:val="en-GB"/>
        </w:rPr>
      </w:pPr>
    </w:p>
    <w:p w14:paraId="2B1FFD76" w14:textId="77777777" w:rsidR="00006241" w:rsidRPr="009E1672" w:rsidRDefault="00006241" w:rsidP="00006241">
      <w:pPr>
        <w:widowControl/>
        <w:snapToGrid w:val="0"/>
        <w:spacing w:after="100" w:afterAutospacing="1"/>
        <w:rPr>
          <w:rFonts w:ascii="Times New Roman" w:eastAsia="MS Gothic" w:hAnsi="Times New Roman" w:cs="Times New Roman"/>
          <w:kern w:val="0"/>
          <w:sz w:val="24"/>
          <w:szCs w:val="20"/>
          <w:lang w:val="en-GB"/>
        </w:rPr>
      </w:pPr>
    </w:p>
    <w:p w14:paraId="054B6353" w14:textId="54927FA8" w:rsidR="00006241" w:rsidRPr="001300A7" w:rsidRDefault="00006241" w:rsidP="00006241">
      <w:pPr>
        <w:pStyle w:val="Heading1"/>
        <w:spacing w:after="0"/>
      </w:pPr>
      <w:r>
        <w:rPr>
          <w:rFonts w:eastAsiaTheme="minorEastAsia"/>
          <w:lang w:eastAsia="ja-JP"/>
        </w:rPr>
        <w:t xml:space="preserve">Annex </w:t>
      </w:r>
      <w:r w:rsidR="00B75937">
        <w:rPr>
          <w:rFonts w:eastAsiaTheme="minorEastAsia"/>
          <w:lang w:eastAsia="ja-JP"/>
        </w:rPr>
        <w:t>C</w:t>
      </w:r>
    </w:p>
    <w:p w14:paraId="382E1742" w14:textId="49EE7433" w:rsidR="00006241" w:rsidRPr="009E1672" w:rsidRDefault="00B75937" w:rsidP="00006241">
      <w:pPr>
        <w:pStyle w:val="textintend2"/>
        <w:widowControl w:val="0"/>
        <w:numPr>
          <w:ilvl w:val="0"/>
          <w:numId w:val="0"/>
        </w:numPr>
        <w:spacing w:before="100" w:beforeAutospacing="1" w:after="100" w:afterAutospacing="1"/>
        <w:jc w:val="left"/>
        <w:rPr>
          <w:rFonts w:eastAsia="MS Gothic"/>
        </w:rPr>
      </w:pPr>
      <w:r>
        <w:t>HARQ entity procedure for potential initial transmission is specified as below</w:t>
      </w:r>
      <w:r w:rsidR="000062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006241" w:rsidRPr="009E1672" w14:paraId="2225F6C7" w14:textId="77777777" w:rsidTr="0065443B">
        <w:tc>
          <w:tcPr>
            <w:tcW w:w="9954" w:type="dxa"/>
            <w:tcBorders>
              <w:top w:val="single" w:sz="4" w:space="0" w:color="auto"/>
              <w:left w:val="single" w:sz="4" w:space="0" w:color="auto"/>
              <w:bottom w:val="single" w:sz="4" w:space="0" w:color="auto"/>
              <w:right w:val="single" w:sz="4" w:space="0" w:color="auto"/>
            </w:tcBorders>
            <w:shd w:val="clear" w:color="auto" w:fill="auto"/>
          </w:tcPr>
          <w:p w14:paraId="5B3F09FA" w14:textId="77777777" w:rsidR="00006241" w:rsidRDefault="00006241" w:rsidP="0065443B">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
            <w:r>
              <w:rPr>
                <w:rFonts w:ascii="Times New Roman" w:eastAsia="Times New Roman" w:hAnsi="Times New Roman" w:cs="Times New Roman"/>
                <w:noProof/>
                <w:kern w:val="0"/>
                <w:sz w:val="20"/>
                <w:szCs w:val="20"/>
                <w:lang w:val="en-GB"/>
              </w:rPr>
              <w:lastRenderedPageBreak/>
              <w:t>TS38.214V17.8.0</w:t>
            </w:r>
          </w:p>
          <w:p w14:paraId="765EC6C6" w14:textId="77777777" w:rsidR="009F7050" w:rsidRPr="009F7050" w:rsidRDefault="009F7050" w:rsidP="009F7050">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r w:rsidRPr="009F7050">
              <w:rPr>
                <w:rFonts w:ascii="Arial" w:eastAsia="Times New Roman" w:hAnsi="Arial" w:cs="Times New Roman"/>
                <w:kern w:val="0"/>
                <w:sz w:val="24"/>
                <w:szCs w:val="20"/>
                <w:lang w:val="en-GB" w:eastAsia="ko-KR"/>
              </w:rPr>
              <w:t>5.4.2.1</w:t>
            </w:r>
            <w:r w:rsidRPr="009F7050">
              <w:rPr>
                <w:rFonts w:ascii="Arial" w:eastAsia="Times New Roman" w:hAnsi="Arial" w:cs="Times New Roman"/>
                <w:kern w:val="0"/>
                <w:sz w:val="24"/>
                <w:szCs w:val="20"/>
                <w:lang w:val="en-GB" w:eastAsia="ko-KR"/>
              </w:rPr>
              <w:tab/>
              <w:t>HARQ Entity</w:t>
            </w:r>
          </w:p>
          <w:p w14:paraId="1DE201DF" w14:textId="1D9B8A9A" w:rsidR="00ED07A9" w:rsidRPr="001A2538" w:rsidRDefault="00ED07A9" w:rsidP="0065443B">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
            <w:r>
              <w:rPr>
                <w:rFonts w:ascii="Times New Roman" w:eastAsia="Times New Roman" w:hAnsi="Times New Roman" w:cs="Times New Roman"/>
                <w:noProof/>
                <w:kern w:val="0"/>
                <w:sz w:val="20"/>
                <w:szCs w:val="20"/>
                <w:lang w:val="en-GB"/>
              </w:rPr>
              <w:t>…</w:t>
            </w:r>
          </w:p>
          <w:p w14:paraId="1D8E0FFD" w14:textId="77777777" w:rsidR="00ED07A9" w:rsidRPr="00ED07A9" w:rsidRDefault="00ED07A9" w:rsidP="00ED07A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 xml:space="preserve">For each </w:t>
            </w:r>
            <w:r w:rsidRPr="00ED07A9">
              <w:rPr>
                <w:rFonts w:ascii="Times New Roman" w:eastAsia="Times New Roman" w:hAnsi="Times New Roman" w:cs="Times New Roman"/>
                <w:noProof/>
                <w:kern w:val="0"/>
                <w:sz w:val="20"/>
                <w:szCs w:val="20"/>
                <w:lang w:val="en-GB" w:eastAsia="ko-KR"/>
              </w:rPr>
              <w:t>uplink grant</w:t>
            </w:r>
            <w:r w:rsidRPr="00ED07A9">
              <w:rPr>
                <w:rFonts w:ascii="Times New Roman" w:eastAsia="Times New Roman" w:hAnsi="Times New Roman" w:cs="Times New Roman"/>
                <w:noProof/>
                <w:kern w:val="0"/>
                <w:sz w:val="20"/>
                <w:szCs w:val="20"/>
                <w:lang w:val="en-GB"/>
              </w:rPr>
              <w:t>, the HARQ entity shall:</w:t>
            </w:r>
          </w:p>
          <w:p w14:paraId="6E080D3D" w14:textId="77777777" w:rsidR="00ED07A9" w:rsidRPr="00ED07A9" w:rsidRDefault="00ED07A9" w:rsidP="00ED07A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t>1&gt;</w:t>
            </w:r>
            <w:r w:rsidRPr="00ED07A9">
              <w:rPr>
                <w:rFonts w:ascii="Times New Roman" w:eastAsia="Times New Roman" w:hAnsi="Times New Roman" w:cs="Times New Roman"/>
                <w:noProof/>
                <w:kern w:val="0"/>
                <w:sz w:val="20"/>
                <w:szCs w:val="20"/>
                <w:lang w:val="en-GB"/>
              </w:rPr>
              <w:tab/>
              <w:t xml:space="preserve">identify the HARQ process associated with this </w:t>
            </w:r>
            <w:r w:rsidRPr="00ED07A9">
              <w:rPr>
                <w:rFonts w:ascii="Times New Roman" w:eastAsia="Times New Roman" w:hAnsi="Times New Roman" w:cs="Times New Roman"/>
                <w:noProof/>
                <w:kern w:val="0"/>
                <w:sz w:val="20"/>
                <w:szCs w:val="20"/>
                <w:lang w:val="en-GB" w:eastAsia="ko-KR"/>
              </w:rPr>
              <w:t>grant</w:t>
            </w:r>
            <w:r w:rsidRPr="00ED07A9">
              <w:rPr>
                <w:rFonts w:ascii="Times New Roman" w:eastAsia="Times New Roman" w:hAnsi="Times New Roman" w:cs="Times New Roman"/>
                <w:noProof/>
                <w:kern w:val="0"/>
                <w:sz w:val="20"/>
                <w:szCs w:val="20"/>
                <w:lang w:val="en-GB"/>
              </w:rPr>
              <w:t>, and for each identified HARQ process:</w:t>
            </w:r>
          </w:p>
          <w:p w14:paraId="45F0BD11" w14:textId="77777777" w:rsidR="00ED07A9" w:rsidRPr="00ED07A9" w:rsidRDefault="00ED07A9" w:rsidP="00ED07A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2&gt;</w:t>
            </w:r>
            <w:r w:rsidRPr="00ED07A9">
              <w:rPr>
                <w:rFonts w:ascii="Times New Roman" w:eastAsia="Times New Roman" w:hAnsi="Times New Roman" w:cs="Times New Roman"/>
                <w:noProof/>
                <w:kern w:val="0"/>
                <w:sz w:val="20"/>
                <w:szCs w:val="20"/>
                <w:lang w:val="en-GB"/>
              </w:rPr>
              <w:tab/>
              <w:t>if the received grant was not addressed to a Temporary C-RNTI on PDCCH</w:t>
            </w:r>
            <w:r w:rsidRPr="00ED07A9">
              <w:rPr>
                <w:rFonts w:ascii="Times New Roman" w:eastAsia="Times New Roman" w:hAnsi="Times New Roman" w:cs="Times New Roman"/>
                <w:noProof/>
                <w:kern w:val="0"/>
                <w:sz w:val="20"/>
                <w:szCs w:val="20"/>
                <w:lang w:val="en-GB" w:eastAsia="ko-KR"/>
              </w:rPr>
              <w:t>,</w:t>
            </w:r>
            <w:r w:rsidRPr="00ED07A9">
              <w:rPr>
                <w:rFonts w:ascii="Times New Roman" w:eastAsia="Times New Roman" w:hAnsi="Times New Roman" w:cs="Times New Roman"/>
                <w:noProof/>
                <w:kern w:val="0"/>
                <w:sz w:val="20"/>
                <w:szCs w:val="20"/>
                <w:lang w:val="en-GB"/>
              </w:rPr>
              <w:t xml:space="preserve"> and the NDI provided in the associated HARQ information has been toggled compared to the value in the previous transmission of this TB of this HARQ process; or</w:t>
            </w:r>
          </w:p>
          <w:p w14:paraId="3F922232" w14:textId="77777777" w:rsidR="00ED07A9" w:rsidRPr="00ED07A9" w:rsidRDefault="00ED07A9" w:rsidP="00ED07A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2&gt;</w:t>
            </w:r>
            <w:r w:rsidRPr="00ED07A9">
              <w:rPr>
                <w:rFonts w:ascii="Times New Roman" w:eastAsia="Times New Roman" w:hAnsi="Times New Roman" w:cs="Times New Roman"/>
                <w:noProof/>
                <w:kern w:val="0"/>
                <w:sz w:val="20"/>
                <w:szCs w:val="20"/>
                <w:lang w:val="en-GB" w:eastAsia="ko-KR"/>
              </w:rPr>
              <w:tab/>
              <w:t>if the uplink grant was received on PDCCH for the C-RNTI and the HARQ buffer of the identified process is empty; or</w:t>
            </w:r>
          </w:p>
          <w:p w14:paraId="6436BD04" w14:textId="77777777" w:rsidR="00ED07A9" w:rsidRPr="00ED07A9" w:rsidRDefault="00ED07A9" w:rsidP="00ED07A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t>2&gt;</w:t>
            </w:r>
            <w:r w:rsidRPr="00ED07A9">
              <w:rPr>
                <w:rFonts w:ascii="Times New Roman" w:eastAsia="Times New Roman" w:hAnsi="Times New Roman" w:cs="Times New Roman"/>
                <w:noProof/>
                <w:kern w:val="0"/>
                <w:sz w:val="20"/>
                <w:szCs w:val="20"/>
                <w:lang w:val="en-GB"/>
              </w:rPr>
              <w:tab/>
              <w:t>if the uplink grant was received in a Random Access Response (i.e. in a MAC RAR or a fallback RAR); or</w:t>
            </w:r>
          </w:p>
          <w:p w14:paraId="22FE2F07" w14:textId="77777777" w:rsidR="00ED07A9" w:rsidRPr="00ED07A9" w:rsidRDefault="00ED07A9" w:rsidP="00ED07A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2&gt;</w:t>
            </w:r>
            <w:r w:rsidRPr="00ED07A9">
              <w:rPr>
                <w:rFonts w:ascii="Times New Roman" w:eastAsia="Times New Roman" w:hAnsi="Times New Roman" w:cs="Times New Roman"/>
                <w:noProof/>
                <w:kern w:val="0"/>
                <w:sz w:val="20"/>
                <w:szCs w:val="20"/>
                <w:lang w:val="en-GB"/>
              </w:rPr>
              <w:tab/>
            </w:r>
            <w:r w:rsidRPr="00ED07A9">
              <w:rPr>
                <w:rFonts w:ascii="Times New Roman" w:eastAsia="SimSun" w:hAnsi="Times New Roman" w:cs="Times New Roman"/>
                <w:kern w:val="0"/>
                <w:sz w:val="20"/>
                <w:szCs w:val="20"/>
                <w:lang w:val="en-GB" w:eastAsia="zh-CN"/>
              </w:rPr>
              <w:t xml:space="preserve">if the uplink grant was </w:t>
            </w:r>
            <w:r w:rsidRPr="00ED07A9">
              <w:rPr>
                <w:rFonts w:ascii="Times New Roman" w:eastAsia="Times New Roman" w:hAnsi="Times New Roman" w:cs="Times New Roman"/>
                <w:kern w:val="0"/>
                <w:sz w:val="20"/>
                <w:szCs w:val="20"/>
                <w:lang w:val="en-GB" w:eastAsia="ko-KR"/>
              </w:rPr>
              <w:t>determined as specified in clause 5.1.2a for the transmission of the MSGA payload; or</w:t>
            </w:r>
          </w:p>
          <w:p w14:paraId="0C5EDA97" w14:textId="77777777" w:rsidR="00ED07A9" w:rsidRPr="00ED07A9" w:rsidRDefault="00ED07A9" w:rsidP="00ED07A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2&gt;</w:t>
            </w:r>
            <w:r w:rsidRPr="00ED07A9">
              <w:rPr>
                <w:rFonts w:ascii="Times New Roman" w:eastAsia="Times New Roman" w:hAnsi="Times New Roman" w:cs="Times New Roman"/>
                <w:noProof/>
                <w:kern w:val="0"/>
                <w:sz w:val="20"/>
                <w:szCs w:val="20"/>
                <w:lang w:val="en-GB"/>
              </w:rPr>
              <w:tab/>
              <w:t xml:space="preserve">if the uplink grant was received on PDCCH for the C-RNTI in </w:t>
            </w:r>
            <w:r w:rsidRPr="00ED07A9">
              <w:rPr>
                <w:rFonts w:ascii="Times New Roman" w:eastAsia="Times New Roman" w:hAnsi="Times New Roman" w:cs="Times New Roman"/>
                <w:i/>
                <w:noProof/>
                <w:kern w:val="0"/>
                <w:sz w:val="20"/>
                <w:szCs w:val="20"/>
                <w:lang w:val="en-GB"/>
              </w:rPr>
              <w:t>ra-ResponseWindow</w:t>
            </w:r>
            <w:r w:rsidRPr="00ED07A9">
              <w:rPr>
                <w:rFonts w:ascii="Times New Roman" w:eastAsia="Times New Roman" w:hAnsi="Times New Roman" w:cs="Times New Roman"/>
                <w:noProof/>
                <w:kern w:val="0"/>
                <w:sz w:val="20"/>
                <w:szCs w:val="20"/>
                <w:lang w:val="en-GB"/>
              </w:rPr>
              <w:t xml:space="preserve"> and this PDCCH successfully completed the Random Access procedure initiated for beam failure recovery; or</w:t>
            </w:r>
          </w:p>
          <w:p w14:paraId="2DF48B6E" w14:textId="77777777" w:rsidR="00ED07A9" w:rsidRPr="00ED07A9" w:rsidRDefault="00ED07A9" w:rsidP="00ED07A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2&gt;</w:t>
            </w:r>
            <w:r w:rsidRPr="00ED07A9">
              <w:rPr>
                <w:rFonts w:ascii="Times New Roman" w:eastAsia="Times New Roman" w:hAnsi="Times New Roman" w:cs="Times New Roman"/>
                <w:noProof/>
                <w:kern w:val="0"/>
                <w:sz w:val="20"/>
                <w:szCs w:val="20"/>
                <w:lang w:val="en-GB"/>
              </w:rPr>
              <w:tab/>
            </w:r>
            <w:r w:rsidRPr="00ED07A9">
              <w:rPr>
                <w:rFonts w:ascii="Times New Roman" w:eastAsia="Times New Roman" w:hAnsi="Times New Roman" w:cs="Times New Roman"/>
                <w:noProof/>
                <w:kern w:val="0"/>
                <w:sz w:val="20"/>
                <w:szCs w:val="20"/>
                <w:highlight w:val="cyan"/>
                <w:lang w:val="en-GB"/>
              </w:rPr>
              <w:t>if the uplink grant is part of a bundle of the configured uplink grant, and may be used for initial transmission according to clause 6.1.2.3 of TS 38.214 [7]</w:t>
            </w:r>
            <w:r w:rsidRPr="00ED07A9">
              <w:rPr>
                <w:rFonts w:ascii="Times New Roman" w:eastAsia="Times New Roman" w:hAnsi="Times New Roman" w:cs="Times New Roman"/>
                <w:noProof/>
                <w:kern w:val="0"/>
                <w:sz w:val="20"/>
                <w:szCs w:val="20"/>
                <w:lang w:val="en-GB"/>
              </w:rPr>
              <w:t>, and if no MAC PDU has been obtained for this bundle:</w:t>
            </w:r>
          </w:p>
          <w:p w14:paraId="1995B3C2"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r>
            <w:r w:rsidRPr="00ED07A9">
              <w:rPr>
                <w:rFonts w:ascii="Times New Roman" w:eastAsia="Times New Roman" w:hAnsi="Times New Roman" w:cs="Times New Roman"/>
                <w:kern w:val="0"/>
                <w:sz w:val="20"/>
                <w:szCs w:val="20"/>
                <w:lang w:val="en-GB"/>
              </w:rPr>
              <w:t xml:space="preserve">if there is a MAC PDU in the </w:t>
            </w:r>
            <w:r w:rsidRPr="00ED07A9">
              <w:rPr>
                <w:rFonts w:ascii="Times New Roman" w:eastAsia="SimSun" w:hAnsi="Times New Roman" w:cs="Times New Roman"/>
                <w:kern w:val="0"/>
                <w:sz w:val="20"/>
                <w:szCs w:val="20"/>
                <w:lang w:val="en-GB" w:eastAsia="zh-CN"/>
              </w:rPr>
              <w:t>MSGA</w:t>
            </w:r>
            <w:r w:rsidRPr="00ED07A9">
              <w:rPr>
                <w:rFonts w:ascii="Times New Roman" w:eastAsia="Times New Roman" w:hAnsi="Times New Roman" w:cs="Times New Roman"/>
                <w:kern w:val="0"/>
                <w:sz w:val="20"/>
                <w:szCs w:val="20"/>
                <w:lang w:val="en-GB"/>
              </w:rPr>
              <w:t xml:space="preserve"> buffer</w:t>
            </w:r>
            <w:r w:rsidRPr="00ED07A9">
              <w:rPr>
                <w:rFonts w:ascii="Times New Roman" w:eastAsia="Times New Roman" w:hAnsi="Times New Roman" w:cs="Times New Roman"/>
                <w:kern w:val="0"/>
                <w:sz w:val="20"/>
                <w:szCs w:val="20"/>
                <w:lang w:val="en-GB" w:eastAsia="zh-CN"/>
              </w:rPr>
              <w:t xml:space="preserve"> and the uplink grant </w:t>
            </w:r>
            <w:r w:rsidRPr="00ED07A9">
              <w:rPr>
                <w:rFonts w:ascii="Times New Roman" w:eastAsia="Times New Roman" w:hAnsi="Times New Roman" w:cs="Times New Roman"/>
                <w:kern w:val="0"/>
                <w:sz w:val="20"/>
                <w:szCs w:val="20"/>
                <w:lang w:val="en-GB" w:eastAsia="ko-KR"/>
              </w:rPr>
              <w:t>determined as specified in clause 5.1.2a for the transmission of the MSGA payload</w:t>
            </w:r>
            <w:r w:rsidRPr="00ED07A9">
              <w:rPr>
                <w:rFonts w:ascii="Times New Roman" w:eastAsia="Times New Roman" w:hAnsi="Times New Roman" w:cs="Times New Roman"/>
                <w:kern w:val="0"/>
                <w:sz w:val="20"/>
                <w:szCs w:val="20"/>
                <w:lang w:val="en-GB" w:eastAsia="zh-CN"/>
              </w:rPr>
              <w:t xml:space="preserve"> was selected</w:t>
            </w:r>
            <w:r w:rsidRPr="00ED07A9">
              <w:rPr>
                <w:rFonts w:ascii="Times New Roman" w:eastAsia="Times New Roman" w:hAnsi="Times New Roman" w:cs="Times New Roman"/>
                <w:kern w:val="0"/>
                <w:sz w:val="20"/>
                <w:szCs w:val="20"/>
                <w:lang w:val="en-GB"/>
              </w:rPr>
              <w:t>; or</w:t>
            </w:r>
          </w:p>
          <w:p w14:paraId="1F1DE72E"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kern w:val="0"/>
                <w:sz w:val="20"/>
                <w:szCs w:val="20"/>
                <w:lang w:val="en-GB"/>
              </w:rPr>
              <w:t>3&gt;</w:t>
            </w:r>
            <w:r w:rsidRPr="00ED07A9">
              <w:rPr>
                <w:rFonts w:ascii="Times New Roman" w:eastAsia="Times New Roman" w:hAnsi="Times New Roman" w:cs="Times New Roman"/>
                <w:kern w:val="0"/>
                <w:sz w:val="20"/>
                <w:szCs w:val="20"/>
                <w:lang w:val="en-GB"/>
              </w:rPr>
              <w:tab/>
            </w:r>
            <w:r w:rsidRPr="00ED07A9">
              <w:rPr>
                <w:rFonts w:ascii="Times New Roman" w:eastAsia="Times New Roman" w:hAnsi="Times New Roman" w:cs="Times New Roman"/>
                <w:noProof/>
                <w:kern w:val="0"/>
                <w:sz w:val="20"/>
                <w:szCs w:val="20"/>
                <w:lang w:val="en-GB"/>
              </w:rPr>
              <w:t xml:space="preserve">if there is a MAC PDU in the </w:t>
            </w:r>
            <w:r w:rsidRPr="00ED07A9">
              <w:rPr>
                <w:rFonts w:ascii="Times New Roman" w:eastAsia="Times New Roman" w:hAnsi="Times New Roman" w:cs="Times New Roman"/>
                <w:kern w:val="0"/>
                <w:sz w:val="20"/>
                <w:szCs w:val="20"/>
                <w:lang w:val="en-GB"/>
              </w:rPr>
              <w:t>MSGA</w:t>
            </w:r>
            <w:r w:rsidRPr="00ED07A9">
              <w:rPr>
                <w:rFonts w:ascii="Times New Roman" w:eastAsia="Times New Roman" w:hAnsi="Times New Roman" w:cs="Times New Roman"/>
                <w:noProof/>
                <w:kern w:val="0"/>
                <w:sz w:val="20"/>
                <w:szCs w:val="20"/>
                <w:lang w:val="en-GB"/>
              </w:rPr>
              <w:t xml:space="preserve"> buffer</w:t>
            </w:r>
            <w:r w:rsidRPr="00ED07A9">
              <w:rPr>
                <w:rFonts w:ascii="Times New Roman" w:eastAsia="Times New Roman" w:hAnsi="Times New Roman" w:cs="Times New Roman"/>
                <w:noProof/>
                <w:kern w:val="0"/>
                <w:sz w:val="20"/>
                <w:szCs w:val="20"/>
                <w:lang w:val="en-GB" w:eastAsia="zh-CN"/>
              </w:rPr>
              <w:t xml:space="preserve"> and the uplink grant was received in a </w:t>
            </w:r>
            <w:r w:rsidRPr="00ED07A9">
              <w:rPr>
                <w:rFonts w:ascii="Times New Roman" w:eastAsia="Times New Roman" w:hAnsi="Times New Roman" w:cs="Times New Roman"/>
                <w:noProof/>
                <w:kern w:val="0"/>
                <w:sz w:val="20"/>
                <w:szCs w:val="20"/>
                <w:lang w:val="en-GB"/>
              </w:rPr>
              <w:t>fallbackRAR and this fallbackRAR successfully completed the Random Access procedure:</w:t>
            </w:r>
          </w:p>
          <w:p w14:paraId="593A910C"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t>4&gt;</w:t>
            </w:r>
            <w:r w:rsidRPr="00ED07A9">
              <w:rPr>
                <w:rFonts w:ascii="Times New Roman" w:eastAsia="Times New Roman" w:hAnsi="Times New Roman" w:cs="Times New Roman"/>
                <w:noProof/>
                <w:kern w:val="0"/>
                <w:sz w:val="20"/>
                <w:szCs w:val="20"/>
                <w:lang w:val="en-GB"/>
              </w:rPr>
              <w:tab/>
              <w:t xml:space="preserve">obtain the MAC PDU to transmit from the </w:t>
            </w:r>
            <w:r w:rsidRPr="00ED07A9">
              <w:rPr>
                <w:rFonts w:ascii="Times New Roman" w:eastAsia="Times New Roman" w:hAnsi="Times New Roman" w:cs="Times New Roman"/>
                <w:kern w:val="0"/>
                <w:sz w:val="20"/>
                <w:szCs w:val="20"/>
                <w:lang w:val="en-GB"/>
              </w:rPr>
              <w:t>MSGA</w:t>
            </w:r>
            <w:r w:rsidRPr="00ED07A9">
              <w:rPr>
                <w:rFonts w:ascii="Times New Roman" w:eastAsia="Times New Roman" w:hAnsi="Times New Roman" w:cs="Times New Roman"/>
                <w:noProof/>
                <w:kern w:val="0"/>
                <w:sz w:val="20"/>
                <w:szCs w:val="20"/>
                <w:lang w:val="en-GB"/>
              </w:rPr>
              <w:t xml:space="preserve"> buffer.</w:t>
            </w:r>
          </w:p>
          <w:p w14:paraId="36DB622F"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zh-CN"/>
              </w:rPr>
            </w:pPr>
            <w:r w:rsidRPr="00ED07A9">
              <w:rPr>
                <w:rFonts w:ascii="Times New Roman" w:eastAsia="Times New Roman" w:hAnsi="Times New Roman" w:cs="Times New Roman"/>
                <w:noProof/>
                <w:kern w:val="0"/>
                <w:sz w:val="20"/>
                <w:szCs w:val="20"/>
                <w:lang w:val="en-GB"/>
              </w:rPr>
              <w:t>3&gt;</w:t>
            </w:r>
            <w:r w:rsidRPr="00ED07A9">
              <w:rPr>
                <w:rFonts w:ascii="Times New Roman" w:eastAsia="Times New Roman" w:hAnsi="Times New Roman" w:cs="Times New Roman"/>
                <w:noProof/>
                <w:kern w:val="0"/>
                <w:sz w:val="20"/>
                <w:szCs w:val="20"/>
                <w:lang w:val="en-GB"/>
              </w:rPr>
              <w:tab/>
              <w:t xml:space="preserve">else if there is a MAC PDU in the </w:t>
            </w:r>
            <w:r w:rsidRPr="00ED07A9">
              <w:rPr>
                <w:rFonts w:ascii="Times New Roman" w:eastAsia="Times New Roman" w:hAnsi="Times New Roman" w:cs="Times New Roman"/>
                <w:kern w:val="0"/>
                <w:sz w:val="20"/>
                <w:szCs w:val="20"/>
                <w:lang w:val="en-GB"/>
              </w:rPr>
              <w:t>Msg3</w:t>
            </w:r>
            <w:r w:rsidRPr="00ED07A9">
              <w:rPr>
                <w:rFonts w:ascii="Times New Roman" w:eastAsia="Times New Roman" w:hAnsi="Times New Roman" w:cs="Times New Roman"/>
                <w:noProof/>
                <w:kern w:val="0"/>
                <w:sz w:val="20"/>
                <w:szCs w:val="20"/>
                <w:lang w:val="en-GB"/>
              </w:rPr>
              <w:t xml:space="preserve"> buffer</w:t>
            </w:r>
            <w:r w:rsidRPr="00ED07A9">
              <w:rPr>
                <w:rFonts w:ascii="Times New Roman" w:eastAsia="Times New Roman" w:hAnsi="Times New Roman" w:cs="Times New Roman"/>
                <w:noProof/>
                <w:kern w:val="0"/>
                <w:sz w:val="20"/>
                <w:szCs w:val="20"/>
                <w:lang w:val="en-GB" w:eastAsia="zh-CN"/>
              </w:rPr>
              <w:t xml:space="preserve"> and the uplink grant was received in a </w:t>
            </w:r>
            <w:r w:rsidRPr="00ED07A9">
              <w:rPr>
                <w:rFonts w:ascii="Times New Roman" w:eastAsia="Times New Roman" w:hAnsi="Times New Roman" w:cs="Times New Roman"/>
                <w:noProof/>
                <w:kern w:val="0"/>
                <w:sz w:val="20"/>
                <w:szCs w:val="20"/>
                <w:lang w:val="en-GB"/>
              </w:rPr>
              <w:t>fallbackRAR</w:t>
            </w:r>
            <w:r w:rsidRPr="00ED07A9">
              <w:rPr>
                <w:rFonts w:ascii="Times New Roman" w:eastAsia="Times New Roman" w:hAnsi="Times New Roman" w:cs="Times New Roman"/>
                <w:noProof/>
                <w:kern w:val="0"/>
                <w:sz w:val="20"/>
                <w:szCs w:val="20"/>
                <w:lang w:val="en-GB" w:eastAsia="zh-CN"/>
              </w:rPr>
              <w:t>:</w:t>
            </w:r>
          </w:p>
          <w:p w14:paraId="19528356"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4&gt;</w:t>
            </w:r>
            <w:r w:rsidRPr="00ED07A9">
              <w:rPr>
                <w:rFonts w:ascii="Times New Roman" w:eastAsia="Times New Roman" w:hAnsi="Times New Roman" w:cs="Times New Roman"/>
                <w:noProof/>
                <w:kern w:val="0"/>
                <w:sz w:val="20"/>
                <w:szCs w:val="20"/>
                <w:lang w:val="en-GB"/>
              </w:rPr>
              <w:tab/>
              <w:t xml:space="preserve">obtain the MAC PDU to transmit from the </w:t>
            </w:r>
            <w:r w:rsidRPr="00ED07A9">
              <w:rPr>
                <w:rFonts w:ascii="Times New Roman" w:eastAsia="Times New Roman" w:hAnsi="Times New Roman" w:cs="Times New Roman"/>
                <w:kern w:val="0"/>
                <w:sz w:val="20"/>
                <w:szCs w:val="20"/>
                <w:lang w:val="en-GB"/>
              </w:rPr>
              <w:t>Msg3</w:t>
            </w:r>
            <w:r w:rsidRPr="00ED07A9">
              <w:rPr>
                <w:rFonts w:ascii="Times New Roman" w:eastAsia="Times New Roman" w:hAnsi="Times New Roman" w:cs="Times New Roman"/>
                <w:noProof/>
                <w:kern w:val="0"/>
                <w:sz w:val="20"/>
                <w:szCs w:val="20"/>
                <w:lang w:val="en-GB"/>
              </w:rPr>
              <w:t xml:space="preserve"> buffer.</w:t>
            </w:r>
          </w:p>
          <w:p w14:paraId="0D85410E"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rPr>
              <w:tab/>
              <w:t xml:space="preserve">else if there is a MAC PDU in the </w:t>
            </w:r>
            <w:r w:rsidRPr="00ED07A9">
              <w:rPr>
                <w:rFonts w:ascii="Times New Roman" w:eastAsia="Times New Roman" w:hAnsi="Times New Roman" w:cs="Times New Roman"/>
                <w:kern w:val="0"/>
                <w:sz w:val="20"/>
                <w:szCs w:val="20"/>
                <w:lang w:val="en-GB"/>
              </w:rPr>
              <w:t>Msg3</w:t>
            </w:r>
            <w:r w:rsidRPr="00ED07A9">
              <w:rPr>
                <w:rFonts w:ascii="Times New Roman" w:eastAsia="Times New Roman" w:hAnsi="Times New Roman" w:cs="Times New Roman"/>
                <w:noProof/>
                <w:kern w:val="0"/>
                <w:sz w:val="20"/>
                <w:szCs w:val="20"/>
                <w:lang w:val="en-GB"/>
              </w:rPr>
              <w:t xml:space="preserve"> buffer</w:t>
            </w:r>
            <w:r w:rsidRPr="00ED07A9">
              <w:rPr>
                <w:rFonts w:ascii="Times New Roman" w:eastAsia="Times New Roman" w:hAnsi="Times New Roman" w:cs="Times New Roman"/>
                <w:noProof/>
                <w:kern w:val="0"/>
                <w:sz w:val="20"/>
                <w:szCs w:val="20"/>
                <w:lang w:val="en-GB" w:eastAsia="zh-CN"/>
              </w:rPr>
              <w:t xml:space="preserve"> and the uplink grant was received in a MAC RAR; or</w:t>
            </w:r>
          </w:p>
          <w:p w14:paraId="4C1D5C26"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3&gt;</w:t>
            </w:r>
            <w:r w:rsidRPr="00ED07A9">
              <w:rPr>
                <w:rFonts w:ascii="Times New Roman" w:eastAsia="Times New Roman" w:hAnsi="Times New Roman" w:cs="Times New Roman"/>
                <w:noProof/>
                <w:kern w:val="0"/>
                <w:sz w:val="20"/>
                <w:szCs w:val="20"/>
                <w:lang w:val="en-GB"/>
              </w:rPr>
              <w:tab/>
              <w:t xml:space="preserve">if there is a MAC PDU in the Msg3 buffer and the uplink grant was received on PDCCH for the C-RNTI in </w:t>
            </w:r>
            <w:r w:rsidRPr="00ED07A9">
              <w:rPr>
                <w:rFonts w:ascii="Times New Roman" w:eastAsia="Times New Roman" w:hAnsi="Times New Roman" w:cs="Times New Roman"/>
                <w:i/>
                <w:noProof/>
                <w:kern w:val="0"/>
                <w:sz w:val="20"/>
                <w:szCs w:val="20"/>
                <w:lang w:val="en-GB"/>
              </w:rPr>
              <w:t>ra-ResponseWindow</w:t>
            </w:r>
            <w:r w:rsidRPr="00ED07A9">
              <w:rPr>
                <w:rFonts w:ascii="Times New Roman" w:eastAsia="Times New Roman" w:hAnsi="Times New Roman" w:cs="Times New Roman"/>
                <w:noProof/>
                <w:kern w:val="0"/>
                <w:sz w:val="20"/>
                <w:szCs w:val="20"/>
                <w:lang w:val="en-GB"/>
              </w:rPr>
              <w:t xml:space="preserve"> and this PDCCH successfully completed the Random Access procedure initiated for beam failure recovery:</w:t>
            </w:r>
          </w:p>
          <w:p w14:paraId="1D650223"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lastRenderedPageBreak/>
              <w:t>4&gt;</w:t>
            </w:r>
            <w:r w:rsidRPr="00ED07A9">
              <w:rPr>
                <w:rFonts w:ascii="Times New Roman" w:eastAsia="Times New Roman" w:hAnsi="Times New Roman" w:cs="Times New Roman"/>
                <w:noProof/>
                <w:kern w:val="0"/>
                <w:sz w:val="20"/>
                <w:szCs w:val="20"/>
                <w:lang w:val="en-GB"/>
              </w:rPr>
              <w:tab/>
              <w:t xml:space="preserve">obtain the MAC PDU to transmit from the </w:t>
            </w:r>
            <w:r w:rsidRPr="00ED07A9">
              <w:rPr>
                <w:rFonts w:ascii="Times New Roman" w:eastAsia="Times New Roman" w:hAnsi="Times New Roman" w:cs="Times New Roman"/>
                <w:kern w:val="0"/>
                <w:sz w:val="20"/>
                <w:szCs w:val="20"/>
                <w:lang w:val="en-GB"/>
              </w:rPr>
              <w:t>Msg3</w:t>
            </w:r>
            <w:r w:rsidRPr="00ED07A9">
              <w:rPr>
                <w:rFonts w:ascii="Times New Roman" w:eastAsia="Times New Roman" w:hAnsi="Times New Roman" w:cs="Times New Roman"/>
                <w:noProof/>
                <w:kern w:val="0"/>
                <w:sz w:val="20"/>
                <w:szCs w:val="20"/>
                <w:lang w:val="en-GB"/>
              </w:rPr>
              <w:t xml:space="preserve"> buffer.</w:t>
            </w:r>
          </w:p>
          <w:p w14:paraId="470FB482"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4&gt;</w:t>
            </w:r>
            <w:r w:rsidRPr="00ED07A9">
              <w:rPr>
                <w:rFonts w:ascii="Times New Roman" w:eastAsia="Times New Roman" w:hAnsi="Times New Roman" w:cs="Times New Roman"/>
                <w:noProof/>
                <w:kern w:val="0"/>
                <w:sz w:val="20"/>
                <w:szCs w:val="20"/>
                <w:lang w:val="en-GB"/>
              </w:rPr>
              <w:tab/>
              <w:t>if the uplink grant size does not match with size of the obtained MAC PDU; and</w:t>
            </w:r>
          </w:p>
          <w:p w14:paraId="408CB71E"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4&gt;</w:t>
            </w:r>
            <w:r w:rsidRPr="00ED07A9">
              <w:rPr>
                <w:rFonts w:ascii="Times New Roman" w:eastAsia="Times New Roman" w:hAnsi="Times New Roman" w:cs="Times New Roman"/>
                <w:noProof/>
                <w:kern w:val="0"/>
                <w:sz w:val="20"/>
                <w:szCs w:val="20"/>
                <w:lang w:val="en-GB"/>
              </w:rPr>
              <w:tab/>
              <w:t>if the Random Access procedure was successfully completed upon receiving the uplink grant:</w:t>
            </w:r>
          </w:p>
          <w:p w14:paraId="7159D635" w14:textId="77777777" w:rsidR="00ED07A9" w:rsidRPr="00ED07A9" w:rsidRDefault="00ED07A9" w:rsidP="00ED07A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5&gt;</w:t>
            </w:r>
            <w:r w:rsidRPr="00ED07A9">
              <w:rPr>
                <w:rFonts w:ascii="Times New Roman" w:eastAsia="Times New Roman" w:hAnsi="Times New Roman" w:cs="Times New Roman"/>
                <w:noProof/>
                <w:kern w:val="0"/>
                <w:sz w:val="20"/>
                <w:szCs w:val="20"/>
                <w:lang w:val="en-GB"/>
              </w:rPr>
              <w:tab/>
              <w:t>indicate to the Multiplexing and assembly entity to include MAC subPDU(s) carrying MAC SDU from the obtained MAC PDU in the subsequent uplink transmission;</w:t>
            </w:r>
          </w:p>
          <w:p w14:paraId="1E7BA711" w14:textId="77777777" w:rsidR="00ED07A9" w:rsidRPr="00ED07A9" w:rsidRDefault="00ED07A9" w:rsidP="00ED07A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rPr>
              <w:t>5&gt;</w:t>
            </w:r>
            <w:r w:rsidRPr="00ED07A9">
              <w:rPr>
                <w:rFonts w:ascii="Times New Roman" w:eastAsia="Times New Roman" w:hAnsi="Times New Roman" w:cs="Times New Roman"/>
                <w:noProof/>
                <w:kern w:val="0"/>
                <w:sz w:val="20"/>
                <w:szCs w:val="20"/>
                <w:lang w:val="en-GB"/>
              </w:rPr>
              <w:tab/>
              <w:t>obtain the MAC PDU to transmit from the Multiplexing and assembly entity.</w:t>
            </w:r>
          </w:p>
          <w:p w14:paraId="08C4FBBD"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t xml:space="preserve">else if this uplink grant is a configured grant configured with </w:t>
            </w:r>
            <w:r w:rsidRPr="00ED07A9">
              <w:rPr>
                <w:rFonts w:ascii="Times New Roman" w:eastAsia="Times New Roman" w:hAnsi="Times New Roman" w:cs="Times New Roman"/>
                <w:i/>
                <w:noProof/>
                <w:kern w:val="0"/>
                <w:sz w:val="20"/>
                <w:szCs w:val="20"/>
                <w:lang w:val="en-GB" w:eastAsia="ko-KR"/>
              </w:rPr>
              <w:t>autonomousTx</w:t>
            </w:r>
            <w:r w:rsidRPr="00ED07A9">
              <w:rPr>
                <w:rFonts w:ascii="Times New Roman" w:eastAsia="Times New Roman" w:hAnsi="Times New Roman" w:cs="Times New Roman"/>
                <w:noProof/>
                <w:kern w:val="0"/>
                <w:sz w:val="20"/>
                <w:szCs w:val="20"/>
                <w:lang w:val="en-GB" w:eastAsia="ko-KR"/>
              </w:rPr>
              <w:t>; and</w:t>
            </w:r>
          </w:p>
          <w:p w14:paraId="07FA3CDB"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t>if the previous configured uplink grant, in the BWP, for this HARQ process was not prioritized; and</w:t>
            </w:r>
          </w:p>
          <w:p w14:paraId="25FD6411"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t>if a MAC PDU had already been obtained for this HARQ process; and</w:t>
            </w:r>
          </w:p>
          <w:p w14:paraId="04F4B719"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t>if the uplink grant size matches with size of the obtained MAC PDU; and</w:t>
            </w:r>
          </w:p>
          <w:p w14:paraId="3B20E22B"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t>if none of PUSCH transmission(s) of the obtained MAC PDU has been completely performed:</w:t>
            </w:r>
          </w:p>
          <w:p w14:paraId="77916C47"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4&gt;</w:t>
            </w:r>
            <w:r w:rsidRPr="00ED07A9">
              <w:rPr>
                <w:rFonts w:ascii="Times New Roman" w:eastAsia="Times New Roman" w:hAnsi="Times New Roman" w:cs="Times New Roman"/>
                <w:noProof/>
                <w:kern w:val="0"/>
                <w:sz w:val="20"/>
                <w:szCs w:val="20"/>
                <w:lang w:val="en-GB" w:eastAsia="ko-KR"/>
              </w:rPr>
              <w:tab/>
              <w:t>consider the MAC PDU has been obtained.</w:t>
            </w:r>
          </w:p>
          <w:p w14:paraId="20F3C5C6"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Yu Mincho"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r>
            <w:r w:rsidRPr="00ED07A9">
              <w:rPr>
                <w:rFonts w:ascii="Times New Roman" w:eastAsia="Times New Roman" w:hAnsi="Times New Roman" w:cs="Times New Roman"/>
                <w:noProof/>
                <w:kern w:val="0"/>
                <w:sz w:val="20"/>
                <w:szCs w:val="20"/>
                <w:highlight w:val="cyan"/>
                <w:lang w:val="en-GB" w:eastAsia="ko-KR"/>
              </w:rPr>
              <w:t xml:space="preserve">else if the MAC entity is not configured with </w:t>
            </w:r>
            <w:r w:rsidRPr="00ED07A9">
              <w:rPr>
                <w:rFonts w:ascii="Times New Roman" w:eastAsia="Times New Roman" w:hAnsi="Times New Roman" w:cs="Times New Roman"/>
                <w:i/>
                <w:noProof/>
                <w:kern w:val="0"/>
                <w:sz w:val="20"/>
                <w:szCs w:val="20"/>
                <w:highlight w:val="cyan"/>
                <w:lang w:val="en-GB" w:eastAsia="ko-KR"/>
              </w:rPr>
              <w:t>lch-basedPrioritization</w:t>
            </w:r>
            <w:r w:rsidRPr="00ED07A9">
              <w:rPr>
                <w:rFonts w:ascii="Times New Roman" w:eastAsia="Times New Roman" w:hAnsi="Times New Roman" w:cs="Times New Roman"/>
                <w:noProof/>
                <w:kern w:val="0"/>
                <w:sz w:val="20"/>
                <w:szCs w:val="20"/>
                <w:lang w:val="en-GB" w:eastAsia="ko-KR"/>
              </w:rPr>
              <w:t>; or</w:t>
            </w:r>
          </w:p>
          <w:p w14:paraId="42F6F8A6" w14:textId="77777777" w:rsidR="00ED07A9" w:rsidRPr="00ED07A9" w:rsidRDefault="00ED07A9" w:rsidP="00ED07A9">
            <w:pPr>
              <w:widowControl/>
              <w:overflowPunct w:val="0"/>
              <w:autoSpaceDE w:val="0"/>
              <w:autoSpaceDN w:val="0"/>
              <w:adjustRightInd w:val="0"/>
              <w:spacing w:after="180"/>
              <w:ind w:left="1135" w:hanging="284"/>
              <w:jc w:val="left"/>
              <w:textAlignment w:val="baseline"/>
              <w:rPr>
                <w:rFonts w:ascii="Times New Roman" w:eastAsia="Malgun Gothic" w:hAnsi="Times New Roman" w:cs="Times New Roman"/>
                <w:noProof/>
                <w:kern w:val="0"/>
                <w:sz w:val="20"/>
                <w:szCs w:val="20"/>
                <w:lang w:val="en-GB" w:eastAsia="ko-KR"/>
              </w:rPr>
            </w:pPr>
            <w:r w:rsidRPr="00ED07A9">
              <w:rPr>
                <w:rFonts w:ascii="Times New Roman" w:eastAsia="Times New Roman" w:hAnsi="Times New Roman" w:cs="Times New Roman"/>
                <w:noProof/>
                <w:kern w:val="0"/>
                <w:sz w:val="20"/>
                <w:szCs w:val="20"/>
                <w:lang w:val="en-GB" w:eastAsia="ko-KR"/>
              </w:rPr>
              <w:t>3&gt;</w:t>
            </w:r>
            <w:r w:rsidRPr="00ED07A9">
              <w:rPr>
                <w:rFonts w:ascii="Times New Roman" w:eastAsia="Times New Roman" w:hAnsi="Times New Roman" w:cs="Times New Roman"/>
                <w:noProof/>
                <w:kern w:val="0"/>
                <w:sz w:val="20"/>
                <w:szCs w:val="20"/>
                <w:lang w:val="en-GB" w:eastAsia="ko-KR"/>
              </w:rPr>
              <w:tab/>
              <w:t>if this uplink grant is a prioritized uplink grant:</w:t>
            </w:r>
          </w:p>
          <w:p w14:paraId="17ADC93B" w14:textId="77777777" w:rsidR="00ED07A9" w:rsidRPr="00ED07A9" w:rsidRDefault="00ED07A9" w:rsidP="00ED07A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rPr>
            </w:pPr>
            <w:r w:rsidRPr="00ED07A9">
              <w:rPr>
                <w:rFonts w:ascii="Times New Roman" w:eastAsia="Times New Roman" w:hAnsi="Times New Roman" w:cs="Times New Roman"/>
                <w:noProof/>
                <w:kern w:val="0"/>
                <w:sz w:val="20"/>
                <w:szCs w:val="20"/>
                <w:lang w:val="en-GB" w:eastAsia="ko-KR"/>
              </w:rPr>
              <w:t>4&gt;</w:t>
            </w:r>
            <w:r w:rsidRPr="00ED07A9">
              <w:rPr>
                <w:rFonts w:ascii="Times New Roman" w:eastAsia="Times New Roman" w:hAnsi="Times New Roman" w:cs="Times New Roman"/>
                <w:noProof/>
                <w:kern w:val="0"/>
                <w:sz w:val="20"/>
                <w:szCs w:val="20"/>
                <w:lang w:val="en-GB"/>
              </w:rPr>
              <w:tab/>
            </w:r>
            <w:r w:rsidRPr="00ED07A9">
              <w:rPr>
                <w:rFonts w:ascii="Times New Roman" w:eastAsia="Times New Roman" w:hAnsi="Times New Roman" w:cs="Times New Roman"/>
                <w:noProof/>
                <w:kern w:val="0"/>
                <w:sz w:val="20"/>
                <w:szCs w:val="20"/>
                <w:highlight w:val="cyan"/>
                <w:lang w:val="en-GB"/>
              </w:rPr>
              <w:t>obtain the MAC PDU to transmit from the Multiplexing and assembly entity, if any</w:t>
            </w:r>
            <w:r w:rsidRPr="00ED07A9">
              <w:rPr>
                <w:rFonts w:ascii="Times New Roman" w:eastAsia="Times New Roman" w:hAnsi="Times New Roman" w:cs="Times New Roman"/>
                <w:noProof/>
                <w:kern w:val="0"/>
                <w:sz w:val="20"/>
                <w:szCs w:val="20"/>
                <w:lang w:val="en-GB"/>
              </w:rPr>
              <w:t>;</w:t>
            </w:r>
          </w:p>
          <w:p w14:paraId="17AEA613" w14:textId="77777777" w:rsidR="00006241" w:rsidRPr="009E1672" w:rsidRDefault="00006241" w:rsidP="0065443B">
            <w:pPr>
              <w:widowControl/>
              <w:overflowPunct w:val="0"/>
              <w:autoSpaceDE w:val="0"/>
              <w:autoSpaceDN w:val="0"/>
              <w:adjustRightInd w:val="0"/>
              <w:spacing w:after="180"/>
              <w:jc w:val="left"/>
              <w:textAlignment w:val="baseline"/>
              <w:rPr>
                <w:rFonts w:ascii="Times New Roman" w:eastAsia="MS Gothic" w:hAnsi="Times New Roman" w:cs="Times New Roman"/>
                <w:bCs/>
                <w:iCs/>
                <w:kern w:val="0"/>
                <w:sz w:val="24"/>
                <w:szCs w:val="20"/>
                <w:lang w:val="en-GB"/>
              </w:rPr>
            </w:pPr>
            <w:r>
              <w:rPr>
                <w:rFonts w:ascii="Times New Roman" w:eastAsia="MS Gothic" w:hAnsi="Times New Roman" w:cs="Times New Roman"/>
                <w:bCs/>
                <w:iCs/>
                <w:kern w:val="0"/>
                <w:sz w:val="24"/>
                <w:szCs w:val="20"/>
                <w:lang w:val="en-GB"/>
              </w:rPr>
              <w:t>…</w:t>
            </w:r>
          </w:p>
        </w:tc>
      </w:tr>
    </w:tbl>
    <w:p w14:paraId="2578FBE6" w14:textId="77777777" w:rsidR="00006241" w:rsidRPr="009E1672" w:rsidRDefault="00006241" w:rsidP="00006241">
      <w:pPr>
        <w:widowControl/>
        <w:snapToGrid w:val="0"/>
        <w:spacing w:after="100" w:afterAutospacing="1"/>
        <w:rPr>
          <w:rFonts w:ascii="Times New Roman" w:eastAsia="MS Gothic" w:hAnsi="Times New Roman" w:cs="Times New Roman"/>
          <w:kern w:val="0"/>
          <w:sz w:val="24"/>
          <w:szCs w:val="20"/>
          <w:lang w:val="en-GB"/>
        </w:rPr>
      </w:pPr>
    </w:p>
    <w:p w14:paraId="41F7FBDB" w14:textId="77777777" w:rsidR="00E27867" w:rsidRPr="00E27867" w:rsidRDefault="00E27867" w:rsidP="00E27867">
      <w:pPr>
        <w:pStyle w:val="textintend2"/>
        <w:widowControl w:val="0"/>
        <w:numPr>
          <w:ilvl w:val="0"/>
          <w:numId w:val="0"/>
        </w:numPr>
        <w:spacing w:before="100" w:beforeAutospacing="1" w:after="100" w:afterAutospacing="1"/>
        <w:jc w:val="left"/>
        <w:rPr>
          <w:lang w:val="en-GB"/>
        </w:rPr>
      </w:pPr>
    </w:p>
    <w:p w14:paraId="46EE0467" w14:textId="77777777" w:rsidR="000773E5" w:rsidRDefault="000773E5" w:rsidP="00AB1D24"/>
    <w:sectPr w:rsidR="000773E5" w:rsidSect="008209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DFFE2" w14:textId="77777777" w:rsidR="008209DA" w:rsidRDefault="008209DA" w:rsidP="00F97DD8">
      <w:r>
        <w:separator/>
      </w:r>
    </w:p>
  </w:endnote>
  <w:endnote w:type="continuationSeparator" w:id="0">
    <w:p w14:paraId="5E84E072" w14:textId="77777777" w:rsidR="008209DA" w:rsidRDefault="008209DA"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85C9" w14:textId="77777777" w:rsidR="008209DA" w:rsidRDefault="008209DA" w:rsidP="00F97DD8">
      <w:r>
        <w:separator/>
      </w:r>
    </w:p>
  </w:footnote>
  <w:footnote w:type="continuationSeparator" w:id="0">
    <w:p w14:paraId="3ADD2B4E" w14:textId="77777777" w:rsidR="008209DA" w:rsidRDefault="008209DA"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53AC7"/>
    <w:multiLevelType w:val="hybridMultilevel"/>
    <w:tmpl w:val="DE0E6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6" w15:restartNumberingAfterBreak="0">
    <w:nsid w:val="206F0310"/>
    <w:multiLevelType w:val="hybridMultilevel"/>
    <w:tmpl w:val="71485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AA24769"/>
    <w:multiLevelType w:val="hybridMultilevel"/>
    <w:tmpl w:val="DE0E6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545E717F"/>
    <w:multiLevelType w:val="hybridMultilevel"/>
    <w:tmpl w:val="99EEEBE8"/>
    <w:lvl w:ilvl="0" w:tplc="19F66DF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7CB258F"/>
    <w:multiLevelType w:val="hybridMultilevel"/>
    <w:tmpl w:val="A830E1A4"/>
    <w:lvl w:ilvl="0" w:tplc="6BF04ABE">
      <w:start w:val="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25792068">
    <w:abstractNumId w:val="11"/>
  </w:num>
  <w:num w:numId="2" w16cid:durableId="50034385">
    <w:abstractNumId w:val="9"/>
  </w:num>
  <w:num w:numId="3" w16cid:durableId="968784536">
    <w:abstractNumId w:val="16"/>
  </w:num>
  <w:num w:numId="4" w16cid:durableId="15129907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9822205">
    <w:abstractNumId w:val="18"/>
  </w:num>
  <w:num w:numId="6" w16cid:durableId="630593372">
    <w:abstractNumId w:val="15"/>
  </w:num>
  <w:num w:numId="7" w16cid:durableId="746540379">
    <w:abstractNumId w:val="13"/>
  </w:num>
  <w:num w:numId="8" w16cid:durableId="855732441">
    <w:abstractNumId w:val="14"/>
  </w:num>
  <w:num w:numId="9" w16cid:durableId="1968926729">
    <w:abstractNumId w:val="5"/>
  </w:num>
  <w:num w:numId="10" w16cid:durableId="9519343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4304661">
    <w:abstractNumId w:val="17"/>
  </w:num>
  <w:num w:numId="12" w16cid:durableId="28729908">
    <w:abstractNumId w:val="2"/>
  </w:num>
  <w:num w:numId="13" w16cid:durableId="986058617">
    <w:abstractNumId w:val="3"/>
  </w:num>
  <w:num w:numId="14" w16cid:durableId="1422489920">
    <w:abstractNumId w:val="10"/>
  </w:num>
  <w:num w:numId="15" w16cid:durableId="827480487">
    <w:abstractNumId w:val="8"/>
  </w:num>
  <w:num w:numId="16" w16cid:durableId="720788553">
    <w:abstractNumId w:val="6"/>
  </w:num>
  <w:num w:numId="17" w16cid:durableId="1580018306">
    <w:abstractNumId w:val="10"/>
  </w:num>
  <w:num w:numId="18" w16cid:durableId="823669006">
    <w:abstractNumId w:val="1"/>
  </w:num>
  <w:num w:numId="19" w16cid:durableId="480466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4373019">
    <w:abstractNumId w:val="7"/>
  </w:num>
  <w:num w:numId="21"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241"/>
    <w:rsid w:val="00006EA5"/>
    <w:rsid w:val="000121F5"/>
    <w:rsid w:val="00041F6F"/>
    <w:rsid w:val="0005387D"/>
    <w:rsid w:val="00054F44"/>
    <w:rsid w:val="000637C8"/>
    <w:rsid w:val="000773E5"/>
    <w:rsid w:val="00083180"/>
    <w:rsid w:val="000C0C4D"/>
    <w:rsid w:val="000C40DC"/>
    <w:rsid w:val="000C55A3"/>
    <w:rsid w:val="000E327A"/>
    <w:rsid w:val="00112651"/>
    <w:rsid w:val="0011626B"/>
    <w:rsid w:val="00123D7C"/>
    <w:rsid w:val="0012798B"/>
    <w:rsid w:val="00127A24"/>
    <w:rsid w:val="001300A7"/>
    <w:rsid w:val="00165811"/>
    <w:rsid w:val="001717C8"/>
    <w:rsid w:val="00176E3F"/>
    <w:rsid w:val="0018617C"/>
    <w:rsid w:val="00197893"/>
    <w:rsid w:val="001A2538"/>
    <w:rsid w:val="001C1853"/>
    <w:rsid w:val="00200761"/>
    <w:rsid w:val="00202467"/>
    <w:rsid w:val="00222AC0"/>
    <w:rsid w:val="00232035"/>
    <w:rsid w:val="00241D8C"/>
    <w:rsid w:val="00253577"/>
    <w:rsid w:val="0025646F"/>
    <w:rsid w:val="002D0F62"/>
    <w:rsid w:val="002E2658"/>
    <w:rsid w:val="002F12B2"/>
    <w:rsid w:val="00302EAB"/>
    <w:rsid w:val="0031484A"/>
    <w:rsid w:val="00355E68"/>
    <w:rsid w:val="003642CB"/>
    <w:rsid w:val="00366E38"/>
    <w:rsid w:val="0036765D"/>
    <w:rsid w:val="00397870"/>
    <w:rsid w:val="003A2109"/>
    <w:rsid w:val="003A37B1"/>
    <w:rsid w:val="003A486D"/>
    <w:rsid w:val="003A61D0"/>
    <w:rsid w:val="003D0035"/>
    <w:rsid w:val="003D78E8"/>
    <w:rsid w:val="003E18BD"/>
    <w:rsid w:val="004015A9"/>
    <w:rsid w:val="00402DFA"/>
    <w:rsid w:val="00407ABD"/>
    <w:rsid w:val="00421A66"/>
    <w:rsid w:val="00425E23"/>
    <w:rsid w:val="0044165B"/>
    <w:rsid w:val="0045203A"/>
    <w:rsid w:val="004606DC"/>
    <w:rsid w:val="004746CA"/>
    <w:rsid w:val="004801B4"/>
    <w:rsid w:val="00484BA7"/>
    <w:rsid w:val="004A5A41"/>
    <w:rsid w:val="004B3299"/>
    <w:rsid w:val="004C4771"/>
    <w:rsid w:val="004D233F"/>
    <w:rsid w:val="004D5FA4"/>
    <w:rsid w:val="004D655C"/>
    <w:rsid w:val="0050219F"/>
    <w:rsid w:val="0052321C"/>
    <w:rsid w:val="00534007"/>
    <w:rsid w:val="0056326E"/>
    <w:rsid w:val="00565EBD"/>
    <w:rsid w:val="00572EA8"/>
    <w:rsid w:val="005777FB"/>
    <w:rsid w:val="00594C41"/>
    <w:rsid w:val="005A3A05"/>
    <w:rsid w:val="005B7C41"/>
    <w:rsid w:val="005C2DAF"/>
    <w:rsid w:val="005E15FC"/>
    <w:rsid w:val="005E3085"/>
    <w:rsid w:val="005F67F3"/>
    <w:rsid w:val="005F6E3A"/>
    <w:rsid w:val="00603B95"/>
    <w:rsid w:val="0060526B"/>
    <w:rsid w:val="00613502"/>
    <w:rsid w:val="006366DB"/>
    <w:rsid w:val="00637CF1"/>
    <w:rsid w:val="00642465"/>
    <w:rsid w:val="006811A7"/>
    <w:rsid w:val="00685191"/>
    <w:rsid w:val="006931FD"/>
    <w:rsid w:val="00696B8D"/>
    <w:rsid w:val="006C0C2B"/>
    <w:rsid w:val="006C16B2"/>
    <w:rsid w:val="006C28F3"/>
    <w:rsid w:val="006D14CC"/>
    <w:rsid w:val="006D2613"/>
    <w:rsid w:val="006F27F1"/>
    <w:rsid w:val="00706420"/>
    <w:rsid w:val="0071319E"/>
    <w:rsid w:val="007339DC"/>
    <w:rsid w:val="00735192"/>
    <w:rsid w:val="007411B0"/>
    <w:rsid w:val="007436B9"/>
    <w:rsid w:val="007545B7"/>
    <w:rsid w:val="00793AFA"/>
    <w:rsid w:val="00797E34"/>
    <w:rsid w:val="007C1669"/>
    <w:rsid w:val="007C71FD"/>
    <w:rsid w:val="007C76C8"/>
    <w:rsid w:val="007E7882"/>
    <w:rsid w:val="007F758A"/>
    <w:rsid w:val="008017BD"/>
    <w:rsid w:val="00801BB1"/>
    <w:rsid w:val="00813032"/>
    <w:rsid w:val="008139FB"/>
    <w:rsid w:val="008209DA"/>
    <w:rsid w:val="008248C0"/>
    <w:rsid w:val="00841E2F"/>
    <w:rsid w:val="008600FF"/>
    <w:rsid w:val="00863172"/>
    <w:rsid w:val="00871A94"/>
    <w:rsid w:val="008B3F41"/>
    <w:rsid w:val="008C5F32"/>
    <w:rsid w:val="008F68AC"/>
    <w:rsid w:val="00913169"/>
    <w:rsid w:val="00941655"/>
    <w:rsid w:val="00946094"/>
    <w:rsid w:val="009518C1"/>
    <w:rsid w:val="00955FBA"/>
    <w:rsid w:val="00957A58"/>
    <w:rsid w:val="009659EA"/>
    <w:rsid w:val="00992D68"/>
    <w:rsid w:val="00993AC4"/>
    <w:rsid w:val="009B36B0"/>
    <w:rsid w:val="009D3CD7"/>
    <w:rsid w:val="009D513E"/>
    <w:rsid w:val="009E116E"/>
    <w:rsid w:val="009E1672"/>
    <w:rsid w:val="009F1410"/>
    <w:rsid w:val="009F684B"/>
    <w:rsid w:val="009F7050"/>
    <w:rsid w:val="00A0197B"/>
    <w:rsid w:val="00A51262"/>
    <w:rsid w:val="00A720AB"/>
    <w:rsid w:val="00A83E0F"/>
    <w:rsid w:val="00A8475D"/>
    <w:rsid w:val="00A87EFA"/>
    <w:rsid w:val="00A9744F"/>
    <w:rsid w:val="00AB1D24"/>
    <w:rsid w:val="00AF4F74"/>
    <w:rsid w:val="00B10CC5"/>
    <w:rsid w:val="00B21D39"/>
    <w:rsid w:val="00B43F50"/>
    <w:rsid w:val="00B73970"/>
    <w:rsid w:val="00B75937"/>
    <w:rsid w:val="00B941BB"/>
    <w:rsid w:val="00BB032A"/>
    <w:rsid w:val="00BB0536"/>
    <w:rsid w:val="00BD1471"/>
    <w:rsid w:val="00BE7B7B"/>
    <w:rsid w:val="00BF4B32"/>
    <w:rsid w:val="00C13AB3"/>
    <w:rsid w:val="00C143A9"/>
    <w:rsid w:val="00C1594C"/>
    <w:rsid w:val="00C16388"/>
    <w:rsid w:val="00C25BBC"/>
    <w:rsid w:val="00C27BAB"/>
    <w:rsid w:val="00C3542B"/>
    <w:rsid w:val="00C478A3"/>
    <w:rsid w:val="00C6290F"/>
    <w:rsid w:val="00CA4A57"/>
    <w:rsid w:val="00CB120B"/>
    <w:rsid w:val="00CB64F8"/>
    <w:rsid w:val="00CE11B1"/>
    <w:rsid w:val="00D01420"/>
    <w:rsid w:val="00D11210"/>
    <w:rsid w:val="00D13685"/>
    <w:rsid w:val="00D32B2C"/>
    <w:rsid w:val="00D6650A"/>
    <w:rsid w:val="00D97919"/>
    <w:rsid w:val="00DC5BB4"/>
    <w:rsid w:val="00DF0EA7"/>
    <w:rsid w:val="00DF287A"/>
    <w:rsid w:val="00E12000"/>
    <w:rsid w:val="00E27867"/>
    <w:rsid w:val="00E308B6"/>
    <w:rsid w:val="00E31705"/>
    <w:rsid w:val="00E44576"/>
    <w:rsid w:val="00E65DD5"/>
    <w:rsid w:val="00E94965"/>
    <w:rsid w:val="00EB276F"/>
    <w:rsid w:val="00EB3450"/>
    <w:rsid w:val="00ED07A9"/>
    <w:rsid w:val="00ED3DC4"/>
    <w:rsid w:val="00ED7698"/>
    <w:rsid w:val="00EE0C1F"/>
    <w:rsid w:val="00F15947"/>
    <w:rsid w:val="00F57660"/>
    <w:rsid w:val="00F61E6B"/>
    <w:rsid w:val="00F64997"/>
    <w:rsid w:val="00F66F3E"/>
    <w:rsid w:val="00F92181"/>
    <w:rsid w:val="00F94247"/>
    <w:rsid w:val="00F97DD8"/>
    <w:rsid w:val="00FA6CE7"/>
    <w:rsid w:val="00FB14F3"/>
    <w:rsid w:val="00FB73A2"/>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15:docId w15:val="{417844AB-B69E-419D-8EA0-3B9CAFD9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CC5"/>
    <w:pPr>
      <w:widowControl w:val="0"/>
      <w:jc w:val="both"/>
    </w:pPr>
  </w:style>
  <w:style w:type="paragraph" w:styleId="Heading1">
    <w:name w:val="heading 1"/>
    <w:next w:val="Normal"/>
    <w:link w:val="Heading1Char"/>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AB1D24"/>
    <w:pPr>
      <w:numPr>
        <w:ilvl w:val="1"/>
      </w:numPr>
      <w:pBdr>
        <w:top w:val="none" w:sz="0" w:space="0" w:color="auto"/>
      </w:pBdr>
      <w:tabs>
        <w:tab w:val="left" w:pos="432"/>
        <w:tab w:val="left" w:pos="576"/>
      </w:tabs>
      <w:spacing w:before="180"/>
      <w:outlineLvl w:val="1"/>
    </w:pPr>
    <w:rPr>
      <w:sz w:val="32"/>
    </w:rPr>
  </w:style>
  <w:style w:type="paragraph" w:styleId="Heading3">
    <w:name w:val="heading 3"/>
    <w:basedOn w:val="Heading2"/>
    <w:next w:val="Normal"/>
    <w:link w:val="Heading3Char"/>
    <w:qFormat/>
    <w:rsid w:val="00AB1D24"/>
    <w:pPr>
      <w:numPr>
        <w:ilvl w:val="2"/>
      </w:numPr>
      <w:tabs>
        <w:tab w:val="left" w:pos="720"/>
      </w:tabs>
      <w:spacing w:before="120"/>
      <w:outlineLvl w:val="2"/>
    </w:pPr>
    <w:rPr>
      <w:sz w:val="28"/>
    </w:rPr>
  </w:style>
  <w:style w:type="paragraph" w:styleId="Heading4">
    <w:name w:val="heading 4"/>
    <w:basedOn w:val="Heading3"/>
    <w:next w:val="Normal"/>
    <w:link w:val="Heading4Char"/>
    <w:qFormat/>
    <w:rsid w:val="00AB1D24"/>
    <w:pPr>
      <w:numPr>
        <w:ilvl w:val="3"/>
      </w:numPr>
      <w:tabs>
        <w:tab w:val="left" w:pos="864"/>
      </w:tabs>
      <w:outlineLvl w:val="3"/>
    </w:pPr>
    <w:rPr>
      <w:sz w:val="24"/>
    </w:rPr>
  </w:style>
  <w:style w:type="paragraph" w:styleId="Heading5">
    <w:name w:val="heading 5"/>
    <w:basedOn w:val="Heading4"/>
    <w:next w:val="Normal"/>
    <w:link w:val="Heading5Char"/>
    <w:qFormat/>
    <w:rsid w:val="00AB1D24"/>
    <w:pPr>
      <w:numPr>
        <w:ilvl w:val="5"/>
      </w:numPr>
      <w:tabs>
        <w:tab w:val="left" w:pos="1152"/>
      </w:tabs>
      <w:outlineLvl w:val="4"/>
    </w:pPr>
    <w:rPr>
      <w:sz w:val="22"/>
    </w:rPr>
  </w:style>
  <w:style w:type="paragraph" w:styleId="Heading7">
    <w:name w:val="heading 7"/>
    <w:basedOn w:val="Normal"/>
    <w:next w:val="Normal"/>
    <w:link w:val="Heading7Char"/>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AB1D24"/>
    <w:pPr>
      <w:numPr>
        <w:ilvl w:val="7"/>
      </w:numPr>
      <w:tabs>
        <w:tab w:val="left" w:pos="432"/>
        <w:tab w:val="left" w:pos="1440"/>
      </w:tabs>
      <w:outlineLvl w:val="7"/>
    </w:pPr>
  </w:style>
  <w:style w:type="paragraph" w:styleId="Heading9">
    <w:name w:val="heading 9"/>
    <w:basedOn w:val="Heading8"/>
    <w:next w:val="Normal"/>
    <w:link w:val="Heading9Char"/>
    <w:qFormat/>
    <w:rsid w:val="00AB1D24"/>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D24"/>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B1D24"/>
    <w:rPr>
      <w:rFonts w:ascii="Arial" w:eastAsia="SimSun" w:hAnsi="Arial" w:cs="Times New Roman"/>
      <w:kern w:val="0"/>
      <w:sz w:val="32"/>
      <w:szCs w:val="20"/>
      <w:lang w:val="en-GB" w:eastAsia="en-US"/>
    </w:rPr>
  </w:style>
  <w:style w:type="character" w:customStyle="1" w:styleId="Heading3Char">
    <w:name w:val="Heading 3 Char"/>
    <w:basedOn w:val="DefaultParagraphFont"/>
    <w:link w:val="Heading3"/>
    <w:rsid w:val="00AB1D24"/>
    <w:rPr>
      <w:rFonts w:ascii="Arial" w:eastAsia="SimSun" w:hAnsi="Arial" w:cs="Times New Roman"/>
      <w:kern w:val="0"/>
      <w:sz w:val="28"/>
      <w:szCs w:val="20"/>
      <w:lang w:val="en-GB" w:eastAsia="en-US"/>
    </w:rPr>
  </w:style>
  <w:style w:type="character" w:customStyle="1" w:styleId="Heading4Char">
    <w:name w:val="Heading 4 Char"/>
    <w:basedOn w:val="DefaultParagraphFont"/>
    <w:link w:val="Heading4"/>
    <w:rsid w:val="00AB1D24"/>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B1D24"/>
    <w:rPr>
      <w:rFonts w:ascii="Arial" w:eastAsia="SimSun" w:hAnsi="Arial" w:cs="Times New Roman"/>
      <w:kern w:val="0"/>
      <w:sz w:val="22"/>
      <w:szCs w:val="20"/>
      <w:lang w:val="en-GB" w:eastAsia="en-US"/>
    </w:rPr>
  </w:style>
  <w:style w:type="character" w:customStyle="1" w:styleId="Heading7Char">
    <w:name w:val="Heading 7 Char"/>
    <w:basedOn w:val="DefaultParagraphFont"/>
    <w:link w:val="Heading7"/>
    <w:rsid w:val="00AB1D2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AB1D2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Header">
    <w:name w:val="header"/>
    <w:basedOn w:val="Normal"/>
    <w:link w:val="HeaderChar"/>
    <w:rsid w:val="00AB1D24"/>
    <w:pPr>
      <w:spacing w:after="180"/>
      <w:jc w:val="left"/>
    </w:pPr>
    <w:rPr>
      <w:rFonts w:ascii="Arial" w:eastAsia="SimSun" w:hAnsi="Arial" w:cs="Times New Roman"/>
      <w:b/>
      <w:kern w:val="0"/>
      <w:sz w:val="18"/>
      <w:szCs w:val="20"/>
      <w:lang w:eastAsia="en-US"/>
    </w:rPr>
  </w:style>
  <w:style w:type="character" w:customStyle="1" w:styleId="HeaderChar">
    <w:name w:val="Header Char"/>
    <w:basedOn w:val="DefaultParagraphFont"/>
    <w:link w:val="Header"/>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NoSpacing">
    <w:name w:val="No Spacing"/>
    <w:uiPriority w:val="1"/>
    <w:qFormat/>
    <w:rsid w:val="00AB1D24"/>
    <w:pPr>
      <w:widowControl w:val="0"/>
      <w:jc w:val="both"/>
    </w:pPr>
  </w:style>
  <w:style w:type="paragraph" w:styleId="ListParagraph">
    <w:name w:val="List Paragraph"/>
    <w:basedOn w:val="Normal"/>
    <w:uiPriority w:val="34"/>
    <w:qFormat/>
    <w:rsid w:val="00941655"/>
    <w:pPr>
      <w:ind w:leftChars="400" w:left="840"/>
    </w:pPr>
  </w:style>
  <w:style w:type="paragraph" w:customStyle="1" w:styleId="Proposal">
    <w:name w:val="Proposal"/>
    <w:basedOn w:val="Normal"/>
    <w:link w:val="Proposal0"/>
    <w:rsid w:val="00941655"/>
    <w:rPr>
      <w:lang w:val="en-GB"/>
    </w:rPr>
  </w:style>
  <w:style w:type="paragraph" w:customStyle="1" w:styleId="Observation">
    <w:name w:val="Observation"/>
    <w:basedOn w:val="Normal"/>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DefaultParagraphFont"/>
    <w:link w:val="Proposal"/>
    <w:rsid w:val="00941655"/>
    <w:rPr>
      <w:lang w:val="en-GB"/>
    </w:rPr>
  </w:style>
  <w:style w:type="character" w:styleId="CommentReference">
    <w:name w:val="annotation reference"/>
    <w:basedOn w:val="DefaultParagraphFont"/>
    <w:unhideWhenUsed/>
    <w:qFormat/>
    <w:rsid w:val="000121F5"/>
    <w:rPr>
      <w:sz w:val="18"/>
      <w:szCs w:val="18"/>
    </w:rPr>
  </w:style>
  <w:style w:type="paragraph" w:styleId="CommentText">
    <w:name w:val="annotation text"/>
    <w:basedOn w:val="Normal"/>
    <w:link w:val="CommentTextChar"/>
    <w:uiPriority w:val="99"/>
    <w:unhideWhenUsed/>
    <w:qFormat/>
    <w:rsid w:val="000121F5"/>
    <w:pPr>
      <w:jc w:val="left"/>
    </w:pPr>
  </w:style>
  <w:style w:type="character" w:customStyle="1" w:styleId="CommentTextChar">
    <w:name w:val="Comment Text Char"/>
    <w:basedOn w:val="DefaultParagraphFont"/>
    <w:link w:val="CommentText"/>
    <w:uiPriority w:val="99"/>
    <w:qFormat/>
    <w:rsid w:val="000121F5"/>
  </w:style>
  <w:style w:type="paragraph" w:styleId="CommentSubject">
    <w:name w:val="annotation subject"/>
    <w:basedOn w:val="CommentText"/>
    <w:next w:val="CommentText"/>
    <w:link w:val="CommentSubjectChar"/>
    <w:uiPriority w:val="99"/>
    <w:semiHidden/>
    <w:unhideWhenUsed/>
    <w:rsid w:val="000121F5"/>
    <w:rPr>
      <w:b/>
      <w:bCs/>
    </w:rPr>
  </w:style>
  <w:style w:type="character" w:customStyle="1" w:styleId="CommentSubjectChar">
    <w:name w:val="Comment Subject Char"/>
    <w:basedOn w:val="CommentTextChar"/>
    <w:link w:val="CommentSubject"/>
    <w:uiPriority w:val="99"/>
    <w:semiHidden/>
    <w:rsid w:val="000121F5"/>
    <w:rPr>
      <w:b/>
      <w:bCs/>
    </w:rPr>
  </w:style>
  <w:style w:type="paragraph" w:styleId="BalloonText">
    <w:name w:val="Balloon Text"/>
    <w:basedOn w:val="Normal"/>
    <w:link w:val="BalloonTextChar"/>
    <w:uiPriority w:val="99"/>
    <w:semiHidden/>
    <w:unhideWhenUsed/>
    <w:rsid w:val="000121F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121F5"/>
    <w:rPr>
      <w:rFonts w:asciiTheme="majorHAnsi" w:eastAsiaTheme="majorEastAsia" w:hAnsiTheme="majorHAnsi" w:cstheme="majorBidi"/>
      <w:sz w:val="18"/>
      <w:szCs w:val="18"/>
    </w:rPr>
  </w:style>
  <w:style w:type="paragraph" w:styleId="Footer">
    <w:name w:val="footer"/>
    <w:basedOn w:val="Normal"/>
    <w:link w:val="FooterChar"/>
    <w:uiPriority w:val="99"/>
    <w:unhideWhenUsed/>
    <w:rsid w:val="00F97DD8"/>
    <w:pPr>
      <w:tabs>
        <w:tab w:val="center" w:pos="4252"/>
        <w:tab w:val="right" w:pos="8504"/>
      </w:tabs>
      <w:snapToGrid w:val="0"/>
    </w:pPr>
  </w:style>
  <w:style w:type="character" w:customStyle="1" w:styleId="FooterChar">
    <w:name w:val="Footer Char"/>
    <w:basedOn w:val="DefaultParagraphFont"/>
    <w:link w:val="Footer"/>
    <w:uiPriority w:val="99"/>
    <w:rsid w:val="00F97DD8"/>
  </w:style>
  <w:style w:type="table" w:styleId="TableGrid">
    <w:name w:val="Table Grid"/>
    <w:basedOn w:val="TableNormal"/>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List"/>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List2"/>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534007"/>
    <w:pPr>
      <w:ind w:left="200" w:hangingChars="200" w:hanging="200"/>
      <w:contextualSpacing/>
    </w:pPr>
  </w:style>
  <w:style w:type="paragraph" w:styleId="List2">
    <w:name w:val="List 2"/>
    <w:basedOn w:val="Normal"/>
    <w:uiPriority w:val="99"/>
    <w:semiHidden/>
    <w:unhideWhenUsed/>
    <w:rsid w:val="00534007"/>
    <w:pPr>
      <w:ind w:leftChars="200" w:left="100" w:hangingChars="200" w:hanging="200"/>
      <w:contextualSpacing/>
    </w:pPr>
  </w:style>
  <w:style w:type="paragraph" w:styleId="List3">
    <w:name w:val="List 3"/>
    <w:basedOn w:val="Normal"/>
    <w:uiPriority w:val="99"/>
    <w:semiHidden/>
    <w:unhideWhenUsed/>
    <w:rsid w:val="00534007"/>
    <w:pPr>
      <w:ind w:leftChars="400" w:left="100" w:hangingChars="200" w:hanging="200"/>
      <w:contextualSpacing/>
    </w:pPr>
  </w:style>
  <w:style w:type="paragraph" w:styleId="List4">
    <w:name w:val="List 4"/>
    <w:basedOn w:val="Normal"/>
    <w:uiPriority w:val="99"/>
    <w:semiHidden/>
    <w:unhideWhenUsed/>
    <w:rsid w:val="00534007"/>
    <w:pPr>
      <w:ind w:leftChars="600" w:left="100" w:hangingChars="200" w:hanging="200"/>
      <w:contextualSpacing/>
    </w:pPr>
  </w:style>
  <w:style w:type="paragraph" w:customStyle="1" w:styleId="TAL">
    <w:name w:val="TAL"/>
    <w:basedOn w:val="Normal"/>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Normal"/>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customStyle="1" w:styleId="textintend2">
    <w:name w:val="text intend 2"/>
    <w:basedOn w:val="Normal"/>
    <w:rsid w:val="00ED3DC4"/>
    <w:pPr>
      <w:widowControl/>
      <w:numPr>
        <w:numId w:val="19"/>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paragraph" w:styleId="Revision">
    <w:name w:val="Revision"/>
    <w:hidden/>
    <w:uiPriority w:val="99"/>
    <w:semiHidden/>
    <w:rsid w:val="00F92181"/>
  </w:style>
  <w:style w:type="paragraph" w:customStyle="1" w:styleId="textintend1">
    <w:name w:val="text intend 1"/>
    <w:basedOn w:val="Normal"/>
    <w:rsid w:val="00A0197B"/>
    <w:pPr>
      <w:widowControl/>
      <w:numPr>
        <w:numId w:val="21"/>
      </w:numPr>
      <w:tabs>
        <w:tab w:val="num" w:pos="360"/>
      </w:tabs>
      <w:overflowPunct w:val="0"/>
      <w:autoSpaceDE w:val="0"/>
      <w:autoSpaceDN w:val="0"/>
      <w:adjustRightInd w:val="0"/>
      <w:spacing w:after="120"/>
      <w:ind w:left="0" w:firstLine="0"/>
      <w:textAlignment w:val="baseline"/>
    </w:pPr>
    <w:rPr>
      <w:rFonts w:ascii="Times New Roman" w:eastAsia="MS Mincho" w:hAnsi="Times New Roman" w:cs="Times New Roman"/>
      <w:kern w:val="0"/>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960</TotalTime>
  <Pages>10</Pages>
  <Words>2731</Words>
  <Characters>15570</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Yoshimura, Tomoki</cp:lastModifiedBy>
  <cp:revision>113</cp:revision>
  <dcterms:created xsi:type="dcterms:W3CDTF">2024-02-16T01:06:00Z</dcterms:created>
  <dcterms:modified xsi:type="dcterms:W3CDTF">2024-02-19T04:51:00Z</dcterms:modified>
</cp:coreProperties>
</file>