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5B0A" w14:textId="77777777" w:rsidR="002C1658" w:rsidRDefault="00000000">
      <w:pPr>
        <w:pStyle w:val="3GPPHeader"/>
        <w:spacing w:after="60"/>
        <w:rPr>
          <w:sz w:val="32"/>
          <w:szCs w:val="32"/>
          <w:lang w:val="en-US"/>
        </w:rPr>
      </w:pPr>
      <w:r>
        <w:rPr>
          <w:lang w:val="en-US"/>
        </w:rPr>
        <w:t>3GPP TSG-RAN WG2 #121</w:t>
      </w:r>
      <w:r>
        <w:rPr>
          <w:rFonts w:hint="eastAsia"/>
          <w:lang w:val="en-US"/>
        </w:rPr>
        <w:t>bis</w:t>
      </w:r>
      <w:r>
        <w:rPr>
          <w:lang w:val="en-US"/>
        </w:rPr>
        <w:tab/>
      </w:r>
      <w:r>
        <w:rPr>
          <w:sz w:val="32"/>
          <w:szCs w:val="32"/>
          <w:lang w:val="en-US"/>
        </w:rPr>
        <w:t>R2-23</w:t>
      </w:r>
      <w:r>
        <w:rPr>
          <w:rFonts w:hint="eastAsia"/>
          <w:sz w:val="32"/>
          <w:szCs w:val="32"/>
          <w:lang w:val="en-US"/>
        </w:rPr>
        <w:t>XXXXX</w:t>
      </w:r>
    </w:p>
    <w:p w14:paraId="379E895E" w14:textId="77777777" w:rsidR="002C1658" w:rsidRDefault="00000000">
      <w:pPr>
        <w:pStyle w:val="3GPPHeader"/>
        <w:spacing w:after="60"/>
      </w:pPr>
      <w:r>
        <w:rPr>
          <w:rFonts w:hint="eastAsia"/>
          <w:lang w:val="en-US"/>
        </w:rPr>
        <w:t>Online</w:t>
      </w:r>
      <w:r>
        <w:t xml:space="preserve">, </w:t>
      </w:r>
      <w:r>
        <w:rPr>
          <w:rFonts w:hint="eastAsia"/>
        </w:rPr>
        <w:t xml:space="preserve"> 17th April</w:t>
      </w:r>
      <w:r>
        <w:rPr>
          <w:rFonts w:hint="eastAsia"/>
        </w:rPr>
        <w:t>–</w:t>
      </w:r>
      <w:r>
        <w:rPr>
          <w:rFonts w:hint="eastAsia"/>
        </w:rPr>
        <w:t xml:space="preserve"> 26th April 2023</w:t>
      </w:r>
    </w:p>
    <w:p w14:paraId="5808A2DB" w14:textId="77777777" w:rsidR="002C1658" w:rsidRDefault="002C1658">
      <w:pPr>
        <w:pStyle w:val="CRCoverPage"/>
        <w:tabs>
          <w:tab w:val="left" w:pos="1985"/>
        </w:tabs>
        <w:rPr>
          <w:rFonts w:cs="Arial"/>
          <w:b/>
          <w:bCs/>
          <w:sz w:val="24"/>
        </w:rPr>
      </w:pPr>
    </w:p>
    <w:p w14:paraId="5E5C7EE1" w14:textId="77777777" w:rsidR="002C1658" w:rsidRDefault="00000000">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7.2.2</w:t>
      </w:r>
    </w:p>
    <w:p w14:paraId="1D7C56FB" w14:textId="77777777" w:rsidR="002C1658" w:rsidRDefault="0000000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46219B79" w14:textId="77777777" w:rsidR="002C1658" w:rsidRDefault="00000000">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[AT121bis-e][424][POS] Group positioning and multiple targets (Xiaomi</w:t>
      </w:r>
      <w:r>
        <w:rPr>
          <w:rFonts w:ascii="Arial" w:hAnsi="Arial" w:cs="Arial" w:hint="eastAsia"/>
          <w:b/>
          <w:bCs/>
          <w:sz w:val="24"/>
          <w:lang w:val="en-US" w:eastAsia="zh-CN"/>
        </w:rPr>
        <w:t>/</w:t>
      </w:r>
      <w:r>
        <w:rPr>
          <w:rFonts w:ascii="Arial" w:hAnsi="Arial" w:cs="Arial" w:hint="eastAsia"/>
          <w:b/>
          <w:bCs/>
          <w:sz w:val="24"/>
        </w:rPr>
        <w:t>Qualcomm)</w:t>
      </w:r>
    </w:p>
    <w:bookmarkEnd w:id="0"/>
    <w:p w14:paraId="125644F4" w14:textId="77777777" w:rsidR="002C1658" w:rsidRDefault="00000000">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2A00FDF" w14:textId="77777777" w:rsidR="002C1658" w:rsidRDefault="00000000">
      <w:pPr>
        <w:pStyle w:val="Heading1"/>
      </w:pPr>
      <w:r>
        <w:t>1</w:t>
      </w:r>
      <w:r>
        <w:tab/>
        <w:t>Introduction</w:t>
      </w:r>
    </w:p>
    <w:p w14:paraId="218D9F93" w14:textId="77777777" w:rsidR="002C1658" w:rsidRDefault="00000000">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14:paraId="512FA1C5" w14:textId="77777777" w:rsidR="002C1658" w:rsidRDefault="002C1658">
      <w:pPr>
        <w:pStyle w:val="Doc-text2"/>
        <w:rPr>
          <w:lang w:val="en-US" w:eastAsia="en-GB"/>
        </w:rPr>
      </w:pPr>
    </w:p>
    <w:p w14:paraId="2B5DD477" w14:textId="77777777" w:rsidR="002C1658" w:rsidRDefault="00000000">
      <w:pPr>
        <w:pStyle w:val="EmailDiscussion"/>
      </w:pPr>
      <w:r>
        <w:t>[AT121bis-e][424][POS] Group positioning and multiple targets (Xiaomi/Qualcomm)</w:t>
      </w:r>
    </w:p>
    <w:p w14:paraId="49ACA129" w14:textId="77777777" w:rsidR="002C1658" w:rsidRDefault="00000000">
      <w:pPr>
        <w:pStyle w:val="EmailDiscussion2"/>
      </w:pPr>
      <w:r>
        <w:tab/>
        <w:t>Scope: Discuss P17-P19 of R2-2302740, attempt to conclude, and evaluate whether we can reply to the SA2 LS on multiple target UEs.</w:t>
      </w:r>
    </w:p>
    <w:p w14:paraId="7EAF8A1E" w14:textId="77777777" w:rsidR="002C1658" w:rsidRDefault="00000000">
      <w:pPr>
        <w:pStyle w:val="EmailDiscussion2"/>
      </w:pPr>
      <w:r>
        <w:tab/>
        <w:t xml:space="preserve">Intended outcome: Report (Xiaomi) and agreeable </w:t>
      </w:r>
      <w:proofErr w:type="gramStart"/>
      <w:r>
        <w:t>reply</w:t>
      </w:r>
      <w:proofErr w:type="gramEnd"/>
      <w:r>
        <w:t xml:space="preserve"> LS (Qualcomm)</w:t>
      </w:r>
    </w:p>
    <w:p w14:paraId="2F529424" w14:textId="77777777" w:rsidR="002C1658" w:rsidRDefault="00000000">
      <w:pPr>
        <w:pStyle w:val="EmailDiscussion2"/>
      </w:pPr>
      <w:r>
        <w:tab/>
        <w:t>Deadline: Friday 2023-04-21 1000 UTC</w:t>
      </w:r>
    </w:p>
    <w:p w14:paraId="0E09EAA5" w14:textId="77777777" w:rsidR="002C1658" w:rsidRDefault="002C1658">
      <w:pPr>
        <w:pStyle w:val="EmailDiscussion2"/>
      </w:pPr>
    </w:p>
    <w:p w14:paraId="2D7B6CF2" w14:textId="77777777" w:rsidR="002C1658" w:rsidRDefault="002C1658"/>
    <w:p w14:paraId="730F51CF" w14:textId="77777777" w:rsidR="002C1658" w:rsidRDefault="002C1658"/>
    <w:p w14:paraId="2DC2607F" w14:textId="77777777" w:rsidR="002C1658" w:rsidRDefault="00000000">
      <w:pPr>
        <w:pStyle w:val="Heading1"/>
        <w:rPr>
          <w:lang w:eastAsia="zh-CN"/>
        </w:rPr>
      </w:pPr>
      <w:r>
        <w:t>2</w:t>
      </w:r>
      <w:r>
        <w:tab/>
      </w:r>
      <w:r>
        <w:rPr>
          <w:lang w:eastAsia="ko-KR"/>
        </w:rPr>
        <w:t>Contact Information</w:t>
      </w:r>
    </w:p>
    <w:p w14:paraId="14FCAA00" w14:textId="77777777" w:rsidR="002C1658" w:rsidRDefault="002C1658"/>
    <w:tbl>
      <w:tblPr>
        <w:tblStyle w:val="TableGrid"/>
        <w:tblW w:w="0" w:type="auto"/>
        <w:tblLook w:val="04A0" w:firstRow="1" w:lastRow="0" w:firstColumn="1" w:lastColumn="0" w:noHBand="0" w:noVBand="1"/>
      </w:tblPr>
      <w:tblGrid>
        <w:gridCol w:w="3835"/>
        <w:gridCol w:w="5794"/>
      </w:tblGrid>
      <w:tr w:rsidR="002C1658" w14:paraId="305214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128EE1" w14:textId="77777777" w:rsidR="002C1658" w:rsidRDefault="00000000">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F000F27" w14:textId="77777777" w:rsidR="002C1658" w:rsidRDefault="00000000">
            <w:pPr>
              <w:pStyle w:val="TAH"/>
              <w:rPr>
                <w:rFonts w:eastAsia="Calibri"/>
                <w:lang w:eastAsia="ko-KR"/>
              </w:rPr>
            </w:pPr>
            <w:r>
              <w:rPr>
                <w:rFonts w:eastAsia="Calibri"/>
                <w:lang w:eastAsia="ko-KR"/>
              </w:rPr>
              <w:t>Contact: Name (E-mail)</w:t>
            </w:r>
          </w:p>
        </w:tc>
      </w:tr>
      <w:tr w:rsidR="002C1658" w14:paraId="3B0EE83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D0BB8" w14:textId="7A5DC715" w:rsidR="002C1658" w:rsidRDefault="00CD3A32">
            <w:pPr>
              <w:pStyle w:val="TAC"/>
              <w:jc w:val="left"/>
              <w:rPr>
                <w:rFonts w:eastAsia="Calibri"/>
                <w:lang w:val="en-US"/>
              </w:rPr>
            </w:pPr>
            <w:r>
              <w:rPr>
                <w:rFonts w:eastAsia="Calibri"/>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3BE77F64" w14:textId="2B8227C2" w:rsidR="002C1658" w:rsidRDefault="00CD3A32">
            <w:pPr>
              <w:pStyle w:val="TAC"/>
              <w:jc w:val="left"/>
              <w:rPr>
                <w:rFonts w:eastAsia="Calibri"/>
                <w:lang w:val="en-US"/>
              </w:rPr>
            </w:pPr>
            <w:r>
              <w:rPr>
                <w:rFonts w:eastAsia="Calibri"/>
                <w:lang w:val="en-US"/>
              </w:rPr>
              <w:t>Ritesh Shreevastav</w:t>
            </w:r>
          </w:p>
        </w:tc>
      </w:tr>
      <w:tr w:rsidR="0064770E" w14:paraId="2933E3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F01585" w14:textId="4308F0C9" w:rsidR="0064770E" w:rsidRDefault="0064770E" w:rsidP="0064770E">
            <w:pPr>
              <w:pStyle w:val="TAC"/>
              <w:jc w:val="left"/>
              <w:rPr>
                <w:rFonts w:eastAsia="Calibri"/>
                <w:lang w:val="en-US"/>
              </w:rPr>
            </w:pPr>
            <w:r>
              <w:rPr>
                <w:rFonts w:eastAsia="Calibri"/>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6767359" w14:textId="490A36DF" w:rsidR="0064770E" w:rsidRDefault="0064770E" w:rsidP="0064770E">
            <w:pPr>
              <w:pStyle w:val="TAC"/>
              <w:jc w:val="left"/>
              <w:rPr>
                <w:rFonts w:eastAsia="Calibri"/>
                <w:lang w:val="en-US"/>
              </w:rPr>
            </w:pPr>
            <w:r>
              <w:rPr>
                <w:rFonts w:eastAsia="Calibri"/>
                <w:lang w:val="en-US"/>
              </w:rPr>
              <w:t>Dan Vassilovski (</w:t>
            </w:r>
            <w:hyperlink r:id="rId11" w:history="1">
              <w:r w:rsidRPr="00443390">
                <w:rPr>
                  <w:rStyle w:val="Hyperlink"/>
                  <w:rFonts w:eastAsia="Calibri"/>
                  <w:lang w:val="en-US"/>
                </w:rPr>
                <w:t>dvassilo@qti.qualcomm.com</w:t>
              </w:r>
            </w:hyperlink>
            <w:r>
              <w:rPr>
                <w:rFonts w:eastAsia="Calibri"/>
                <w:lang w:val="en-US"/>
              </w:rPr>
              <w:t>)</w:t>
            </w:r>
          </w:p>
        </w:tc>
      </w:tr>
      <w:tr w:rsidR="0064770E" w14:paraId="29C1AA8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AFE669"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652724F5" w14:textId="77777777" w:rsidR="0064770E" w:rsidRDefault="0064770E" w:rsidP="0064770E">
            <w:pPr>
              <w:pStyle w:val="TAC"/>
              <w:jc w:val="left"/>
              <w:rPr>
                <w:rFonts w:eastAsia="Calibri"/>
                <w:lang w:val="en-US"/>
              </w:rPr>
            </w:pPr>
          </w:p>
        </w:tc>
      </w:tr>
      <w:tr w:rsidR="0064770E" w14:paraId="686E03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5B83A51"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7A1E229" w14:textId="77777777" w:rsidR="0064770E" w:rsidRDefault="0064770E" w:rsidP="0064770E">
            <w:pPr>
              <w:pStyle w:val="TAC"/>
              <w:jc w:val="left"/>
              <w:rPr>
                <w:rFonts w:eastAsia="Calibri"/>
                <w:lang w:val="en-US"/>
              </w:rPr>
            </w:pPr>
          </w:p>
        </w:tc>
      </w:tr>
      <w:tr w:rsidR="0064770E" w14:paraId="640CAD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EBB15"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1BDC0DDE" w14:textId="77777777" w:rsidR="0064770E" w:rsidRDefault="0064770E" w:rsidP="0064770E">
            <w:pPr>
              <w:pStyle w:val="TAC"/>
              <w:jc w:val="left"/>
              <w:rPr>
                <w:rFonts w:eastAsia="Calibri"/>
                <w:lang w:val="en-US"/>
              </w:rPr>
            </w:pPr>
          </w:p>
        </w:tc>
      </w:tr>
      <w:tr w:rsidR="0064770E" w14:paraId="0014C64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58B148" w14:textId="77777777" w:rsidR="0064770E"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695E8E7" w14:textId="77777777" w:rsidR="0064770E" w:rsidRDefault="0064770E" w:rsidP="0064770E">
            <w:pPr>
              <w:pStyle w:val="TAC"/>
              <w:jc w:val="left"/>
              <w:rPr>
                <w:rFonts w:eastAsia="Calibri"/>
                <w:lang w:val="en-US" w:eastAsia="ko-KR"/>
              </w:rPr>
            </w:pPr>
          </w:p>
        </w:tc>
      </w:tr>
      <w:tr w:rsidR="0064770E" w14:paraId="5039D9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8075BE6"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D5D52B0" w14:textId="77777777" w:rsidR="0064770E" w:rsidRDefault="0064770E" w:rsidP="0064770E">
            <w:pPr>
              <w:pStyle w:val="TAC"/>
              <w:jc w:val="left"/>
              <w:rPr>
                <w:rFonts w:eastAsia="Calibri"/>
                <w:lang w:val="en-US"/>
              </w:rPr>
            </w:pPr>
          </w:p>
        </w:tc>
      </w:tr>
      <w:tr w:rsidR="0064770E" w14:paraId="6DBFB4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6043A5"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460FF891" w14:textId="77777777" w:rsidR="0064770E" w:rsidRDefault="0064770E" w:rsidP="0064770E">
            <w:pPr>
              <w:pStyle w:val="TAC"/>
              <w:jc w:val="left"/>
              <w:rPr>
                <w:rFonts w:eastAsia="Calibri"/>
                <w:lang w:val="en-US"/>
              </w:rPr>
            </w:pPr>
          </w:p>
        </w:tc>
      </w:tr>
      <w:tr w:rsidR="0064770E" w14:paraId="7B671F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7DA7C9" w14:textId="77777777" w:rsidR="0064770E"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59AB6E3" w14:textId="77777777" w:rsidR="0064770E" w:rsidRDefault="0064770E" w:rsidP="0064770E">
            <w:pPr>
              <w:pStyle w:val="TAC"/>
              <w:jc w:val="left"/>
              <w:rPr>
                <w:rFonts w:eastAsia="Calibri"/>
                <w:lang w:val="en-US" w:eastAsia="ko-KR"/>
              </w:rPr>
            </w:pPr>
          </w:p>
        </w:tc>
      </w:tr>
      <w:tr w:rsidR="0064770E" w14:paraId="6BE3993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C90B5" w14:textId="77777777" w:rsidR="0064770E"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4884C4B" w14:textId="77777777" w:rsidR="0064770E" w:rsidRDefault="0064770E" w:rsidP="0064770E">
            <w:pPr>
              <w:pStyle w:val="TAC"/>
              <w:jc w:val="left"/>
              <w:rPr>
                <w:rFonts w:eastAsia="Calibri"/>
                <w:lang w:val="en-US" w:eastAsia="ko-KR"/>
              </w:rPr>
            </w:pPr>
          </w:p>
        </w:tc>
      </w:tr>
      <w:tr w:rsidR="0064770E" w14:paraId="06D5B4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7A7149" w14:textId="77777777" w:rsidR="0064770E"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558B2F2" w14:textId="77777777" w:rsidR="0064770E" w:rsidRDefault="0064770E" w:rsidP="0064770E">
            <w:pPr>
              <w:pStyle w:val="TAC"/>
              <w:jc w:val="left"/>
              <w:rPr>
                <w:rFonts w:eastAsia="Calibri"/>
                <w:lang w:val="en-US" w:eastAsia="ko-KR"/>
              </w:rPr>
            </w:pPr>
          </w:p>
        </w:tc>
      </w:tr>
      <w:tr w:rsidR="0064770E" w14:paraId="70A9477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8B893F"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371D0DDA" w14:textId="77777777" w:rsidR="0064770E" w:rsidRDefault="0064770E" w:rsidP="0064770E">
            <w:pPr>
              <w:pStyle w:val="TAC"/>
              <w:jc w:val="left"/>
              <w:rPr>
                <w:rFonts w:eastAsia="Calibri"/>
                <w:lang w:val="en-US" w:eastAsia="ko-KR"/>
              </w:rPr>
            </w:pPr>
          </w:p>
        </w:tc>
      </w:tr>
      <w:tr w:rsidR="0064770E" w14:paraId="6EECF35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27E0A6"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79E20529" w14:textId="77777777" w:rsidR="0064770E" w:rsidRDefault="0064770E" w:rsidP="0064770E">
            <w:pPr>
              <w:pStyle w:val="TAC"/>
              <w:jc w:val="left"/>
              <w:rPr>
                <w:rFonts w:eastAsia="Calibri"/>
                <w:lang w:val="en-US" w:eastAsia="ko-KR"/>
              </w:rPr>
            </w:pPr>
          </w:p>
        </w:tc>
      </w:tr>
      <w:tr w:rsidR="0064770E" w14:paraId="0634AE3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3F93B1"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911AD5E" w14:textId="77777777" w:rsidR="0064770E" w:rsidRDefault="0064770E" w:rsidP="0064770E">
            <w:pPr>
              <w:pStyle w:val="TAC"/>
              <w:jc w:val="left"/>
              <w:rPr>
                <w:rFonts w:eastAsia="Calibri"/>
                <w:lang w:val="en-US" w:eastAsia="ko-KR"/>
              </w:rPr>
            </w:pPr>
          </w:p>
        </w:tc>
      </w:tr>
    </w:tbl>
    <w:p w14:paraId="2E0D31C1" w14:textId="77777777" w:rsidR="002C1658" w:rsidRDefault="002C1658"/>
    <w:p w14:paraId="4B3A798D" w14:textId="77777777" w:rsidR="002C1658" w:rsidRDefault="00000000">
      <w:pPr>
        <w:pStyle w:val="Heading1"/>
        <w:numPr>
          <w:ilvl w:val="0"/>
          <w:numId w:val="14"/>
        </w:numPr>
      </w:pPr>
      <w:r>
        <w:t>Discussions</w:t>
      </w:r>
    </w:p>
    <w:p w14:paraId="1D55F828" w14:textId="77777777" w:rsidR="002C1658" w:rsidRDefault="00000000">
      <w:r>
        <w:rPr>
          <w:rFonts w:hint="eastAsia"/>
          <w:lang w:val="en-US" w:eastAsia="zh-CN"/>
        </w:rPr>
        <w:t>In</w:t>
      </w:r>
      <w:r>
        <w:t xml:space="preserve"> LS from SA2 </w:t>
      </w:r>
      <w:sdt>
        <w:sdtPr>
          <w:id w:val="-1558780295"/>
        </w:sdt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TableGrid"/>
        <w:tblW w:w="0" w:type="auto"/>
        <w:tblLook w:val="04A0" w:firstRow="1" w:lastRow="0" w:firstColumn="1" w:lastColumn="0" w:noHBand="0" w:noVBand="1"/>
      </w:tblPr>
      <w:tblGrid>
        <w:gridCol w:w="9350"/>
      </w:tblGrid>
      <w:tr w:rsidR="002C1658" w14:paraId="683B2DB6" w14:textId="77777777">
        <w:tc>
          <w:tcPr>
            <w:tcW w:w="9350" w:type="dxa"/>
          </w:tcPr>
          <w:p w14:paraId="061DD985" w14:textId="77777777" w:rsidR="002C1658" w:rsidRDefault="00000000">
            <w:pPr>
              <w:pStyle w:val="B1"/>
              <w:rPr>
                <w:sz w:val="20"/>
                <w:szCs w:val="20"/>
                <w:lang w:val="en-US"/>
              </w:rPr>
            </w:pPr>
            <w:r>
              <w:rPr>
                <w:lang w:val="en-US"/>
              </w:rPr>
              <w:t>-</w:t>
            </w:r>
            <w:r>
              <w:rPr>
                <w:lang w:val="en-US"/>
              </w:rPr>
              <w:tab/>
              <w:t>A Ranging/SL Positioning layer is introduced on the Target UE/Reference UE/SL Positioning Server UE under Application layer and above AS layer to handle service request received from application layer and to control the Sidelink Positioning and Ranging operation:</w:t>
            </w:r>
          </w:p>
          <w:p w14:paraId="422E85A1" w14:textId="77777777" w:rsidR="002C1658" w:rsidRDefault="00000000">
            <w:pPr>
              <w:pStyle w:val="B2"/>
            </w:pPr>
            <w:r>
              <w:lastRenderedPageBreak/>
              <w:t>-</w:t>
            </w:r>
            <w:r>
              <w:tab/>
              <w:t>Functionalities supported by the Ranging/SL Positioning layer include discovery of the UE(s) in proximity that can participate in Sidelink Positioning and Ranging service sessions and control signalling between UEs or among a group of UEs or between UE and LMF to manage and coordinate the Sidelink Positioning and Ranging operations.</w:t>
            </w:r>
          </w:p>
          <w:p w14:paraId="0DC941D1" w14:textId="77777777" w:rsidR="002C1658" w:rsidRDefault="00000000">
            <w:pPr>
              <w:pStyle w:val="B2"/>
              <w:rPr>
                <w:highlight w:val="yellow"/>
                <w:lang w:eastAsia="zh-CN"/>
              </w:rPr>
            </w:pPr>
            <w:r>
              <w:rPr>
                <w:highlight w:val="yellow"/>
              </w:rPr>
              <w:t>-</w:t>
            </w:r>
            <w:r>
              <w:rPr>
                <w:highlight w:val="yellow"/>
              </w:rPr>
              <w:tab/>
              <w:t xml:space="preserve">The group management can be performed at application layer, and the application layer may </w:t>
            </w:r>
            <w:r>
              <w:rPr>
                <w:highlight w:val="yellow"/>
                <w:lang w:eastAsia="zh-CN"/>
              </w:rPr>
              <w:t>provide group identifier information</w:t>
            </w:r>
            <w:r>
              <w:rPr>
                <w:highlight w:val="yellow"/>
              </w:rPr>
              <w:t xml:space="preserve"> to the Ranging/SL Positioning layer.</w:t>
            </w:r>
            <w:r>
              <w:rPr>
                <w:highlight w:val="yellow"/>
                <w:lang w:eastAsia="zh-CN"/>
              </w:rPr>
              <w:t xml:space="preserve"> </w:t>
            </w:r>
          </w:p>
          <w:p w14:paraId="7CEE979C" w14:textId="77777777" w:rsidR="002C1658" w:rsidRDefault="00000000">
            <w:pPr>
              <w:pStyle w:val="NO"/>
              <w:rPr>
                <w:lang w:eastAsia="en-GB"/>
              </w:rPr>
            </w:pPr>
            <w:r>
              <w:rPr>
                <w:highlight w:val="yellow"/>
                <w:lang w:val="en-US" w:eastAsia="zh-CN"/>
              </w:rPr>
              <w:t>NOTE 1:</w:t>
            </w:r>
            <w:r>
              <w:rPr>
                <w:highlight w:val="yellow"/>
              </w:rPr>
              <w:t xml:space="preserve"> Potential group management within RSPP layer is out-of-scope of SA2.</w:t>
            </w:r>
          </w:p>
        </w:tc>
      </w:tr>
    </w:tbl>
    <w:p w14:paraId="41558AA4" w14:textId="77777777" w:rsidR="002C1658" w:rsidRDefault="002C1658"/>
    <w:p w14:paraId="09B48229" w14:textId="77777777" w:rsidR="002C1658" w:rsidRDefault="00000000">
      <w:r>
        <w:rPr>
          <w:rFonts w:hint="eastAsia"/>
          <w:lang w:val="en-US" w:eastAsia="zh-CN"/>
        </w:rPr>
        <w:t>As analyzed in [3], it</w:t>
      </w:r>
      <w:r>
        <w:t xml:space="preserve"> is similar to how group operation was designed for NR Sidelink in Rel-16, whereby any group management operations (</w:t>
      </w:r>
      <w:proofErr w:type="gramStart"/>
      <w:r>
        <w:t>e.g.</w:t>
      </w:r>
      <w:proofErr w:type="gramEnd"/>
      <w:r>
        <w:t xml:space="preserve"> discovery for group formation, group members entering or leaving the group, etc.) were transparent to the AS layer. The application layer group ID in this case is managed by the application layer in the UE and/or the application server, which then interacts with the ProSe Layer to determine the Destination L2 ID for use over sidelink interface. From AS layer perspective, the mapping of L2 IDs to specific UEs within the group is handled by the upper layers and no impact is foreseen in RAN2 specifications.</w:t>
      </w:r>
    </w:p>
    <w:p w14:paraId="6CF2046E" w14:textId="77777777" w:rsidR="002C1658" w:rsidRDefault="00000000">
      <w:pPr>
        <w:rPr>
          <w:lang w:val="en-US" w:eastAsia="zh-CN"/>
        </w:rPr>
      </w:pPr>
      <w:proofErr w:type="gramStart"/>
      <w:r>
        <w:rPr>
          <w:lang w:val="en-US" w:eastAsia="zh-CN"/>
        </w:rPr>
        <w:t>So</w:t>
      </w:r>
      <w:proofErr w:type="gramEnd"/>
      <w:r>
        <w:rPr>
          <w:lang w:val="en-US" w:eastAsia="zh-CN"/>
        </w:rPr>
        <w:t xml:space="preserve"> rapporteur would like to ask:</w:t>
      </w:r>
    </w:p>
    <w:p w14:paraId="1BA0F03E" w14:textId="77777777" w:rsidR="002C1658" w:rsidRDefault="002C1658">
      <w:pPr>
        <w:pStyle w:val="msolistparagraph0"/>
        <w:widowControl/>
        <w:ind w:firstLineChars="0" w:firstLine="0"/>
        <w:rPr>
          <w:rFonts w:hint="default"/>
        </w:rPr>
      </w:pPr>
    </w:p>
    <w:p w14:paraId="082D2CCE" w14:textId="77777777" w:rsidR="002C1658" w:rsidRDefault="00000000">
      <w:pPr>
        <w:pStyle w:val="msolistparagraph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2"/>
        <w:gridCol w:w="2122"/>
        <w:gridCol w:w="6113"/>
      </w:tblGrid>
      <w:tr w:rsidR="002C1658" w14:paraId="50AB66CB"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1C89BE" w14:textId="77777777" w:rsidR="002C1658" w:rsidRDefault="00000000">
            <w:pPr>
              <w:pStyle w:val="TAH"/>
              <w:spacing w:before="20" w:after="20"/>
              <w:ind w:left="57" w:right="57"/>
              <w:jc w:val="left"/>
            </w:pPr>
            <w:r>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DD0CA0" w14:textId="77777777" w:rsidR="002C1658" w:rsidRDefault="00000000">
            <w:pPr>
              <w:pStyle w:val="TAH"/>
              <w:spacing w:before="20" w:after="20"/>
              <w:ind w:left="57" w:right="57"/>
              <w:jc w:val="left"/>
              <w:rPr>
                <w:lang w:val="en-US"/>
              </w:rPr>
            </w:pPr>
            <w:r>
              <w:rPr>
                <w:rFonts w:hint="eastAsia"/>
                <w:lang w:val="en-US"/>
              </w:rPr>
              <w:t>Agree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3A1E5C" w14:textId="77777777" w:rsidR="002C1658" w:rsidRDefault="00000000">
            <w:pPr>
              <w:pStyle w:val="TAH"/>
              <w:spacing w:before="20" w:after="20"/>
              <w:ind w:left="57" w:right="57"/>
              <w:jc w:val="left"/>
              <w:rPr>
                <w:lang w:val="sv-SE"/>
              </w:rPr>
            </w:pPr>
            <w:r>
              <w:rPr>
                <w:lang w:val="sv-SE"/>
              </w:rPr>
              <w:t>Comments</w:t>
            </w:r>
          </w:p>
        </w:tc>
      </w:tr>
      <w:tr w:rsidR="002C1658" w14:paraId="5E45C0A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A935C80" w14:textId="5592AEB0" w:rsidR="002C1658" w:rsidRPr="00CD3A32" w:rsidRDefault="00CD3A32">
            <w:pPr>
              <w:pStyle w:val="TAC"/>
              <w:spacing w:before="20" w:after="20"/>
              <w:ind w:left="57" w:right="57"/>
              <w:jc w:val="left"/>
              <w:rPr>
                <w:lang w:val="sv-SE"/>
              </w:rPr>
            </w:pPr>
            <w:r>
              <w:rPr>
                <w:lang w:val="sv-SE"/>
              </w:rPr>
              <w:t>Ericsson</w:t>
            </w:r>
          </w:p>
        </w:tc>
        <w:tc>
          <w:tcPr>
            <w:tcW w:w="1102" w:type="pct"/>
            <w:tcBorders>
              <w:top w:val="single" w:sz="4" w:space="0" w:color="auto"/>
              <w:left w:val="single" w:sz="4" w:space="0" w:color="auto"/>
              <w:bottom w:val="single" w:sz="4" w:space="0" w:color="auto"/>
              <w:right w:val="single" w:sz="4" w:space="0" w:color="auto"/>
            </w:tcBorders>
          </w:tcPr>
          <w:p w14:paraId="62509229" w14:textId="583392A4" w:rsidR="002C1658" w:rsidRPr="00CD3A32" w:rsidRDefault="00CD3A32">
            <w:pPr>
              <w:pStyle w:val="TAC"/>
              <w:spacing w:before="20" w:after="20"/>
              <w:ind w:left="57" w:right="57"/>
              <w:jc w:val="left"/>
              <w:rPr>
                <w:lang w:val="sv-SE"/>
              </w:rPr>
            </w:pPr>
            <w:r>
              <w:rPr>
                <w:lang w:val="sv-SE"/>
              </w:rPr>
              <w:t>Agree</w:t>
            </w:r>
          </w:p>
        </w:tc>
        <w:tc>
          <w:tcPr>
            <w:tcW w:w="3175" w:type="pct"/>
            <w:tcBorders>
              <w:top w:val="single" w:sz="4" w:space="0" w:color="auto"/>
              <w:left w:val="single" w:sz="4" w:space="0" w:color="auto"/>
              <w:bottom w:val="single" w:sz="4" w:space="0" w:color="auto"/>
              <w:right w:val="single" w:sz="4" w:space="0" w:color="auto"/>
            </w:tcBorders>
          </w:tcPr>
          <w:p w14:paraId="48040BCE" w14:textId="45F2C216" w:rsidR="002C1658" w:rsidRDefault="00CD3A32">
            <w:pPr>
              <w:pStyle w:val="TAC"/>
              <w:spacing w:before="20" w:after="20"/>
              <w:ind w:left="57" w:right="57"/>
              <w:jc w:val="left"/>
              <w:rPr>
                <w:lang w:val="en-US"/>
              </w:rPr>
            </w:pPr>
            <w:proofErr w:type="gramStart"/>
            <w:r>
              <w:rPr>
                <w:lang w:val="en-US"/>
              </w:rPr>
              <w:t>Yes</w:t>
            </w:r>
            <w:proofErr w:type="gramEnd"/>
            <w:r>
              <w:rPr>
                <w:lang w:val="en-US"/>
              </w:rPr>
              <w:t xml:space="preserve"> no impact in RAN2</w:t>
            </w:r>
          </w:p>
        </w:tc>
      </w:tr>
      <w:tr w:rsidR="0064770E" w14:paraId="43AAD23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4FD2A00" w14:textId="1D9AC74F" w:rsidR="0064770E" w:rsidRDefault="0064770E" w:rsidP="0064770E">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6F411F95" w14:textId="55DCD4F3" w:rsidR="0064770E" w:rsidRDefault="0064770E" w:rsidP="0064770E">
            <w:pPr>
              <w:pStyle w:val="TAC"/>
              <w:spacing w:before="20" w:after="20"/>
              <w:ind w:left="57" w:right="57"/>
              <w:jc w:val="left"/>
              <w:rPr>
                <w:lang w:val="en-US"/>
              </w:rPr>
            </w:pPr>
            <w:r>
              <w:rPr>
                <w:lang w:val="en-US"/>
              </w:rPr>
              <w:t>Partially Agree</w:t>
            </w:r>
          </w:p>
        </w:tc>
        <w:tc>
          <w:tcPr>
            <w:tcW w:w="3175" w:type="pct"/>
            <w:tcBorders>
              <w:top w:val="single" w:sz="4" w:space="0" w:color="auto"/>
              <w:left w:val="single" w:sz="4" w:space="0" w:color="auto"/>
              <w:bottom w:val="single" w:sz="4" w:space="0" w:color="auto"/>
              <w:right w:val="single" w:sz="4" w:space="0" w:color="auto"/>
            </w:tcBorders>
          </w:tcPr>
          <w:p w14:paraId="13E25169" w14:textId="09D6C628" w:rsidR="0064770E" w:rsidRDefault="0064770E" w:rsidP="0064770E">
            <w:pPr>
              <w:pStyle w:val="TAC"/>
              <w:spacing w:before="20" w:after="120"/>
              <w:ind w:left="58" w:right="58"/>
              <w:jc w:val="left"/>
              <w:rPr>
                <w:lang w:val="en-US"/>
              </w:rPr>
            </w:pPr>
            <w:bookmarkStart w:id="1" w:name="_Hlk132703866"/>
            <w:r>
              <w:rPr>
                <w:lang w:val="en-US"/>
              </w:rPr>
              <w:t xml:space="preserve">Per TS 23.586, communication procedures as defined in 23.287 and 23.304 are used for SLPP (RSPP) when SLPP is carried over V2X or </w:t>
            </w:r>
            <w:r w:rsidR="00D61BA9">
              <w:rPr>
                <w:lang w:val="en-US"/>
              </w:rPr>
              <w:t>ProSe</w:t>
            </w:r>
            <w:r>
              <w:rPr>
                <w:lang w:val="en-US"/>
              </w:rPr>
              <w:t xml:space="preserve">, respectively.  As such, the upper/application layer performs group management through the procedures defined in 23.287 and 23.304. </w:t>
            </w:r>
          </w:p>
          <w:p w14:paraId="30659250" w14:textId="6D99A9F7" w:rsidR="0064770E" w:rsidRDefault="0064770E" w:rsidP="0064770E">
            <w:pPr>
              <w:pStyle w:val="TAC"/>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1"/>
            <w:r>
              <w:rPr>
                <w:lang w:val="en-US"/>
              </w:rPr>
              <w:t xml:space="preserve"> Thus, the SLPP layer may also be a participant in group management</w:t>
            </w:r>
            <w:r w:rsidR="00D61BA9">
              <w:rPr>
                <w:lang w:val="en-US"/>
              </w:rPr>
              <w:t>, including</w:t>
            </w:r>
            <w:r>
              <w:rPr>
                <w:lang w:val="en-US"/>
              </w:rPr>
              <w:t xml:space="preserve"> by informing </w:t>
            </w:r>
            <w:r w:rsidR="00D61BA9">
              <w:rPr>
                <w:lang w:val="en-US"/>
              </w:rPr>
              <w:t>the application layer of circumstances require change in group composition</w:t>
            </w:r>
            <w:r>
              <w:rPr>
                <w:lang w:val="en-US"/>
              </w:rPr>
              <w:t xml:space="preserve">. </w:t>
            </w:r>
          </w:p>
        </w:tc>
      </w:tr>
      <w:tr w:rsidR="0064770E" w14:paraId="448DF7F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B4F68F1" w14:textId="77777777" w:rsidR="0064770E" w:rsidRDefault="0064770E" w:rsidP="0064770E">
            <w:pPr>
              <w:pStyle w:val="TAC"/>
              <w:spacing w:before="20" w:after="20"/>
              <w:ind w:left="57" w:right="57"/>
              <w:jc w:val="left"/>
            </w:pPr>
          </w:p>
        </w:tc>
        <w:tc>
          <w:tcPr>
            <w:tcW w:w="1102" w:type="pct"/>
            <w:tcBorders>
              <w:top w:val="single" w:sz="4" w:space="0" w:color="auto"/>
              <w:left w:val="single" w:sz="4" w:space="0" w:color="auto"/>
              <w:bottom w:val="single" w:sz="4" w:space="0" w:color="auto"/>
              <w:right w:val="single" w:sz="4" w:space="0" w:color="auto"/>
            </w:tcBorders>
          </w:tcPr>
          <w:p w14:paraId="00799AAE" w14:textId="77777777" w:rsidR="0064770E" w:rsidRDefault="0064770E" w:rsidP="0064770E">
            <w:pPr>
              <w:pStyle w:val="TAC"/>
              <w:spacing w:before="20" w:after="20"/>
              <w:ind w:left="57" w:right="57"/>
              <w:jc w:val="left"/>
            </w:pPr>
          </w:p>
        </w:tc>
        <w:tc>
          <w:tcPr>
            <w:tcW w:w="3175" w:type="pct"/>
            <w:tcBorders>
              <w:top w:val="single" w:sz="4" w:space="0" w:color="auto"/>
              <w:left w:val="single" w:sz="4" w:space="0" w:color="auto"/>
              <w:bottom w:val="single" w:sz="4" w:space="0" w:color="auto"/>
              <w:right w:val="single" w:sz="4" w:space="0" w:color="auto"/>
            </w:tcBorders>
          </w:tcPr>
          <w:p w14:paraId="542FB05E" w14:textId="77777777" w:rsidR="0064770E" w:rsidRDefault="0064770E" w:rsidP="0064770E">
            <w:pPr>
              <w:pStyle w:val="TAC"/>
              <w:spacing w:before="20" w:after="20"/>
              <w:ind w:left="57" w:right="57"/>
              <w:jc w:val="left"/>
              <w:rPr>
                <w:lang w:val="en-US"/>
              </w:rPr>
            </w:pPr>
          </w:p>
        </w:tc>
      </w:tr>
      <w:tr w:rsidR="0064770E" w14:paraId="25101C5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6EA0AA"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0165CBE"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4F0CDB4" w14:textId="77777777" w:rsidR="0064770E" w:rsidRDefault="0064770E" w:rsidP="0064770E">
            <w:pPr>
              <w:pStyle w:val="TAC"/>
              <w:spacing w:before="20" w:after="20"/>
              <w:ind w:left="57" w:right="57"/>
              <w:jc w:val="left"/>
              <w:rPr>
                <w:lang w:val="en-US"/>
              </w:rPr>
            </w:pPr>
          </w:p>
        </w:tc>
      </w:tr>
      <w:tr w:rsidR="0064770E" w14:paraId="12BA72D2"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61C77BE"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D2AA611"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8319F56" w14:textId="77777777" w:rsidR="0064770E" w:rsidRDefault="0064770E" w:rsidP="0064770E">
            <w:pPr>
              <w:pStyle w:val="TAC"/>
              <w:spacing w:before="20" w:after="20"/>
              <w:ind w:left="57" w:right="57"/>
              <w:jc w:val="left"/>
              <w:rPr>
                <w:lang w:val="en-US"/>
              </w:rPr>
            </w:pPr>
          </w:p>
        </w:tc>
      </w:tr>
      <w:tr w:rsidR="0064770E" w14:paraId="640A6A9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D3AE32" w14:textId="77777777" w:rsidR="0064770E" w:rsidRDefault="0064770E" w:rsidP="0064770E">
            <w:pPr>
              <w:pStyle w:val="TAC"/>
              <w:spacing w:before="20" w:after="20"/>
              <w:ind w:left="57" w:right="57"/>
              <w:jc w:val="left"/>
              <w:rPr>
                <w:lang w:val="en-GB"/>
              </w:rPr>
            </w:pPr>
          </w:p>
        </w:tc>
        <w:tc>
          <w:tcPr>
            <w:tcW w:w="1102" w:type="pct"/>
            <w:tcBorders>
              <w:top w:val="single" w:sz="4" w:space="0" w:color="auto"/>
              <w:left w:val="single" w:sz="4" w:space="0" w:color="auto"/>
              <w:bottom w:val="single" w:sz="4" w:space="0" w:color="auto"/>
              <w:right w:val="single" w:sz="4" w:space="0" w:color="auto"/>
            </w:tcBorders>
          </w:tcPr>
          <w:p w14:paraId="74CE67B6"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D6DB01F" w14:textId="77777777" w:rsidR="0064770E" w:rsidRDefault="0064770E" w:rsidP="0064770E">
            <w:pPr>
              <w:pStyle w:val="TAC"/>
              <w:spacing w:before="20" w:after="20"/>
              <w:ind w:left="57" w:right="57"/>
              <w:jc w:val="left"/>
              <w:rPr>
                <w:lang w:val="en-US"/>
              </w:rPr>
            </w:pPr>
          </w:p>
        </w:tc>
      </w:tr>
      <w:tr w:rsidR="0064770E" w14:paraId="521CDEA8"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EA891E0"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3F128DA"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5B8EB04" w14:textId="77777777" w:rsidR="0064770E" w:rsidRDefault="0064770E" w:rsidP="0064770E">
            <w:pPr>
              <w:pStyle w:val="TAC"/>
              <w:spacing w:before="20" w:after="20"/>
              <w:ind w:left="57" w:right="57"/>
              <w:jc w:val="left"/>
              <w:rPr>
                <w:lang w:val="en-US"/>
              </w:rPr>
            </w:pPr>
          </w:p>
        </w:tc>
      </w:tr>
      <w:tr w:rsidR="0064770E" w14:paraId="7F02FACF"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96A394"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60E48B9"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D08A085" w14:textId="77777777" w:rsidR="0064770E" w:rsidRDefault="0064770E" w:rsidP="0064770E">
            <w:pPr>
              <w:pStyle w:val="TAC"/>
              <w:spacing w:before="20" w:after="20"/>
              <w:ind w:left="57" w:right="57"/>
              <w:jc w:val="left"/>
              <w:rPr>
                <w:lang w:val="en-US"/>
              </w:rPr>
            </w:pPr>
          </w:p>
        </w:tc>
      </w:tr>
      <w:tr w:rsidR="0064770E" w14:paraId="36D3D44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5CD801"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74D75B21"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4CFE6BF" w14:textId="77777777" w:rsidR="0064770E" w:rsidRDefault="0064770E" w:rsidP="0064770E">
            <w:pPr>
              <w:pStyle w:val="TAC"/>
              <w:spacing w:before="20" w:after="20"/>
              <w:ind w:left="57" w:right="57"/>
              <w:jc w:val="left"/>
              <w:rPr>
                <w:lang w:val="en-US"/>
              </w:rPr>
            </w:pPr>
          </w:p>
        </w:tc>
      </w:tr>
      <w:tr w:rsidR="0064770E" w14:paraId="0B5D5802"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78365AE"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6E0C5C4"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80FA5EC" w14:textId="77777777" w:rsidR="0064770E" w:rsidRDefault="0064770E" w:rsidP="0064770E">
            <w:pPr>
              <w:pStyle w:val="TAC"/>
              <w:spacing w:before="20" w:after="20"/>
              <w:ind w:left="57" w:right="57"/>
              <w:jc w:val="left"/>
              <w:rPr>
                <w:lang w:val="en-GB"/>
              </w:rPr>
            </w:pPr>
          </w:p>
        </w:tc>
      </w:tr>
      <w:tr w:rsidR="0064770E" w14:paraId="6A4A1C48"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705EF37"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9B6C415"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38D2ED2" w14:textId="77777777" w:rsidR="0064770E" w:rsidRDefault="0064770E" w:rsidP="0064770E">
            <w:pPr>
              <w:pStyle w:val="TAC"/>
              <w:spacing w:before="20" w:after="20"/>
              <w:ind w:left="57" w:right="57"/>
              <w:jc w:val="left"/>
              <w:rPr>
                <w:lang w:val="en-US"/>
              </w:rPr>
            </w:pPr>
          </w:p>
        </w:tc>
      </w:tr>
      <w:tr w:rsidR="0064770E" w14:paraId="53AC86E6"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2BE8DF"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7919060"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65C72C9" w14:textId="77777777" w:rsidR="0064770E" w:rsidRDefault="0064770E" w:rsidP="0064770E">
            <w:pPr>
              <w:pStyle w:val="TAC"/>
              <w:spacing w:before="20" w:after="20"/>
              <w:ind w:left="57" w:right="57"/>
              <w:jc w:val="left"/>
              <w:rPr>
                <w:lang w:val="en-US"/>
              </w:rPr>
            </w:pPr>
          </w:p>
        </w:tc>
      </w:tr>
      <w:tr w:rsidR="0064770E" w14:paraId="298C30CC"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CC00564"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D9B8D05"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37DBB6E" w14:textId="77777777" w:rsidR="0064770E" w:rsidRDefault="0064770E" w:rsidP="0064770E">
            <w:pPr>
              <w:pStyle w:val="TAC"/>
              <w:spacing w:before="20" w:after="20"/>
              <w:ind w:left="57" w:right="57"/>
              <w:jc w:val="left"/>
              <w:rPr>
                <w:lang w:val="en-US"/>
              </w:rPr>
            </w:pPr>
          </w:p>
        </w:tc>
      </w:tr>
      <w:tr w:rsidR="0064770E" w14:paraId="49E66C8B"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238C0AE"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6447A06"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1C0A1578" w14:textId="77777777" w:rsidR="0064770E" w:rsidRDefault="0064770E" w:rsidP="0064770E">
            <w:pPr>
              <w:pStyle w:val="TAC"/>
              <w:spacing w:before="20" w:after="20"/>
              <w:ind w:left="57" w:right="57"/>
              <w:jc w:val="left"/>
              <w:rPr>
                <w:lang w:val="en-US"/>
              </w:rPr>
            </w:pPr>
          </w:p>
        </w:tc>
      </w:tr>
      <w:tr w:rsidR="0064770E" w14:paraId="31929B9D"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7DEE312"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CB9E376"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257E900" w14:textId="77777777" w:rsidR="0064770E" w:rsidRDefault="0064770E" w:rsidP="0064770E">
            <w:pPr>
              <w:pStyle w:val="TAC"/>
              <w:spacing w:before="20" w:after="20"/>
              <w:ind w:left="57" w:right="57"/>
              <w:jc w:val="left"/>
              <w:rPr>
                <w:lang w:val="en-US"/>
              </w:rPr>
            </w:pPr>
          </w:p>
        </w:tc>
      </w:tr>
    </w:tbl>
    <w:p w14:paraId="60689E30" w14:textId="77777777" w:rsidR="002C1658" w:rsidRDefault="002C1658">
      <w:pPr>
        <w:pStyle w:val="msolistparagraph0"/>
        <w:widowControl/>
        <w:ind w:firstLineChars="0" w:firstLine="0"/>
        <w:rPr>
          <w:rFonts w:hint="default"/>
        </w:rPr>
      </w:pPr>
    </w:p>
    <w:p w14:paraId="28899492" w14:textId="77777777" w:rsidR="002C1658" w:rsidRDefault="00000000">
      <w:pPr>
        <w:pStyle w:val="msolistparagraph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2"/>
        <w:gridCol w:w="2122"/>
        <w:gridCol w:w="6113"/>
      </w:tblGrid>
      <w:tr w:rsidR="002C1658" w14:paraId="2B69998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15658D" w14:textId="77777777" w:rsidR="002C1658" w:rsidRDefault="00000000">
            <w:pPr>
              <w:pStyle w:val="TAH"/>
              <w:spacing w:before="20" w:after="20"/>
              <w:ind w:left="57" w:right="57"/>
              <w:jc w:val="left"/>
            </w:pPr>
            <w: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E5BB1F" w14:textId="77777777" w:rsidR="002C1658" w:rsidRDefault="00000000">
            <w:pPr>
              <w:pStyle w:val="TAH"/>
              <w:spacing w:before="20" w:after="20"/>
              <w:ind w:left="57" w:right="57"/>
              <w:jc w:val="left"/>
              <w:rPr>
                <w:lang w:val="en-US"/>
              </w:rPr>
            </w:pPr>
            <w:r>
              <w:rPr>
                <w:rFonts w:hint="eastAsia"/>
                <w:lang w:val="en-US"/>
              </w:rPr>
              <w:t>Agree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48797D" w14:textId="77777777" w:rsidR="002C1658" w:rsidRDefault="00000000">
            <w:pPr>
              <w:pStyle w:val="TAH"/>
              <w:spacing w:before="20" w:after="20"/>
              <w:ind w:left="57" w:right="57"/>
              <w:jc w:val="left"/>
              <w:rPr>
                <w:lang w:val="sv-SE"/>
              </w:rPr>
            </w:pPr>
            <w:r>
              <w:rPr>
                <w:lang w:val="sv-SE"/>
              </w:rPr>
              <w:t>Comments</w:t>
            </w:r>
          </w:p>
        </w:tc>
      </w:tr>
      <w:tr w:rsidR="002C1658" w14:paraId="38498C3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D33F08B" w14:textId="5456E781" w:rsidR="002C1658" w:rsidRPr="00CD3A32" w:rsidRDefault="00CD3A32">
            <w:pPr>
              <w:pStyle w:val="TAC"/>
              <w:spacing w:before="20" w:after="20"/>
              <w:ind w:left="57" w:right="57"/>
              <w:jc w:val="left"/>
              <w:rPr>
                <w:lang w:val="sv-SE"/>
              </w:rPr>
            </w:pPr>
            <w:r>
              <w:rPr>
                <w:lang w:val="sv-SE"/>
              </w:rPr>
              <w:t xml:space="preserve">Ericsson </w:t>
            </w:r>
          </w:p>
        </w:tc>
        <w:tc>
          <w:tcPr>
            <w:tcW w:w="1102" w:type="pct"/>
            <w:tcBorders>
              <w:top w:val="single" w:sz="4" w:space="0" w:color="auto"/>
              <w:left w:val="single" w:sz="4" w:space="0" w:color="auto"/>
              <w:bottom w:val="single" w:sz="4" w:space="0" w:color="auto"/>
              <w:right w:val="single" w:sz="4" w:space="0" w:color="auto"/>
            </w:tcBorders>
          </w:tcPr>
          <w:p w14:paraId="1C9FBAD2" w14:textId="67A2AA43" w:rsidR="002C1658" w:rsidRPr="00CD3A32" w:rsidRDefault="00CD3A32">
            <w:pPr>
              <w:pStyle w:val="TAC"/>
              <w:spacing w:before="20" w:after="20"/>
              <w:ind w:left="57" w:right="57"/>
              <w:jc w:val="left"/>
              <w:rPr>
                <w:lang w:val="sv-SE"/>
              </w:rPr>
            </w:pPr>
            <w:r>
              <w:rPr>
                <w:lang w:val="sv-SE"/>
              </w:rPr>
              <w:t>Agree</w:t>
            </w:r>
          </w:p>
        </w:tc>
        <w:tc>
          <w:tcPr>
            <w:tcW w:w="3175" w:type="pct"/>
            <w:tcBorders>
              <w:top w:val="single" w:sz="4" w:space="0" w:color="auto"/>
              <w:left w:val="single" w:sz="4" w:space="0" w:color="auto"/>
              <w:bottom w:val="single" w:sz="4" w:space="0" w:color="auto"/>
              <w:right w:val="single" w:sz="4" w:space="0" w:color="auto"/>
            </w:tcBorders>
          </w:tcPr>
          <w:p w14:paraId="36CED837" w14:textId="439AFC30" w:rsidR="002C1658" w:rsidRDefault="00CD3A32">
            <w:pPr>
              <w:pStyle w:val="TAC"/>
              <w:spacing w:before="20" w:after="20"/>
              <w:ind w:left="57" w:right="57"/>
              <w:jc w:val="left"/>
              <w:rPr>
                <w:lang w:val="en-US"/>
              </w:rPr>
            </w:pPr>
            <w:r>
              <w:rPr>
                <w:lang w:val="en-US"/>
              </w:rPr>
              <w:t>However, there should be provision in the Core Network to map the L2ID with the SUPI</w:t>
            </w:r>
          </w:p>
        </w:tc>
      </w:tr>
      <w:tr w:rsidR="006B651E" w14:paraId="025AB54E"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895432A" w14:textId="66CA5D22" w:rsidR="006B651E" w:rsidRDefault="006B651E" w:rsidP="006B651E">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113EA802" w14:textId="7C63DA95" w:rsidR="006B651E" w:rsidRDefault="006B651E" w:rsidP="006B651E">
            <w:pPr>
              <w:pStyle w:val="TAC"/>
              <w:spacing w:before="20" w:after="20"/>
              <w:ind w:left="57" w:right="57"/>
              <w:jc w:val="left"/>
              <w:rPr>
                <w:lang w:val="en-US"/>
              </w:rPr>
            </w:pPr>
            <w:r>
              <w:rPr>
                <w:lang w:val="en-US"/>
              </w:rPr>
              <w:t>Agree</w:t>
            </w:r>
          </w:p>
        </w:tc>
        <w:tc>
          <w:tcPr>
            <w:tcW w:w="3175" w:type="pct"/>
            <w:tcBorders>
              <w:top w:val="single" w:sz="4" w:space="0" w:color="auto"/>
              <w:left w:val="single" w:sz="4" w:space="0" w:color="auto"/>
              <w:bottom w:val="single" w:sz="4" w:space="0" w:color="auto"/>
              <w:right w:val="single" w:sz="4" w:space="0" w:color="auto"/>
            </w:tcBorders>
          </w:tcPr>
          <w:p w14:paraId="2BC0110C" w14:textId="57EB6787" w:rsidR="006B651E" w:rsidRDefault="006B651E" w:rsidP="006B651E">
            <w:pPr>
              <w:pStyle w:val="TAC"/>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w:t>
            </w:r>
            <w:proofErr w:type="gramStart"/>
            <w:r>
              <w:rPr>
                <w:lang w:val="en-US"/>
              </w:rPr>
              <w:t>ID</w:t>
            </w:r>
            <w:proofErr w:type="gramEnd"/>
            <w:r>
              <w:rPr>
                <w:lang w:val="en-US"/>
              </w:rPr>
              <w:t xml:space="preserve"> and L2 Group ID. More generally, as noted in our answer to Q1, the procedures defined in 23.287 and 23.304 are used for SLPP (RSPP) when SLPP is carried over V2X or </w:t>
            </w:r>
            <w:r w:rsidR="004F5280">
              <w:rPr>
                <w:lang w:val="en-US"/>
              </w:rPr>
              <w:t>ProSe</w:t>
            </w:r>
            <w:r>
              <w:rPr>
                <w:lang w:val="en-US"/>
              </w:rPr>
              <w:t xml:space="preserve">, respectively. </w:t>
            </w:r>
            <w:proofErr w:type="gramStart"/>
            <w:r>
              <w:rPr>
                <w:lang w:val="en-US"/>
              </w:rPr>
              <w:t>This incudes</w:t>
            </w:r>
            <w:proofErr w:type="gramEnd"/>
            <w:r>
              <w:rPr>
                <w:lang w:val="en-US"/>
              </w:rPr>
              <w:t xml:space="preserve"> the dissemination of relevant Application-layer IDs and Destination Layer 2 IDs. </w:t>
            </w:r>
          </w:p>
        </w:tc>
      </w:tr>
      <w:tr w:rsidR="006B651E" w14:paraId="0E19EC5A"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CEA30CC" w14:textId="77777777" w:rsidR="006B651E" w:rsidRDefault="006B651E" w:rsidP="006B651E">
            <w:pPr>
              <w:pStyle w:val="TAC"/>
              <w:spacing w:before="20" w:after="20"/>
              <w:ind w:left="57" w:right="57"/>
              <w:jc w:val="left"/>
            </w:pPr>
          </w:p>
        </w:tc>
        <w:tc>
          <w:tcPr>
            <w:tcW w:w="1102" w:type="pct"/>
            <w:tcBorders>
              <w:top w:val="single" w:sz="4" w:space="0" w:color="auto"/>
              <w:left w:val="single" w:sz="4" w:space="0" w:color="auto"/>
              <w:bottom w:val="single" w:sz="4" w:space="0" w:color="auto"/>
              <w:right w:val="single" w:sz="4" w:space="0" w:color="auto"/>
            </w:tcBorders>
          </w:tcPr>
          <w:p w14:paraId="6F5EFC8B" w14:textId="77777777" w:rsidR="006B651E" w:rsidRDefault="006B651E" w:rsidP="006B651E">
            <w:pPr>
              <w:pStyle w:val="TAC"/>
              <w:spacing w:before="20" w:after="20"/>
              <w:ind w:left="57" w:right="57"/>
              <w:jc w:val="left"/>
            </w:pPr>
          </w:p>
        </w:tc>
        <w:tc>
          <w:tcPr>
            <w:tcW w:w="3175" w:type="pct"/>
            <w:tcBorders>
              <w:top w:val="single" w:sz="4" w:space="0" w:color="auto"/>
              <w:left w:val="single" w:sz="4" w:space="0" w:color="auto"/>
              <w:bottom w:val="single" w:sz="4" w:space="0" w:color="auto"/>
              <w:right w:val="single" w:sz="4" w:space="0" w:color="auto"/>
            </w:tcBorders>
          </w:tcPr>
          <w:p w14:paraId="2A0B49C6" w14:textId="77777777" w:rsidR="006B651E" w:rsidRDefault="006B651E" w:rsidP="006B651E">
            <w:pPr>
              <w:pStyle w:val="TAC"/>
              <w:spacing w:before="20" w:after="20"/>
              <w:ind w:left="57" w:right="57"/>
              <w:jc w:val="left"/>
              <w:rPr>
                <w:lang w:val="en-US"/>
              </w:rPr>
            </w:pPr>
          </w:p>
        </w:tc>
      </w:tr>
      <w:tr w:rsidR="006B651E" w14:paraId="4DF6CCB8"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38CEDBF"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08982F1"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6712720" w14:textId="77777777" w:rsidR="006B651E" w:rsidRDefault="006B651E" w:rsidP="006B651E">
            <w:pPr>
              <w:pStyle w:val="TAC"/>
              <w:spacing w:before="20" w:after="20"/>
              <w:ind w:left="57" w:right="57"/>
              <w:jc w:val="left"/>
              <w:rPr>
                <w:lang w:val="en-US"/>
              </w:rPr>
            </w:pPr>
          </w:p>
        </w:tc>
      </w:tr>
      <w:tr w:rsidR="006B651E" w14:paraId="3BAA5067"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0187D5F"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168E66C7"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0099BC9" w14:textId="77777777" w:rsidR="006B651E" w:rsidRDefault="006B651E" w:rsidP="006B651E">
            <w:pPr>
              <w:pStyle w:val="TAC"/>
              <w:spacing w:before="20" w:after="20"/>
              <w:ind w:left="57" w:right="57"/>
              <w:jc w:val="left"/>
              <w:rPr>
                <w:lang w:val="en-US"/>
              </w:rPr>
            </w:pPr>
          </w:p>
        </w:tc>
      </w:tr>
      <w:tr w:rsidR="006B651E" w14:paraId="59AEB593"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FDB45EE" w14:textId="77777777" w:rsidR="006B651E" w:rsidRDefault="006B651E" w:rsidP="006B651E">
            <w:pPr>
              <w:pStyle w:val="TAC"/>
              <w:spacing w:before="20" w:after="20"/>
              <w:ind w:left="57" w:right="57"/>
              <w:jc w:val="left"/>
              <w:rPr>
                <w:lang w:val="en-GB"/>
              </w:rPr>
            </w:pPr>
          </w:p>
        </w:tc>
        <w:tc>
          <w:tcPr>
            <w:tcW w:w="1102" w:type="pct"/>
            <w:tcBorders>
              <w:top w:val="single" w:sz="4" w:space="0" w:color="auto"/>
              <w:left w:val="single" w:sz="4" w:space="0" w:color="auto"/>
              <w:bottom w:val="single" w:sz="4" w:space="0" w:color="auto"/>
              <w:right w:val="single" w:sz="4" w:space="0" w:color="auto"/>
            </w:tcBorders>
          </w:tcPr>
          <w:p w14:paraId="6A166C03"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93AA3E6" w14:textId="77777777" w:rsidR="006B651E" w:rsidRDefault="006B651E" w:rsidP="006B651E">
            <w:pPr>
              <w:pStyle w:val="TAC"/>
              <w:spacing w:before="20" w:after="20"/>
              <w:ind w:left="57" w:right="57"/>
              <w:jc w:val="left"/>
              <w:rPr>
                <w:lang w:val="en-US"/>
              </w:rPr>
            </w:pPr>
          </w:p>
        </w:tc>
      </w:tr>
      <w:tr w:rsidR="006B651E" w14:paraId="6B463810"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E78AE88"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16CC60FD"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9B18B9F" w14:textId="77777777" w:rsidR="006B651E" w:rsidRDefault="006B651E" w:rsidP="006B651E">
            <w:pPr>
              <w:pStyle w:val="TAC"/>
              <w:spacing w:before="20" w:after="20"/>
              <w:ind w:left="57" w:right="57"/>
              <w:jc w:val="left"/>
              <w:rPr>
                <w:lang w:val="en-US"/>
              </w:rPr>
            </w:pPr>
          </w:p>
        </w:tc>
      </w:tr>
      <w:tr w:rsidR="006B651E" w14:paraId="253AAFA5"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FE1ADD4"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FD68D23"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4F13994" w14:textId="77777777" w:rsidR="006B651E" w:rsidRDefault="006B651E" w:rsidP="006B651E">
            <w:pPr>
              <w:pStyle w:val="TAC"/>
              <w:spacing w:before="20" w:after="20"/>
              <w:ind w:left="57" w:right="57"/>
              <w:jc w:val="left"/>
              <w:rPr>
                <w:lang w:val="en-US"/>
              </w:rPr>
            </w:pPr>
          </w:p>
        </w:tc>
      </w:tr>
      <w:tr w:rsidR="006B651E" w14:paraId="15591B68"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710E5A"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740827D"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0DACF8C" w14:textId="77777777" w:rsidR="006B651E" w:rsidRDefault="006B651E" w:rsidP="006B651E">
            <w:pPr>
              <w:pStyle w:val="TAC"/>
              <w:spacing w:before="20" w:after="20"/>
              <w:ind w:left="57" w:right="57"/>
              <w:jc w:val="left"/>
              <w:rPr>
                <w:lang w:val="en-US"/>
              </w:rPr>
            </w:pPr>
          </w:p>
        </w:tc>
      </w:tr>
      <w:tr w:rsidR="006B651E" w14:paraId="4DD27F4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67D2DD7"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B544867"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B6A7334" w14:textId="77777777" w:rsidR="006B651E" w:rsidRDefault="006B651E" w:rsidP="006B651E">
            <w:pPr>
              <w:pStyle w:val="TAC"/>
              <w:spacing w:before="20" w:after="20"/>
              <w:ind w:left="57" w:right="57"/>
              <w:jc w:val="left"/>
              <w:rPr>
                <w:lang w:val="en-GB"/>
              </w:rPr>
            </w:pPr>
          </w:p>
        </w:tc>
      </w:tr>
      <w:tr w:rsidR="006B651E" w14:paraId="715212AC"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F69F4DB"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EE32729"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B62332D" w14:textId="77777777" w:rsidR="006B651E" w:rsidRDefault="006B651E" w:rsidP="006B651E">
            <w:pPr>
              <w:pStyle w:val="TAC"/>
              <w:spacing w:before="20" w:after="20"/>
              <w:ind w:left="57" w:right="57"/>
              <w:jc w:val="left"/>
              <w:rPr>
                <w:lang w:val="en-US"/>
              </w:rPr>
            </w:pPr>
          </w:p>
        </w:tc>
      </w:tr>
      <w:tr w:rsidR="006B651E" w14:paraId="4848E006"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4A33BB4"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53665E6"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2EFE5A0" w14:textId="77777777" w:rsidR="006B651E" w:rsidRDefault="006B651E" w:rsidP="006B651E">
            <w:pPr>
              <w:pStyle w:val="TAC"/>
              <w:spacing w:before="20" w:after="20"/>
              <w:ind w:left="57" w:right="57"/>
              <w:jc w:val="left"/>
              <w:rPr>
                <w:lang w:val="en-US"/>
              </w:rPr>
            </w:pPr>
          </w:p>
        </w:tc>
      </w:tr>
      <w:tr w:rsidR="006B651E" w14:paraId="4202F8DE"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EC7292A"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982F8B7"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08C50C2" w14:textId="77777777" w:rsidR="006B651E" w:rsidRDefault="006B651E" w:rsidP="006B651E">
            <w:pPr>
              <w:pStyle w:val="TAC"/>
              <w:spacing w:before="20" w:after="20"/>
              <w:ind w:left="57" w:right="57"/>
              <w:jc w:val="left"/>
              <w:rPr>
                <w:lang w:val="en-US"/>
              </w:rPr>
            </w:pPr>
          </w:p>
        </w:tc>
      </w:tr>
      <w:tr w:rsidR="006B651E" w14:paraId="520230DA"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12470D"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633C6E80"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06807DB" w14:textId="77777777" w:rsidR="006B651E" w:rsidRDefault="006B651E" w:rsidP="006B651E">
            <w:pPr>
              <w:pStyle w:val="TAC"/>
              <w:spacing w:before="20" w:after="20"/>
              <w:ind w:left="57" w:right="57"/>
              <w:jc w:val="left"/>
              <w:rPr>
                <w:lang w:val="en-US"/>
              </w:rPr>
            </w:pPr>
          </w:p>
        </w:tc>
      </w:tr>
      <w:tr w:rsidR="006B651E" w14:paraId="1D4780AB"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919024C"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F79F50E"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4BACC96" w14:textId="77777777" w:rsidR="006B651E" w:rsidRDefault="006B651E" w:rsidP="006B651E">
            <w:pPr>
              <w:pStyle w:val="TAC"/>
              <w:spacing w:before="20" w:after="20"/>
              <w:ind w:left="57" w:right="57"/>
              <w:jc w:val="left"/>
              <w:rPr>
                <w:lang w:val="en-US"/>
              </w:rPr>
            </w:pPr>
          </w:p>
        </w:tc>
      </w:tr>
    </w:tbl>
    <w:p w14:paraId="5B1FE25B" w14:textId="77777777" w:rsidR="002C1658" w:rsidRDefault="002C1658">
      <w:pPr>
        <w:widowControl w:val="0"/>
        <w:spacing w:after="0"/>
        <w:jc w:val="both"/>
        <w:rPr>
          <w:rFonts w:ascii="Arial" w:hAnsi="Arial" w:cs="Arial"/>
          <w:lang w:val="en-US"/>
        </w:rPr>
      </w:pPr>
    </w:p>
    <w:p w14:paraId="713BACC6" w14:textId="77777777" w:rsidR="002C1658" w:rsidRDefault="002C1658">
      <w:pPr>
        <w:rPr>
          <w:lang w:val="en-US" w:eastAsia="zh-CN"/>
        </w:rPr>
      </w:pPr>
    </w:p>
    <w:p w14:paraId="19602177" w14:textId="77777777" w:rsidR="002C1658" w:rsidRDefault="00000000">
      <w:pPr>
        <w:rPr>
          <w:lang w:val="en-US" w:eastAsia="zh-CN"/>
        </w:rPr>
      </w:pPr>
      <w:r>
        <w:rPr>
          <w:rFonts w:hint="eastAsia"/>
          <w:lang w:val="en-US" w:eastAsia="zh-CN"/>
        </w:rPr>
        <w:t xml:space="preserve">In the LS from SA2 [1], SA2 askes whether the SLPP would support multiple Target UEs in the same signalling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signalling session. So, rapporteur would like to ask: </w:t>
      </w:r>
    </w:p>
    <w:p w14:paraId="17F09DB0" w14:textId="77777777" w:rsidR="002C1658" w:rsidRDefault="00000000">
      <w:pPr>
        <w:pStyle w:val="msolistparagraph0"/>
        <w:widowControl/>
        <w:numPr>
          <w:ilvl w:val="0"/>
          <w:numId w:val="15"/>
        </w:numPr>
        <w:ind w:firstLineChars="0"/>
        <w:rPr>
          <w:rFonts w:hint="default"/>
          <w:b/>
          <w:bCs/>
        </w:rPr>
      </w:pPr>
      <w:r>
        <w:rPr>
          <w:b/>
          <w:bCs/>
        </w:rPr>
        <w:t>Whether the SLPP would support multiple Target UEs in the same signalling session?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1"/>
        <w:gridCol w:w="6113"/>
      </w:tblGrid>
      <w:tr w:rsidR="002C1658" w14:paraId="43AA808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DE190C" w14:textId="77777777" w:rsidR="002C1658" w:rsidRDefault="0000000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738600" w14:textId="77777777" w:rsidR="002C1658" w:rsidRDefault="00000000">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E88106" w14:textId="77777777" w:rsidR="002C1658" w:rsidRDefault="00000000">
            <w:pPr>
              <w:pStyle w:val="TAH"/>
              <w:spacing w:before="20" w:after="20"/>
              <w:ind w:left="57" w:right="57"/>
              <w:jc w:val="left"/>
              <w:rPr>
                <w:lang w:val="sv-SE"/>
              </w:rPr>
            </w:pPr>
            <w:r>
              <w:rPr>
                <w:lang w:val="sv-SE"/>
              </w:rPr>
              <w:t>Comments</w:t>
            </w:r>
          </w:p>
        </w:tc>
      </w:tr>
      <w:tr w:rsidR="002C1658" w14:paraId="482EB28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F124BA1" w14:textId="3E93B40C" w:rsidR="002C1658" w:rsidRPr="00CD3A32" w:rsidRDefault="00CD3A32">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7BEC5858" w14:textId="1590DC15" w:rsidR="002C1658" w:rsidRPr="00CD3A32" w:rsidRDefault="00CD3A32">
            <w:pPr>
              <w:pStyle w:val="TAC"/>
              <w:spacing w:before="20" w:after="20"/>
              <w:ind w:left="57" w:right="57"/>
              <w:jc w:val="left"/>
              <w:rPr>
                <w:lang w:val="sv-SE"/>
              </w:rPr>
            </w:pPr>
            <w:r>
              <w:rPr>
                <w:lang w:val="sv-SE"/>
              </w:rPr>
              <w:t>No</w:t>
            </w:r>
          </w:p>
        </w:tc>
        <w:tc>
          <w:tcPr>
            <w:tcW w:w="3174" w:type="pct"/>
            <w:tcBorders>
              <w:top w:val="single" w:sz="4" w:space="0" w:color="auto"/>
              <w:left w:val="single" w:sz="4" w:space="0" w:color="auto"/>
              <w:bottom w:val="single" w:sz="4" w:space="0" w:color="auto"/>
              <w:right w:val="single" w:sz="4" w:space="0" w:color="auto"/>
            </w:tcBorders>
          </w:tcPr>
          <w:p w14:paraId="6A4201E5" w14:textId="77777777" w:rsidR="002C1658" w:rsidRDefault="00CD3A32">
            <w:pPr>
              <w:pStyle w:val="TAC"/>
              <w:spacing w:before="20" w:after="20"/>
              <w:ind w:left="57" w:right="57"/>
              <w:jc w:val="left"/>
              <w:rPr>
                <w:lang w:val="en-US"/>
              </w:rPr>
            </w:pPr>
            <w:r>
              <w:rPr>
                <w:lang w:val="en-US"/>
              </w:rPr>
              <w:t>We would like to first have solutions with single target only and if there is time left; we can discuss this case.</w:t>
            </w:r>
          </w:p>
          <w:p w14:paraId="66166A90" w14:textId="77777777" w:rsidR="00CD3A32" w:rsidRDefault="00CD3A32">
            <w:pPr>
              <w:pStyle w:val="TAC"/>
              <w:spacing w:before="20" w:after="20"/>
              <w:ind w:left="57" w:right="57"/>
              <w:jc w:val="left"/>
              <w:rPr>
                <w:lang w:val="en-US"/>
              </w:rPr>
            </w:pPr>
          </w:p>
          <w:p w14:paraId="350627B9" w14:textId="29F3082E" w:rsidR="00CD3A32" w:rsidRDefault="00CD3A32">
            <w:pPr>
              <w:pStyle w:val="TAC"/>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tc>
      </w:tr>
      <w:tr w:rsidR="002C1658" w14:paraId="47B2BBA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282F7F3" w14:textId="64E6959C" w:rsidR="002C1658" w:rsidRDefault="006B651E">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356EED22" w14:textId="3B91317E" w:rsidR="002C1658" w:rsidRDefault="006B651E">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7B8C129B" w14:textId="350CA502" w:rsidR="002C1658" w:rsidRDefault="006B651E">
            <w:pPr>
              <w:pStyle w:val="TAC"/>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rsidR="002C1658" w14:paraId="25607D6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ED67699" w14:textId="77777777" w:rsidR="002C1658" w:rsidRDefault="002C1658">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74909F80" w14:textId="77777777" w:rsidR="002C1658" w:rsidRDefault="002C1658">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6B43DC1F" w14:textId="77777777" w:rsidR="002C1658" w:rsidRDefault="002C1658">
            <w:pPr>
              <w:pStyle w:val="TAC"/>
              <w:spacing w:before="20" w:after="20"/>
              <w:ind w:left="57" w:right="57"/>
              <w:jc w:val="left"/>
              <w:rPr>
                <w:lang w:val="en-US"/>
              </w:rPr>
            </w:pPr>
          </w:p>
        </w:tc>
      </w:tr>
      <w:tr w:rsidR="002C1658" w14:paraId="23FCE22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1B6F6A4"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320A37B"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62C7E79" w14:textId="77777777" w:rsidR="002C1658" w:rsidRDefault="002C1658">
            <w:pPr>
              <w:pStyle w:val="TAC"/>
              <w:spacing w:before="20" w:after="20"/>
              <w:ind w:left="57" w:right="57"/>
              <w:jc w:val="left"/>
              <w:rPr>
                <w:lang w:val="en-US"/>
              </w:rPr>
            </w:pPr>
          </w:p>
        </w:tc>
      </w:tr>
      <w:tr w:rsidR="002C1658" w14:paraId="25DF59D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77D48FD"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C65E2AE"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BB62612" w14:textId="77777777" w:rsidR="002C1658" w:rsidRDefault="002C1658">
            <w:pPr>
              <w:pStyle w:val="TAC"/>
              <w:spacing w:before="20" w:after="20"/>
              <w:ind w:left="57" w:right="57"/>
              <w:jc w:val="left"/>
              <w:rPr>
                <w:lang w:val="en-US"/>
              </w:rPr>
            </w:pPr>
          </w:p>
        </w:tc>
      </w:tr>
      <w:tr w:rsidR="002C1658" w14:paraId="4F443B4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486EDD2"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475E3ACD"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5029614" w14:textId="77777777" w:rsidR="002C1658" w:rsidRDefault="002C1658">
            <w:pPr>
              <w:pStyle w:val="TAC"/>
              <w:spacing w:before="20" w:after="20"/>
              <w:ind w:left="57" w:right="57"/>
              <w:jc w:val="left"/>
              <w:rPr>
                <w:lang w:val="en-US"/>
              </w:rPr>
            </w:pPr>
          </w:p>
        </w:tc>
      </w:tr>
      <w:tr w:rsidR="002C1658" w14:paraId="33F32AD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A4087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AE56AA3"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E38CBE8" w14:textId="77777777" w:rsidR="002C1658" w:rsidRDefault="002C1658">
            <w:pPr>
              <w:pStyle w:val="TAC"/>
              <w:spacing w:before="20" w:after="20"/>
              <w:ind w:left="57" w:right="57"/>
              <w:jc w:val="left"/>
              <w:rPr>
                <w:lang w:val="en-US"/>
              </w:rPr>
            </w:pPr>
          </w:p>
        </w:tc>
      </w:tr>
      <w:tr w:rsidR="002C1658" w14:paraId="30464D6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2BF76B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3A0094"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A350D27" w14:textId="77777777" w:rsidR="002C1658" w:rsidRDefault="002C1658">
            <w:pPr>
              <w:pStyle w:val="TAC"/>
              <w:spacing w:before="20" w:after="20"/>
              <w:ind w:left="57" w:right="57"/>
              <w:jc w:val="left"/>
              <w:rPr>
                <w:lang w:val="en-US"/>
              </w:rPr>
            </w:pPr>
          </w:p>
        </w:tc>
      </w:tr>
      <w:tr w:rsidR="002C1658" w14:paraId="35F32AA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414907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3F7A8A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F0D228B" w14:textId="77777777" w:rsidR="002C1658" w:rsidRDefault="002C1658">
            <w:pPr>
              <w:pStyle w:val="TAC"/>
              <w:spacing w:before="20" w:after="20"/>
              <w:ind w:left="57" w:right="57"/>
              <w:jc w:val="left"/>
              <w:rPr>
                <w:lang w:val="en-US"/>
              </w:rPr>
            </w:pPr>
          </w:p>
        </w:tc>
      </w:tr>
      <w:tr w:rsidR="002C1658" w14:paraId="18E6561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CB821C2"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EF3E83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E1F7C09" w14:textId="77777777" w:rsidR="002C1658" w:rsidRDefault="002C1658">
            <w:pPr>
              <w:pStyle w:val="TAC"/>
              <w:spacing w:before="20" w:after="20"/>
              <w:ind w:left="57" w:right="57"/>
              <w:jc w:val="left"/>
              <w:rPr>
                <w:lang w:val="en-GB"/>
              </w:rPr>
            </w:pPr>
          </w:p>
        </w:tc>
      </w:tr>
      <w:tr w:rsidR="002C1658" w14:paraId="22ACFF3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825F4A"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F8E820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91F592D" w14:textId="77777777" w:rsidR="002C1658" w:rsidRDefault="002C1658">
            <w:pPr>
              <w:pStyle w:val="TAC"/>
              <w:spacing w:before="20" w:after="20"/>
              <w:ind w:left="57" w:right="57"/>
              <w:jc w:val="left"/>
              <w:rPr>
                <w:lang w:val="en-US"/>
              </w:rPr>
            </w:pPr>
          </w:p>
        </w:tc>
      </w:tr>
      <w:tr w:rsidR="002C1658" w14:paraId="7E5B02E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1C8DCF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1D0E735"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642DE67" w14:textId="77777777" w:rsidR="002C1658" w:rsidRDefault="002C1658">
            <w:pPr>
              <w:pStyle w:val="TAC"/>
              <w:spacing w:before="20" w:after="20"/>
              <w:ind w:left="57" w:right="57"/>
              <w:jc w:val="left"/>
              <w:rPr>
                <w:lang w:val="en-US"/>
              </w:rPr>
            </w:pPr>
          </w:p>
        </w:tc>
      </w:tr>
      <w:tr w:rsidR="002C1658" w14:paraId="5244565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48AA6D8"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2F60FE"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2A8D6C6" w14:textId="77777777" w:rsidR="002C1658" w:rsidRDefault="002C1658">
            <w:pPr>
              <w:pStyle w:val="TAC"/>
              <w:spacing w:before="20" w:after="20"/>
              <w:ind w:left="57" w:right="57"/>
              <w:jc w:val="left"/>
              <w:rPr>
                <w:lang w:val="en-US"/>
              </w:rPr>
            </w:pPr>
          </w:p>
        </w:tc>
      </w:tr>
      <w:tr w:rsidR="002C1658" w14:paraId="0390D93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2B18E3E"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0AAA84F"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E07929F" w14:textId="77777777" w:rsidR="002C1658" w:rsidRDefault="002C1658">
            <w:pPr>
              <w:pStyle w:val="TAC"/>
              <w:spacing w:before="20" w:after="20"/>
              <w:ind w:left="57" w:right="57"/>
              <w:jc w:val="left"/>
              <w:rPr>
                <w:lang w:val="en-US"/>
              </w:rPr>
            </w:pPr>
          </w:p>
        </w:tc>
      </w:tr>
      <w:tr w:rsidR="002C1658" w14:paraId="13B2E61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EB068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671FB2"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C37CCA6" w14:textId="77777777" w:rsidR="002C1658" w:rsidRDefault="002C1658">
            <w:pPr>
              <w:pStyle w:val="TAC"/>
              <w:spacing w:before="20" w:after="20"/>
              <w:ind w:left="57" w:right="57"/>
              <w:jc w:val="left"/>
              <w:rPr>
                <w:lang w:val="en-US"/>
              </w:rPr>
            </w:pPr>
          </w:p>
        </w:tc>
      </w:tr>
    </w:tbl>
    <w:p w14:paraId="51325F91" w14:textId="77777777" w:rsidR="002C1658" w:rsidRDefault="002C1658">
      <w:pPr>
        <w:pStyle w:val="msolistparagraph0"/>
        <w:widowControl/>
        <w:ind w:firstLineChars="0" w:firstLine="0"/>
        <w:rPr>
          <w:rFonts w:hint="default"/>
        </w:rPr>
      </w:pPr>
    </w:p>
    <w:p w14:paraId="14891BA4" w14:textId="77777777" w:rsidR="002C1658" w:rsidRDefault="00000000">
      <w:pPr>
        <w:pStyle w:val="msolistparagraph0"/>
        <w:widowControl/>
        <w:numPr>
          <w:ilvl w:val="0"/>
          <w:numId w:val="15"/>
        </w:numPr>
        <w:ind w:firstLineChars="0"/>
        <w:rPr>
          <w:rFonts w:hint="default"/>
          <w:b/>
          <w:bCs/>
        </w:rPr>
      </w:pPr>
      <w:r>
        <w:rPr>
          <w:b/>
          <w:bCs/>
        </w:rPr>
        <w:t>If the answer to the above question is yes, do you agree the following procedure and signaling flow for sidelink based group positioning from [3] as baseline?</w:t>
      </w:r>
    </w:p>
    <w:p w14:paraId="6AF60D82" w14:textId="77777777" w:rsidR="002C1658" w:rsidRDefault="00000000">
      <w:pPr>
        <w:widowControl w:val="0"/>
        <w:spacing w:after="0"/>
        <w:jc w:val="center"/>
        <w:rPr>
          <w:rFonts w:ascii="DengXian" w:eastAsia="DengXian" w:hAnsi="DengXian"/>
          <w:kern w:val="2"/>
          <w:sz w:val="21"/>
          <w:szCs w:val="22"/>
          <w:lang w:val="en-US" w:eastAsia="zh-CN" w:bidi="ar"/>
        </w:rPr>
      </w:pPr>
      <w:r>
        <w:object w:dxaOrig="5880" w:dyaOrig="5640" w14:anchorId="14EA1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82pt" o:ole="">
            <v:imagedata r:id="rId12" o:title=""/>
          </v:shape>
          <o:OLEObject Type="Embed" ProgID="Visio.Drawing.15" ShapeID="_x0000_i1025" DrawAspect="Content" ObjectID="_1743328707" r:id="rId13"/>
        </w:object>
      </w:r>
    </w:p>
    <w:p w14:paraId="7C71377F" w14:textId="77777777" w:rsidR="002C1658" w:rsidRDefault="002C1658">
      <w:pPr>
        <w:widowControl w:val="0"/>
        <w:spacing w:after="0"/>
        <w:jc w:val="both"/>
        <w:rPr>
          <w:rFonts w:ascii="DengXian" w:eastAsia="DengXian" w:hAnsi="DengXian"/>
          <w:kern w:val="2"/>
          <w:sz w:val="21"/>
          <w:szCs w:val="22"/>
          <w:lang w:val="en-US" w:eastAsia="zh-CN" w:bidi="ar"/>
        </w:rPr>
      </w:pP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1"/>
        <w:gridCol w:w="6113"/>
      </w:tblGrid>
      <w:tr w:rsidR="002C1658" w14:paraId="57A1468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6B0C55" w14:textId="77777777" w:rsidR="002C1658" w:rsidRDefault="0000000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C4E2D6" w14:textId="77777777" w:rsidR="002C1658" w:rsidRDefault="00000000">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3EE9EF" w14:textId="77777777" w:rsidR="002C1658" w:rsidRDefault="00000000">
            <w:pPr>
              <w:pStyle w:val="TAH"/>
              <w:spacing w:before="20" w:after="20"/>
              <w:ind w:left="57" w:right="57"/>
              <w:jc w:val="left"/>
              <w:rPr>
                <w:lang w:val="sv-SE"/>
              </w:rPr>
            </w:pPr>
            <w:r>
              <w:rPr>
                <w:lang w:val="sv-SE"/>
              </w:rPr>
              <w:t>Comments</w:t>
            </w:r>
          </w:p>
        </w:tc>
      </w:tr>
      <w:tr w:rsidR="002C1658" w14:paraId="23AD1B9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11B4E35" w14:textId="717BF40A" w:rsidR="002C1658" w:rsidRPr="00104DD2" w:rsidRDefault="00104DD2">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F9424B0" w14:textId="74005151" w:rsidR="002C1658" w:rsidRPr="00104DD2" w:rsidRDefault="00104DD2">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5CEDEE85" w14:textId="77777777" w:rsidR="002C1658" w:rsidRDefault="00104DD2">
            <w:pPr>
              <w:pStyle w:val="TAC"/>
              <w:spacing w:before="20" w:after="20"/>
              <w:ind w:left="57" w:right="57"/>
              <w:jc w:val="left"/>
              <w:rPr>
                <w:lang w:val="en-US"/>
              </w:rPr>
            </w:pPr>
            <w:r>
              <w:rPr>
                <w:lang w:val="en-US"/>
              </w:rPr>
              <w:t>We agree the above call flow should be supported by SLPP</w:t>
            </w:r>
            <w:r w:rsidR="001F6846">
              <w:rPr>
                <w:lang w:val="en-US"/>
              </w:rPr>
              <w:t xml:space="preserve"> as a baseline</w:t>
            </w:r>
            <w:r w:rsidR="005068DF">
              <w:rPr>
                <w:lang w:val="en-US"/>
              </w:rPr>
              <w:t xml:space="preserve"> call flow</w:t>
            </w:r>
            <w:r>
              <w:rPr>
                <w:lang w:val="en-US"/>
              </w:rPr>
              <w:t xml:space="preserve">.  Additionally, </w:t>
            </w:r>
            <w:r w:rsidR="001F6846">
              <w:rPr>
                <w:lang w:val="en-US"/>
              </w:rPr>
              <w:t>since</w:t>
            </w:r>
            <w:r>
              <w:rPr>
                <w:lang w:val="en-US"/>
              </w:rPr>
              <w:t xml:space="preserve"> RAN2 has agreed </w:t>
            </w:r>
            <w:r w:rsidR="001F6846">
              <w:rPr>
                <w:lang w:val="en-US"/>
              </w:rPr>
              <w:t xml:space="preserve">to support centralized positioning, where one UE performs range and/or position calculations based on measurement/location information related to itself and/or other UEs, a companion flow </w:t>
            </w:r>
            <w:r w:rsidR="005068DF">
              <w:rPr>
                <w:lang w:val="en-US"/>
              </w:rPr>
              <w:t xml:space="preserve">to the above </w:t>
            </w:r>
            <w:r w:rsidR="001F6846">
              <w:rPr>
                <w:lang w:val="en-US"/>
              </w:rPr>
              <w:t>illustrating the centralized operation should be included</w:t>
            </w:r>
            <w:r w:rsidR="00B53B99">
              <w:rPr>
                <w:lang w:val="en-US"/>
              </w:rPr>
              <w:t xml:space="preserve">. </w:t>
            </w:r>
          </w:p>
          <w:p w14:paraId="2150612F" w14:textId="5337C053" w:rsidR="00B53B99" w:rsidRDefault="00B53B99">
            <w:pPr>
              <w:pStyle w:val="TAC"/>
              <w:spacing w:before="20" w:after="20"/>
              <w:ind w:left="57" w:right="57"/>
              <w:jc w:val="left"/>
              <w:rPr>
                <w:lang w:val="en-US"/>
              </w:rPr>
            </w:pPr>
            <w:r w:rsidRPr="00B53B99">
              <w:rPr>
                <w:noProof/>
                <w:lang w:val="en-GB"/>
              </w:rPr>
              <w:drawing>
                <wp:inline distT="0" distB="0" distL="0" distR="0" wp14:anchorId="1CDA1349" wp14:editId="4246962C">
                  <wp:extent cx="2130377" cy="2293749"/>
                  <wp:effectExtent l="0" t="0" r="3810" b="0"/>
                  <wp:docPr id="10" name="Picture 9">
                    <a:extLst xmlns:a="http://schemas.openxmlformats.org/drawingml/2006/main">
                      <a:ext uri="{FF2B5EF4-FFF2-40B4-BE49-F238E27FC236}">
                        <a16:creationId xmlns:a16="http://schemas.microsoft.com/office/drawing/2014/main" id="{75B8D8DB-750B-9866-5EA8-98CA5CAF23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5B8D8DB-750B-9866-5EA8-98CA5CAF239B}"/>
                              </a:ext>
                            </a:extLst>
                          </pic:cNvPr>
                          <pic:cNvPicPr>
                            <a:picLocks noChangeAspect="1"/>
                          </pic:cNvPicPr>
                        </pic:nvPicPr>
                        <pic:blipFill>
                          <a:blip r:embed="rId14"/>
                          <a:stretch>
                            <a:fillRect/>
                          </a:stretch>
                        </pic:blipFill>
                        <pic:spPr>
                          <a:xfrm>
                            <a:off x="0" y="0"/>
                            <a:ext cx="2136045" cy="2299851"/>
                          </a:xfrm>
                          <a:prstGeom prst="rect">
                            <a:avLst/>
                          </a:prstGeom>
                        </pic:spPr>
                      </pic:pic>
                    </a:graphicData>
                  </a:graphic>
                </wp:inline>
              </w:drawing>
            </w:r>
          </w:p>
        </w:tc>
      </w:tr>
      <w:tr w:rsidR="002C1658" w14:paraId="5ECB79B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3096A8B"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B4930C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1E16424" w14:textId="77777777" w:rsidR="002C1658" w:rsidRDefault="002C1658">
            <w:pPr>
              <w:pStyle w:val="TAC"/>
              <w:spacing w:before="20" w:after="20"/>
              <w:ind w:left="57" w:right="57"/>
              <w:jc w:val="left"/>
              <w:rPr>
                <w:lang w:val="en-US"/>
              </w:rPr>
            </w:pPr>
          </w:p>
        </w:tc>
      </w:tr>
      <w:tr w:rsidR="002C1658" w14:paraId="1469219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F0A3E7F" w14:textId="77777777" w:rsidR="002C1658" w:rsidRDefault="002C1658">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070C6B20" w14:textId="77777777" w:rsidR="002C1658" w:rsidRDefault="002C1658">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02766E11" w14:textId="77777777" w:rsidR="002C1658" w:rsidRDefault="002C1658">
            <w:pPr>
              <w:pStyle w:val="TAC"/>
              <w:spacing w:before="20" w:after="20"/>
              <w:ind w:left="57" w:right="57"/>
              <w:jc w:val="left"/>
              <w:rPr>
                <w:lang w:val="en-US"/>
              </w:rPr>
            </w:pPr>
          </w:p>
        </w:tc>
      </w:tr>
      <w:tr w:rsidR="002C1658" w14:paraId="1D3ED29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039BC0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EE344C"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A5941D2" w14:textId="77777777" w:rsidR="002C1658" w:rsidRDefault="002C1658">
            <w:pPr>
              <w:pStyle w:val="TAC"/>
              <w:spacing w:before="20" w:after="20"/>
              <w:ind w:left="57" w:right="57"/>
              <w:jc w:val="left"/>
              <w:rPr>
                <w:lang w:val="en-US"/>
              </w:rPr>
            </w:pPr>
          </w:p>
        </w:tc>
      </w:tr>
      <w:tr w:rsidR="002C1658" w14:paraId="022B480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E2167F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29D127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ED951FD" w14:textId="77777777" w:rsidR="002C1658" w:rsidRDefault="002C1658">
            <w:pPr>
              <w:pStyle w:val="TAC"/>
              <w:spacing w:before="20" w:after="20"/>
              <w:ind w:left="57" w:right="57"/>
              <w:jc w:val="left"/>
              <w:rPr>
                <w:lang w:val="en-US"/>
              </w:rPr>
            </w:pPr>
          </w:p>
        </w:tc>
      </w:tr>
      <w:tr w:rsidR="002C1658" w14:paraId="4F0C778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177FF33"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038637A0"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F10B56A" w14:textId="77777777" w:rsidR="002C1658" w:rsidRDefault="002C1658">
            <w:pPr>
              <w:pStyle w:val="TAC"/>
              <w:spacing w:before="20" w:after="20"/>
              <w:ind w:left="57" w:right="57"/>
              <w:jc w:val="left"/>
              <w:rPr>
                <w:lang w:val="en-US"/>
              </w:rPr>
            </w:pPr>
          </w:p>
        </w:tc>
      </w:tr>
      <w:tr w:rsidR="002C1658" w14:paraId="5A93D49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C515B18"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8206948"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E73C686" w14:textId="77777777" w:rsidR="002C1658" w:rsidRDefault="002C1658">
            <w:pPr>
              <w:pStyle w:val="TAC"/>
              <w:spacing w:before="20" w:after="20"/>
              <w:ind w:left="57" w:right="57"/>
              <w:jc w:val="left"/>
              <w:rPr>
                <w:lang w:val="en-US"/>
              </w:rPr>
            </w:pPr>
          </w:p>
        </w:tc>
      </w:tr>
      <w:tr w:rsidR="002C1658" w14:paraId="1D4E8D0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44EF9B2"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4CE09E4"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F5E3CC8" w14:textId="77777777" w:rsidR="002C1658" w:rsidRDefault="002C1658">
            <w:pPr>
              <w:pStyle w:val="TAC"/>
              <w:spacing w:before="20" w:after="20"/>
              <w:ind w:left="57" w:right="57"/>
              <w:jc w:val="left"/>
              <w:rPr>
                <w:lang w:val="en-US"/>
              </w:rPr>
            </w:pPr>
          </w:p>
        </w:tc>
      </w:tr>
      <w:tr w:rsidR="002C1658" w14:paraId="1E44C86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9857DF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13D6110"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AC18CD5" w14:textId="77777777" w:rsidR="002C1658" w:rsidRDefault="002C1658">
            <w:pPr>
              <w:pStyle w:val="TAC"/>
              <w:spacing w:before="20" w:after="20"/>
              <w:ind w:left="57" w:right="57"/>
              <w:jc w:val="left"/>
              <w:rPr>
                <w:lang w:val="en-US"/>
              </w:rPr>
            </w:pPr>
          </w:p>
        </w:tc>
      </w:tr>
      <w:tr w:rsidR="002C1658" w14:paraId="00D1737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FC90F6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F5FCEA8"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987FBBE" w14:textId="77777777" w:rsidR="002C1658" w:rsidRDefault="002C1658">
            <w:pPr>
              <w:pStyle w:val="TAC"/>
              <w:spacing w:before="20" w:after="20"/>
              <w:ind w:left="57" w:right="57"/>
              <w:jc w:val="left"/>
              <w:rPr>
                <w:lang w:val="en-GB"/>
              </w:rPr>
            </w:pPr>
          </w:p>
        </w:tc>
      </w:tr>
      <w:tr w:rsidR="002C1658" w14:paraId="01DB443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E47E5C9"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7474164"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3A45199" w14:textId="77777777" w:rsidR="002C1658" w:rsidRDefault="002C1658">
            <w:pPr>
              <w:pStyle w:val="TAC"/>
              <w:spacing w:before="20" w:after="20"/>
              <w:ind w:left="57" w:right="57"/>
              <w:jc w:val="left"/>
              <w:rPr>
                <w:lang w:val="en-US"/>
              </w:rPr>
            </w:pPr>
          </w:p>
        </w:tc>
      </w:tr>
      <w:tr w:rsidR="002C1658" w14:paraId="3A7E2A6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3D569C4"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D477858"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9E0A746" w14:textId="77777777" w:rsidR="002C1658" w:rsidRDefault="002C1658">
            <w:pPr>
              <w:pStyle w:val="TAC"/>
              <w:spacing w:before="20" w:after="20"/>
              <w:ind w:left="57" w:right="57"/>
              <w:jc w:val="left"/>
              <w:rPr>
                <w:lang w:val="en-US"/>
              </w:rPr>
            </w:pPr>
          </w:p>
        </w:tc>
      </w:tr>
      <w:tr w:rsidR="002C1658" w14:paraId="5B4D2A0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2E9D7F"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85CDB5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D568585" w14:textId="77777777" w:rsidR="002C1658" w:rsidRDefault="002C1658">
            <w:pPr>
              <w:pStyle w:val="TAC"/>
              <w:spacing w:before="20" w:after="20"/>
              <w:ind w:left="57" w:right="57"/>
              <w:jc w:val="left"/>
              <w:rPr>
                <w:lang w:val="en-US"/>
              </w:rPr>
            </w:pPr>
          </w:p>
        </w:tc>
      </w:tr>
      <w:tr w:rsidR="002C1658" w14:paraId="7BC23A6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A51A81B"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9AAE6AD"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C607701" w14:textId="77777777" w:rsidR="002C1658" w:rsidRDefault="002C1658">
            <w:pPr>
              <w:pStyle w:val="TAC"/>
              <w:spacing w:before="20" w:after="20"/>
              <w:ind w:left="57" w:right="57"/>
              <w:jc w:val="left"/>
              <w:rPr>
                <w:lang w:val="en-US"/>
              </w:rPr>
            </w:pPr>
          </w:p>
        </w:tc>
      </w:tr>
      <w:tr w:rsidR="002C1658" w14:paraId="5595B8F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5466CF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9CFDFFA"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6D07142" w14:textId="77777777" w:rsidR="002C1658" w:rsidRDefault="002C1658">
            <w:pPr>
              <w:pStyle w:val="TAC"/>
              <w:spacing w:before="20" w:after="20"/>
              <w:ind w:left="57" w:right="57"/>
              <w:jc w:val="left"/>
              <w:rPr>
                <w:lang w:val="en-US"/>
              </w:rPr>
            </w:pPr>
          </w:p>
        </w:tc>
      </w:tr>
    </w:tbl>
    <w:p w14:paraId="6BE66460" w14:textId="77777777" w:rsidR="002C1658" w:rsidRDefault="002C1658">
      <w:pPr>
        <w:widowControl w:val="0"/>
        <w:spacing w:after="0"/>
        <w:jc w:val="both"/>
        <w:rPr>
          <w:rFonts w:ascii="DengXian" w:eastAsia="DengXian" w:hAnsi="DengXian"/>
          <w:kern w:val="2"/>
          <w:sz w:val="21"/>
          <w:szCs w:val="22"/>
          <w:lang w:val="en-US" w:eastAsia="zh-CN" w:bidi="ar"/>
        </w:rPr>
      </w:pPr>
    </w:p>
    <w:p w14:paraId="00A5A5FF" w14:textId="77777777" w:rsidR="002C1658" w:rsidRDefault="00000000">
      <w:pPr>
        <w:widowControl w:val="0"/>
        <w:spacing w:after="0"/>
        <w:jc w:val="both"/>
        <w:rPr>
          <w:rFonts w:ascii="DengXian" w:eastAsia="DengXian" w:hAnsi="DengXian"/>
          <w:kern w:val="2"/>
          <w:sz w:val="21"/>
          <w:szCs w:val="22"/>
          <w:lang w:val="en-US" w:eastAsia="zh-CN" w:bidi="ar"/>
        </w:rPr>
      </w:pPr>
      <w:r>
        <w:rPr>
          <w:rFonts w:hint="eastAsia"/>
          <w:lang w:val="en-US" w:eastAsia="zh-CN"/>
        </w:rPr>
        <w:t xml:space="preserve">In addition, SA2 asked RAN2 about whether there is possibility of signalling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14:paraId="6DDDE97F" w14:textId="77777777" w:rsidR="002C1658" w:rsidRDefault="00000000">
      <w:pPr>
        <w:pStyle w:val="msolistparagraph0"/>
        <w:widowControl/>
        <w:numPr>
          <w:ilvl w:val="0"/>
          <w:numId w:val="15"/>
        </w:numPr>
        <w:ind w:firstLineChars="0"/>
        <w:rPr>
          <w:rFonts w:hint="default"/>
          <w:b/>
          <w:bCs/>
        </w:rPr>
      </w:pPr>
      <w:r>
        <w:rPr>
          <w:b/>
          <w:bCs/>
        </w:rPr>
        <w:t>Do you agree that it is technically feasible from RAN2 point of view to signal the positioning results of multiple Target UEs in the same SLPP message, and the security/privacy issue, if any, should be addressed by SA3？</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1"/>
        <w:gridCol w:w="6113"/>
      </w:tblGrid>
      <w:tr w:rsidR="002C1658" w14:paraId="0EBCF64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53A060" w14:textId="77777777" w:rsidR="002C1658" w:rsidRDefault="0000000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3C7631" w14:textId="77777777" w:rsidR="002C1658" w:rsidRDefault="00000000">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8EFE42" w14:textId="77777777" w:rsidR="002C1658" w:rsidRDefault="00000000">
            <w:pPr>
              <w:pStyle w:val="TAH"/>
              <w:spacing w:before="20" w:after="20"/>
              <w:ind w:left="57" w:right="57"/>
              <w:jc w:val="left"/>
              <w:rPr>
                <w:lang w:val="sv-SE"/>
              </w:rPr>
            </w:pPr>
            <w:r>
              <w:rPr>
                <w:lang w:val="sv-SE"/>
              </w:rPr>
              <w:t>Comments</w:t>
            </w:r>
          </w:p>
        </w:tc>
      </w:tr>
      <w:tr w:rsidR="002C1658" w14:paraId="0015548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23FF202" w14:textId="5DCA18BF" w:rsidR="002C1658" w:rsidRPr="00CD3A32" w:rsidRDefault="00CD3A32">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6A33FAC2" w14:textId="02A05812" w:rsidR="002C1658" w:rsidRPr="00CD3A32" w:rsidRDefault="00CD3A32">
            <w:pPr>
              <w:pStyle w:val="TAC"/>
              <w:spacing w:before="20" w:after="20"/>
              <w:ind w:left="57" w:right="57"/>
              <w:jc w:val="left"/>
              <w:rPr>
                <w:lang w:val="en-US"/>
              </w:rPr>
            </w:pPr>
            <w:r w:rsidRPr="00CD3A32">
              <w:rPr>
                <w:lang w:val="en-US"/>
              </w:rPr>
              <w:t>Down prioritize this scenario for n</w:t>
            </w:r>
            <w:r>
              <w:rPr>
                <w:lang w:val="en-US"/>
              </w:rPr>
              <w:t>ow</w:t>
            </w:r>
          </w:p>
        </w:tc>
        <w:tc>
          <w:tcPr>
            <w:tcW w:w="3174" w:type="pct"/>
            <w:tcBorders>
              <w:top w:val="single" w:sz="4" w:space="0" w:color="auto"/>
              <w:left w:val="single" w:sz="4" w:space="0" w:color="auto"/>
              <w:bottom w:val="single" w:sz="4" w:space="0" w:color="auto"/>
              <w:right w:val="single" w:sz="4" w:space="0" w:color="auto"/>
            </w:tcBorders>
          </w:tcPr>
          <w:p w14:paraId="6727E1FB" w14:textId="5E9AB266" w:rsidR="002C1658" w:rsidRDefault="00CD3A32">
            <w:pPr>
              <w:pStyle w:val="TAC"/>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tc>
      </w:tr>
      <w:tr w:rsidR="002C1658" w14:paraId="0C0A783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D5923B9" w14:textId="57D5566E" w:rsidR="002C1658" w:rsidRDefault="006F3C1D">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FBC5822" w14:textId="0F5DD38E" w:rsidR="002C1658" w:rsidRDefault="006F3C1D">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278DF55B" w14:textId="6EB8B3CB" w:rsidR="002C1658" w:rsidRDefault="006F3C1D">
            <w:pPr>
              <w:pStyle w:val="TAC"/>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w:t>
            </w:r>
            <w:proofErr w:type="gramStart"/>
            <w:r>
              <w:rPr>
                <w:lang w:val="en-US"/>
              </w:rPr>
              <w:t>unicast</w:t>
            </w:r>
            <w:proofErr w:type="gramEnd"/>
            <w:r>
              <w:rPr>
                <w:lang w:val="en-US"/>
              </w:rPr>
              <w:t xml:space="preserve"> there is a well-established security mechanism,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rsidR="002C1658" w14:paraId="758CB16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B23C0F" w14:textId="77777777" w:rsidR="002C1658" w:rsidRDefault="002C1658">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38B6C4C5" w14:textId="77777777" w:rsidR="002C1658" w:rsidRDefault="002C1658">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56A791AE" w14:textId="77777777" w:rsidR="002C1658" w:rsidRDefault="002C1658">
            <w:pPr>
              <w:pStyle w:val="TAC"/>
              <w:spacing w:before="20" w:after="20"/>
              <w:ind w:left="57" w:right="57"/>
              <w:jc w:val="left"/>
              <w:rPr>
                <w:lang w:val="en-US"/>
              </w:rPr>
            </w:pPr>
          </w:p>
        </w:tc>
      </w:tr>
      <w:tr w:rsidR="002C1658" w14:paraId="1ACC9D3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7F8E0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579281F"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404E4DD" w14:textId="77777777" w:rsidR="002C1658" w:rsidRDefault="002C1658">
            <w:pPr>
              <w:pStyle w:val="TAC"/>
              <w:spacing w:before="20" w:after="20"/>
              <w:ind w:left="57" w:right="57"/>
              <w:jc w:val="left"/>
              <w:rPr>
                <w:lang w:val="en-US"/>
              </w:rPr>
            </w:pPr>
          </w:p>
        </w:tc>
      </w:tr>
      <w:tr w:rsidR="002C1658" w14:paraId="46592FD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B84A4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705827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96A194C" w14:textId="77777777" w:rsidR="002C1658" w:rsidRDefault="002C1658">
            <w:pPr>
              <w:pStyle w:val="TAC"/>
              <w:spacing w:before="20" w:after="20"/>
              <w:ind w:left="57" w:right="57"/>
              <w:jc w:val="left"/>
              <w:rPr>
                <w:lang w:val="en-US"/>
              </w:rPr>
            </w:pPr>
          </w:p>
        </w:tc>
      </w:tr>
      <w:tr w:rsidR="002C1658" w14:paraId="5908371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8CD332"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438F16AE"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365F22B" w14:textId="77777777" w:rsidR="002C1658" w:rsidRDefault="002C1658">
            <w:pPr>
              <w:pStyle w:val="TAC"/>
              <w:spacing w:before="20" w:after="20"/>
              <w:ind w:left="57" w:right="57"/>
              <w:jc w:val="left"/>
              <w:rPr>
                <w:lang w:val="en-US"/>
              </w:rPr>
            </w:pPr>
          </w:p>
        </w:tc>
      </w:tr>
      <w:tr w:rsidR="002C1658" w14:paraId="291CF04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B36FEB2"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7D5BE1D"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DEB5B5D" w14:textId="77777777" w:rsidR="002C1658" w:rsidRDefault="002C1658">
            <w:pPr>
              <w:pStyle w:val="TAC"/>
              <w:spacing w:before="20" w:after="20"/>
              <w:ind w:left="57" w:right="57"/>
              <w:jc w:val="left"/>
              <w:rPr>
                <w:lang w:val="en-US"/>
              </w:rPr>
            </w:pPr>
          </w:p>
        </w:tc>
      </w:tr>
      <w:tr w:rsidR="002C1658" w14:paraId="5E9361E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63B9AEE"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7B377F3"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B0D76CD" w14:textId="77777777" w:rsidR="002C1658" w:rsidRDefault="002C1658">
            <w:pPr>
              <w:pStyle w:val="TAC"/>
              <w:spacing w:before="20" w:after="20"/>
              <w:ind w:left="57" w:right="57"/>
              <w:jc w:val="left"/>
              <w:rPr>
                <w:lang w:val="en-US"/>
              </w:rPr>
            </w:pPr>
          </w:p>
        </w:tc>
      </w:tr>
      <w:tr w:rsidR="002C1658" w14:paraId="6241A92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20979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86360AF"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780C63B" w14:textId="77777777" w:rsidR="002C1658" w:rsidRDefault="002C1658">
            <w:pPr>
              <w:pStyle w:val="TAC"/>
              <w:spacing w:before="20" w:after="20"/>
              <w:ind w:left="57" w:right="57"/>
              <w:jc w:val="left"/>
              <w:rPr>
                <w:lang w:val="en-US"/>
              </w:rPr>
            </w:pPr>
          </w:p>
        </w:tc>
      </w:tr>
      <w:tr w:rsidR="002C1658" w14:paraId="45AB8D8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C038109"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79E266"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7EF62BB" w14:textId="77777777" w:rsidR="002C1658" w:rsidRDefault="002C1658">
            <w:pPr>
              <w:pStyle w:val="TAC"/>
              <w:spacing w:before="20" w:after="20"/>
              <w:ind w:left="57" w:right="57"/>
              <w:jc w:val="left"/>
              <w:rPr>
                <w:lang w:val="en-GB"/>
              </w:rPr>
            </w:pPr>
          </w:p>
        </w:tc>
      </w:tr>
      <w:tr w:rsidR="002C1658" w14:paraId="00EF7CC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1625075"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3B58A7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68E0200" w14:textId="77777777" w:rsidR="002C1658" w:rsidRDefault="002C1658">
            <w:pPr>
              <w:pStyle w:val="TAC"/>
              <w:spacing w:before="20" w:after="20"/>
              <w:ind w:left="57" w:right="57"/>
              <w:jc w:val="left"/>
              <w:rPr>
                <w:lang w:val="en-US"/>
              </w:rPr>
            </w:pPr>
          </w:p>
        </w:tc>
      </w:tr>
      <w:tr w:rsidR="002C1658" w14:paraId="5F01F08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E92189B"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5C6F55C"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CBFA3F5" w14:textId="77777777" w:rsidR="002C1658" w:rsidRDefault="002C1658">
            <w:pPr>
              <w:pStyle w:val="TAC"/>
              <w:spacing w:before="20" w:after="20"/>
              <w:ind w:left="57" w:right="57"/>
              <w:jc w:val="left"/>
              <w:rPr>
                <w:lang w:val="en-US"/>
              </w:rPr>
            </w:pPr>
          </w:p>
        </w:tc>
      </w:tr>
      <w:tr w:rsidR="002C1658" w14:paraId="24F1CFE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875551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84D47D6"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7C9D4B4" w14:textId="77777777" w:rsidR="002C1658" w:rsidRDefault="002C1658">
            <w:pPr>
              <w:pStyle w:val="TAC"/>
              <w:spacing w:before="20" w:after="20"/>
              <w:ind w:left="57" w:right="57"/>
              <w:jc w:val="left"/>
              <w:rPr>
                <w:lang w:val="en-US"/>
              </w:rPr>
            </w:pPr>
          </w:p>
        </w:tc>
      </w:tr>
      <w:tr w:rsidR="002C1658" w14:paraId="1AAE309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BC110C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8AD8FE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576D3F4" w14:textId="77777777" w:rsidR="002C1658" w:rsidRDefault="002C1658">
            <w:pPr>
              <w:pStyle w:val="TAC"/>
              <w:spacing w:before="20" w:after="20"/>
              <w:ind w:left="57" w:right="57"/>
              <w:jc w:val="left"/>
              <w:rPr>
                <w:lang w:val="en-US"/>
              </w:rPr>
            </w:pPr>
          </w:p>
        </w:tc>
      </w:tr>
      <w:tr w:rsidR="002C1658" w14:paraId="2516334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78A57B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152BE14"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E52AF26" w14:textId="77777777" w:rsidR="002C1658" w:rsidRDefault="002C1658">
            <w:pPr>
              <w:pStyle w:val="TAC"/>
              <w:spacing w:before="20" w:after="20"/>
              <w:ind w:left="57" w:right="57"/>
              <w:jc w:val="left"/>
              <w:rPr>
                <w:lang w:val="en-US"/>
              </w:rPr>
            </w:pPr>
          </w:p>
        </w:tc>
      </w:tr>
    </w:tbl>
    <w:p w14:paraId="5FB8F983" w14:textId="77777777" w:rsidR="002C1658" w:rsidRDefault="002C1658">
      <w:pPr>
        <w:widowControl w:val="0"/>
        <w:spacing w:after="0"/>
        <w:jc w:val="both"/>
        <w:rPr>
          <w:rFonts w:ascii="DengXian" w:eastAsia="DengXian" w:hAnsi="DengXian"/>
          <w:kern w:val="2"/>
          <w:sz w:val="21"/>
          <w:szCs w:val="22"/>
          <w:lang w:val="en-US" w:eastAsia="zh-CN" w:bidi="ar"/>
        </w:rPr>
      </w:pPr>
    </w:p>
    <w:p w14:paraId="5648F992" w14:textId="77777777" w:rsidR="002C1658" w:rsidRDefault="002C1658">
      <w:pPr>
        <w:rPr>
          <w:lang w:val="en-US" w:eastAsia="zh-CN"/>
        </w:rPr>
      </w:pPr>
    </w:p>
    <w:p w14:paraId="489B2DDB" w14:textId="77777777" w:rsidR="002C1658" w:rsidRDefault="00000000">
      <w:pPr>
        <w:pStyle w:val="Heading1"/>
        <w:numPr>
          <w:ilvl w:val="0"/>
          <w:numId w:val="14"/>
        </w:numPr>
      </w:pPr>
      <w:r>
        <w:rPr>
          <w:rFonts w:hint="eastAsia"/>
          <w:lang w:val="en-US" w:eastAsia="zh-CN"/>
        </w:rPr>
        <w:t>Reference</w:t>
      </w:r>
    </w:p>
    <w:p w14:paraId="043AFFE8" w14:textId="77777777" w:rsidR="002C1658" w:rsidRDefault="00000000">
      <w:pPr>
        <w:pStyle w:val="Heading2"/>
        <w:numPr>
          <w:ilvl w:val="0"/>
          <w:numId w:val="16"/>
        </w:numPr>
        <w:ind w:left="0" w:firstLine="0"/>
        <w:rPr>
          <w:rFonts w:ascii="Times New Roman" w:hAnsi="Times New Roman"/>
          <w:sz w:val="20"/>
          <w:lang w:val="en-US" w:eastAsia="zh-CN"/>
        </w:rPr>
      </w:pPr>
      <w:r>
        <w:rPr>
          <w:rFonts w:ascii="Times New Roman" w:hAnsi="Times New Roman" w:hint="eastAsia"/>
          <w:sz w:val="20"/>
          <w:lang w:val="en-US" w:eastAsia="zh-CN"/>
        </w:rPr>
        <w:t xml:space="preserve"> R2-2302448</w:t>
      </w:r>
      <w:r>
        <w:rPr>
          <w:rFonts w:ascii="Times New Roman" w:hAnsi="Times New Roman" w:hint="eastAsia"/>
          <w:sz w:val="20"/>
          <w:lang w:val="en-US" w:eastAsia="zh-CN"/>
        </w:rPr>
        <w:tab/>
        <w:t>LS on support of multiple Target UEs (S2-2303837; contact: Qualcomm)</w:t>
      </w:r>
      <w:r>
        <w:rPr>
          <w:rFonts w:ascii="Times New Roman" w:hAnsi="Times New Roman" w:hint="eastAsia"/>
          <w:sz w:val="20"/>
          <w:lang w:val="en-US" w:eastAsia="zh-CN"/>
        </w:rPr>
        <w:tab/>
        <w:t>SA2</w:t>
      </w:r>
      <w:r>
        <w:rPr>
          <w:rFonts w:ascii="Times New Roman" w:hAnsi="Times New Roman" w:hint="eastAsia"/>
          <w:sz w:val="20"/>
          <w:lang w:val="en-US" w:eastAsia="zh-CN"/>
        </w:rPr>
        <w:tab/>
        <w:t>LS in</w:t>
      </w:r>
      <w:r>
        <w:rPr>
          <w:rFonts w:ascii="Times New Roman" w:hAnsi="Times New Roman" w:hint="eastAsia"/>
          <w:sz w:val="20"/>
          <w:lang w:val="en-US" w:eastAsia="zh-CN"/>
        </w:rPr>
        <w:tab/>
        <w:t>Rel-18</w:t>
      </w:r>
      <w:r>
        <w:rPr>
          <w:rFonts w:ascii="Times New Roman" w:hAnsi="Times New Roman" w:hint="eastAsia"/>
          <w:sz w:val="20"/>
          <w:lang w:val="en-US" w:eastAsia="zh-CN"/>
        </w:rPr>
        <w:tab/>
      </w:r>
      <w:proofErr w:type="spellStart"/>
      <w:r>
        <w:rPr>
          <w:rFonts w:ascii="Times New Roman" w:hAnsi="Times New Roman" w:hint="eastAsia"/>
          <w:sz w:val="20"/>
          <w:lang w:val="en-US" w:eastAsia="zh-CN"/>
        </w:rPr>
        <w:t>Ranging_SL</w:t>
      </w:r>
      <w:proofErr w:type="spellEnd"/>
      <w:r>
        <w:rPr>
          <w:rFonts w:ascii="Times New Roman" w:hAnsi="Times New Roman" w:hint="eastAsia"/>
          <w:sz w:val="20"/>
          <w:lang w:val="en-US" w:eastAsia="zh-CN"/>
        </w:rPr>
        <w:tab/>
        <w:t>To:RAN2</w:t>
      </w:r>
      <w:r>
        <w:rPr>
          <w:rFonts w:ascii="Times New Roman" w:hAnsi="Times New Roman" w:hint="eastAsia"/>
          <w:sz w:val="20"/>
          <w:lang w:val="en-US" w:eastAsia="zh-CN"/>
        </w:rPr>
        <w:tab/>
        <w:t>Cc:RAN1</w:t>
      </w:r>
    </w:p>
    <w:p w14:paraId="6678167C" w14:textId="77777777" w:rsidR="002C1658" w:rsidRDefault="00000000">
      <w:pPr>
        <w:numPr>
          <w:ilvl w:val="0"/>
          <w:numId w:val="16"/>
        </w:numPr>
        <w:rPr>
          <w:lang w:val="en-US" w:eastAsia="zh-CN"/>
        </w:rPr>
      </w:pPr>
      <w:r>
        <w:rPr>
          <w:lang w:val="en-US" w:eastAsia="zh-CN"/>
        </w:rPr>
        <w:t>R2-2302503</w:t>
      </w:r>
      <w:r>
        <w:rPr>
          <w:lang w:val="en-US" w:eastAsia="zh-CN"/>
        </w:rPr>
        <w:tab/>
        <w:t>Discussion on sidelink positioning</w:t>
      </w:r>
      <w:r>
        <w:rPr>
          <w:lang w:val="en-US" w:eastAsia="zh-CN"/>
        </w:rPr>
        <w:tab/>
        <w:t>CATT</w:t>
      </w:r>
      <w:r>
        <w:rPr>
          <w:lang w:val="en-US" w:eastAsia="zh-CN"/>
        </w:rPr>
        <w:tab/>
        <w:t>discussion</w:t>
      </w:r>
      <w:r>
        <w:rPr>
          <w:lang w:val="en-US" w:eastAsia="zh-CN"/>
        </w:rPr>
        <w:tab/>
        <w:t>Rel-18</w:t>
      </w:r>
      <w:r>
        <w:rPr>
          <w:lang w:val="en-US" w:eastAsia="zh-CN"/>
        </w:rPr>
        <w:tab/>
        <w:t>NR_pos_</w:t>
      </w:r>
      <w:proofErr w:type="gramStart"/>
      <w:r>
        <w:rPr>
          <w:lang w:val="en-US" w:eastAsia="zh-CN"/>
        </w:rPr>
        <w:t>enh2</w:t>
      </w:r>
      <w:proofErr w:type="gramEnd"/>
    </w:p>
    <w:p w14:paraId="28037D86" w14:textId="77777777" w:rsidR="002C1658" w:rsidRDefault="00000000">
      <w:pPr>
        <w:numPr>
          <w:ilvl w:val="0"/>
          <w:numId w:val="16"/>
        </w:numPr>
        <w:rPr>
          <w:lang w:val="en-US" w:eastAsia="zh-CN"/>
        </w:rPr>
      </w:pPr>
      <w:r>
        <w:rPr>
          <w:lang w:val="en-US" w:eastAsia="zh-CN"/>
        </w:rPr>
        <w:t>R2-2302740</w:t>
      </w:r>
      <w:r>
        <w:rPr>
          <w:lang w:val="en-US" w:eastAsia="zh-CN"/>
        </w:rPr>
        <w:tab/>
        <w:t>Further considerations on sidelink positioning</w:t>
      </w:r>
      <w:r>
        <w:rPr>
          <w:lang w:val="en-US" w:eastAsia="zh-CN"/>
        </w:rPr>
        <w:tab/>
        <w:t>Intel Corporation</w:t>
      </w:r>
      <w:r>
        <w:rPr>
          <w:lang w:val="en-US" w:eastAsia="zh-CN"/>
        </w:rPr>
        <w:tab/>
        <w:t>discussion</w:t>
      </w:r>
      <w:r>
        <w:rPr>
          <w:lang w:val="en-US" w:eastAsia="zh-CN"/>
        </w:rPr>
        <w:tab/>
        <w:t>Rel-18</w:t>
      </w:r>
      <w:r>
        <w:rPr>
          <w:lang w:val="en-US" w:eastAsia="zh-CN"/>
        </w:rPr>
        <w:tab/>
        <w:t>NR_pos_</w:t>
      </w:r>
      <w:proofErr w:type="gramStart"/>
      <w:r>
        <w:rPr>
          <w:lang w:val="en-US" w:eastAsia="zh-CN"/>
        </w:rPr>
        <w:t>enh2</w:t>
      </w:r>
      <w:proofErr w:type="gramEnd"/>
    </w:p>
    <w:p w14:paraId="28F3356E" w14:textId="77777777" w:rsidR="002C1658" w:rsidRDefault="00000000">
      <w:pPr>
        <w:numPr>
          <w:ilvl w:val="0"/>
          <w:numId w:val="16"/>
        </w:numPr>
        <w:rPr>
          <w:lang w:val="en-US" w:eastAsia="zh-CN"/>
        </w:rPr>
      </w:pPr>
      <w:r>
        <w:rPr>
          <w:lang w:val="en-US" w:eastAsia="zh-CN"/>
        </w:rPr>
        <w:t>R2-2302958</w:t>
      </w:r>
      <w:r>
        <w:rPr>
          <w:lang w:val="en-US" w:eastAsia="zh-CN"/>
        </w:rPr>
        <w:tab/>
        <w:t>Discussion on sidelink positioning</w:t>
      </w:r>
      <w:r>
        <w:rPr>
          <w:lang w:val="en-US" w:eastAsia="zh-CN"/>
        </w:rPr>
        <w:tab/>
        <w:t>vivo</w:t>
      </w:r>
      <w:r>
        <w:rPr>
          <w:lang w:val="en-US" w:eastAsia="zh-CN"/>
        </w:rPr>
        <w:tab/>
        <w:t>discussion</w:t>
      </w:r>
      <w:r>
        <w:rPr>
          <w:lang w:val="en-US" w:eastAsia="zh-CN"/>
        </w:rPr>
        <w:tab/>
        <w:t>Rel-18</w:t>
      </w:r>
      <w:r>
        <w:rPr>
          <w:lang w:val="en-US" w:eastAsia="zh-CN"/>
        </w:rPr>
        <w:tab/>
        <w:t>FS_NR_pos_</w:t>
      </w:r>
      <w:proofErr w:type="gramStart"/>
      <w:r>
        <w:rPr>
          <w:lang w:val="en-US" w:eastAsia="zh-CN"/>
        </w:rPr>
        <w:t>enh2</w:t>
      </w:r>
      <w:proofErr w:type="gramEnd"/>
    </w:p>
    <w:p w14:paraId="155575D6" w14:textId="77777777" w:rsidR="002C1658" w:rsidRDefault="00000000">
      <w:pPr>
        <w:numPr>
          <w:ilvl w:val="0"/>
          <w:numId w:val="16"/>
        </w:numPr>
        <w:rPr>
          <w:lang w:val="en-US" w:eastAsia="zh-CN"/>
        </w:rPr>
      </w:pPr>
      <w:r>
        <w:rPr>
          <w:lang w:val="en-US" w:eastAsia="zh-CN"/>
        </w:rPr>
        <w:t>R2-2303497</w:t>
      </w:r>
      <w:r>
        <w:rPr>
          <w:lang w:val="en-US" w:eastAsia="zh-CN"/>
        </w:rPr>
        <w:tab/>
        <w:t>Discussion on sidelink positioning</w:t>
      </w:r>
      <w:r>
        <w:rPr>
          <w:lang w:val="en-US" w:eastAsia="zh-CN"/>
        </w:rPr>
        <w:tab/>
        <w:t>ZTE Corporation</w:t>
      </w:r>
      <w:r>
        <w:rPr>
          <w:lang w:val="en-US" w:eastAsia="zh-CN"/>
        </w:rPr>
        <w:tab/>
        <w:t>discussion</w:t>
      </w:r>
      <w:r>
        <w:rPr>
          <w:lang w:val="en-US" w:eastAsia="zh-CN"/>
        </w:rPr>
        <w:tab/>
        <w:t>Rel-18</w:t>
      </w:r>
      <w:r>
        <w:rPr>
          <w:lang w:val="en-US" w:eastAsia="zh-CN"/>
        </w:rPr>
        <w:tab/>
        <w:t>NR_pos_</w:t>
      </w:r>
      <w:proofErr w:type="gramStart"/>
      <w:r>
        <w:rPr>
          <w:lang w:val="en-US" w:eastAsia="zh-CN"/>
        </w:rPr>
        <w:t>enh2</w:t>
      </w:r>
      <w:proofErr w:type="gramEnd"/>
    </w:p>
    <w:p w14:paraId="0A96410D" w14:textId="77777777" w:rsidR="002C1658" w:rsidRDefault="00000000">
      <w:pPr>
        <w:numPr>
          <w:ilvl w:val="0"/>
          <w:numId w:val="16"/>
        </w:numPr>
        <w:rPr>
          <w:lang w:val="en-US" w:eastAsia="zh-CN"/>
        </w:rPr>
      </w:pPr>
      <w:r>
        <w:rPr>
          <w:lang w:val="en-US" w:eastAsia="zh-CN"/>
        </w:rPr>
        <w:t>R2-2303591</w:t>
      </w:r>
      <w:r>
        <w:rPr>
          <w:lang w:val="en-US" w:eastAsia="zh-CN"/>
        </w:rPr>
        <w:tab/>
        <w:t>Sidelink Positioning Protocol (SLPP) Signaling and Procedures</w:t>
      </w:r>
      <w:r>
        <w:rPr>
          <w:lang w:val="en-US" w:eastAsia="zh-CN"/>
        </w:rPr>
        <w:tab/>
        <w:t>Qualcomm Incorporated</w:t>
      </w:r>
      <w:r>
        <w:rPr>
          <w:lang w:val="en-US" w:eastAsia="zh-CN"/>
        </w:rPr>
        <w:tab/>
        <w:t>discussion</w:t>
      </w:r>
    </w:p>
    <w:p w14:paraId="414A4CF0" w14:textId="77777777" w:rsidR="002C1658" w:rsidRDefault="00000000">
      <w:pPr>
        <w:numPr>
          <w:ilvl w:val="0"/>
          <w:numId w:val="16"/>
        </w:numPr>
        <w:rPr>
          <w:lang w:val="en-US" w:eastAsia="zh-CN"/>
        </w:rPr>
      </w:pPr>
      <w:r>
        <w:rPr>
          <w:lang w:val="en-US" w:eastAsia="zh-CN"/>
        </w:rPr>
        <w:t>R2-2304033</w:t>
      </w:r>
      <w:r>
        <w:rPr>
          <w:lang w:val="en-US" w:eastAsia="zh-CN"/>
        </w:rPr>
        <w:tab/>
        <w:t>Discussion on SL positioning</w:t>
      </w:r>
      <w:r>
        <w:rPr>
          <w:lang w:val="en-US" w:eastAsia="zh-CN"/>
        </w:rPr>
        <w:tab/>
        <w:t>Xiaomi</w:t>
      </w:r>
      <w:r>
        <w:rPr>
          <w:lang w:val="en-US" w:eastAsia="zh-CN"/>
        </w:rPr>
        <w:tab/>
        <w:t>discussion</w:t>
      </w:r>
      <w:r>
        <w:rPr>
          <w:lang w:val="en-US" w:eastAsia="zh-CN"/>
        </w:rPr>
        <w:tab/>
        <w:t>Rel-18</w:t>
      </w:r>
    </w:p>
    <w:p w14:paraId="5A767C63" w14:textId="77777777" w:rsidR="002C1658" w:rsidRDefault="00000000">
      <w:pPr>
        <w:numPr>
          <w:ilvl w:val="0"/>
          <w:numId w:val="16"/>
        </w:numPr>
        <w:rPr>
          <w:lang w:val="en-US" w:eastAsia="zh-CN"/>
        </w:rPr>
      </w:pPr>
      <w:r>
        <w:rPr>
          <w:lang w:val="en-US" w:eastAsia="zh-CN"/>
        </w:rPr>
        <w:t xml:space="preserve">S2-2301786, Reply LS on SL positioning groupcast and broadcast. </w:t>
      </w:r>
    </w:p>
    <w:p w14:paraId="0E8EBCB5" w14:textId="77777777" w:rsidR="002C1658" w:rsidRDefault="002C1658">
      <w:pPr>
        <w:rPr>
          <w:lang w:val="en-US" w:eastAsia="zh-CN"/>
        </w:rPr>
      </w:pPr>
    </w:p>
    <w:sectPr w:rsidR="002C1658">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56D1" w14:textId="77777777" w:rsidR="000F49FA" w:rsidRDefault="000F49FA">
      <w:pPr>
        <w:spacing w:after="0"/>
      </w:pPr>
      <w:r>
        <w:separator/>
      </w:r>
    </w:p>
  </w:endnote>
  <w:endnote w:type="continuationSeparator" w:id="0">
    <w:p w14:paraId="01DD444A" w14:textId="77777777" w:rsidR="000F49FA" w:rsidRDefault="000F49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7159" w14:textId="77777777" w:rsidR="002C1658"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9CD4" w14:textId="77777777" w:rsidR="000F49FA" w:rsidRDefault="000F49FA">
      <w:pPr>
        <w:spacing w:after="0"/>
      </w:pPr>
      <w:r>
        <w:separator/>
      </w:r>
    </w:p>
  </w:footnote>
  <w:footnote w:type="continuationSeparator" w:id="0">
    <w:p w14:paraId="69265163" w14:textId="77777777" w:rsidR="000F49FA" w:rsidRDefault="000F49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BF0A" w14:textId="77777777" w:rsidR="002C1658"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2BBD07"/>
    <w:multiLevelType w:val="singleLevel"/>
    <w:tmpl w:val="D72BBD07"/>
    <w:lvl w:ilvl="0">
      <w:start w:val="3"/>
      <w:numFmt w:val="decimal"/>
      <w:lvlText w:val="%1"/>
      <w:lvlJc w:val="left"/>
    </w:lvl>
  </w:abstractNum>
  <w:abstractNum w:abstractNumId="1"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B0BC360"/>
    <w:multiLevelType w:val="singleLevel"/>
    <w:tmpl w:val="0B0BC360"/>
    <w:lvl w:ilvl="0">
      <w:start w:val="1"/>
      <w:numFmt w:val="decimal"/>
      <w:suff w:val="space"/>
      <w:lvlText w:val="[%1]"/>
      <w:lvlJc w:val="left"/>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688407667">
    <w:abstractNumId w:val="14"/>
  </w:num>
  <w:num w:numId="2" w16cid:durableId="1470440232">
    <w:abstractNumId w:val="7"/>
  </w:num>
  <w:num w:numId="3" w16cid:durableId="978268816">
    <w:abstractNumId w:val="4"/>
  </w:num>
  <w:num w:numId="4" w16cid:durableId="706763406">
    <w:abstractNumId w:val="6"/>
  </w:num>
  <w:num w:numId="5" w16cid:durableId="1576554149">
    <w:abstractNumId w:val="5"/>
  </w:num>
  <w:num w:numId="6" w16cid:durableId="700740056">
    <w:abstractNumId w:val="13"/>
  </w:num>
  <w:num w:numId="7" w16cid:durableId="1267427308">
    <w:abstractNumId w:val="2"/>
  </w:num>
  <w:num w:numId="8" w16cid:durableId="322592040">
    <w:abstractNumId w:val="15"/>
  </w:num>
  <w:num w:numId="9" w16cid:durableId="376318378">
    <w:abstractNumId w:val="10"/>
  </w:num>
  <w:num w:numId="10" w16cid:durableId="2105419554">
    <w:abstractNumId w:val="8"/>
  </w:num>
  <w:num w:numId="11" w16cid:durableId="1101297412">
    <w:abstractNumId w:val="11"/>
  </w:num>
  <w:num w:numId="12" w16cid:durableId="2016033288">
    <w:abstractNumId w:val="12"/>
  </w:num>
  <w:num w:numId="13" w16cid:durableId="1383938554">
    <w:abstractNumId w:val="9"/>
  </w:num>
  <w:num w:numId="14" w16cid:durableId="1242913865">
    <w:abstractNumId w:val="0"/>
  </w:num>
  <w:num w:numId="15" w16cid:durableId="496311476">
    <w:abstractNumId w:val="1"/>
  </w:num>
  <w:num w:numId="16" w16cid:durableId="683215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3BE9"/>
    <w:rsid w:val="000F3F23"/>
    <w:rsid w:val="000F3F6C"/>
    <w:rsid w:val="000F49FA"/>
    <w:rsid w:val="000F577B"/>
    <w:rsid w:val="000F6DF3"/>
    <w:rsid w:val="000F7114"/>
    <w:rsid w:val="00100203"/>
    <w:rsid w:val="001005FF"/>
    <w:rsid w:val="00102F83"/>
    <w:rsid w:val="00104DD2"/>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6846"/>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1658"/>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826"/>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34F3"/>
    <w:rsid w:val="006A46FB"/>
    <w:rsid w:val="006A5E28"/>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1BA9"/>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085B1D6F"/>
    <w:rsid w:val="0B5806FB"/>
    <w:rsid w:val="0F0F5662"/>
    <w:rsid w:val="16981D2F"/>
    <w:rsid w:val="1FA015D5"/>
    <w:rsid w:val="208F4DF7"/>
    <w:rsid w:val="29242C9F"/>
    <w:rsid w:val="2E7A4E8A"/>
    <w:rsid w:val="34F5482E"/>
    <w:rsid w:val="362F5B1E"/>
    <w:rsid w:val="3BD8694B"/>
    <w:rsid w:val="4B6B2E89"/>
    <w:rsid w:val="58D208F6"/>
    <w:rsid w:val="5CD70CB9"/>
    <w:rsid w:val="5EEA65BA"/>
    <w:rsid w:val="5EFE7E5C"/>
    <w:rsid w:val="61283D1F"/>
    <w:rsid w:val="6860709A"/>
    <w:rsid w:val="6BE948F1"/>
    <w:rsid w:val="748A7DE8"/>
    <w:rsid w:val="782D00A1"/>
    <w:rsid w:val="78414C61"/>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57EFF"/>
  <w15:docId w15:val="{1B10B32C-6A80-4C30-BE68-2BB87014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Times New Roman"/>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cs="Times New Roman"/>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Normal"/>
    <w:qFormat/>
    <w:pPr>
      <w:widowControl w:val="0"/>
      <w:spacing w:after="0"/>
      <w:ind w:firstLineChars="200" w:firstLine="420"/>
      <w:jc w:val="both"/>
    </w:pPr>
    <w:rPr>
      <w:rFonts w:ascii="DengXian" w:eastAsia="DengXian" w:hAnsi="DengXian" w:hint="eastAsia"/>
      <w:kern w:val="2"/>
      <w:sz w:val="21"/>
      <w:szCs w:val="22"/>
      <w:lang w:val="en-US" w:eastAsia="zh-CN"/>
    </w:rPr>
  </w:style>
  <w:style w:type="paragraph" w:customStyle="1" w:styleId="Bibliography1">
    <w:name w:val="Bibliography1"/>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vassilo@qti.qualcom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FB992A8-D4E7-4AC3-B684-1516ACFD3107}">
  <ds:schemaRefs>
    <ds:schemaRef ds:uri="http://schemas.openxmlformats.org/officeDocument/2006/bibliography"/>
  </ds:schemaRefs>
</ds:datastoreItem>
</file>

<file path=customXml/itemProps4.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cp:lastModifiedBy>
  <cp:revision>3</cp:revision>
  <cp:lastPrinted>2008-01-31T07:09:00Z</cp:lastPrinted>
  <dcterms:created xsi:type="dcterms:W3CDTF">2023-04-18T20:07:00Z</dcterms:created>
  <dcterms:modified xsi:type="dcterms:W3CDTF">2023-04-18T20:08:00Z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1bNIjVwJ5UFe2hI6cKdrSWj7QnINHaGCbgGWncjZ292V8FoPHHRteXS1Yh/ju8ZPFWSRoeZpOO5GDQo1TIZ48ug==</vt:lpwstr>
  </property>
  <property fmtid="{D5CDD505-2E9C-101B-9397-08002B2CF9AE}" pid="5" name="KSOProductBuildVer">
    <vt:lpwstr>2052-11.1.0.14036</vt:lpwstr>
  </property>
  <property fmtid="{D5CDD505-2E9C-101B-9397-08002B2CF9AE}" pid="6" name="ICV">
    <vt:lpwstr>D8BF07ED0B2C431092C54986FBE296B6</vt:lpwstr>
  </property>
</Properties>
</file>