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080291ED"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#121bis-e</w:t>
      </w:r>
      <w:r w:rsidRPr="007417DC">
        <w:rPr>
          <w:rFonts w:ascii="Arial" w:hAnsi="Arial"/>
          <w:b/>
          <w:bCs/>
          <w:sz w:val="24"/>
          <w:szCs w:val="24"/>
        </w:rPr>
        <w:tab/>
        <w:t>R2-230</w:t>
      </w:r>
      <w:r>
        <w:rPr>
          <w:rFonts w:ascii="Arial" w:hAnsi="Arial"/>
          <w:b/>
          <w:bCs/>
          <w:sz w:val="24"/>
          <w:szCs w:val="24"/>
        </w:rPr>
        <w:t>xxxx</w:t>
      </w:r>
    </w:p>
    <w:p w14:paraId="6C9078BE" w14:textId="11DD25DD" w:rsidR="007333AA"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e-Meeting, 17th April – 26th April 2023</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61860353"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7417DC" w:rsidRPr="007417DC">
        <w:rPr>
          <w:rFonts w:ascii="Times New Roman" w:hAnsi="Times New Roman" w:cs="Times New Roman"/>
          <w:bCs/>
          <w:sz w:val="24"/>
        </w:rPr>
        <w:t>[AT121bis-e][422][POS] SLPP specification baseline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4A9A444A" w14:textId="77777777" w:rsidR="007417DC" w:rsidRDefault="007417DC" w:rsidP="007417DC">
      <w:pPr>
        <w:pStyle w:val="EmailDiscussion"/>
        <w:tabs>
          <w:tab w:val="num" w:pos="1619"/>
        </w:tabs>
      </w:pPr>
      <w:r>
        <w:t>[AT121bis-e][422][POS] SLPP specification baseline (Intel)</w:t>
      </w:r>
    </w:p>
    <w:p w14:paraId="1B3A9CA2" w14:textId="77777777" w:rsidR="007417DC" w:rsidRDefault="007417DC" w:rsidP="007417DC">
      <w:pPr>
        <w:pStyle w:val="EmailDiscussion2"/>
      </w:pPr>
      <w:r>
        <w:tab/>
        <w:t>Scope: Collect comments on R2-2302738 and R2-2302739 and attempt to converge to a baseline, taking into account also related contributions on SLPP structure.</w:t>
      </w:r>
    </w:p>
    <w:p w14:paraId="3297ACD9" w14:textId="77777777" w:rsidR="007417DC" w:rsidRDefault="007417DC" w:rsidP="007417DC">
      <w:pPr>
        <w:pStyle w:val="EmailDiscussion2"/>
      </w:pPr>
      <w:r>
        <w:tab/>
        <w:t xml:space="preserve">Intended outcome: Report and </w:t>
      </w:r>
      <w:proofErr w:type="spellStart"/>
      <w:r>
        <w:t>endorseable</w:t>
      </w:r>
      <w:proofErr w:type="spellEnd"/>
      <w:r>
        <w:t xml:space="preserve"> skeleton</w:t>
      </w:r>
    </w:p>
    <w:p w14:paraId="7FCECAEF" w14:textId="77777777" w:rsidR="007417DC" w:rsidRDefault="007417DC" w:rsidP="007417DC">
      <w:pPr>
        <w:pStyle w:val="EmailDiscussion2"/>
      </w:pPr>
      <w:r>
        <w:tab/>
        <w:t>Deadline: Monday 2023-04-24 2359 UTC</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00B24DA4" w14:textId="4F23D370" w:rsidR="007417DC" w:rsidRPr="00266845" w:rsidRDefault="007417DC" w:rsidP="007417DC">
      <w:pPr>
        <w:pStyle w:val="Heading3"/>
        <w:rPr>
          <w:rFonts w:asciiTheme="minorHAnsi" w:eastAsia="SimSun" w:hAnsiTheme="minorHAnsi" w:cstheme="minorBidi"/>
          <w:lang w:eastAsia="en-US"/>
        </w:rPr>
      </w:pPr>
      <w:r>
        <w:t>3</w:t>
      </w:r>
      <w:r w:rsidRPr="00D458D8">
        <w:t>.</w:t>
      </w:r>
      <w:r>
        <w:t>1 TS Skeleton</w:t>
      </w:r>
    </w:p>
    <w:p w14:paraId="2271BED2" w14:textId="77777777" w:rsidR="007417DC" w:rsidRDefault="007417DC" w:rsidP="00D94FF4">
      <w:pPr>
        <w:jc w:val="both"/>
        <w:rPr>
          <w:rFonts w:ascii="Times New Roman" w:hAnsi="Times New Roman" w:cs="Times New Roman"/>
          <w:sz w:val="20"/>
          <w:szCs w:val="20"/>
        </w:rPr>
      </w:pPr>
    </w:p>
    <w:p w14:paraId="75A54463" w14:textId="0CC2A648"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007417DC" w:rsidRPr="007417DC">
        <w:rPr>
          <w:rFonts w:ascii="Times New Roman" w:hAnsi="Times New Roman" w:cs="Times New Roman"/>
          <w:sz w:val="20"/>
          <w:szCs w:val="20"/>
        </w:rPr>
        <w:t>R2-2302738</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54F21392" w14:textId="77777777" w:rsidR="007417DC" w:rsidRDefault="007417DC" w:rsidP="007417DC">
            <w:pPr>
              <w:jc w:val="both"/>
              <w:rPr>
                <w:sz w:val="20"/>
                <w:szCs w:val="20"/>
              </w:rPr>
            </w:pPr>
            <w:r>
              <w:rPr>
                <w:sz w:val="20"/>
                <w:szCs w:val="20"/>
              </w:rPr>
              <w:t>In summary, we captured following agreements in [8].</w:t>
            </w:r>
          </w:p>
          <w:p w14:paraId="65E5A27A"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35970560"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7DB612A8"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4CF6AE9E" w14:textId="77777777" w:rsidR="007417DC" w:rsidRPr="00A70372" w:rsidRDefault="007417DC" w:rsidP="007417DC">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E95B958" w14:textId="77777777" w:rsidR="007417DC" w:rsidRDefault="007417DC" w:rsidP="007417DC">
            <w:pPr>
              <w:jc w:val="both"/>
              <w:rPr>
                <w:sz w:val="20"/>
                <w:szCs w:val="20"/>
              </w:rPr>
            </w:pPr>
            <w:r>
              <w:rPr>
                <w:sz w:val="20"/>
                <w:szCs w:val="20"/>
              </w:rPr>
              <w:t xml:space="preserve"> </w:t>
            </w:r>
          </w:p>
          <w:p w14:paraId="40F4258F" w14:textId="77777777" w:rsidR="007417DC" w:rsidRPr="008B1ECF" w:rsidRDefault="007417DC" w:rsidP="007417DC">
            <w:pPr>
              <w:jc w:val="both"/>
              <w:rPr>
                <w:b/>
                <w:bCs/>
                <w:sz w:val="20"/>
                <w:szCs w:val="20"/>
              </w:rPr>
            </w:pPr>
            <w:r>
              <w:rPr>
                <w:b/>
                <w:bCs/>
                <w:sz w:val="20"/>
                <w:szCs w:val="20"/>
              </w:rPr>
              <w:t>Proposal 1: Endorse the TS Skeleton in R2-230xxxx as baseline for further updates.</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648E7BBE"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7417DC">
        <w:rPr>
          <w:rFonts w:ascii="Times New Roman" w:hAnsi="Times New Roman" w:cs="Times New Roman"/>
          <w:b/>
          <w:bCs/>
          <w:sz w:val="20"/>
          <w:szCs w:val="20"/>
        </w:rPr>
        <w:t xml:space="preserve">to endorse the TS skeleton in </w:t>
      </w:r>
      <w:r w:rsidR="007417DC" w:rsidRPr="007417DC">
        <w:rPr>
          <w:rFonts w:ascii="Times New Roman" w:hAnsi="Times New Roman" w:cs="Times New Roman"/>
          <w:b/>
          <w:bCs/>
          <w:sz w:val="20"/>
          <w:szCs w:val="20"/>
        </w:rPr>
        <w:t>R2-230273</w:t>
      </w:r>
      <w:r w:rsidR="00434963">
        <w:rPr>
          <w:rFonts w:ascii="Times New Roman" w:hAnsi="Times New Roman" w:cs="Times New Roman"/>
          <w:b/>
          <w:bCs/>
          <w:sz w:val="20"/>
          <w:szCs w:val="20"/>
        </w:rPr>
        <w:t>9</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1333"/>
        <w:gridCol w:w="6138"/>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77777777" w:rsidR="005D5752" w:rsidRDefault="005D5752" w:rsidP="00C72D8D">
            <w:pPr>
              <w:jc w:val="both"/>
              <w:rPr>
                <w:sz w:val="20"/>
                <w:szCs w:val="20"/>
              </w:rPr>
            </w:pPr>
          </w:p>
        </w:tc>
        <w:tc>
          <w:tcPr>
            <w:tcW w:w="1350" w:type="dxa"/>
          </w:tcPr>
          <w:p w14:paraId="74754120" w14:textId="77777777" w:rsidR="005D5752" w:rsidRDefault="005D5752" w:rsidP="00C72D8D">
            <w:pPr>
              <w:jc w:val="both"/>
              <w:rPr>
                <w:sz w:val="20"/>
                <w:szCs w:val="20"/>
              </w:rPr>
            </w:pPr>
          </w:p>
        </w:tc>
        <w:tc>
          <w:tcPr>
            <w:tcW w:w="6318" w:type="dxa"/>
          </w:tcPr>
          <w:p w14:paraId="515064A1" w14:textId="77777777" w:rsidR="005D5752" w:rsidRDefault="005D5752" w:rsidP="00C72D8D">
            <w:pPr>
              <w:jc w:val="both"/>
              <w:rPr>
                <w:sz w:val="20"/>
                <w:szCs w:val="20"/>
              </w:rPr>
            </w:pPr>
          </w:p>
        </w:tc>
      </w:tr>
      <w:tr w:rsidR="005D5752" w14:paraId="7622E5E0" w14:textId="77777777" w:rsidTr="00C72D8D">
        <w:tc>
          <w:tcPr>
            <w:tcW w:w="1908" w:type="dxa"/>
          </w:tcPr>
          <w:p w14:paraId="46231552" w14:textId="77777777" w:rsidR="005D5752" w:rsidRDefault="005D5752" w:rsidP="00C72D8D">
            <w:pPr>
              <w:jc w:val="both"/>
              <w:rPr>
                <w:sz w:val="20"/>
                <w:szCs w:val="20"/>
              </w:rPr>
            </w:pPr>
          </w:p>
        </w:tc>
        <w:tc>
          <w:tcPr>
            <w:tcW w:w="1350" w:type="dxa"/>
          </w:tcPr>
          <w:p w14:paraId="4AF5C647" w14:textId="77777777" w:rsidR="005D5752" w:rsidRDefault="005D5752" w:rsidP="00C72D8D">
            <w:pPr>
              <w:jc w:val="both"/>
              <w:rPr>
                <w:sz w:val="20"/>
                <w:szCs w:val="20"/>
              </w:rPr>
            </w:pPr>
          </w:p>
        </w:tc>
        <w:tc>
          <w:tcPr>
            <w:tcW w:w="6318" w:type="dxa"/>
          </w:tcPr>
          <w:p w14:paraId="51C46350" w14:textId="77777777" w:rsidR="005D5752" w:rsidRDefault="005D5752"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775AD71B" w14:textId="26E8DB20" w:rsidR="007417DC" w:rsidRPr="00266845" w:rsidRDefault="007417DC" w:rsidP="007417DC">
      <w:pPr>
        <w:pStyle w:val="Heading3"/>
        <w:rPr>
          <w:rFonts w:asciiTheme="minorHAnsi" w:eastAsia="SimSun" w:hAnsiTheme="minorHAnsi" w:cstheme="minorBidi"/>
          <w:lang w:eastAsia="en-US"/>
        </w:rPr>
      </w:pPr>
      <w:r>
        <w:t>3</w:t>
      </w:r>
      <w:r w:rsidRPr="00D458D8">
        <w:t>.</w:t>
      </w:r>
      <w:r>
        <w:t>2</w:t>
      </w:r>
      <w:r>
        <w:t xml:space="preserve"> </w:t>
      </w:r>
      <w:r>
        <w:t>Open issues for the TS38.355</w:t>
      </w:r>
    </w:p>
    <w:p w14:paraId="562A5A56" w14:textId="75D4A4DB" w:rsidR="00434963" w:rsidRPr="00FE1977" w:rsidRDefault="00434963" w:rsidP="00434963">
      <w:pPr>
        <w:pStyle w:val="Heading3"/>
        <w:rPr>
          <w:rFonts w:eastAsia="MS Mincho"/>
          <w:lang w:eastAsia="ja-JP"/>
        </w:rPr>
      </w:pPr>
      <w:bookmarkStart w:id="2" w:name="_Toc27765095"/>
      <w:bookmarkStart w:id="3" w:name="_Toc37680752"/>
      <w:bookmarkStart w:id="4" w:name="_Toc46486322"/>
      <w:bookmarkStart w:id="5" w:name="_Toc52546667"/>
      <w:bookmarkStart w:id="6" w:name="_Toc52547197"/>
      <w:bookmarkStart w:id="7" w:name="_Toc52547727"/>
      <w:bookmarkStart w:id="8" w:name="_Toc52548257"/>
      <w:bookmarkStart w:id="9" w:name="_Toc131140011"/>
      <w:bookmarkStart w:id="10" w:name="_Toc131518792"/>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.1</w:t>
      </w:r>
      <w:r w:rsidRPr="00FE1977">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3191CCF2" w14:textId="77777777" w:rsidR="00434963" w:rsidRDefault="00434963" w:rsidP="00434963">
      <w:pPr>
        <w:pStyle w:val="B3"/>
      </w:pPr>
    </w:p>
    <w:p w14:paraId="0F4F7C29" w14:textId="1372AE34" w:rsidR="007417DC" w:rsidRDefault="007417DC" w:rsidP="005D5752">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36AD7156" w14:textId="01D73EAB" w:rsidR="005D5752" w:rsidRDefault="005D5752" w:rsidP="00D94FF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2D77E01D" w14:textId="77777777" w:rsidR="007417DC" w:rsidRPr="00F3608B" w:rsidRDefault="007417DC" w:rsidP="007417DC">
            <w:pPr>
              <w:jc w:val="both"/>
              <w:rPr>
                <w:sz w:val="20"/>
                <w:szCs w:val="20"/>
              </w:rPr>
            </w:pPr>
            <w:r w:rsidRPr="00F3608B">
              <w:rPr>
                <w:sz w:val="20"/>
                <w:szCs w:val="20"/>
              </w:rPr>
              <w:t xml:space="preserve">To our understanding, </w:t>
            </w:r>
            <w:r>
              <w:rPr>
                <w:sz w:val="20"/>
                <w:szCs w:val="20"/>
              </w:rPr>
              <w:t xml:space="preserve">the principle used for PC5 RRC is to follow legacy RRC, i.e. Need code is applied if the PC5 RRC message is defined as downlink in legacy RRC, e.g. Need code is applied for </w:t>
            </w:r>
            <w:proofErr w:type="spellStart"/>
            <w:r w:rsidRPr="00F3608B">
              <w:rPr>
                <w:i/>
                <w:iCs/>
                <w:sz w:val="20"/>
                <w:szCs w:val="20"/>
              </w:rPr>
              <w:t>RRCReconfigurationSidelink</w:t>
            </w:r>
            <w:proofErr w:type="spellEnd"/>
            <w:r w:rsidRPr="00F3608B">
              <w:rPr>
                <w:sz w:val="20"/>
                <w:szCs w:val="20"/>
              </w:rPr>
              <w:t xml:space="preserve"> </w:t>
            </w:r>
            <w:r>
              <w:rPr>
                <w:sz w:val="20"/>
                <w:szCs w:val="20"/>
              </w:rPr>
              <w:t xml:space="preserve"> message, but not applied for </w:t>
            </w:r>
            <w:proofErr w:type="spellStart"/>
            <w:r w:rsidRPr="00F3608B">
              <w:rPr>
                <w:i/>
                <w:iCs/>
                <w:sz w:val="20"/>
                <w:szCs w:val="20"/>
              </w:rPr>
              <w:t>RRCReconfigurationCompleteSidelink</w:t>
            </w:r>
            <w:proofErr w:type="spellEnd"/>
            <w:r w:rsidRPr="00F3608B">
              <w:rPr>
                <w:sz w:val="20"/>
                <w:szCs w:val="20"/>
              </w:rPr>
              <w:t xml:space="preserve"> </w:t>
            </w:r>
            <w:r>
              <w:rPr>
                <w:sz w:val="20"/>
                <w:szCs w:val="20"/>
              </w:rPr>
              <w:t xml:space="preserve"> message. We can follow the same principle for SLPP message, i.e. Need code is applied for the messages which are provided from anchor/server to a target UE.</w:t>
            </w:r>
          </w:p>
          <w:p w14:paraId="6ADD71EE" w14:textId="77777777" w:rsidR="007417DC" w:rsidRDefault="007417DC" w:rsidP="007417DC">
            <w:pPr>
              <w:jc w:val="both"/>
              <w:rPr>
                <w:b/>
                <w:bCs/>
                <w:sz w:val="20"/>
                <w:szCs w:val="20"/>
              </w:rPr>
            </w:pPr>
            <w:r>
              <w:rPr>
                <w:b/>
                <w:bCs/>
                <w:sz w:val="20"/>
                <w:szCs w:val="20"/>
              </w:rPr>
              <w:t xml:space="preserve">Proposal 2: Need code is applied for SLPP messages transmitted from the anchor/server node/UE. </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36A34D1C"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sidR="007417DC">
        <w:rPr>
          <w:rFonts w:ascii="Times New Roman" w:hAnsi="Times New Roman" w:cs="Times New Roman"/>
          <w:b/>
          <w:bCs/>
          <w:sz w:val="20"/>
          <w:szCs w:val="20"/>
        </w:rPr>
        <w:t>2</w:t>
      </w:r>
      <w:r>
        <w:rPr>
          <w:rFonts w:ascii="Times New Roman" w:hAnsi="Times New Roman" w:cs="Times New Roman"/>
          <w:b/>
          <w:bCs/>
          <w:sz w:val="20"/>
          <w:szCs w:val="20"/>
        </w:rPr>
        <w:t xml:space="preserve"> in </w:t>
      </w:r>
      <w:r w:rsidR="007417DC" w:rsidRPr="007417DC">
        <w:rPr>
          <w:rFonts w:ascii="Times New Roman" w:hAnsi="Times New Roman" w:cs="Times New Roman"/>
          <w:b/>
          <w:bCs/>
          <w:sz w:val="20"/>
          <w:szCs w:val="20"/>
        </w:rPr>
        <w:t xml:space="preserve">R2-2302738 </w:t>
      </w:r>
      <w:r>
        <w:rPr>
          <w:rFonts w:ascii="Times New Roman" w:hAnsi="Times New Roman" w:cs="Times New Roman"/>
          <w:b/>
          <w:bCs/>
          <w:sz w:val="20"/>
          <w:szCs w:val="20"/>
        </w:rPr>
        <w:t xml:space="preserve">, i.e. </w:t>
      </w:r>
    </w:p>
    <w:p w14:paraId="6E0E227D" w14:textId="2BFF4DF8" w:rsidR="005D5752" w:rsidRPr="002B42AE" w:rsidRDefault="007417DC" w:rsidP="005D5752">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879"/>
        <w:gridCol w:w="1333"/>
        <w:gridCol w:w="6138"/>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77777777" w:rsidR="005D5752" w:rsidRDefault="005D5752" w:rsidP="00C72D8D">
            <w:pPr>
              <w:jc w:val="both"/>
              <w:rPr>
                <w:sz w:val="20"/>
                <w:szCs w:val="20"/>
              </w:rPr>
            </w:pPr>
          </w:p>
        </w:tc>
        <w:tc>
          <w:tcPr>
            <w:tcW w:w="1350" w:type="dxa"/>
          </w:tcPr>
          <w:p w14:paraId="1B40493A" w14:textId="77777777" w:rsidR="005D5752" w:rsidRDefault="005D5752" w:rsidP="00C72D8D">
            <w:pPr>
              <w:jc w:val="both"/>
              <w:rPr>
                <w:sz w:val="20"/>
                <w:szCs w:val="20"/>
              </w:rPr>
            </w:pPr>
          </w:p>
        </w:tc>
        <w:tc>
          <w:tcPr>
            <w:tcW w:w="6318" w:type="dxa"/>
          </w:tcPr>
          <w:p w14:paraId="0C45F9F5" w14:textId="77777777" w:rsidR="005D5752" w:rsidRDefault="005D5752" w:rsidP="00C72D8D">
            <w:pPr>
              <w:jc w:val="both"/>
              <w:rPr>
                <w:sz w:val="20"/>
                <w:szCs w:val="20"/>
              </w:rPr>
            </w:pPr>
          </w:p>
        </w:tc>
      </w:tr>
      <w:tr w:rsidR="005D5752" w14:paraId="4A3B3820" w14:textId="77777777" w:rsidTr="00C72D8D">
        <w:tc>
          <w:tcPr>
            <w:tcW w:w="1908" w:type="dxa"/>
          </w:tcPr>
          <w:p w14:paraId="67D5DDD9" w14:textId="77777777" w:rsidR="005D5752" w:rsidRDefault="005D5752" w:rsidP="00C72D8D">
            <w:pPr>
              <w:jc w:val="both"/>
              <w:rPr>
                <w:sz w:val="20"/>
                <w:szCs w:val="20"/>
              </w:rPr>
            </w:pPr>
          </w:p>
        </w:tc>
        <w:tc>
          <w:tcPr>
            <w:tcW w:w="1350" w:type="dxa"/>
          </w:tcPr>
          <w:p w14:paraId="12ACC7BE" w14:textId="77777777" w:rsidR="005D5752" w:rsidRDefault="005D5752" w:rsidP="00C72D8D">
            <w:pPr>
              <w:jc w:val="both"/>
              <w:rPr>
                <w:sz w:val="20"/>
                <w:szCs w:val="20"/>
              </w:rPr>
            </w:pPr>
          </w:p>
        </w:tc>
        <w:tc>
          <w:tcPr>
            <w:tcW w:w="6318" w:type="dxa"/>
          </w:tcPr>
          <w:p w14:paraId="09778BCF" w14:textId="77777777" w:rsidR="005D5752" w:rsidRDefault="005D5752" w:rsidP="00C72D8D">
            <w:pPr>
              <w:jc w:val="both"/>
              <w:rPr>
                <w:sz w:val="20"/>
                <w:szCs w:val="20"/>
              </w:rPr>
            </w:pPr>
          </w:p>
        </w:tc>
      </w:tr>
    </w:tbl>
    <w:p w14:paraId="22924324" w14:textId="25A132CB" w:rsidR="005D5752" w:rsidRDefault="005D5752" w:rsidP="000968B3">
      <w:pPr>
        <w:jc w:val="both"/>
        <w:rPr>
          <w:rFonts w:ascii="Times New Roman" w:hAnsi="Times New Roman" w:cs="Times New Roman"/>
          <w:b/>
          <w:bCs/>
          <w:sz w:val="20"/>
          <w:szCs w:val="20"/>
        </w:rPr>
      </w:pPr>
    </w:p>
    <w:p w14:paraId="02774BBF" w14:textId="1AFAA083"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transmission</w:t>
      </w:r>
    </w:p>
    <w:tbl>
      <w:tblPr>
        <w:tblStyle w:val="TableGrid"/>
        <w:tblW w:w="0" w:type="auto"/>
        <w:tblLook w:val="04A0" w:firstRow="1" w:lastRow="0" w:firstColumn="1" w:lastColumn="0" w:noHBand="0" w:noVBand="1"/>
      </w:tblPr>
      <w:tblGrid>
        <w:gridCol w:w="9350"/>
      </w:tblGrid>
      <w:tr w:rsidR="00434963" w14:paraId="3FC3091E" w14:textId="77777777" w:rsidTr="00434963">
        <w:tc>
          <w:tcPr>
            <w:tcW w:w="9350" w:type="dxa"/>
          </w:tcPr>
          <w:p w14:paraId="55A55565" w14:textId="77777777" w:rsidR="00434963" w:rsidRDefault="00434963" w:rsidP="00434963">
            <w:pPr>
              <w:spacing w:after="0"/>
              <w:jc w:val="both"/>
            </w:pPr>
          </w:p>
          <w:p w14:paraId="42C9F761" w14:textId="77777777" w:rsidR="00434963" w:rsidRDefault="00434963" w:rsidP="00434963">
            <w:pPr>
              <w:spacing w:after="0"/>
              <w:jc w:val="both"/>
            </w:pPr>
            <w:r w:rsidRPr="002B0475">
              <w:rPr>
                <w:b/>
                <w:bCs/>
              </w:rPr>
              <w:t>Proposal 1:</w:t>
            </w:r>
            <w:r w:rsidRPr="002B0475">
              <w:t xml:space="preserve"> Delta signaling is </w:t>
            </w:r>
            <w:r>
              <w:t>applied</w:t>
            </w:r>
            <w:r w:rsidRPr="002B0475">
              <w:t xml:space="preserve"> for the </w:t>
            </w:r>
            <w:r>
              <w:t xml:space="preserve">unicast transmission of the </w:t>
            </w:r>
            <w:r w:rsidRPr="002B0475">
              <w:t xml:space="preserve">SLPP </w:t>
            </w:r>
            <w:proofErr w:type="spellStart"/>
            <w:r w:rsidRPr="002B0475">
              <w:t>ProvideAssistanceData</w:t>
            </w:r>
            <w:proofErr w:type="spellEnd"/>
            <w:r w:rsidRPr="002B0475">
              <w:t xml:space="preserve"> message.</w:t>
            </w:r>
          </w:p>
          <w:p w14:paraId="68B9ECEC" w14:textId="77777777" w:rsidR="00434963" w:rsidRDefault="00434963" w:rsidP="00434963">
            <w:pPr>
              <w:jc w:val="both"/>
              <w:rPr>
                <w:sz w:val="20"/>
                <w:szCs w:val="20"/>
              </w:rPr>
            </w:pPr>
          </w:p>
        </w:tc>
      </w:tr>
    </w:tbl>
    <w:p w14:paraId="2D5D271B" w14:textId="77777777" w:rsidR="00434963" w:rsidRPr="00434963" w:rsidRDefault="00434963" w:rsidP="00434963">
      <w:pPr>
        <w:jc w:val="both"/>
        <w:rPr>
          <w:rFonts w:ascii="Times New Roman" w:hAnsi="Times New Roman" w:cs="Times New Roman"/>
          <w:sz w:val="20"/>
          <w:szCs w:val="20"/>
        </w:rPr>
      </w:pPr>
    </w:p>
    <w:p w14:paraId="088CE4AE" w14:textId="58771F5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Pr>
          <w:rFonts w:ascii="Times New Roman" w:hAnsi="Times New Roman" w:cs="Times New Roman"/>
          <w:b/>
          <w:bCs/>
          <w:sz w:val="20"/>
          <w:szCs w:val="20"/>
        </w:rPr>
        <w:t>3</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Pr>
          <w:rFonts w:ascii="Times New Roman" w:hAnsi="Times New Roman" w:cs="Times New Roman"/>
          <w:b/>
          <w:bCs/>
          <w:sz w:val="20"/>
          <w:szCs w:val="20"/>
        </w:rPr>
        <w:t>1</w:t>
      </w:r>
      <w:r>
        <w:rPr>
          <w:rFonts w:ascii="Times New Roman" w:hAnsi="Times New Roman" w:cs="Times New Roman"/>
          <w:b/>
          <w:bCs/>
          <w:sz w:val="20"/>
          <w:szCs w:val="20"/>
        </w:rPr>
        <w:t xml:space="preserve">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202DAD32" w14:textId="1AFCCA70" w:rsidR="00434963" w:rsidRPr="002B42AE" w:rsidRDefault="00434963" w:rsidP="00434963">
      <w:pPr>
        <w:rPr>
          <w:lang w:eastAsia="en-GB"/>
        </w:rPr>
      </w:pPr>
      <w:r w:rsidRPr="00434963">
        <w:rPr>
          <w:rFonts w:ascii="Times New Roman" w:hAnsi="Times New Roman" w:cs="Times New Roman"/>
          <w:b/>
          <w:bCs/>
          <w:sz w:val="20"/>
          <w:szCs w:val="20"/>
        </w:rPr>
        <w:t xml:space="preserve">Delta signaling is applied for the unicast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1333"/>
        <w:gridCol w:w="6138"/>
      </w:tblGrid>
      <w:tr w:rsidR="00434963" w14:paraId="51FC3487" w14:textId="77777777" w:rsidTr="005B738C">
        <w:tc>
          <w:tcPr>
            <w:tcW w:w="1908" w:type="dxa"/>
          </w:tcPr>
          <w:p w14:paraId="135A23AB"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04171C0F"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59C2320" w14:textId="77777777" w:rsidR="00434963" w:rsidRPr="007B1A71" w:rsidRDefault="00434963" w:rsidP="005B738C">
            <w:pPr>
              <w:jc w:val="both"/>
              <w:rPr>
                <w:b/>
                <w:bCs/>
                <w:sz w:val="20"/>
                <w:szCs w:val="20"/>
              </w:rPr>
            </w:pPr>
            <w:r w:rsidRPr="007B1A71">
              <w:rPr>
                <w:b/>
                <w:bCs/>
                <w:sz w:val="20"/>
                <w:szCs w:val="20"/>
              </w:rPr>
              <w:t>Remark</w:t>
            </w:r>
          </w:p>
        </w:tc>
      </w:tr>
      <w:tr w:rsidR="00434963" w14:paraId="3E0F452D" w14:textId="77777777" w:rsidTr="005B738C">
        <w:tc>
          <w:tcPr>
            <w:tcW w:w="1908" w:type="dxa"/>
          </w:tcPr>
          <w:p w14:paraId="5377F7D5" w14:textId="77777777" w:rsidR="00434963" w:rsidRDefault="00434963" w:rsidP="005B738C">
            <w:pPr>
              <w:jc w:val="both"/>
              <w:rPr>
                <w:sz w:val="20"/>
                <w:szCs w:val="20"/>
              </w:rPr>
            </w:pPr>
          </w:p>
        </w:tc>
        <w:tc>
          <w:tcPr>
            <w:tcW w:w="1350" w:type="dxa"/>
          </w:tcPr>
          <w:p w14:paraId="3C6B8996" w14:textId="77777777" w:rsidR="00434963" w:rsidRDefault="00434963" w:rsidP="005B738C">
            <w:pPr>
              <w:jc w:val="both"/>
              <w:rPr>
                <w:sz w:val="20"/>
                <w:szCs w:val="20"/>
              </w:rPr>
            </w:pPr>
          </w:p>
        </w:tc>
        <w:tc>
          <w:tcPr>
            <w:tcW w:w="6318" w:type="dxa"/>
          </w:tcPr>
          <w:p w14:paraId="048A05DB" w14:textId="77777777" w:rsidR="00434963" w:rsidRDefault="00434963" w:rsidP="005B738C">
            <w:pPr>
              <w:jc w:val="both"/>
              <w:rPr>
                <w:sz w:val="20"/>
                <w:szCs w:val="20"/>
              </w:rPr>
            </w:pPr>
          </w:p>
        </w:tc>
      </w:tr>
      <w:tr w:rsidR="00434963" w14:paraId="40B9E106" w14:textId="77777777" w:rsidTr="005B738C">
        <w:tc>
          <w:tcPr>
            <w:tcW w:w="1908" w:type="dxa"/>
          </w:tcPr>
          <w:p w14:paraId="6ADDA60A" w14:textId="77777777" w:rsidR="00434963" w:rsidRDefault="00434963" w:rsidP="005B738C">
            <w:pPr>
              <w:jc w:val="both"/>
              <w:rPr>
                <w:sz w:val="20"/>
                <w:szCs w:val="20"/>
              </w:rPr>
            </w:pPr>
          </w:p>
        </w:tc>
        <w:tc>
          <w:tcPr>
            <w:tcW w:w="1350" w:type="dxa"/>
          </w:tcPr>
          <w:p w14:paraId="5437AD8A" w14:textId="77777777" w:rsidR="00434963" w:rsidRDefault="00434963" w:rsidP="005B738C">
            <w:pPr>
              <w:jc w:val="both"/>
              <w:rPr>
                <w:sz w:val="20"/>
                <w:szCs w:val="20"/>
              </w:rPr>
            </w:pPr>
          </w:p>
        </w:tc>
        <w:tc>
          <w:tcPr>
            <w:tcW w:w="6318" w:type="dxa"/>
          </w:tcPr>
          <w:p w14:paraId="77097427" w14:textId="77777777" w:rsidR="00434963" w:rsidRDefault="00434963" w:rsidP="005B738C">
            <w:pPr>
              <w:jc w:val="both"/>
              <w:rPr>
                <w:sz w:val="20"/>
                <w:szCs w:val="20"/>
              </w:rPr>
            </w:pPr>
          </w:p>
        </w:tc>
      </w:tr>
    </w:tbl>
    <w:p w14:paraId="35FA698A" w14:textId="77777777" w:rsidR="00434963" w:rsidRDefault="00434963" w:rsidP="00434963">
      <w:pPr>
        <w:jc w:val="both"/>
        <w:rPr>
          <w:rFonts w:ascii="Times New Roman" w:hAnsi="Times New Roman" w:cs="Times New Roman"/>
          <w:b/>
          <w:bCs/>
          <w:sz w:val="20"/>
          <w:szCs w:val="20"/>
        </w:rPr>
      </w:pPr>
    </w:p>
    <w:p w14:paraId="592F2DD1" w14:textId="0B0FAE9A"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w:t>
      </w:r>
      <w:r>
        <w:rPr>
          <w:rFonts w:ascii="Times New Roman" w:hAnsi="Times New Roman" w:cs="Times New Roman"/>
          <w:sz w:val="20"/>
          <w:lang w:val="en-GB" w:eastAsia="en-GB"/>
        </w:rPr>
        <w:t xml:space="preserve">also </w:t>
      </w:r>
      <w:r>
        <w:rPr>
          <w:rFonts w:ascii="Times New Roman" w:hAnsi="Times New Roman" w:cs="Times New Roman"/>
          <w:sz w:val="20"/>
          <w:lang w:val="en-GB" w:eastAsia="en-GB"/>
        </w:rPr>
        <w:t xml:space="preserve">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w:t>
      </w:r>
      <w:r>
        <w:rPr>
          <w:rFonts w:ascii="Times New Roman" w:hAnsi="Times New Roman" w:cs="Times New Roman"/>
          <w:sz w:val="20"/>
          <w:szCs w:val="20"/>
        </w:rPr>
        <w:t>groupcast/broadcast</w:t>
      </w:r>
      <w:r>
        <w:rPr>
          <w:rFonts w:ascii="Times New Roman" w:hAnsi="Times New Roman" w:cs="Times New Roman"/>
          <w:sz w:val="20"/>
          <w:szCs w:val="20"/>
        </w:rPr>
        <w:t xml:space="preserve"> transmission</w:t>
      </w:r>
    </w:p>
    <w:tbl>
      <w:tblPr>
        <w:tblStyle w:val="TableGrid"/>
        <w:tblW w:w="0" w:type="auto"/>
        <w:tblLook w:val="04A0" w:firstRow="1" w:lastRow="0" w:firstColumn="1" w:lastColumn="0" w:noHBand="0" w:noVBand="1"/>
      </w:tblPr>
      <w:tblGrid>
        <w:gridCol w:w="9350"/>
      </w:tblGrid>
      <w:tr w:rsidR="00434963" w14:paraId="1D43638A" w14:textId="77777777" w:rsidTr="005B738C">
        <w:tc>
          <w:tcPr>
            <w:tcW w:w="9350" w:type="dxa"/>
          </w:tcPr>
          <w:p w14:paraId="01FD8239" w14:textId="77777777" w:rsidR="00434963" w:rsidRDefault="00434963" w:rsidP="005B738C">
            <w:pPr>
              <w:spacing w:after="0"/>
              <w:jc w:val="both"/>
            </w:pPr>
          </w:p>
          <w:p w14:paraId="2DAB5C76" w14:textId="77777777" w:rsidR="00434963" w:rsidRDefault="00434963" w:rsidP="00434963">
            <w:pPr>
              <w:spacing w:after="0"/>
              <w:jc w:val="both"/>
            </w:pPr>
            <w:r w:rsidRPr="002B0475">
              <w:rPr>
                <w:b/>
                <w:bCs/>
              </w:rPr>
              <w:t xml:space="preserve">Proposal </w:t>
            </w:r>
            <w:r>
              <w:rPr>
                <w:b/>
                <w:bCs/>
              </w:rPr>
              <w:t>2</w:t>
            </w:r>
            <w:r w:rsidRPr="002B0475">
              <w:rPr>
                <w:b/>
                <w:bCs/>
              </w:rPr>
              <w:t>:</w:t>
            </w:r>
            <w:r w:rsidRPr="002B0475">
              <w:t xml:space="preserve"> Delta signaling </w:t>
            </w:r>
            <w:r>
              <w:t>may be</w:t>
            </w:r>
            <w:r w:rsidRPr="002B0475">
              <w:t xml:space="preserve"> </w:t>
            </w:r>
            <w:r>
              <w:t>applied</w:t>
            </w:r>
            <w:r w:rsidRPr="002B0475">
              <w:t xml:space="preserve"> for the </w:t>
            </w:r>
            <w:r>
              <w:t xml:space="preserve">groupcast transmission of the </w:t>
            </w:r>
            <w:r w:rsidRPr="002B0475">
              <w:t xml:space="preserve">SLPP </w:t>
            </w:r>
            <w:proofErr w:type="spellStart"/>
            <w:r w:rsidRPr="002B0475">
              <w:t>ProvideAssistanceData</w:t>
            </w:r>
            <w:proofErr w:type="spellEnd"/>
            <w:r w:rsidRPr="002B0475">
              <w:t xml:space="preserve"> message</w:t>
            </w:r>
            <w:r>
              <w:t xml:space="preserve"> when protection of groupcast transmission of </w:t>
            </w:r>
            <w:r w:rsidRPr="00EE3EC3">
              <w:t>SL positioning assistance data information</w:t>
            </w:r>
            <w:r>
              <w:t xml:space="preserve"> can be ensured.</w:t>
            </w:r>
          </w:p>
          <w:p w14:paraId="2206F0AA" w14:textId="77777777" w:rsidR="00434963" w:rsidRDefault="00434963" w:rsidP="00434963">
            <w:pPr>
              <w:spacing w:after="0"/>
              <w:jc w:val="both"/>
            </w:pPr>
          </w:p>
          <w:p w14:paraId="7F4B5C68" w14:textId="77777777" w:rsidR="00434963" w:rsidRDefault="00434963" w:rsidP="00434963">
            <w:pPr>
              <w:spacing w:after="0"/>
              <w:jc w:val="both"/>
            </w:pPr>
            <w:r w:rsidRPr="002B0475">
              <w:rPr>
                <w:b/>
                <w:bCs/>
              </w:rPr>
              <w:t xml:space="preserve">Proposal </w:t>
            </w:r>
            <w:r>
              <w:rPr>
                <w:b/>
                <w:bCs/>
              </w:rPr>
              <w:t>3</w:t>
            </w:r>
            <w:r w:rsidRPr="002B0475">
              <w:rPr>
                <w:b/>
                <w:bCs/>
              </w:rPr>
              <w:t>:</w:t>
            </w:r>
            <w:r w:rsidRPr="002B0475">
              <w:t xml:space="preserve"> </w:t>
            </w:r>
            <w:r>
              <w:t>No d</w:t>
            </w:r>
            <w:r w:rsidRPr="002B0475">
              <w:t xml:space="preserve">elta signaling is </w:t>
            </w:r>
            <w:r>
              <w:t>applied</w:t>
            </w:r>
            <w:r w:rsidRPr="002B0475">
              <w:t xml:space="preserve"> for the </w:t>
            </w:r>
            <w:r>
              <w:t xml:space="preserve">broadcast transmission of the </w:t>
            </w:r>
            <w:r w:rsidRPr="002B0475">
              <w:t xml:space="preserve">SLPP </w:t>
            </w:r>
            <w:proofErr w:type="spellStart"/>
            <w:r w:rsidRPr="002B0475">
              <w:t>ProvideAssistanceData</w:t>
            </w:r>
            <w:proofErr w:type="spellEnd"/>
            <w:r w:rsidRPr="002B0475">
              <w:t xml:space="preserve"> message</w:t>
            </w:r>
            <w:r>
              <w:t xml:space="preserve"> if supported.</w:t>
            </w:r>
          </w:p>
          <w:p w14:paraId="4DC86E7C" w14:textId="77777777" w:rsidR="00434963" w:rsidRDefault="00434963" w:rsidP="005B738C">
            <w:pPr>
              <w:jc w:val="both"/>
              <w:rPr>
                <w:sz w:val="20"/>
                <w:szCs w:val="20"/>
              </w:rPr>
            </w:pPr>
          </w:p>
        </w:tc>
      </w:tr>
    </w:tbl>
    <w:p w14:paraId="1D8FEE01" w14:textId="79AEEE6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Pr>
          <w:rFonts w:ascii="Times New Roman" w:hAnsi="Times New Roman" w:cs="Times New Roman"/>
          <w:b/>
          <w:bCs/>
          <w:sz w:val="20"/>
          <w:szCs w:val="20"/>
        </w:rPr>
        <w:t>4</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2 </w:t>
      </w:r>
      <w:r>
        <w:rPr>
          <w:rFonts w:ascii="Times New Roman" w:hAnsi="Times New Roman" w:cs="Times New Roman"/>
          <w:b/>
          <w:bCs/>
          <w:sz w:val="20"/>
          <w:szCs w:val="20"/>
        </w:rPr>
        <w:t xml:space="preserve">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69DE19D" w14:textId="46FD830B" w:rsidR="00434963" w:rsidRPr="00434963" w:rsidRDefault="00434963" w:rsidP="00434963">
      <w:pPr>
        <w:rPr>
          <w:rFonts w:ascii="Times New Roman" w:hAnsi="Times New Roman" w:cs="Times New Roman"/>
          <w:b/>
          <w:bCs/>
          <w:sz w:val="20"/>
          <w:szCs w:val="20"/>
        </w:rPr>
      </w:pPr>
      <w:r w:rsidRPr="00434963">
        <w:rPr>
          <w:rFonts w:ascii="Times New Roman" w:hAnsi="Times New Roman" w:cs="Times New Roman"/>
          <w:b/>
          <w:bCs/>
          <w:sz w:val="20"/>
          <w:szCs w:val="20"/>
        </w:rPr>
        <w:t xml:space="preserve">Delta signaling may be applied for the groupcast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when protection of groupcast transmission of SL positioning assistance data information can be ensured.</w:t>
      </w:r>
    </w:p>
    <w:p w14:paraId="35AA5E01" w14:textId="069926B9" w:rsidR="00434963" w:rsidRPr="002B42AE" w:rsidRDefault="00434963" w:rsidP="00434963">
      <w:pPr>
        <w:rPr>
          <w:lang w:eastAsia="en-GB"/>
        </w:rPr>
      </w:pPr>
    </w:p>
    <w:tbl>
      <w:tblPr>
        <w:tblStyle w:val="TableGrid"/>
        <w:tblW w:w="0" w:type="auto"/>
        <w:tblLook w:val="04A0" w:firstRow="1" w:lastRow="0" w:firstColumn="1" w:lastColumn="0" w:noHBand="0" w:noVBand="1"/>
      </w:tblPr>
      <w:tblGrid>
        <w:gridCol w:w="1879"/>
        <w:gridCol w:w="1333"/>
        <w:gridCol w:w="6138"/>
      </w:tblGrid>
      <w:tr w:rsidR="00434963" w14:paraId="5E222D37" w14:textId="77777777" w:rsidTr="005B738C">
        <w:tc>
          <w:tcPr>
            <w:tcW w:w="1908" w:type="dxa"/>
          </w:tcPr>
          <w:p w14:paraId="63E51B56"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67569D50"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0DDF58F" w14:textId="77777777" w:rsidR="00434963" w:rsidRPr="007B1A71" w:rsidRDefault="00434963" w:rsidP="005B738C">
            <w:pPr>
              <w:jc w:val="both"/>
              <w:rPr>
                <w:b/>
                <w:bCs/>
                <w:sz w:val="20"/>
                <w:szCs w:val="20"/>
              </w:rPr>
            </w:pPr>
            <w:r w:rsidRPr="007B1A71">
              <w:rPr>
                <w:b/>
                <w:bCs/>
                <w:sz w:val="20"/>
                <w:szCs w:val="20"/>
              </w:rPr>
              <w:t>Remark</w:t>
            </w:r>
          </w:p>
        </w:tc>
      </w:tr>
      <w:tr w:rsidR="00434963" w14:paraId="14BAB319" w14:textId="77777777" w:rsidTr="005B738C">
        <w:tc>
          <w:tcPr>
            <w:tcW w:w="1908" w:type="dxa"/>
          </w:tcPr>
          <w:p w14:paraId="602D6EA5" w14:textId="77777777" w:rsidR="00434963" w:rsidRDefault="00434963" w:rsidP="005B738C">
            <w:pPr>
              <w:jc w:val="both"/>
              <w:rPr>
                <w:sz w:val="20"/>
                <w:szCs w:val="20"/>
              </w:rPr>
            </w:pPr>
          </w:p>
        </w:tc>
        <w:tc>
          <w:tcPr>
            <w:tcW w:w="1350" w:type="dxa"/>
          </w:tcPr>
          <w:p w14:paraId="49FAA92D" w14:textId="77777777" w:rsidR="00434963" w:rsidRDefault="00434963" w:rsidP="005B738C">
            <w:pPr>
              <w:jc w:val="both"/>
              <w:rPr>
                <w:sz w:val="20"/>
                <w:szCs w:val="20"/>
              </w:rPr>
            </w:pPr>
          </w:p>
        </w:tc>
        <w:tc>
          <w:tcPr>
            <w:tcW w:w="6318" w:type="dxa"/>
          </w:tcPr>
          <w:p w14:paraId="3038F924" w14:textId="77777777" w:rsidR="00434963" w:rsidRDefault="00434963" w:rsidP="005B738C">
            <w:pPr>
              <w:jc w:val="both"/>
              <w:rPr>
                <w:sz w:val="20"/>
                <w:szCs w:val="20"/>
              </w:rPr>
            </w:pPr>
          </w:p>
        </w:tc>
      </w:tr>
      <w:tr w:rsidR="00434963" w14:paraId="5D1B7D7E" w14:textId="77777777" w:rsidTr="005B738C">
        <w:tc>
          <w:tcPr>
            <w:tcW w:w="1908" w:type="dxa"/>
          </w:tcPr>
          <w:p w14:paraId="59757177" w14:textId="77777777" w:rsidR="00434963" w:rsidRDefault="00434963" w:rsidP="005B738C">
            <w:pPr>
              <w:jc w:val="both"/>
              <w:rPr>
                <w:sz w:val="20"/>
                <w:szCs w:val="20"/>
              </w:rPr>
            </w:pPr>
          </w:p>
        </w:tc>
        <w:tc>
          <w:tcPr>
            <w:tcW w:w="1350" w:type="dxa"/>
          </w:tcPr>
          <w:p w14:paraId="098EC298" w14:textId="77777777" w:rsidR="00434963" w:rsidRDefault="00434963" w:rsidP="005B738C">
            <w:pPr>
              <w:jc w:val="both"/>
              <w:rPr>
                <w:sz w:val="20"/>
                <w:szCs w:val="20"/>
              </w:rPr>
            </w:pPr>
          </w:p>
        </w:tc>
        <w:tc>
          <w:tcPr>
            <w:tcW w:w="6318" w:type="dxa"/>
          </w:tcPr>
          <w:p w14:paraId="44CBE4F6" w14:textId="77777777" w:rsidR="00434963" w:rsidRDefault="00434963" w:rsidP="005B738C">
            <w:pPr>
              <w:jc w:val="both"/>
              <w:rPr>
                <w:sz w:val="20"/>
                <w:szCs w:val="20"/>
              </w:rPr>
            </w:pPr>
          </w:p>
        </w:tc>
      </w:tr>
    </w:tbl>
    <w:p w14:paraId="02AA3999" w14:textId="77777777" w:rsidR="00434963" w:rsidRDefault="00434963" w:rsidP="00434963">
      <w:pPr>
        <w:jc w:val="both"/>
        <w:rPr>
          <w:rFonts w:ascii="Times New Roman" w:hAnsi="Times New Roman" w:cs="Times New Roman"/>
          <w:b/>
          <w:bCs/>
          <w:sz w:val="20"/>
          <w:szCs w:val="20"/>
        </w:rPr>
      </w:pPr>
    </w:p>
    <w:p w14:paraId="32135185" w14:textId="269648C5"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Pr>
          <w:rFonts w:ascii="Times New Roman" w:hAnsi="Times New Roman" w:cs="Times New Roman"/>
          <w:b/>
          <w:bCs/>
          <w:sz w:val="20"/>
          <w:szCs w:val="20"/>
        </w:rPr>
        <w:t>5</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0870936" w14:textId="05B1440B" w:rsidR="00434963" w:rsidRPr="002B42AE" w:rsidRDefault="00434963" w:rsidP="00434963">
      <w:pPr>
        <w:rPr>
          <w:lang w:eastAsia="en-GB"/>
        </w:rPr>
      </w:pPr>
      <w:r>
        <w:rPr>
          <w:rFonts w:ascii="Times New Roman" w:hAnsi="Times New Roman" w:cs="Times New Roman"/>
          <w:b/>
          <w:bCs/>
          <w:sz w:val="20"/>
          <w:szCs w:val="20"/>
        </w:rPr>
        <w:t>No</w:t>
      </w:r>
      <w:r w:rsidRPr="00434963">
        <w:rPr>
          <w:rFonts w:ascii="Times New Roman" w:hAnsi="Times New Roman" w:cs="Times New Roman"/>
          <w:b/>
          <w:bCs/>
          <w:sz w:val="20"/>
          <w:szCs w:val="20"/>
        </w:rPr>
        <w:t xml:space="preserve"> delta signaling is applied for the broadcast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if supported.</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1333"/>
        <w:gridCol w:w="6138"/>
      </w:tblGrid>
      <w:tr w:rsidR="00434963" w14:paraId="01105845" w14:textId="77777777" w:rsidTr="005B738C">
        <w:tc>
          <w:tcPr>
            <w:tcW w:w="1908" w:type="dxa"/>
          </w:tcPr>
          <w:p w14:paraId="57790A2C" w14:textId="77777777" w:rsidR="00434963" w:rsidRPr="007B1A71" w:rsidRDefault="00434963" w:rsidP="005B738C">
            <w:pPr>
              <w:jc w:val="both"/>
              <w:rPr>
                <w:b/>
                <w:bCs/>
                <w:sz w:val="20"/>
                <w:szCs w:val="20"/>
              </w:rPr>
            </w:pPr>
            <w:r w:rsidRPr="007B1A71">
              <w:rPr>
                <w:b/>
                <w:bCs/>
                <w:sz w:val="20"/>
                <w:szCs w:val="20"/>
              </w:rPr>
              <w:lastRenderedPageBreak/>
              <w:t>Company</w:t>
            </w:r>
          </w:p>
        </w:tc>
        <w:tc>
          <w:tcPr>
            <w:tcW w:w="1350" w:type="dxa"/>
          </w:tcPr>
          <w:p w14:paraId="5988249B"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56F145D1" w14:textId="77777777" w:rsidR="00434963" w:rsidRPr="007B1A71" w:rsidRDefault="00434963" w:rsidP="005B738C">
            <w:pPr>
              <w:jc w:val="both"/>
              <w:rPr>
                <w:b/>
                <w:bCs/>
                <w:sz w:val="20"/>
                <w:szCs w:val="20"/>
              </w:rPr>
            </w:pPr>
            <w:r w:rsidRPr="007B1A71">
              <w:rPr>
                <w:b/>
                <w:bCs/>
                <w:sz w:val="20"/>
                <w:szCs w:val="20"/>
              </w:rPr>
              <w:t>Remark</w:t>
            </w:r>
          </w:p>
        </w:tc>
      </w:tr>
      <w:tr w:rsidR="00434963" w14:paraId="63D83338" w14:textId="77777777" w:rsidTr="005B738C">
        <w:tc>
          <w:tcPr>
            <w:tcW w:w="1908" w:type="dxa"/>
          </w:tcPr>
          <w:p w14:paraId="6B16ED69" w14:textId="77777777" w:rsidR="00434963" w:rsidRDefault="00434963" w:rsidP="005B738C">
            <w:pPr>
              <w:jc w:val="both"/>
              <w:rPr>
                <w:sz w:val="20"/>
                <w:szCs w:val="20"/>
              </w:rPr>
            </w:pPr>
          </w:p>
        </w:tc>
        <w:tc>
          <w:tcPr>
            <w:tcW w:w="1350" w:type="dxa"/>
          </w:tcPr>
          <w:p w14:paraId="699EC4A3" w14:textId="77777777" w:rsidR="00434963" w:rsidRDefault="00434963" w:rsidP="005B738C">
            <w:pPr>
              <w:jc w:val="both"/>
              <w:rPr>
                <w:sz w:val="20"/>
                <w:szCs w:val="20"/>
              </w:rPr>
            </w:pPr>
          </w:p>
        </w:tc>
        <w:tc>
          <w:tcPr>
            <w:tcW w:w="6318" w:type="dxa"/>
          </w:tcPr>
          <w:p w14:paraId="0AEA9163" w14:textId="77777777" w:rsidR="00434963" w:rsidRDefault="00434963" w:rsidP="005B738C">
            <w:pPr>
              <w:jc w:val="both"/>
              <w:rPr>
                <w:sz w:val="20"/>
                <w:szCs w:val="20"/>
              </w:rPr>
            </w:pPr>
          </w:p>
        </w:tc>
      </w:tr>
      <w:tr w:rsidR="00434963" w14:paraId="2361CAD4" w14:textId="77777777" w:rsidTr="005B738C">
        <w:tc>
          <w:tcPr>
            <w:tcW w:w="1908" w:type="dxa"/>
          </w:tcPr>
          <w:p w14:paraId="7831C448" w14:textId="77777777" w:rsidR="00434963" w:rsidRDefault="00434963" w:rsidP="005B738C">
            <w:pPr>
              <w:jc w:val="both"/>
              <w:rPr>
                <w:sz w:val="20"/>
                <w:szCs w:val="20"/>
              </w:rPr>
            </w:pPr>
          </w:p>
        </w:tc>
        <w:tc>
          <w:tcPr>
            <w:tcW w:w="1350" w:type="dxa"/>
          </w:tcPr>
          <w:p w14:paraId="2843EF4D" w14:textId="77777777" w:rsidR="00434963" w:rsidRDefault="00434963" w:rsidP="005B738C">
            <w:pPr>
              <w:jc w:val="both"/>
              <w:rPr>
                <w:sz w:val="20"/>
                <w:szCs w:val="20"/>
              </w:rPr>
            </w:pPr>
          </w:p>
        </w:tc>
        <w:tc>
          <w:tcPr>
            <w:tcW w:w="6318" w:type="dxa"/>
          </w:tcPr>
          <w:p w14:paraId="51401B3D" w14:textId="77777777" w:rsidR="00434963" w:rsidRDefault="00434963" w:rsidP="005B738C">
            <w:pPr>
              <w:jc w:val="both"/>
              <w:rPr>
                <w:sz w:val="20"/>
                <w:szCs w:val="20"/>
              </w:rPr>
            </w:pPr>
          </w:p>
        </w:tc>
      </w:tr>
    </w:tbl>
    <w:p w14:paraId="34266A7E" w14:textId="7C8C0A65" w:rsidR="00434963" w:rsidRDefault="00434963" w:rsidP="000968B3">
      <w:pPr>
        <w:jc w:val="both"/>
        <w:rPr>
          <w:rFonts w:ascii="Times New Roman" w:hAnsi="Times New Roman" w:cs="Times New Roman"/>
          <w:b/>
          <w:bCs/>
          <w:sz w:val="20"/>
          <w:szCs w:val="20"/>
        </w:rPr>
      </w:pPr>
    </w:p>
    <w:p w14:paraId="2377D1EF" w14:textId="7334BF98" w:rsidR="00434963" w:rsidRDefault="00434963" w:rsidP="000968B3">
      <w:pPr>
        <w:jc w:val="both"/>
        <w:rPr>
          <w:rFonts w:ascii="Times New Roman" w:hAnsi="Times New Roman" w:cs="Times New Roman"/>
          <w:b/>
          <w:bCs/>
          <w:sz w:val="20"/>
          <w:szCs w:val="20"/>
        </w:rPr>
      </w:pPr>
      <w:r w:rsidRPr="00434963">
        <w:rPr>
          <w:rFonts w:ascii="Times New Roman" w:hAnsi="Times New Roman" w:cs="Times New Roman"/>
          <w:sz w:val="20"/>
          <w:lang w:val="en-GB" w:eastAsia="en-GB"/>
        </w:rPr>
        <w:t xml:space="preserve">If proposal 1, 2 and 3 in </w:t>
      </w:r>
      <w:r w:rsidRPr="00434963">
        <w:rPr>
          <w:rFonts w:ascii="Times New Roman" w:hAnsi="Times New Roman" w:cs="Times New Roman"/>
          <w:sz w:val="20"/>
          <w:lang w:val="en-GB" w:eastAsia="en-GB"/>
        </w:rPr>
        <w:t xml:space="preserve">R2-2302885 </w:t>
      </w:r>
      <w:r w:rsidRPr="00434963">
        <w:rPr>
          <w:rFonts w:ascii="Times New Roman" w:hAnsi="Times New Roman" w:cs="Times New Roman"/>
          <w:sz w:val="20"/>
          <w:lang w:val="en-GB" w:eastAsia="en-GB"/>
        </w:rPr>
        <w:t xml:space="preserve">are agreeable, </w:t>
      </w: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w:t>
      </w:r>
      <w:r>
        <w:rPr>
          <w:rFonts w:ascii="Times New Roman" w:hAnsi="Times New Roman" w:cs="Times New Roman"/>
          <w:sz w:val="20"/>
          <w:lang w:val="en-GB" w:eastAsia="en-GB"/>
        </w:rPr>
        <w:t xml:space="preserve">also proposed to introduce full configuration as what we have in RRC. </w:t>
      </w:r>
    </w:p>
    <w:p w14:paraId="41E57A31" w14:textId="76D1BDEF"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Pr>
          <w:rFonts w:ascii="Times New Roman" w:hAnsi="Times New Roman" w:cs="Times New Roman"/>
          <w:b/>
          <w:bCs/>
          <w:sz w:val="20"/>
          <w:szCs w:val="20"/>
        </w:rPr>
        <w:t>6</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Pr>
          <w:rFonts w:ascii="Times New Roman" w:hAnsi="Times New Roman" w:cs="Times New Roman"/>
          <w:b/>
          <w:bCs/>
          <w:sz w:val="20"/>
          <w:szCs w:val="20"/>
        </w:rPr>
        <w:t>4</w:t>
      </w:r>
      <w:r>
        <w:rPr>
          <w:rFonts w:ascii="Times New Roman" w:hAnsi="Times New Roman" w:cs="Times New Roman"/>
          <w:b/>
          <w:bCs/>
          <w:sz w:val="20"/>
          <w:szCs w:val="20"/>
        </w:rPr>
        <w:t xml:space="preserve">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1FF73121" w14:textId="4F39DA33" w:rsidR="00434963" w:rsidRPr="002B42AE" w:rsidRDefault="00434963" w:rsidP="00434963">
      <w:pPr>
        <w:rPr>
          <w:lang w:eastAsia="en-GB"/>
        </w:rPr>
      </w:pPr>
      <w:r w:rsidRPr="00434963">
        <w:rPr>
          <w:rFonts w:ascii="Times New Roman" w:hAnsi="Times New Roman" w:cs="Times New Roman"/>
          <w:b/>
          <w:bCs/>
          <w:sz w:val="20"/>
          <w:szCs w:val="20"/>
        </w:rPr>
        <w:t xml:space="preserve">Consider full configuration signaling for the unicast/groupcast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1333"/>
        <w:gridCol w:w="6138"/>
      </w:tblGrid>
      <w:tr w:rsidR="00434963" w14:paraId="3BDDBDCA" w14:textId="77777777" w:rsidTr="005B738C">
        <w:tc>
          <w:tcPr>
            <w:tcW w:w="1908" w:type="dxa"/>
          </w:tcPr>
          <w:p w14:paraId="69248F3C"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3A97DF3E"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6F5C1D52" w14:textId="77777777" w:rsidR="00434963" w:rsidRPr="007B1A71" w:rsidRDefault="00434963" w:rsidP="005B738C">
            <w:pPr>
              <w:jc w:val="both"/>
              <w:rPr>
                <w:b/>
                <w:bCs/>
                <w:sz w:val="20"/>
                <w:szCs w:val="20"/>
              </w:rPr>
            </w:pPr>
            <w:r w:rsidRPr="007B1A71">
              <w:rPr>
                <w:b/>
                <w:bCs/>
                <w:sz w:val="20"/>
                <w:szCs w:val="20"/>
              </w:rPr>
              <w:t>Remark</w:t>
            </w:r>
          </w:p>
        </w:tc>
      </w:tr>
      <w:tr w:rsidR="00434963" w14:paraId="1B43ACA4" w14:textId="77777777" w:rsidTr="005B738C">
        <w:tc>
          <w:tcPr>
            <w:tcW w:w="1908" w:type="dxa"/>
          </w:tcPr>
          <w:p w14:paraId="44C6B08B" w14:textId="77777777" w:rsidR="00434963" w:rsidRDefault="00434963" w:rsidP="005B738C">
            <w:pPr>
              <w:jc w:val="both"/>
              <w:rPr>
                <w:sz w:val="20"/>
                <w:szCs w:val="20"/>
              </w:rPr>
            </w:pPr>
          </w:p>
        </w:tc>
        <w:tc>
          <w:tcPr>
            <w:tcW w:w="1350" w:type="dxa"/>
          </w:tcPr>
          <w:p w14:paraId="156FAD40" w14:textId="77777777" w:rsidR="00434963" w:rsidRDefault="00434963" w:rsidP="005B738C">
            <w:pPr>
              <w:jc w:val="both"/>
              <w:rPr>
                <w:sz w:val="20"/>
                <w:szCs w:val="20"/>
              </w:rPr>
            </w:pPr>
          </w:p>
        </w:tc>
        <w:tc>
          <w:tcPr>
            <w:tcW w:w="6318" w:type="dxa"/>
          </w:tcPr>
          <w:p w14:paraId="7856212D" w14:textId="77777777" w:rsidR="00434963" w:rsidRDefault="00434963" w:rsidP="005B738C">
            <w:pPr>
              <w:jc w:val="both"/>
              <w:rPr>
                <w:sz w:val="20"/>
                <w:szCs w:val="20"/>
              </w:rPr>
            </w:pPr>
          </w:p>
        </w:tc>
      </w:tr>
      <w:tr w:rsidR="00434963" w14:paraId="6C2EBD61" w14:textId="77777777" w:rsidTr="005B738C">
        <w:tc>
          <w:tcPr>
            <w:tcW w:w="1908" w:type="dxa"/>
          </w:tcPr>
          <w:p w14:paraId="0E42DBA2" w14:textId="77777777" w:rsidR="00434963" w:rsidRDefault="00434963" w:rsidP="005B738C">
            <w:pPr>
              <w:jc w:val="both"/>
              <w:rPr>
                <w:sz w:val="20"/>
                <w:szCs w:val="20"/>
              </w:rPr>
            </w:pPr>
          </w:p>
        </w:tc>
        <w:tc>
          <w:tcPr>
            <w:tcW w:w="1350" w:type="dxa"/>
          </w:tcPr>
          <w:p w14:paraId="35F09757" w14:textId="77777777" w:rsidR="00434963" w:rsidRDefault="00434963" w:rsidP="005B738C">
            <w:pPr>
              <w:jc w:val="both"/>
              <w:rPr>
                <w:sz w:val="20"/>
                <w:szCs w:val="20"/>
              </w:rPr>
            </w:pPr>
          </w:p>
        </w:tc>
        <w:tc>
          <w:tcPr>
            <w:tcW w:w="6318" w:type="dxa"/>
          </w:tcPr>
          <w:p w14:paraId="69EAB500" w14:textId="77777777" w:rsidR="00434963" w:rsidRDefault="00434963" w:rsidP="005B738C">
            <w:pPr>
              <w:jc w:val="both"/>
              <w:rPr>
                <w:sz w:val="20"/>
                <w:szCs w:val="20"/>
              </w:rPr>
            </w:pPr>
          </w:p>
        </w:tc>
      </w:tr>
    </w:tbl>
    <w:p w14:paraId="58242028" w14:textId="77777777" w:rsidR="00434963" w:rsidRDefault="00434963" w:rsidP="00434963">
      <w:pPr>
        <w:jc w:val="both"/>
        <w:rPr>
          <w:rFonts w:ascii="Times New Roman" w:hAnsi="Times New Roman" w:cs="Times New Roman"/>
          <w:b/>
          <w:bCs/>
          <w:sz w:val="20"/>
          <w:szCs w:val="20"/>
        </w:rPr>
      </w:pPr>
    </w:p>
    <w:p w14:paraId="3F38E563" w14:textId="1D69A728" w:rsidR="00C2674A" w:rsidRPr="00FE1977" w:rsidRDefault="00C2674A" w:rsidP="00C2674A">
      <w:pPr>
        <w:pStyle w:val="Heading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2</w:t>
      </w:r>
      <w:r w:rsidRPr="00FE1977">
        <w:rPr>
          <w:rFonts w:eastAsia="MS Mincho"/>
          <w:lang w:eastAsia="ja-JP"/>
        </w:rPr>
        <w:tab/>
      </w:r>
      <w:r>
        <w:rPr>
          <w:rFonts w:eastAsia="MS Mincho"/>
          <w:lang w:eastAsia="ja-JP"/>
        </w:rPr>
        <w:t>Import IEs from LPP</w:t>
      </w:r>
    </w:p>
    <w:p w14:paraId="0C99C716" w14:textId="77777777" w:rsidR="00434963" w:rsidRDefault="00434963" w:rsidP="000968B3">
      <w:pPr>
        <w:jc w:val="both"/>
        <w:rPr>
          <w:rFonts w:ascii="Times New Roman" w:hAnsi="Times New Roman" w:cs="Times New Roman"/>
          <w:b/>
          <w:bCs/>
          <w:sz w:val="20"/>
          <w:szCs w:val="20"/>
        </w:rPr>
      </w:pPr>
    </w:p>
    <w:p w14:paraId="61654227" w14:textId="066217CE" w:rsidR="007417DC" w:rsidRDefault="007417DC" w:rsidP="000968B3">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w:t>
      </w:r>
      <w:r>
        <w:rPr>
          <w:rFonts w:ascii="Times New Roman" w:hAnsi="Times New Roman" w:cs="Times New Roman"/>
          <w:sz w:val="20"/>
          <w:szCs w:val="20"/>
        </w:rPr>
        <w:t>also discussed whether import IE definition from LPP as</w:t>
      </w:r>
    </w:p>
    <w:tbl>
      <w:tblPr>
        <w:tblStyle w:val="TableGrid"/>
        <w:tblW w:w="0" w:type="auto"/>
        <w:tblLook w:val="04A0" w:firstRow="1" w:lastRow="0" w:firstColumn="1" w:lastColumn="0" w:noHBand="0" w:noVBand="1"/>
      </w:tblPr>
      <w:tblGrid>
        <w:gridCol w:w="9350"/>
      </w:tblGrid>
      <w:tr w:rsidR="00F007DD" w14:paraId="579B0044" w14:textId="77777777" w:rsidTr="005B738C">
        <w:tc>
          <w:tcPr>
            <w:tcW w:w="9350" w:type="dxa"/>
          </w:tcPr>
          <w:p w14:paraId="30FB204E" w14:textId="77777777" w:rsidR="00F007DD" w:rsidRDefault="00F007DD" w:rsidP="00F007DD">
            <w:pPr>
              <w:jc w:val="both"/>
              <w:rPr>
                <w:sz w:val="20"/>
                <w:szCs w:val="20"/>
              </w:rPr>
            </w:pPr>
            <w:r>
              <w:rPr>
                <w:sz w:val="20"/>
                <w:szCs w:val="20"/>
              </w:rPr>
              <w:t>Similar to PC5 RRC, if some IE definitions from LPP can be reused for SLPP, we may simply import them from LPP specification, as</w:t>
            </w:r>
          </w:p>
          <w:p w14:paraId="2D130D2E" w14:textId="77777777" w:rsidR="00F007DD" w:rsidRPr="00F10B4F" w:rsidRDefault="00F007DD" w:rsidP="00F007DD">
            <w:pPr>
              <w:pStyle w:val="PL"/>
            </w:pPr>
            <w:r w:rsidRPr="00F10B4F">
              <w:t>IMPORTS</w:t>
            </w:r>
          </w:p>
          <w:p w14:paraId="4EED6411" w14:textId="77777777" w:rsidR="00F007DD" w:rsidRDefault="00F007DD" w:rsidP="00F007DD">
            <w:pPr>
              <w:jc w:val="both"/>
              <w:rPr>
                <w:sz w:val="20"/>
                <w:szCs w:val="20"/>
              </w:rPr>
            </w:pPr>
            <w:r>
              <w:rPr>
                <w:sz w:val="20"/>
                <w:szCs w:val="20"/>
              </w:rPr>
              <w:tab/>
            </w:r>
            <w:proofErr w:type="spellStart"/>
            <w:r>
              <w:rPr>
                <w:sz w:val="20"/>
                <w:szCs w:val="20"/>
              </w:rPr>
              <w:t>Xxx</w:t>
            </w:r>
            <w:proofErr w:type="spellEnd"/>
          </w:p>
          <w:p w14:paraId="0424CF86" w14:textId="77777777" w:rsidR="00F007DD" w:rsidRPr="00F10B4F" w:rsidRDefault="00F007DD" w:rsidP="00F007DD">
            <w:pPr>
              <w:pStyle w:val="PL"/>
            </w:pPr>
            <w:r w:rsidRPr="00F10B4F">
              <w:t xml:space="preserve">FROM </w:t>
            </w:r>
            <w:r w:rsidRPr="00D366D2">
              <w:t>LPP-PDU-Definitions</w:t>
            </w:r>
            <w:r w:rsidRPr="00F10B4F">
              <w:t>;</w:t>
            </w:r>
          </w:p>
          <w:p w14:paraId="1339F803" w14:textId="77777777" w:rsidR="00F007DD" w:rsidRDefault="00F007DD" w:rsidP="00F007DD">
            <w:pPr>
              <w:jc w:val="both"/>
              <w:rPr>
                <w:sz w:val="20"/>
                <w:szCs w:val="20"/>
              </w:rPr>
            </w:pPr>
            <w:r>
              <w:rPr>
                <w:b/>
                <w:bCs/>
                <w:sz w:val="20"/>
                <w:szCs w:val="20"/>
              </w:rPr>
              <w:t>Proposal 3: We may import some IE definitions from LPP specification if needed.</w:t>
            </w:r>
          </w:p>
          <w:p w14:paraId="5B89FC25" w14:textId="77777777" w:rsidR="00F007DD" w:rsidRDefault="00F007DD" w:rsidP="005B738C">
            <w:pPr>
              <w:jc w:val="both"/>
              <w:rPr>
                <w:sz w:val="20"/>
                <w:szCs w:val="20"/>
              </w:rPr>
            </w:pPr>
          </w:p>
        </w:tc>
      </w:tr>
    </w:tbl>
    <w:p w14:paraId="70660EF6" w14:textId="5A9D7594" w:rsidR="00F007DD" w:rsidRDefault="00F007DD" w:rsidP="00F007DD">
      <w:pPr>
        <w:jc w:val="both"/>
        <w:rPr>
          <w:rFonts w:ascii="Times New Roman" w:hAnsi="Times New Roman" w:cs="Times New Roman"/>
          <w:sz w:val="20"/>
          <w:szCs w:val="20"/>
        </w:rPr>
      </w:pPr>
    </w:p>
    <w:p w14:paraId="65B49AA9" w14:textId="202BE979" w:rsidR="00C2674A" w:rsidRDefault="00C2674A" w:rsidP="00F007DD">
      <w:pPr>
        <w:jc w:val="both"/>
        <w:rPr>
          <w:rFonts w:ascii="Times New Roman" w:hAnsi="Times New Roman" w:cs="Times New Roman"/>
          <w:sz w:val="20"/>
          <w:szCs w:val="20"/>
        </w:rPr>
      </w:pPr>
      <w:r w:rsidRPr="00C2674A">
        <w:rPr>
          <w:rFonts w:ascii="Times New Roman" w:hAnsi="Times New Roman" w:cs="Times New Roman"/>
          <w:sz w:val="20"/>
          <w:szCs w:val="20"/>
        </w:rPr>
        <w:t>R2-2302885</w:t>
      </w:r>
      <w:r w:rsidRPr="00C2674A">
        <w:rPr>
          <w:rFonts w:ascii="Times New Roman" w:hAnsi="Times New Roman" w:cs="Times New Roman"/>
          <w:sz w:val="20"/>
          <w:szCs w:val="20"/>
        </w:rPr>
        <w:t xml:space="preserve"> </w:t>
      </w:r>
      <w:r>
        <w:rPr>
          <w:rFonts w:ascii="Times New Roman" w:hAnsi="Times New Roman" w:cs="Times New Roman"/>
          <w:sz w:val="20"/>
          <w:szCs w:val="20"/>
        </w:rPr>
        <w:t>also discussed to import IE definition from LPP as</w:t>
      </w:r>
    </w:p>
    <w:tbl>
      <w:tblPr>
        <w:tblStyle w:val="TableGrid"/>
        <w:tblW w:w="0" w:type="auto"/>
        <w:tblLook w:val="04A0" w:firstRow="1" w:lastRow="0" w:firstColumn="1" w:lastColumn="0" w:noHBand="0" w:noVBand="1"/>
      </w:tblPr>
      <w:tblGrid>
        <w:gridCol w:w="9350"/>
      </w:tblGrid>
      <w:tr w:rsidR="00C2674A" w14:paraId="04D60CD1" w14:textId="77777777" w:rsidTr="00C2674A">
        <w:tc>
          <w:tcPr>
            <w:tcW w:w="9350" w:type="dxa"/>
          </w:tcPr>
          <w:p w14:paraId="22B65FFB" w14:textId="77777777" w:rsidR="00C2674A" w:rsidRDefault="00C2674A" w:rsidP="00C2674A">
            <w:pPr>
              <w:spacing w:after="0"/>
              <w:jc w:val="both"/>
            </w:pPr>
            <w:r w:rsidRPr="003815B9">
              <w:rPr>
                <w:b/>
                <w:bCs/>
              </w:rPr>
              <w:t>Proposal 6:</w:t>
            </w:r>
            <w:r w:rsidRPr="003815B9">
              <w:t xml:space="preserve"> </w:t>
            </w:r>
            <w:r>
              <w:t>Create</w:t>
            </w:r>
            <w:r w:rsidRPr="003815B9">
              <w:t xml:space="preserve"> SLPP ASN.1 as separate module and use IMPORT function for importing useful IEs</w:t>
            </w:r>
            <w:r>
              <w:t>,</w:t>
            </w:r>
            <w:r w:rsidRPr="003815B9">
              <w:t xml:space="preserve"> constants</w:t>
            </w:r>
            <w:r>
              <w:t xml:space="preserve"> and LPP messages</w:t>
            </w:r>
            <w:r w:rsidRPr="003815B9">
              <w:t xml:space="preserve"> from the LPP module if deemed necessary.</w:t>
            </w:r>
          </w:p>
          <w:p w14:paraId="53267151" w14:textId="77777777" w:rsidR="00C2674A" w:rsidRDefault="00C2674A" w:rsidP="00F007DD">
            <w:pPr>
              <w:jc w:val="both"/>
              <w:rPr>
                <w:sz w:val="20"/>
                <w:szCs w:val="20"/>
              </w:rPr>
            </w:pPr>
          </w:p>
        </w:tc>
      </w:tr>
    </w:tbl>
    <w:p w14:paraId="3A016AFB" w14:textId="77777777" w:rsidR="00C2674A" w:rsidRDefault="00C2674A" w:rsidP="00F007DD">
      <w:pPr>
        <w:jc w:val="both"/>
        <w:rPr>
          <w:rFonts w:ascii="Times New Roman" w:hAnsi="Times New Roman" w:cs="Times New Roman"/>
          <w:sz w:val="20"/>
          <w:szCs w:val="20"/>
        </w:rPr>
      </w:pPr>
    </w:p>
    <w:p w14:paraId="1AEAFF75" w14:textId="77777777" w:rsidR="00F007DD" w:rsidRDefault="00F007DD" w:rsidP="00F007DD">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507AC35" w14:textId="1AF03D68" w:rsidR="00F007DD" w:rsidRDefault="00F007DD" w:rsidP="00F007DD">
      <w:pPr>
        <w:jc w:val="both"/>
        <w:rPr>
          <w:rFonts w:ascii="Times New Roman" w:hAnsi="Times New Roman" w:cs="Times New Roman"/>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sidR="00C2674A">
        <w:rPr>
          <w:rFonts w:ascii="Times New Roman" w:hAnsi="Times New Roman" w:cs="Times New Roman"/>
          <w:b/>
          <w:bCs/>
          <w:sz w:val="20"/>
          <w:szCs w:val="20"/>
        </w:rPr>
        <w:t>7</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C2674A">
        <w:rPr>
          <w:rFonts w:ascii="Times New Roman" w:hAnsi="Times New Roman" w:cs="Times New Roman"/>
          <w:b/>
          <w:bCs/>
          <w:sz w:val="20"/>
          <w:szCs w:val="20"/>
        </w:rPr>
        <w:t xml:space="preserve">that </w:t>
      </w:r>
      <w:r>
        <w:rPr>
          <w:rFonts w:ascii="Times New Roman" w:hAnsi="Times New Roman" w:cs="Times New Roman"/>
          <w:b/>
          <w:bCs/>
          <w:sz w:val="20"/>
          <w:szCs w:val="20"/>
        </w:rPr>
        <w:t xml:space="preserve"> w</w:t>
      </w:r>
      <w:r>
        <w:rPr>
          <w:rFonts w:ascii="Times New Roman" w:hAnsi="Times New Roman" w:cs="Times New Roman"/>
          <w:b/>
          <w:bCs/>
          <w:sz w:val="20"/>
          <w:szCs w:val="20"/>
        </w:rPr>
        <w:t>e may import some IE definitions from LPP specification if needed.</w:t>
      </w:r>
    </w:p>
    <w:p w14:paraId="585DFF2F" w14:textId="12663291" w:rsidR="00F007DD" w:rsidRPr="002B42AE" w:rsidRDefault="00F007DD" w:rsidP="00F007DD">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1333"/>
        <w:gridCol w:w="6138"/>
      </w:tblGrid>
      <w:tr w:rsidR="00F007DD" w14:paraId="14E92DB4" w14:textId="77777777" w:rsidTr="005B738C">
        <w:tc>
          <w:tcPr>
            <w:tcW w:w="1908" w:type="dxa"/>
          </w:tcPr>
          <w:p w14:paraId="29139793" w14:textId="77777777" w:rsidR="00F007DD" w:rsidRPr="007B1A71" w:rsidRDefault="00F007DD" w:rsidP="005B738C">
            <w:pPr>
              <w:jc w:val="both"/>
              <w:rPr>
                <w:b/>
                <w:bCs/>
                <w:sz w:val="20"/>
                <w:szCs w:val="20"/>
              </w:rPr>
            </w:pPr>
            <w:r w:rsidRPr="007B1A71">
              <w:rPr>
                <w:b/>
                <w:bCs/>
                <w:sz w:val="20"/>
                <w:szCs w:val="20"/>
              </w:rPr>
              <w:lastRenderedPageBreak/>
              <w:t>Company</w:t>
            </w:r>
          </w:p>
        </w:tc>
        <w:tc>
          <w:tcPr>
            <w:tcW w:w="1350" w:type="dxa"/>
          </w:tcPr>
          <w:p w14:paraId="6FAAB2A6" w14:textId="77777777" w:rsidR="00F007DD" w:rsidRPr="007B1A71" w:rsidRDefault="00F007DD"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29478C1" w14:textId="77777777" w:rsidR="00F007DD" w:rsidRPr="007B1A71" w:rsidRDefault="00F007DD" w:rsidP="005B738C">
            <w:pPr>
              <w:jc w:val="both"/>
              <w:rPr>
                <w:b/>
                <w:bCs/>
                <w:sz w:val="20"/>
                <w:szCs w:val="20"/>
              </w:rPr>
            </w:pPr>
            <w:r w:rsidRPr="007B1A71">
              <w:rPr>
                <w:b/>
                <w:bCs/>
                <w:sz w:val="20"/>
                <w:szCs w:val="20"/>
              </w:rPr>
              <w:t>Remark</w:t>
            </w:r>
          </w:p>
        </w:tc>
      </w:tr>
      <w:tr w:rsidR="00F007DD" w14:paraId="41FA61C7" w14:textId="77777777" w:rsidTr="005B738C">
        <w:tc>
          <w:tcPr>
            <w:tcW w:w="1908" w:type="dxa"/>
          </w:tcPr>
          <w:p w14:paraId="508AFE9A" w14:textId="77777777" w:rsidR="00F007DD" w:rsidRDefault="00F007DD" w:rsidP="005B738C">
            <w:pPr>
              <w:jc w:val="both"/>
              <w:rPr>
                <w:sz w:val="20"/>
                <w:szCs w:val="20"/>
              </w:rPr>
            </w:pPr>
          </w:p>
        </w:tc>
        <w:tc>
          <w:tcPr>
            <w:tcW w:w="1350" w:type="dxa"/>
          </w:tcPr>
          <w:p w14:paraId="7F562ADD" w14:textId="77777777" w:rsidR="00F007DD" w:rsidRDefault="00F007DD" w:rsidP="005B738C">
            <w:pPr>
              <w:jc w:val="both"/>
              <w:rPr>
                <w:sz w:val="20"/>
                <w:szCs w:val="20"/>
              </w:rPr>
            </w:pPr>
          </w:p>
        </w:tc>
        <w:tc>
          <w:tcPr>
            <w:tcW w:w="6318" w:type="dxa"/>
          </w:tcPr>
          <w:p w14:paraId="27B76715" w14:textId="77777777" w:rsidR="00F007DD" w:rsidRDefault="00F007DD" w:rsidP="005B738C">
            <w:pPr>
              <w:jc w:val="both"/>
              <w:rPr>
                <w:sz w:val="20"/>
                <w:szCs w:val="20"/>
              </w:rPr>
            </w:pPr>
          </w:p>
        </w:tc>
      </w:tr>
      <w:tr w:rsidR="00F007DD" w14:paraId="08B9EBDE" w14:textId="77777777" w:rsidTr="005B738C">
        <w:tc>
          <w:tcPr>
            <w:tcW w:w="1908" w:type="dxa"/>
          </w:tcPr>
          <w:p w14:paraId="3D85DE45" w14:textId="77777777" w:rsidR="00F007DD" w:rsidRDefault="00F007DD" w:rsidP="005B738C">
            <w:pPr>
              <w:jc w:val="both"/>
              <w:rPr>
                <w:sz w:val="20"/>
                <w:szCs w:val="20"/>
              </w:rPr>
            </w:pPr>
          </w:p>
        </w:tc>
        <w:tc>
          <w:tcPr>
            <w:tcW w:w="1350" w:type="dxa"/>
          </w:tcPr>
          <w:p w14:paraId="53ACC1C6" w14:textId="77777777" w:rsidR="00F007DD" w:rsidRDefault="00F007DD" w:rsidP="005B738C">
            <w:pPr>
              <w:jc w:val="both"/>
              <w:rPr>
                <w:sz w:val="20"/>
                <w:szCs w:val="20"/>
              </w:rPr>
            </w:pPr>
          </w:p>
        </w:tc>
        <w:tc>
          <w:tcPr>
            <w:tcW w:w="6318" w:type="dxa"/>
          </w:tcPr>
          <w:p w14:paraId="2592B86D" w14:textId="77777777" w:rsidR="00F007DD" w:rsidRDefault="00F007DD" w:rsidP="005B738C">
            <w:pPr>
              <w:jc w:val="both"/>
              <w:rPr>
                <w:sz w:val="20"/>
                <w:szCs w:val="20"/>
              </w:rPr>
            </w:pPr>
          </w:p>
        </w:tc>
      </w:tr>
    </w:tbl>
    <w:p w14:paraId="5F9A54F3" w14:textId="77777777" w:rsidR="00F007DD" w:rsidRDefault="00F007DD" w:rsidP="00F007DD">
      <w:pPr>
        <w:jc w:val="both"/>
        <w:rPr>
          <w:rFonts w:ascii="Times New Roman" w:hAnsi="Times New Roman" w:cs="Times New Roman"/>
          <w:b/>
          <w:bCs/>
          <w:sz w:val="20"/>
          <w:szCs w:val="20"/>
        </w:rPr>
      </w:pPr>
    </w:p>
    <w:p w14:paraId="33D644E9" w14:textId="5CC2F357" w:rsidR="00804BF0" w:rsidRPr="00FE1977" w:rsidRDefault="00804BF0" w:rsidP="00804BF0">
      <w:pPr>
        <w:pStyle w:val="Heading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3</w:t>
      </w:r>
      <w:r w:rsidRPr="00FE1977">
        <w:rPr>
          <w:rFonts w:eastAsia="MS Mincho"/>
          <w:lang w:eastAsia="ja-JP"/>
        </w:rPr>
        <w:tab/>
      </w:r>
      <w:r>
        <w:rPr>
          <w:rFonts w:eastAsia="MS Mincho"/>
          <w:lang w:eastAsia="ja-JP"/>
        </w:rPr>
        <w:t>Too early to discuss</w:t>
      </w:r>
    </w:p>
    <w:p w14:paraId="31560531" w14:textId="7854B116" w:rsidR="007417DC" w:rsidRDefault="00804BF0" w:rsidP="000968B3">
      <w:pPr>
        <w:jc w:val="both"/>
        <w:rPr>
          <w:rFonts w:ascii="Times New Roman" w:hAnsi="Times New Roman" w:cs="Times New Roman"/>
          <w:sz w:val="20"/>
          <w:szCs w:val="20"/>
        </w:rPr>
      </w:pPr>
      <w:r w:rsidRPr="00804BF0">
        <w:rPr>
          <w:rFonts w:ascii="Times New Roman" w:hAnsi="Times New Roman" w:cs="Times New Roman"/>
          <w:sz w:val="20"/>
          <w:szCs w:val="20"/>
        </w:rPr>
        <w:t>F</w:t>
      </w:r>
      <w:r>
        <w:rPr>
          <w:rFonts w:ascii="Times New Roman" w:hAnsi="Times New Roman" w:cs="Times New Roman"/>
          <w:sz w:val="20"/>
          <w:szCs w:val="20"/>
        </w:rPr>
        <w:t xml:space="preserve">ollowing issues are valid, but Rapporteur think these issues should be discussed when the details are more clear, therefore no proposal on this. </w:t>
      </w:r>
    </w:p>
    <w:p w14:paraId="490BE0C7" w14:textId="7E5E7F30" w:rsidR="00804BF0" w:rsidRDefault="00804BF0" w:rsidP="000968B3">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sidRPr="00804BF0">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030C3FA4" w14:textId="23640B4B" w:rsidR="00804BF0" w:rsidRPr="00804BF0" w:rsidRDefault="00804BF0" w:rsidP="00804BF0">
      <w:pPr>
        <w:pStyle w:val="ListParagraph"/>
        <w:numPr>
          <w:ilvl w:val="0"/>
          <w:numId w:val="21"/>
        </w:numPr>
        <w:jc w:val="both"/>
      </w:pPr>
      <w:r w:rsidRPr="00804BF0">
        <w:t>Proposal 5: Discuss and agree on the basic release mechanisms to support for session-based SLPP.</w:t>
      </w:r>
    </w:p>
    <w:p w14:paraId="000820C8" w14:textId="10182210" w:rsidR="00804BF0" w:rsidRDefault="00804BF0" w:rsidP="000968B3">
      <w:pPr>
        <w:jc w:val="both"/>
        <w:rPr>
          <w:rFonts w:ascii="Times New Roman" w:hAnsi="Times New Roman" w:cs="Times New Roman"/>
          <w:sz w:val="20"/>
          <w:szCs w:val="20"/>
        </w:rPr>
      </w:pPr>
      <w:r>
        <w:rPr>
          <w:rFonts w:ascii="Times New Roman" w:hAnsi="Times New Roman" w:cs="Times New Roman"/>
          <w:sz w:val="20"/>
          <w:szCs w:val="20"/>
        </w:rPr>
        <w:t>Issue 2: Message mode indication  (</w:t>
      </w:r>
      <w:r w:rsidRPr="00804BF0">
        <w:rPr>
          <w:rFonts w:ascii="Times New Roman" w:hAnsi="Times New Roman" w:cs="Times New Roman"/>
          <w:sz w:val="20"/>
          <w:lang w:val="en-GB" w:eastAsia="en-GB"/>
        </w:rPr>
        <w:t>R2-2303591</w:t>
      </w:r>
      <w:r>
        <w:rPr>
          <w:rFonts w:ascii="Times New Roman" w:hAnsi="Times New Roman" w:cs="Times New Roman"/>
          <w:sz w:val="20"/>
          <w:szCs w:val="20"/>
        </w:rPr>
        <w:t>)</w:t>
      </w:r>
    </w:p>
    <w:p w14:paraId="457467E1" w14:textId="77777777" w:rsidR="00804BF0" w:rsidRDefault="00804BF0" w:rsidP="00804BF0">
      <w:pPr>
        <w:pStyle w:val="ListParagraph"/>
        <w:numPr>
          <w:ilvl w:val="0"/>
          <w:numId w:val="21"/>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1DC209D8" w14:textId="77777777" w:rsidR="00804BF0" w:rsidRDefault="00804BF0" w:rsidP="00804BF0">
      <w:pPr>
        <w:pStyle w:val="ListParagraph"/>
        <w:numPr>
          <w:ilvl w:val="0"/>
          <w:numId w:val="21"/>
        </w:numPr>
        <w:jc w:val="both"/>
      </w:pPr>
      <w:r>
        <w:t>•</w:t>
      </w:r>
      <w:r>
        <w:tab/>
        <w:t>Unicast transaction</w:t>
      </w:r>
    </w:p>
    <w:p w14:paraId="3800548C" w14:textId="77777777" w:rsidR="00804BF0" w:rsidRDefault="00804BF0" w:rsidP="00804BF0">
      <w:pPr>
        <w:pStyle w:val="ListParagraph"/>
        <w:numPr>
          <w:ilvl w:val="0"/>
          <w:numId w:val="21"/>
        </w:numPr>
        <w:jc w:val="both"/>
      </w:pPr>
      <w:r>
        <w:t>•</w:t>
      </w:r>
      <w:r>
        <w:tab/>
        <w:t>Group Transaction with Group Replies</w:t>
      </w:r>
    </w:p>
    <w:p w14:paraId="7FB857B9" w14:textId="77777777" w:rsidR="00804BF0" w:rsidRDefault="00804BF0" w:rsidP="00804BF0">
      <w:pPr>
        <w:pStyle w:val="ListParagraph"/>
        <w:numPr>
          <w:ilvl w:val="0"/>
          <w:numId w:val="21"/>
        </w:numPr>
        <w:jc w:val="both"/>
      </w:pPr>
      <w:r>
        <w:t>•</w:t>
      </w:r>
      <w:r>
        <w:tab/>
        <w:t>Group Transaction with Unicast Replies</w:t>
      </w:r>
    </w:p>
    <w:p w14:paraId="5D7F2D79" w14:textId="5E0A3E61" w:rsidR="00804BF0" w:rsidRPr="00804BF0" w:rsidRDefault="00804BF0" w:rsidP="00804BF0">
      <w:pPr>
        <w:pStyle w:val="ListParagraph"/>
        <w:numPr>
          <w:ilvl w:val="0"/>
          <w:numId w:val="21"/>
        </w:numPr>
        <w:jc w:val="both"/>
      </w:pPr>
      <w:r>
        <w:t>•</w:t>
      </w:r>
      <w:r>
        <w:tab/>
        <w:t>Broadcast Transaction.</w:t>
      </w:r>
    </w:p>
    <w:p w14:paraId="47B0A8B9" w14:textId="5F4597AC" w:rsidR="00804BF0" w:rsidRDefault="00804BF0" w:rsidP="000968B3">
      <w:pPr>
        <w:jc w:val="both"/>
        <w:rPr>
          <w:rFonts w:ascii="Times New Roman" w:hAnsi="Times New Roman" w:cs="Times New Roman"/>
          <w:sz w:val="20"/>
          <w:szCs w:val="20"/>
        </w:rPr>
      </w:pPr>
    </w:p>
    <w:p w14:paraId="0BD892DB" w14:textId="77777777" w:rsidR="00804BF0" w:rsidRPr="00804BF0" w:rsidRDefault="00804BF0"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12" w:name="_Ref434066290"/>
      <w:r>
        <w:rPr>
          <w:rFonts w:ascii="Times New Roman" w:hAnsi="Times New Roman"/>
        </w:rPr>
        <w:t>Reference</w:t>
      </w:r>
      <w:bookmarkEnd w:id="12"/>
    </w:p>
    <w:bookmarkEnd w:id="1"/>
    <w:p w14:paraId="6CD9998E" w14:textId="77777777"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7417DC" w:rsidRPr="007417DC">
        <w:rPr>
          <w:rFonts w:ascii="Times New Roman" w:hAnsi="Times New Roman" w:cs="Times New Roman"/>
          <w:sz w:val="20"/>
        </w:rPr>
        <w:t>R2-2302738</w:t>
      </w:r>
      <w:r w:rsidR="007417DC" w:rsidRPr="007417DC">
        <w:rPr>
          <w:rFonts w:ascii="Times New Roman" w:hAnsi="Times New Roman" w:cs="Times New Roman"/>
          <w:sz w:val="20"/>
        </w:rPr>
        <w:tab/>
        <w:t>Further considerations on SLPP specification</w:t>
      </w:r>
      <w:r w:rsidR="007417DC" w:rsidRPr="007417DC">
        <w:rPr>
          <w:rFonts w:ascii="Times New Roman" w:hAnsi="Times New Roman" w:cs="Times New Roman"/>
          <w:sz w:val="20"/>
        </w:rPr>
        <w:tab/>
        <w:t>Intel Corporation</w:t>
      </w:r>
    </w:p>
    <w:p w14:paraId="746ED0EA" w14:textId="7F97969B"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Pr="007417DC">
        <w:rPr>
          <w:rFonts w:ascii="Times New Roman" w:hAnsi="Times New Roman" w:cs="Times New Roman"/>
          <w:sz w:val="20"/>
        </w:rPr>
        <w:t>R2-2302739</w:t>
      </w:r>
      <w:r w:rsidRPr="007417DC">
        <w:rPr>
          <w:rFonts w:ascii="Times New Roman" w:hAnsi="Times New Roman" w:cs="Times New Roman"/>
          <w:sz w:val="20"/>
        </w:rPr>
        <w:tab/>
        <w:t>TS 38.355 skeleton</w:t>
      </w:r>
      <w:r w:rsidRPr="007417DC">
        <w:rPr>
          <w:rFonts w:ascii="Times New Roman" w:hAnsi="Times New Roman" w:cs="Times New Roman"/>
          <w:sz w:val="20"/>
        </w:rPr>
        <w:tab/>
        <w:t>Intel Corporation</w:t>
      </w:r>
    </w:p>
    <w:p w14:paraId="7579A3FA" w14:textId="2EBE9C55"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Pr="00434963">
        <w:rPr>
          <w:rFonts w:ascii="Times New Roman" w:hAnsi="Times New Roman" w:cs="Times New Roman"/>
          <w:sz w:val="20"/>
        </w:rPr>
        <w:t>R2-2302885</w:t>
      </w:r>
      <w:r w:rsidRPr="00434963">
        <w:rPr>
          <w:rFonts w:ascii="Times New Roman" w:hAnsi="Times New Roman" w:cs="Times New Roman"/>
          <w:sz w:val="20"/>
        </w:rPr>
        <w:tab/>
        <w:t>Discussion on further SLPP aspects</w:t>
      </w:r>
      <w:r w:rsidRPr="00434963">
        <w:rPr>
          <w:rFonts w:ascii="Times New Roman" w:hAnsi="Times New Roman" w:cs="Times New Roman"/>
          <w:sz w:val="20"/>
        </w:rPr>
        <w:tab/>
        <w:t>Lenovo</w:t>
      </w:r>
      <w:r w:rsidRPr="00434963">
        <w:rPr>
          <w:rFonts w:ascii="Times New Roman" w:hAnsi="Times New Roman" w:cs="Times New Roman"/>
          <w:sz w:val="20"/>
        </w:rPr>
        <w:tab/>
        <w:t>discussion</w:t>
      </w:r>
    </w:p>
    <w:p w14:paraId="618037ED" w14:textId="1566D785"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Pr="00804BF0">
        <w:rPr>
          <w:rFonts w:ascii="Times New Roman" w:hAnsi="Times New Roman" w:cs="Times New Roman"/>
          <w:sz w:val="20"/>
        </w:rPr>
        <w:t>R2-2303591</w:t>
      </w:r>
      <w:r w:rsidRPr="00804BF0">
        <w:rPr>
          <w:rFonts w:ascii="Times New Roman" w:hAnsi="Times New Roman" w:cs="Times New Roman"/>
          <w:sz w:val="20"/>
        </w:rPr>
        <w:tab/>
      </w:r>
      <w:proofErr w:type="spellStart"/>
      <w:r w:rsidRPr="00804BF0">
        <w:rPr>
          <w:rFonts w:ascii="Times New Roman" w:hAnsi="Times New Roman" w:cs="Times New Roman"/>
          <w:sz w:val="20"/>
        </w:rPr>
        <w:t>Sidelink</w:t>
      </w:r>
      <w:proofErr w:type="spellEnd"/>
      <w:r w:rsidRPr="00804BF0">
        <w:rPr>
          <w:rFonts w:ascii="Times New Roman" w:hAnsi="Times New Roman" w:cs="Times New Roman"/>
          <w:sz w:val="20"/>
        </w:rPr>
        <w:t xml:space="preserve"> Positioning Protocol (SLPP) </w:t>
      </w:r>
      <w:proofErr w:type="spellStart"/>
      <w:r w:rsidRPr="00804BF0">
        <w:rPr>
          <w:rFonts w:ascii="Times New Roman" w:hAnsi="Times New Roman" w:cs="Times New Roman"/>
          <w:sz w:val="20"/>
        </w:rPr>
        <w:t>Signaling</w:t>
      </w:r>
      <w:proofErr w:type="spellEnd"/>
      <w:r w:rsidRPr="00804BF0">
        <w:rPr>
          <w:rFonts w:ascii="Times New Roman" w:hAnsi="Times New Roman" w:cs="Times New Roman"/>
          <w:sz w:val="20"/>
        </w:rPr>
        <w:t xml:space="preserve"> and Procedures</w:t>
      </w:r>
      <w:r w:rsidRPr="00804BF0">
        <w:rPr>
          <w:rFonts w:ascii="Times New Roman" w:hAnsi="Times New Roman" w:cs="Times New Roman"/>
          <w:sz w:val="20"/>
        </w:rPr>
        <w:tab/>
        <w:t>Qualcomm Incorporated</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607E" w14:textId="77777777" w:rsidR="00446FCA" w:rsidRDefault="00446FCA" w:rsidP="008A375A">
      <w:pPr>
        <w:spacing w:after="0" w:line="240" w:lineRule="auto"/>
      </w:pPr>
      <w:r>
        <w:separator/>
      </w:r>
    </w:p>
  </w:endnote>
  <w:endnote w:type="continuationSeparator" w:id="0">
    <w:p w14:paraId="524C2C5D" w14:textId="77777777" w:rsidR="00446FCA" w:rsidRDefault="00446FCA" w:rsidP="008A375A">
      <w:pPr>
        <w:spacing w:after="0" w:line="240" w:lineRule="auto"/>
      </w:pPr>
      <w:r>
        <w:continuationSeparator/>
      </w:r>
    </w:p>
  </w:endnote>
  <w:endnote w:type="continuationNotice" w:id="1">
    <w:p w14:paraId="1B2BA65F" w14:textId="77777777" w:rsidR="00446FCA" w:rsidRDefault="00446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8313" w14:textId="77777777" w:rsidR="00446FCA" w:rsidRDefault="00446FCA" w:rsidP="008A375A">
      <w:pPr>
        <w:spacing w:after="0" w:line="240" w:lineRule="auto"/>
      </w:pPr>
      <w:r>
        <w:separator/>
      </w:r>
    </w:p>
  </w:footnote>
  <w:footnote w:type="continuationSeparator" w:id="0">
    <w:p w14:paraId="58AC8C85" w14:textId="77777777" w:rsidR="00446FCA" w:rsidRDefault="00446FCA" w:rsidP="008A375A">
      <w:pPr>
        <w:spacing w:after="0" w:line="240" w:lineRule="auto"/>
      </w:pPr>
      <w:r>
        <w:continuationSeparator/>
      </w:r>
    </w:p>
  </w:footnote>
  <w:footnote w:type="continuationNotice" w:id="1">
    <w:p w14:paraId="4C4A6FA4" w14:textId="77777777" w:rsidR="00446FCA" w:rsidRDefault="00446F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1016140">
    <w:abstractNumId w:val="6"/>
  </w:num>
  <w:num w:numId="2" w16cid:durableId="615602733">
    <w:abstractNumId w:val="8"/>
  </w:num>
  <w:num w:numId="3" w16cid:durableId="1406881613">
    <w:abstractNumId w:val="7"/>
  </w:num>
  <w:num w:numId="4" w16cid:durableId="1904757879">
    <w:abstractNumId w:val="13"/>
  </w:num>
  <w:num w:numId="5" w16cid:durableId="723335436">
    <w:abstractNumId w:val="19"/>
  </w:num>
  <w:num w:numId="6" w16cid:durableId="461459704">
    <w:abstractNumId w:val="10"/>
  </w:num>
  <w:num w:numId="7" w16cid:durableId="275796971">
    <w:abstractNumId w:val="11"/>
  </w:num>
  <w:num w:numId="8" w16cid:durableId="920481216">
    <w:abstractNumId w:val="17"/>
  </w:num>
  <w:num w:numId="9" w16cid:durableId="2060398152">
    <w:abstractNumId w:val="3"/>
  </w:num>
  <w:num w:numId="10" w16cid:durableId="1201362250">
    <w:abstractNumId w:val="12"/>
  </w:num>
  <w:num w:numId="11" w16cid:durableId="354305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14"/>
  </w:num>
  <w:num w:numId="13" w16cid:durableId="378632407">
    <w:abstractNumId w:val="5"/>
  </w:num>
  <w:num w:numId="14" w16cid:durableId="1971126414">
    <w:abstractNumId w:val="18"/>
  </w:num>
  <w:num w:numId="15" w16cid:durableId="856579914">
    <w:abstractNumId w:val="9"/>
  </w:num>
  <w:num w:numId="16" w16cid:durableId="1634599906">
    <w:abstractNumId w:val="1"/>
  </w:num>
  <w:num w:numId="17" w16cid:durableId="85854713">
    <w:abstractNumId w:val="16"/>
  </w:num>
  <w:num w:numId="18" w16cid:durableId="1585915148">
    <w:abstractNumId w:val="0"/>
  </w:num>
  <w:num w:numId="19" w16cid:durableId="375811365">
    <w:abstractNumId w:val="2"/>
  </w:num>
  <w:num w:numId="20" w16cid:durableId="1476216695">
    <w:abstractNumId w:val="4"/>
  </w:num>
  <w:num w:numId="21" w16cid:durableId="21404125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5</Pages>
  <Words>925</Words>
  <Characters>5274</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Yi1 (Intel)</cp:lastModifiedBy>
  <cp:revision>271</cp:revision>
  <dcterms:created xsi:type="dcterms:W3CDTF">2022-04-20T16:19:00Z</dcterms:created>
  <dcterms:modified xsi:type="dcterms:W3CDTF">2023-04-18T07:52:00Z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