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115][</w:t>
      </w:r>
      <w:proofErr w:type="gramEnd"/>
      <w:r w:rsidR="00592322" w:rsidRPr="00592322">
        <w:rPr>
          <w:sz w:val="22"/>
          <w:szCs w:val="22"/>
        </w:rPr>
        <w:t xml:space="preserve">IoT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][IoT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Hyperlink"/>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Heading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TableGrid"/>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RAN2 can continue to check whether dedicated RRC signalling can be used for providing satellite information corresponding to discontinuous coverage.</w:t>
            </w:r>
          </w:p>
          <w:p w14:paraId="3AFA3F35"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ListParagraph"/>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Heading1"/>
      </w:pPr>
      <w:r>
        <w:t>Discussion</w:t>
      </w:r>
    </w:p>
    <w:p w14:paraId="7165FE8B" w14:textId="77777777" w:rsidR="009D0FAB" w:rsidRDefault="009D0FAB" w:rsidP="00345A05">
      <w:pPr>
        <w:rPr>
          <w:iCs/>
          <w:lang w:eastAsia="ko-KR"/>
        </w:rPr>
      </w:pPr>
    </w:p>
    <w:p w14:paraId="1A9DD1CC" w14:textId="696BC75E" w:rsidR="00E404AA" w:rsidRDefault="00146C78" w:rsidP="00E404AA">
      <w:pPr>
        <w:pStyle w:val="Heading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RAN2 can continue to check whether dedicated RRC signalling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TableGrid"/>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5706D78A" w:rsidR="00D614A9" w:rsidRDefault="00615B63" w:rsidP="0053283D">
            <w:pPr>
              <w:rPr>
                <w:rFonts w:eastAsiaTheme="minorEastAsia"/>
              </w:rPr>
            </w:pPr>
            <w:r>
              <w:rPr>
                <w:rFonts w:eastAsiaTheme="minorEastAsia"/>
              </w:rPr>
              <w:t>MediaTek</w:t>
            </w:r>
          </w:p>
        </w:tc>
        <w:tc>
          <w:tcPr>
            <w:tcW w:w="1739" w:type="dxa"/>
          </w:tcPr>
          <w:p w14:paraId="22FF4B05" w14:textId="6A61ADAE" w:rsidR="00D614A9" w:rsidRDefault="00615B63" w:rsidP="0053283D">
            <w:pPr>
              <w:rPr>
                <w:rFonts w:eastAsiaTheme="minorEastAsia"/>
              </w:rPr>
            </w:pPr>
            <w:r>
              <w:rPr>
                <w:rFonts w:eastAsiaTheme="minorEastAsia"/>
              </w:rPr>
              <w:t>No strong opinion</w:t>
            </w:r>
          </w:p>
        </w:tc>
        <w:tc>
          <w:tcPr>
            <w:tcW w:w="6480" w:type="dxa"/>
          </w:tcPr>
          <w:p w14:paraId="0D5B1C8E" w14:textId="77777777" w:rsidR="00D614A9" w:rsidRDefault="00615B63" w:rsidP="0053283D">
            <w:pPr>
              <w:rPr>
                <w:rFonts w:eastAsiaTheme="minorEastAsia"/>
                <w:lang w:val="en-US"/>
              </w:rPr>
            </w:pPr>
            <w:r w:rsidRPr="00DB5F74">
              <w:rPr>
                <w:rFonts w:eastAsiaTheme="minorEastAsia"/>
                <w:lang w:val="en-US"/>
              </w:rPr>
              <w:t>As a NTN cell</w:t>
            </w:r>
            <w:r>
              <w:rPr>
                <w:rFonts w:eastAsiaTheme="minorEastAsia"/>
                <w:lang w:val="en-US"/>
              </w:rPr>
              <w:t xml:space="preserve"> </w:t>
            </w:r>
            <w:r w:rsidRPr="00DB5F74">
              <w:rPr>
                <w:rFonts w:eastAsiaTheme="minorEastAsia"/>
                <w:lang w:val="en-US"/>
              </w:rPr>
              <w:t xml:space="preserve">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36EDD330" w14:textId="12DE16FE" w:rsidR="00615B63" w:rsidRDefault="00615B63" w:rsidP="0053283D">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D614A9" w14:paraId="27AFD45E" w14:textId="77777777" w:rsidTr="0053283D">
        <w:tc>
          <w:tcPr>
            <w:tcW w:w="1496" w:type="dxa"/>
          </w:tcPr>
          <w:p w14:paraId="0ACB7EC4" w14:textId="5149A3AF" w:rsidR="00D614A9" w:rsidRPr="0079639F" w:rsidRDefault="0079639F" w:rsidP="0053283D">
            <w:pPr>
              <w:rPr>
                <w:rFonts w:eastAsiaTheme="minorEastAsia"/>
              </w:rPr>
            </w:pPr>
            <w:r>
              <w:rPr>
                <w:rFonts w:eastAsiaTheme="minorEastAsia" w:hint="eastAsia"/>
              </w:rPr>
              <w:t>CATT</w:t>
            </w:r>
          </w:p>
        </w:tc>
        <w:tc>
          <w:tcPr>
            <w:tcW w:w="1739" w:type="dxa"/>
          </w:tcPr>
          <w:p w14:paraId="3BCAD814" w14:textId="13A55C8C" w:rsidR="00D614A9" w:rsidRPr="0079639F" w:rsidRDefault="0079639F" w:rsidP="0053283D">
            <w:pPr>
              <w:rPr>
                <w:rFonts w:eastAsiaTheme="minorEastAsia"/>
              </w:rPr>
            </w:pPr>
            <w:r>
              <w:rPr>
                <w:rFonts w:eastAsiaTheme="minorEastAsia" w:hint="eastAsia"/>
              </w:rPr>
              <w:t xml:space="preserve">No strong view </w:t>
            </w:r>
          </w:p>
        </w:tc>
        <w:tc>
          <w:tcPr>
            <w:tcW w:w="6480" w:type="dxa"/>
          </w:tcPr>
          <w:p w14:paraId="6FD05DEA" w14:textId="226FE580" w:rsidR="00D614A9" w:rsidRPr="0079639F" w:rsidRDefault="0079639F" w:rsidP="0053283D">
            <w:pPr>
              <w:rPr>
                <w:rFonts w:eastAsiaTheme="minorEastAsia"/>
                <w:highlight w:val="yellow"/>
              </w:rPr>
            </w:pPr>
            <w:r w:rsidRPr="0079639F">
              <w:rPr>
                <w:rFonts w:eastAsiaTheme="minorEastAsia"/>
                <w:lang w:val="en-US"/>
              </w:rPr>
              <w:t>A</w:t>
            </w:r>
            <w:r w:rsidRPr="0079639F">
              <w:rPr>
                <w:rFonts w:eastAsiaTheme="minorEastAsia" w:hint="eastAsia"/>
                <w:lang w:val="en-US"/>
              </w:rPr>
              <w:t xml:space="preserve">gree with Media Tek, we can follow the view of satellite vendors. </w:t>
            </w:r>
          </w:p>
        </w:tc>
      </w:tr>
      <w:tr w:rsidR="00545AC5" w14:paraId="37BBE035" w14:textId="77777777" w:rsidTr="0053283D">
        <w:tc>
          <w:tcPr>
            <w:tcW w:w="1496" w:type="dxa"/>
          </w:tcPr>
          <w:p w14:paraId="1F72E574" w14:textId="39FB7F45" w:rsidR="00545AC5" w:rsidRDefault="00545AC5" w:rsidP="00545AC5">
            <w:pPr>
              <w:rPr>
                <w:rFonts w:eastAsiaTheme="minorEastAsia"/>
              </w:rPr>
            </w:pPr>
            <w:proofErr w:type="spellStart"/>
            <w:r>
              <w:rPr>
                <w:rFonts w:eastAsiaTheme="minorEastAsia" w:hint="eastAsia"/>
              </w:rPr>
              <w:t>Spreadtrum</w:t>
            </w:r>
            <w:proofErr w:type="spellEnd"/>
          </w:p>
        </w:tc>
        <w:tc>
          <w:tcPr>
            <w:tcW w:w="1739" w:type="dxa"/>
          </w:tcPr>
          <w:p w14:paraId="15D95BAD" w14:textId="004E563B" w:rsidR="00545AC5" w:rsidRDefault="00545AC5" w:rsidP="00545AC5">
            <w:pPr>
              <w:rPr>
                <w:rFonts w:eastAsiaTheme="minorEastAsia"/>
              </w:rPr>
            </w:pPr>
            <w:r>
              <w:rPr>
                <w:rFonts w:eastAsiaTheme="minorEastAsia" w:hint="eastAsia"/>
              </w:rPr>
              <w:t>No</w:t>
            </w:r>
          </w:p>
        </w:tc>
        <w:tc>
          <w:tcPr>
            <w:tcW w:w="6480" w:type="dxa"/>
          </w:tcPr>
          <w:p w14:paraId="4E9EA8BB" w14:textId="51132EAB" w:rsidR="00545AC5" w:rsidRDefault="000E4FBD" w:rsidP="006654ED">
            <w:pPr>
              <w:rPr>
                <w:rFonts w:eastAsiaTheme="minorEastAsia"/>
                <w:highlight w:val="yellow"/>
              </w:rPr>
            </w:pPr>
            <w:r>
              <w:rPr>
                <w:rFonts w:eastAsiaTheme="minorEastAsia"/>
              </w:rPr>
              <w:t>We think such satelli</w:t>
            </w:r>
            <w:r w:rsidR="00545AC5">
              <w:rPr>
                <w:rFonts w:eastAsiaTheme="minorEastAsia"/>
              </w:rPr>
              <w:t xml:space="preserve">te assistance information is common for the UEs </w:t>
            </w:r>
            <w:r w:rsidR="006654ED">
              <w:rPr>
                <w:rFonts w:eastAsiaTheme="minorEastAsia"/>
              </w:rPr>
              <w:t>stay</w:t>
            </w:r>
            <w:r w:rsidR="00545AC5">
              <w:rPr>
                <w:rFonts w:eastAsiaTheme="minorEastAsia"/>
              </w:rPr>
              <w:t xml:space="preserve"> in the same one cell. Hence, it is straightforward to transfer the relevant information via SIB message.</w:t>
            </w:r>
          </w:p>
        </w:tc>
      </w:tr>
      <w:tr w:rsidR="00D614A9" w14:paraId="09483915" w14:textId="77777777" w:rsidTr="0053283D">
        <w:tc>
          <w:tcPr>
            <w:tcW w:w="1496" w:type="dxa"/>
          </w:tcPr>
          <w:p w14:paraId="3D9515AA" w14:textId="772B0A5F" w:rsidR="00D614A9" w:rsidRDefault="005C4B85" w:rsidP="0053283D">
            <w:pPr>
              <w:rPr>
                <w:rFonts w:eastAsiaTheme="minorEastAsia"/>
              </w:rPr>
            </w:pPr>
            <w:r>
              <w:rPr>
                <w:rFonts w:eastAsiaTheme="minorEastAsia" w:hint="eastAsia"/>
              </w:rPr>
              <w:t>Lenovo</w:t>
            </w:r>
          </w:p>
        </w:tc>
        <w:tc>
          <w:tcPr>
            <w:tcW w:w="1739" w:type="dxa"/>
          </w:tcPr>
          <w:p w14:paraId="1B6CEE61" w14:textId="206CE32C" w:rsidR="00D614A9" w:rsidRDefault="005C4B85" w:rsidP="0053283D">
            <w:pPr>
              <w:rPr>
                <w:rFonts w:eastAsiaTheme="minorEastAsia"/>
              </w:rPr>
            </w:pPr>
            <w:r>
              <w:rPr>
                <w:rFonts w:eastAsiaTheme="minorEastAsia" w:hint="eastAsia"/>
              </w:rPr>
              <w:t>Y</w:t>
            </w:r>
            <w:r>
              <w:rPr>
                <w:rFonts w:eastAsiaTheme="minorEastAsia"/>
              </w:rPr>
              <w:t>es</w:t>
            </w:r>
          </w:p>
        </w:tc>
        <w:tc>
          <w:tcPr>
            <w:tcW w:w="6480" w:type="dxa"/>
          </w:tcPr>
          <w:p w14:paraId="3D01CDFD" w14:textId="6575DFD4" w:rsidR="00D614A9" w:rsidRDefault="005C4B85" w:rsidP="0053283D">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D614A9" w14:paraId="77F5EE70" w14:textId="77777777" w:rsidTr="0053283D">
        <w:tc>
          <w:tcPr>
            <w:tcW w:w="1496" w:type="dxa"/>
          </w:tcPr>
          <w:p w14:paraId="32C289C3" w14:textId="4AA0153F" w:rsidR="00D614A9" w:rsidRDefault="002C5272" w:rsidP="0053283D">
            <w:pPr>
              <w:rPr>
                <w:lang w:eastAsia="sv-SE"/>
              </w:rPr>
            </w:pPr>
            <w:r>
              <w:rPr>
                <w:lang w:eastAsia="sv-SE"/>
              </w:rPr>
              <w:t>Qualcomm</w:t>
            </w:r>
          </w:p>
        </w:tc>
        <w:tc>
          <w:tcPr>
            <w:tcW w:w="1739" w:type="dxa"/>
          </w:tcPr>
          <w:p w14:paraId="6C2BBAFB" w14:textId="4A3F64CB" w:rsidR="00D614A9" w:rsidRDefault="002C5272" w:rsidP="0053283D">
            <w:pPr>
              <w:rPr>
                <w:lang w:eastAsia="sv-SE"/>
              </w:rPr>
            </w:pPr>
            <w:r>
              <w:rPr>
                <w:lang w:eastAsia="sv-SE"/>
              </w:rPr>
              <w:t>Yes</w:t>
            </w:r>
          </w:p>
        </w:tc>
        <w:tc>
          <w:tcPr>
            <w:tcW w:w="6480" w:type="dxa"/>
          </w:tcPr>
          <w:p w14:paraId="64B1116A" w14:textId="45F21D30" w:rsidR="00D614A9" w:rsidRDefault="00935774" w:rsidP="0053283D">
            <w:pPr>
              <w:rPr>
                <w:rFonts w:eastAsiaTheme="minorEastAsia"/>
              </w:rPr>
            </w:pPr>
            <w:r>
              <w:rPr>
                <w:rFonts w:eastAsiaTheme="minorEastAsia"/>
              </w:rPr>
              <w:t>More than 2/3 satellite information will be needed. In addition, different operators will have different coverage depending on how and where the UE is registered to the service.</w:t>
            </w:r>
          </w:p>
        </w:tc>
      </w:tr>
      <w:tr w:rsidR="00D614A9" w14:paraId="4FE0A83B" w14:textId="77777777" w:rsidTr="0053283D">
        <w:tc>
          <w:tcPr>
            <w:tcW w:w="1496" w:type="dxa"/>
          </w:tcPr>
          <w:p w14:paraId="30C94436" w14:textId="77777777" w:rsidR="00D614A9" w:rsidRDefault="00D614A9" w:rsidP="0053283D">
            <w:pPr>
              <w:rPr>
                <w:rFonts w:eastAsiaTheme="minorEastAsia"/>
              </w:rPr>
            </w:pPr>
          </w:p>
        </w:tc>
        <w:tc>
          <w:tcPr>
            <w:tcW w:w="1739" w:type="dxa"/>
          </w:tcPr>
          <w:p w14:paraId="344A9978" w14:textId="77777777" w:rsidR="00D614A9" w:rsidRDefault="00D614A9" w:rsidP="0053283D">
            <w:pPr>
              <w:rPr>
                <w:rFonts w:eastAsiaTheme="minorEastAsia"/>
              </w:rPr>
            </w:pPr>
          </w:p>
        </w:tc>
        <w:tc>
          <w:tcPr>
            <w:tcW w:w="6480" w:type="dxa"/>
          </w:tcPr>
          <w:p w14:paraId="2CEE5FDF" w14:textId="77777777" w:rsidR="00D614A9" w:rsidRDefault="00D614A9" w:rsidP="0053283D">
            <w:pPr>
              <w:rPr>
                <w:rFonts w:eastAsiaTheme="minorEastAsia"/>
                <w:highlight w:val="yellow"/>
              </w:rPr>
            </w:pP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Heading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t xml:space="preserve">The following summarizes RAN2#121bis-e contributions discussing </w:t>
      </w:r>
      <w:r w:rsidR="0079780C">
        <w:t>solution directions</w:t>
      </w:r>
      <w:r>
        <w:t>:</w:t>
      </w:r>
    </w:p>
    <w:p w14:paraId="0E21DA02" w14:textId="77777777" w:rsidR="00146C78" w:rsidRDefault="00146C78" w:rsidP="00146C78"/>
    <w:tbl>
      <w:tblPr>
        <w:tblStyle w:val="TableGrid"/>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lastRenderedPageBreak/>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ListParagraph"/>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ListParagraph"/>
        <w:numPr>
          <w:ilvl w:val="0"/>
          <w:numId w:val="20"/>
        </w:numPr>
        <w:rPr>
          <w:rFonts w:cs="Arial"/>
          <w:color w:val="000000"/>
          <w:lang w:val="fr-FR" w:eastAsia="en-GB"/>
        </w:rPr>
      </w:pPr>
      <w:r w:rsidRPr="00013307">
        <w:rPr>
          <w:rFonts w:cs="Arial"/>
          <w:color w:val="000000"/>
          <w:lang w:val="fr-FR" w:eastAsia="en-GB"/>
        </w:rPr>
        <w:t>Option B: UE autonomous a</w:t>
      </w:r>
      <w:r>
        <w:rPr>
          <w:rFonts w:cs="Arial"/>
          <w:color w:val="000000"/>
          <w:lang w:val="fr-FR" w:eastAsia="en-GB"/>
        </w:rPr>
        <w:t xml:space="preserve">djustment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ListParagraph"/>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ListParagraph"/>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ListParagraph"/>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ListParagraph"/>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ListParagraph"/>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ListParagraph"/>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TableGrid"/>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PTW configuration is provided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But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615B63" w14:paraId="271457F1" w14:textId="77777777" w:rsidTr="0053283D">
        <w:tc>
          <w:tcPr>
            <w:tcW w:w="1496" w:type="dxa"/>
          </w:tcPr>
          <w:p w14:paraId="725B56F5" w14:textId="6C83B147" w:rsidR="00615B63" w:rsidRDefault="00615B63" w:rsidP="00615B63">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3523DA15" w14:textId="1334EA08" w:rsidR="00615B63" w:rsidRDefault="00615B63" w:rsidP="00615B63">
            <w:pPr>
              <w:rPr>
                <w:rFonts w:eastAsiaTheme="minorEastAsia"/>
              </w:rPr>
            </w:pPr>
            <w:r>
              <w:rPr>
                <w:rFonts w:eastAsiaTheme="minorEastAsia" w:hint="eastAsia"/>
              </w:rPr>
              <w:t>Option</w:t>
            </w:r>
            <w:r>
              <w:rPr>
                <w:rFonts w:eastAsiaTheme="minorEastAsia"/>
              </w:rPr>
              <w:t xml:space="preserve"> C</w:t>
            </w:r>
          </w:p>
        </w:tc>
        <w:tc>
          <w:tcPr>
            <w:tcW w:w="6480" w:type="dxa"/>
          </w:tcPr>
          <w:p w14:paraId="7002E47C" w14:textId="3F0C58D1" w:rsidR="00615B63" w:rsidRDefault="00615B63" w:rsidP="00615B63">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3B7232D1" w14:textId="495F4793" w:rsidR="00615B63" w:rsidRDefault="00615B63" w:rsidP="00615B63">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AA002A" w14:paraId="71289569" w14:textId="77777777" w:rsidTr="0053283D">
        <w:tc>
          <w:tcPr>
            <w:tcW w:w="1496" w:type="dxa"/>
          </w:tcPr>
          <w:p w14:paraId="527E6E20" w14:textId="61E8981C" w:rsidR="00AA002A" w:rsidRPr="0079639F" w:rsidRDefault="0079639F" w:rsidP="0053283D">
            <w:pPr>
              <w:rPr>
                <w:rFonts w:eastAsiaTheme="minorEastAsia"/>
              </w:rPr>
            </w:pPr>
            <w:r>
              <w:rPr>
                <w:rFonts w:eastAsiaTheme="minorEastAsia" w:hint="eastAsia"/>
              </w:rPr>
              <w:t>CATT</w:t>
            </w:r>
          </w:p>
        </w:tc>
        <w:tc>
          <w:tcPr>
            <w:tcW w:w="1739" w:type="dxa"/>
          </w:tcPr>
          <w:p w14:paraId="57539698" w14:textId="52330640" w:rsidR="00AA002A" w:rsidRPr="0079639F" w:rsidRDefault="0079639F" w:rsidP="0053283D">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3C430900" w14:textId="77777777" w:rsidR="00AD0E53" w:rsidRDefault="0022319F" w:rsidP="0053283D">
            <w:pPr>
              <w:rPr>
                <w:rFonts w:eastAsiaTheme="minorEastAsia"/>
              </w:rPr>
            </w:pPr>
            <w:r>
              <w:rPr>
                <w:rFonts w:eastAsiaTheme="minorEastAsia"/>
              </w:rPr>
              <w:t>F</w:t>
            </w:r>
            <w:r>
              <w:rPr>
                <w:rFonts w:eastAsiaTheme="minorEastAsia" w:hint="eastAsia"/>
              </w:rPr>
              <w:t xml:space="preserve">or Option B, we have the same view with Google. </w:t>
            </w:r>
          </w:p>
          <w:p w14:paraId="3CC51E4F" w14:textId="6438BEAF" w:rsidR="00AA002A" w:rsidRPr="0079639F" w:rsidRDefault="00AD0E53" w:rsidP="0053283D">
            <w:pPr>
              <w:rPr>
                <w:rFonts w:eastAsiaTheme="minorEastAsia"/>
                <w:highlight w:val="yellow"/>
              </w:rPr>
            </w:pPr>
            <w:r>
              <w:rPr>
                <w:rFonts w:eastAsiaTheme="minorEastAsia" w:hint="eastAsia"/>
              </w:rPr>
              <w:t>W</w:t>
            </w:r>
            <w:r w:rsidR="0022319F">
              <w:rPr>
                <w:rFonts w:eastAsiaTheme="minorEastAsia" w:hint="eastAsia"/>
              </w:rPr>
              <w:t xml:space="preserve">e can accept </w:t>
            </w:r>
            <w:proofErr w:type="gramStart"/>
            <w:r w:rsidR="0022319F">
              <w:rPr>
                <w:rFonts w:eastAsiaTheme="minorEastAsia" w:hint="eastAsia"/>
              </w:rPr>
              <w:t>a</w:t>
            </w:r>
            <w:proofErr w:type="gramEnd"/>
            <w:r w:rsidR="0022319F">
              <w:rPr>
                <w:rFonts w:eastAsiaTheme="minorEastAsia" w:hint="eastAsia"/>
              </w:rPr>
              <w:t xml:space="preserve"> offset for PTW, but without PTW formula change. </w:t>
            </w:r>
          </w:p>
        </w:tc>
      </w:tr>
      <w:tr w:rsidR="00545AC5" w14:paraId="682286B7" w14:textId="77777777" w:rsidTr="0053283D">
        <w:tc>
          <w:tcPr>
            <w:tcW w:w="1496" w:type="dxa"/>
          </w:tcPr>
          <w:p w14:paraId="3CF8DFBF" w14:textId="405037A6"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2AC6CF1" w14:textId="6073B9A3" w:rsidR="00545AC5" w:rsidRDefault="00545AC5" w:rsidP="00545AC5">
            <w:pPr>
              <w:rPr>
                <w:rFonts w:eastAsiaTheme="minorEastAsia"/>
              </w:rPr>
            </w:pPr>
            <w:r w:rsidRPr="00AF1085">
              <w:rPr>
                <w:rFonts w:eastAsiaTheme="minorEastAsia" w:hint="eastAsia"/>
              </w:rPr>
              <w:t>A</w:t>
            </w:r>
          </w:p>
        </w:tc>
        <w:tc>
          <w:tcPr>
            <w:tcW w:w="6480" w:type="dxa"/>
          </w:tcPr>
          <w:p w14:paraId="1BDC2921" w14:textId="52A5965A" w:rsidR="00545AC5" w:rsidRDefault="00545AC5" w:rsidP="00545AC5">
            <w:pPr>
              <w:rPr>
                <w:rFonts w:eastAsiaTheme="minorEastAsia"/>
                <w:highlight w:val="yellow"/>
              </w:rPr>
            </w:pPr>
            <w:r w:rsidRPr="00AF1085">
              <w:rPr>
                <w:rFonts w:eastAsiaTheme="minorEastAsia"/>
              </w:rPr>
              <w:t xml:space="preserve">We </w:t>
            </w:r>
            <w:r>
              <w:rPr>
                <w:rFonts w:eastAsiaTheme="minorEastAsia"/>
              </w:rPr>
              <w:t xml:space="preserve">think option A is easy for UE and network to use the same scheme to determine the available PTW. For example, in the method of configurable offset, the available PTW can be determined by shifting PTW with a predefined rule. </w:t>
            </w:r>
          </w:p>
        </w:tc>
      </w:tr>
      <w:tr w:rsidR="00AA002A" w14:paraId="71332A66" w14:textId="77777777" w:rsidTr="0053283D">
        <w:tc>
          <w:tcPr>
            <w:tcW w:w="1496" w:type="dxa"/>
          </w:tcPr>
          <w:p w14:paraId="0F970F5F" w14:textId="74DD0A95" w:rsidR="00AA002A"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313570C7" w14:textId="6A33DF33" w:rsidR="00AA002A" w:rsidRDefault="005C4B85" w:rsidP="0053283D">
            <w:pPr>
              <w:rPr>
                <w:rFonts w:eastAsiaTheme="minorEastAsia"/>
              </w:rPr>
            </w:pPr>
            <w:r>
              <w:rPr>
                <w:rFonts w:eastAsiaTheme="minorEastAsia" w:hint="eastAsia"/>
              </w:rPr>
              <w:t>O</w:t>
            </w:r>
            <w:r>
              <w:rPr>
                <w:rFonts w:eastAsiaTheme="minorEastAsia"/>
              </w:rPr>
              <w:t>ption B</w:t>
            </w:r>
          </w:p>
        </w:tc>
        <w:tc>
          <w:tcPr>
            <w:tcW w:w="6480" w:type="dxa"/>
          </w:tcPr>
          <w:p w14:paraId="6A343DC9" w14:textId="0384AD6D" w:rsidR="00AA002A" w:rsidRDefault="005C4B85" w:rsidP="0053283D">
            <w:pPr>
              <w:rPr>
                <w:rFonts w:eastAsiaTheme="minorEastAsia"/>
              </w:rPr>
            </w:pPr>
            <w:r>
              <w:rPr>
                <w:rFonts w:eastAsiaTheme="minorEastAsia" w:hint="eastAsia"/>
              </w:rPr>
              <w:t>A</w:t>
            </w:r>
            <w:r>
              <w:rPr>
                <w:rFonts w:eastAsiaTheme="minorEastAsia"/>
              </w:rPr>
              <w:t>gree with Google’s view.</w:t>
            </w:r>
          </w:p>
        </w:tc>
      </w:tr>
      <w:tr w:rsidR="00AA002A" w14:paraId="5AD25F5F" w14:textId="77777777" w:rsidTr="0053283D">
        <w:tc>
          <w:tcPr>
            <w:tcW w:w="1496" w:type="dxa"/>
          </w:tcPr>
          <w:p w14:paraId="52EE77DA" w14:textId="0DD69C84" w:rsidR="00AA002A" w:rsidRDefault="00ED123A" w:rsidP="0053283D">
            <w:pPr>
              <w:rPr>
                <w:lang w:eastAsia="sv-SE"/>
              </w:rPr>
            </w:pPr>
            <w:r>
              <w:rPr>
                <w:lang w:eastAsia="sv-SE"/>
              </w:rPr>
              <w:t>Qualcomm</w:t>
            </w:r>
          </w:p>
        </w:tc>
        <w:tc>
          <w:tcPr>
            <w:tcW w:w="1739" w:type="dxa"/>
          </w:tcPr>
          <w:p w14:paraId="2178B625" w14:textId="633BCA03" w:rsidR="00AA002A" w:rsidRDefault="00ED123A" w:rsidP="0053283D">
            <w:pPr>
              <w:rPr>
                <w:lang w:eastAsia="sv-SE"/>
              </w:rPr>
            </w:pPr>
            <w:r>
              <w:rPr>
                <w:lang w:eastAsia="sv-SE"/>
              </w:rPr>
              <w:t>Option C</w:t>
            </w:r>
          </w:p>
        </w:tc>
        <w:tc>
          <w:tcPr>
            <w:tcW w:w="6480" w:type="dxa"/>
          </w:tcPr>
          <w:p w14:paraId="2EF07C04" w14:textId="7427523D" w:rsidR="00AA002A" w:rsidRDefault="00ED123A" w:rsidP="0053283D">
            <w:pPr>
              <w:rPr>
                <w:rFonts w:eastAsiaTheme="minorEastAsia"/>
              </w:rPr>
            </w:pPr>
            <w:r>
              <w:rPr>
                <w:rFonts w:eastAsiaTheme="minorEastAsia"/>
              </w:rPr>
              <w:t>Agree with MediaTek.</w:t>
            </w:r>
            <w:r w:rsidR="00124739">
              <w:rPr>
                <w:rFonts w:eastAsiaTheme="minorEastAsia"/>
              </w:rPr>
              <w:t xml:space="preserve"> We have not identified from the SA2 Rel-18</w:t>
            </w:r>
            <w:r w:rsidR="00880D32">
              <w:rPr>
                <w:rFonts w:eastAsiaTheme="minorEastAsia"/>
              </w:rPr>
              <w:t xml:space="preserve"> work</w:t>
            </w:r>
            <w:r w:rsidR="00124739">
              <w:rPr>
                <w:rFonts w:eastAsiaTheme="minorEastAsia"/>
              </w:rPr>
              <w:t xml:space="preserve">, what RAN needs to do. </w:t>
            </w:r>
            <w:r w:rsidR="00B709C0">
              <w:rPr>
                <w:rFonts w:eastAsiaTheme="minorEastAsia"/>
              </w:rPr>
              <w:t>Such</w:t>
            </w:r>
            <w:r w:rsidR="00124739">
              <w:rPr>
                <w:rFonts w:eastAsiaTheme="minorEastAsia"/>
              </w:rPr>
              <w:t xml:space="preserve"> enhancement </w:t>
            </w:r>
            <w:proofErr w:type="gramStart"/>
            <w:r w:rsidR="00124739">
              <w:rPr>
                <w:rFonts w:eastAsiaTheme="minorEastAsia"/>
              </w:rPr>
              <w:t>has to</w:t>
            </w:r>
            <w:proofErr w:type="gramEnd"/>
            <w:r w:rsidR="00124739">
              <w:rPr>
                <w:rFonts w:eastAsiaTheme="minorEastAsia"/>
              </w:rPr>
              <w:t xml:space="preserve"> be done with coordination with SA2</w:t>
            </w:r>
            <w:r w:rsidR="00B709C0">
              <w:rPr>
                <w:rFonts w:eastAsiaTheme="minorEastAsia"/>
              </w:rPr>
              <w:t>.</w:t>
            </w:r>
          </w:p>
        </w:tc>
      </w:tr>
      <w:tr w:rsidR="00AA002A" w14:paraId="069F04E4" w14:textId="77777777" w:rsidTr="0053283D">
        <w:tc>
          <w:tcPr>
            <w:tcW w:w="1496" w:type="dxa"/>
          </w:tcPr>
          <w:p w14:paraId="53A1A903" w14:textId="77777777" w:rsidR="00AA002A" w:rsidRDefault="00AA002A" w:rsidP="0053283D">
            <w:pPr>
              <w:rPr>
                <w:rFonts w:eastAsiaTheme="minorEastAsia"/>
              </w:rPr>
            </w:pPr>
          </w:p>
        </w:tc>
        <w:tc>
          <w:tcPr>
            <w:tcW w:w="1739" w:type="dxa"/>
          </w:tcPr>
          <w:p w14:paraId="7BDDA856" w14:textId="77777777" w:rsidR="00AA002A" w:rsidRDefault="00AA002A" w:rsidP="0053283D">
            <w:pPr>
              <w:rPr>
                <w:rFonts w:eastAsiaTheme="minorEastAsia"/>
              </w:rPr>
            </w:pPr>
          </w:p>
        </w:tc>
        <w:tc>
          <w:tcPr>
            <w:tcW w:w="6480" w:type="dxa"/>
          </w:tcPr>
          <w:p w14:paraId="018FD9B1" w14:textId="77777777" w:rsidR="00AA002A" w:rsidRDefault="00AA002A" w:rsidP="0053283D">
            <w:pPr>
              <w:rPr>
                <w:rFonts w:eastAsiaTheme="minorEastAsia"/>
                <w:highlight w:val="yellow"/>
              </w:rPr>
            </w:pP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Heading2"/>
      </w:pPr>
      <w:r>
        <w:lastRenderedPageBreak/>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TableGrid"/>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t>[7] (</w:t>
            </w:r>
            <w:proofErr w:type="spellStart"/>
            <w:r w:rsidRPr="00AE4270">
              <w:rPr>
                <w:rFonts w:cs="Arial"/>
                <w:color w:val="000000"/>
                <w:lang w:eastAsia="en-GB"/>
              </w:rPr>
              <w:t>InterDigital</w:t>
            </w:r>
            <w:proofErr w:type="spellEnd"/>
            <w:r w:rsidRPr="00AE4270">
              <w:rPr>
                <w:rFonts w:cs="Arial"/>
                <w:color w:val="000000"/>
                <w:lang w:eastAsia="en-GB"/>
              </w:rPr>
              <w:t xml:space="preserve">)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(eNB).</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In addition</w:t>
      </w:r>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r w:rsidR="0054503E" w:rsidRPr="0054503E">
              <w:rPr>
                <w:rFonts w:eastAsiaTheme="minorEastAsia"/>
              </w:rPr>
              <w:t>eNB/gNB</w:t>
            </w:r>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eNB/gNB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615B63" w14:paraId="54DA506F" w14:textId="77777777" w:rsidTr="0053283D">
        <w:tc>
          <w:tcPr>
            <w:tcW w:w="1496" w:type="dxa"/>
          </w:tcPr>
          <w:p w14:paraId="09467811" w14:textId="62024AEE"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6F78E25D" w14:textId="0D018878" w:rsidR="00615B63" w:rsidRDefault="00615B63" w:rsidP="00615B63">
            <w:pPr>
              <w:rPr>
                <w:rFonts w:eastAsiaTheme="minorEastAsia"/>
              </w:rPr>
            </w:pPr>
            <w:r>
              <w:rPr>
                <w:rFonts w:eastAsiaTheme="minorEastAsia" w:hint="eastAsia"/>
              </w:rPr>
              <w:t>N</w:t>
            </w:r>
          </w:p>
        </w:tc>
        <w:tc>
          <w:tcPr>
            <w:tcW w:w="6480" w:type="dxa"/>
          </w:tcPr>
          <w:p w14:paraId="0B9100DA" w14:textId="1A4F011C" w:rsidR="00615B63" w:rsidRDefault="00615B63" w:rsidP="00615B63">
            <w:pPr>
              <w:rPr>
                <w:rFonts w:eastAsiaTheme="minorEastAsia"/>
                <w:lang w:val="en-US"/>
              </w:rPr>
            </w:pPr>
            <w:r>
              <w:rPr>
                <w:rFonts w:eastAsiaTheme="minorEastAsia"/>
              </w:rPr>
              <w:t>We think t</w:t>
            </w:r>
            <w:r w:rsidRPr="005750CD">
              <w:rPr>
                <w:rFonts w:eastAsiaTheme="minorEastAsia"/>
              </w:rPr>
              <w:t xml:space="preserve">he unreachability period </w:t>
            </w:r>
            <w:r w:rsidRPr="005750CD">
              <w:rPr>
                <w:rFonts w:eastAsiaTheme="minorEastAsia"/>
                <w:lang w:val="en-US"/>
              </w:rPr>
              <w:t>reported from UE</w:t>
            </w:r>
            <w:r w:rsidRPr="005750CD">
              <w:rPr>
                <w:rFonts w:eastAsiaTheme="minorEastAsia"/>
              </w:rPr>
              <w:t xml:space="preserve"> should be enough.</w:t>
            </w:r>
          </w:p>
        </w:tc>
      </w:tr>
      <w:tr w:rsidR="00AB611B" w14:paraId="22D2F503" w14:textId="77777777" w:rsidTr="0053283D">
        <w:tc>
          <w:tcPr>
            <w:tcW w:w="1496" w:type="dxa"/>
          </w:tcPr>
          <w:p w14:paraId="564C96BA" w14:textId="48A2F1E5" w:rsidR="00AB611B" w:rsidRPr="00AD0E53" w:rsidRDefault="00AD0E53" w:rsidP="0053283D">
            <w:pPr>
              <w:rPr>
                <w:rFonts w:eastAsiaTheme="minorEastAsia"/>
              </w:rPr>
            </w:pPr>
            <w:r>
              <w:rPr>
                <w:rFonts w:eastAsiaTheme="minorEastAsia" w:hint="eastAsia"/>
              </w:rPr>
              <w:t>CATT</w:t>
            </w: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047969FF" w:rsidR="00AB611B" w:rsidRPr="00AD0E53" w:rsidRDefault="00AD0E53" w:rsidP="0053283D">
            <w:pPr>
              <w:rPr>
                <w:rFonts w:eastAsiaTheme="minorEastAsia"/>
                <w:highlight w:val="yellow"/>
              </w:rPr>
            </w:pPr>
            <w:r w:rsidRPr="00AD0E53">
              <w:rPr>
                <w:rFonts w:eastAsiaTheme="minorEastAsia" w:hint="eastAsia"/>
              </w:rPr>
              <w:t xml:space="preserve">Not strong view. </w:t>
            </w:r>
            <w:r w:rsidRPr="00AD0E53">
              <w:rPr>
                <w:rFonts w:eastAsiaTheme="minorEastAsia"/>
              </w:rPr>
              <w:t>B</w:t>
            </w:r>
            <w:r w:rsidRPr="00AD0E53">
              <w:rPr>
                <w:rFonts w:eastAsiaTheme="minorEastAsia" w:hint="eastAsia"/>
              </w:rPr>
              <w:t xml:space="preserve">ut we need more discussion on the </w:t>
            </w:r>
            <w:r>
              <w:rPr>
                <w:rFonts w:eastAsiaTheme="minorEastAsia" w:hint="eastAsia"/>
              </w:rPr>
              <w:t>scenario</w:t>
            </w:r>
            <w:r w:rsidR="00085154">
              <w:rPr>
                <w:rFonts w:eastAsiaTheme="minorEastAsia" w:hint="eastAsia"/>
              </w:rPr>
              <w:t xml:space="preserve"> or use case</w:t>
            </w:r>
            <w:r w:rsidRPr="00AD0E53">
              <w:rPr>
                <w:rFonts w:eastAsiaTheme="minorEastAsia" w:hint="eastAsia"/>
              </w:rPr>
              <w:t xml:space="preserve">. </w:t>
            </w:r>
          </w:p>
        </w:tc>
      </w:tr>
      <w:tr w:rsidR="00545AC5" w14:paraId="341AE103" w14:textId="77777777" w:rsidTr="0053283D">
        <w:tc>
          <w:tcPr>
            <w:tcW w:w="1496" w:type="dxa"/>
          </w:tcPr>
          <w:p w14:paraId="120E4205" w14:textId="6C98006D"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80769B2" w14:textId="1E554DC9" w:rsidR="00545AC5" w:rsidRDefault="00545AC5" w:rsidP="00545AC5">
            <w:pPr>
              <w:rPr>
                <w:rFonts w:eastAsiaTheme="minorEastAsia"/>
              </w:rPr>
            </w:pPr>
            <w:r>
              <w:rPr>
                <w:rFonts w:eastAsiaTheme="minorEastAsia" w:hint="eastAsia"/>
              </w:rPr>
              <w:t>N</w:t>
            </w:r>
          </w:p>
        </w:tc>
        <w:tc>
          <w:tcPr>
            <w:tcW w:w="6480" w:type="dxa"/>
          </w:tcPr>
          <w:p w14:paraId="5F6EAE20" w14:textId="7A562662" w:rsidR="00545AC5" w:rsidRDefault="00545AC5" w:rsidP="00545AC5">
            <w:pPr>
              <w:rPr>
                <w:rFonts w:eastAsiaTheme="minorEastAsia"/>
                <w:highlight w:val="yellow"/>
              </w:rPr>
            </w:pPr>
            <w:r>
              <w:rPr>
                <w:rFonts w:eastAsiaTheme="minorEastAsia"/>
              </w:rPr>
              <w:t>We think the reported unreach</w:t>
            </w:r>
            <w:r w:rsidR="000E4FBD">
              <w:rPr>
                <w:rFonts w:eastAsiaTheme="minorEastAsia"/>
              </w:rPr>
              <w:t>a</w:t>
            </w:r>
            <w:r>
              <w:rPr>
                <w:rFonts w:eastAsiaTheme="minorEastAsia"/>
              </w:rPr>
              <w:t>bility period is sufficient for PTW determination.</w:t>
            </w:r>
          </w:p>
        </w:tc>
      </w:tr>
      <w:tr w:rsidR="00AB611B" w14:paraId="356C9D28" w14:textId="77777777" w:rsidTr="0053283D">
        <w:tc>
          <w:tcPr>
            <w:tcW w:w="1496" w:type="dxa"/>
          </w:tcPr>
          <w:p w14:paraId="0636EC56" w14:textId="4CA011C0" w:rsidR="00AB611B"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04155438" w14:textId="6A9E5776" w:rsidR="00AB611B" w:rsidRDefault="005C4B85" w:rsidP="0053283D">
            <w:pPr>
              <w:rPr>
                <w:rFonts w:eastAsiaTheme="minorEastAsia"/>
              </w:rPr>
            </w:pPr>
            <w:r>
              <w:rPr>
                <w:rFonts w:eastAsiaTheme="minorEastAsia" w:hint="eastAsia"/>
              </w:rPr>
              <w:t>N</w:t>
            </w:r>
            <w:r>
              <w:rPr>
                <w:rFonts w:eastAsiaTheme="minorEastAsia"/>
              </w:rPr>
              <w:t>o strong opinion</w:t>
            </w:r>
          </w:p>
        </w:tc>
        <w:tc>
          <w:tcPr>
            <w:tcW w:w="6480" w:type="dxa"/>
          </w:tcPr>
          <w:p w14:paraId="414CABEE" w14:textId="3F6C6849" w:rsidR="00AB611B" w:rsidRPr="000E4FBD" w:rsidRDefault="005C4B85" w:rsidP="0053283D">
            <w:pPr>
              <w:rPr>
                <w:rFonts w:eastAsiaTheme="minorEastAsia"/>
              </w:rPr>
            </w:pPr>
            <w:r>
              <w:rPr>
                <w:rFonts w:eastAsiaTheme="minorEastAsia" w:hint="eastAsia"/>
              </w:rPr>
              <w:t>W</w:t>
            </w:r>
            <w:r>
              <w:rPr>
                <w:rFonts w:eastAsiaTheme="minorEastAsia"/>
              </w:rPr>
              <w:t>e think it is better to leave it open in case additional info is identified to be necessary.</w:t>
            </w:r>
          </w:p>
        </w:tc>
      </w:tr>
      <w:tr w:rsidR="00AB611B" w14:paraId="1C549F4F" w14:textId="77777777" w:rsidTr="0053283D">
        <w:tc>
          <w:tcPr>
            <w:tcW w:w="1496" w:type="dxa"/>
          </w:tcPr>
          <w:p w14:paraId="22D5DD40" w14:textId="23A600F0" w:rsidR="00AB611B" w:rsidRDefault="002B4B9A" w:rsidP="0053283D">
            <w:pPr>
              <w:rPr>
                <w:lang w:eastAsia="sv-SE"/>
              </w:rPr>
            </w:pPr>
            <w:r>
              <w:rPr>
                <w:lang w:eastAsia="sv-SE"/>
              </w:rPr>
              <w:t>Qualcomm</w:t>
            </w:r>
          </w:p>
        </w:tc>
        <w:tc>
          <w:tcPr>
            <w:tcW w:w="1739" w:type="dxa"/>
          </w:tcPr>
          <w:p w14:paraId="0195B24D" w14:textId="43B4A377" w:rsidR="00AB611B" w:rsidRDefault="002B4B9A" w:rsidP="0053283D">
            <w:pPr>
              <w:rPr>
                <w:lang w:eastAsia="sv-SE"/>
              </w:rPr>
            </w:pPr>
            <w:r>
              <w:rPr>
                <w:lang w:eastAsia="sv-SE"/>
              </w:rPr>
              <w:t>See comment</w:t>
            </w:r>
          </w:p>
        </w:tc>
        <w:tc>
          <w:tcPr>
            <w:tcW w:w="6480" w:type="dxa"/>
          </w:tcPr>
          <w:p w14:paraId="00934845" w14:textId="77777777" w:rsidR="00AB611B" w:rsidRDefault="002B4B9A" w:rsidP="0053283D">
            <w:pPr>
              <w:rPr>
                <w:rFonts w:eastAsiaTheme="minorEastAsia"/>
              </w:rPr>
            </w:pPr>
            <w:r>
              <w:rPr>
                <w:rFonts w:eastAsiaTheme="minorEastAsia"/>
              </w:rPr>
              <w:t>If it is about UE unreachability period, then No.</w:t>
            </w:r>
          </w:p>
          <w:p w14:paraId="66E5E37A" w14:textId="2BA37723" w:rsidR="002B4B9A" w:rsidRDefault="002B4B9A" w:rsidP="0053283D">
            <w:pPr>
              <w:rPr>
                <w:rFonts w:eastAsiaTheme="minorEastAsia"/>
              </w:rPr>
            </w:pPr>
            <w:r>
              <w:rPr>
                <w:rFonts w:eastAsiaTheme="minorEastAsia"/>
              </w:rPr>
              <w:t>But it is about</w:t>
            </w:r>
            <w:r w:rsidR="00B22796">
              <w:rPr>
                <w:rFonts w:eastAsiaTheme="minorEastAsia"/>
              </w:rPr>
              <w:t xml:space="preserve"> release assistance information to RAN, same today’s RAI, then Yes.</w:t>
            </w:r>
          </w:p>
        </w:tc>
      </w:tr>
      <w:tr w:rsidR="00AB611B" w14:paraId="74C5C386" w14:textId="77777777" w:rsidTr="0053283D">
        <w:tc>
          <w:tcPr>
            <w:tcW w:w="1496" w:type="dxa"/>
          </w:tcPr>
          <w:p w14:paraId="75704C6C" w14:textId="77777777" w:rsidR="00AB611B" w:rsidRDefault="00AB611B" w:rsidP="0053283D">
            <w:pPr>
              <w:rPr>
                <w:rFonts w:eastAsiaTheme="minorEastAsia"/>
              </w:rPr>
            </w:pPr>
          </w:p>
        </w:tc>
        <w:tc>
          <w:tcPr>
            <w:tcW w:w="1739" w:type="dxa"/>
          </w:tcPr>
          <w:p w14:paraId="7030CA4F" w14:textId="77777777" w:rsidR="00AB611B" w:rsidRDefault="00AB611B" w:rsidP="0053283D">
            <w:pPr>
              <w:rPr>
                <w:rFonts w:eastAsiaTheme="minorEastAsia"/>
              </w:rPr>
            </w:pPr>
          </w:p>
        </w:tc>
        <w:tc>
          <w:tcPr>
            <w:tcW w:w="6480" w:type="dxa"/>
          </w:tcPr>
          <w:p w14:paraId="1ACE3B4D" w14:textId="77777777" w:rsidR="00AB611B" w:rsidRDefault="00AB611B" w:rsidP="0053283D">
            <w:pPr>
              <w:rPr>
                <w:rFonts w:eastAsiaTheme="minorEastAsia"/>
                <w:highlight w:val="yellow"/>
              </w:rPr>
            </w:pP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 xml:space="preserve">(i.e. with an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is reported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only 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for determining the periodic registration update timer, the e-DRX config, and the MICO mode config. It might be good to have 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615B63" w14:paraId="45B456AA" w14:textId="77777777" w:rsidTr="0053283D">
        <w:tc>
          <w:tcPr>
            <w:tcW w:w="1496" w:type="dxa"/>
          </w:tcPr>
          <w:p w14:paraId="2CF7F7DF" w14:textId="4927C7B4"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FECE1F4" w14:textId="1625220E" w:rsidR="00615B63" w:rsidRDefault="00615B63" w:rsidP="00615B63">
            <w:pPr>
              <w:rPr>
                <w:rFonts w:eastAsiaTheme="minorEastAsia"/>
              </w:rPr>
            </w:pPr>
            <w:r>
              <w:rPr>
                <w:rFonts w:eastAsiaTheme="minorEastAsia" w:hint="eastAsia"/>
              </w:rPr>
              <w:t>Y</w:t>
            </w:r>
          </w:p>
        </w:tc>
        <w:tc>
          <w:tcPr>
            <w:tcW w:w="6480" w:type="dxa"/>
          </w:tcPr>
          <w:p w14:paraId="7DA53377" w14:textId="29982883" w:rsidR="00615B63" w:rsidRDefault="00615B63" w:rsidP="00615B63">
            <w:pPr>
              <w:rPr>
                <w:rFonts w:eastAsiaTheme="minorEastAsia"/>
                <w:lang w:val="en-US"/>
              </w:rPr>
            </w:pPr>
            <w:r w:rsidRPr="005750CD">
              <w:rPr>
                <w:rFonts w:eastAsiaTheme="minorEastAsia" w:hint="eastAsia"/>
              </w:rPr>
              <w:t>I</w:t>
            </w:r>
            <w:r w:rsidRPr="005750CD">
              <w:rPr>
                <w:rFonts w:eastAsiaTheme="minorEastAsia"/>
              </w:rPr>
              <w:t>t would be helpful for RAN2 check if any additional information is needed.</w:t>
            </w:r>
          </w:p>
        </w:tc>
      </w:tr>
      <w:tr w:rsidR="007E04E8" w14:paraId="4F5C4750" w14:textId="77777777" w:rsidTr="0053283D">
        <w:tc>
          <w:tcPr>
            <w:tcW w:w="1496" w:type="dxa"/>
          </w:tcPr>
          <w:p w14:paraId="326D8A1B" w14:textId="0210F089" w:rsidR="007E04E8" w:rsidRPr="0037755E" w:rsidRDefault="0037755E" w:rsidP="0053283D">
            <w:pPr>
              <w:rPr>
                <w:rFonts w:eastAsiaTheme="minorEastAsia"/>
              </w:rPr>
            </w:pPr>
            <w:r>
              <w:rPr>
                <w:rFonts w:eastAsiaTheme="minorEastAsia" w:hint="eastAsia"/>
              </w:rPr>
              <w:t>CATT</w:t>
            </w:r>
          </w:p>
        </w:tc>
        <w:tc>
          <w:tcPr>
            <w:tcW w:w="1739" w:type="dxa"/>
          </w:tcPr>
          <w:p w14:paraId="2F57F930" w14:textId="5EE85956" w:rsidR="007E04E8" w:rsidRPr="0037755E" w:rsidRDefault="0037755E" w:rsidP="0053283D">
            <w:pPr>
              <w:rPr>
                <w:rFonts w:eastAsiaTheme="minorEastAsia"/>
              </w:rPr>
            </w:pPr>
            <w:r>
              <w:rPr>
                <w:rFonts w:eastAsiaTheme="minorEastAsia" w:hint="eastAsia"/>
              </w:rPr>
              <w:t>Y</w:t>
            </w:r>
          </w:p>
        </w:tc>
        <w:tc>
          <w:tcPr>
            <w:tcW w:w="6480" w:type="dxa"/>
          </w:tcPr>
          <w:p w14:paraId="5CFF75EF" w14:textId="629DE0F5" w:rsidR="007E04E8" w:rsidRPr="003C14AE" w:rsidRDefault="007E04E8" w:rsidP="0053283D">
            <w:pPr>
              <w:rPr>
                <w:rFonts w:eastAsiaTheme="minorEastAsia"/>
                <w:highlight w:val="yellow"/>
              </w:rPr>
            </w:pPr>
          </w:p>
        </w:tc>
      </w:tr>
      <w:tr w:rsidR="007E04E8" w14:paraId="483BC9A5" w14:textId="77777777" w:rsidTr="0053283D">
        <w:tc>
          <w:tcPr>
            <w:tcW w:w="1496" w:type="dxa"/>
          </w:tcPr>
          <w:p w14:paraId="22289AB6" w14:textId="03322FEA" w:rsidR="007E04E8" w:rsidRDefault="003C14AE"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AC3F902" w14:textId="304C5294" w:rsidR="007E04E8" w:rsidRDefault="003C14AE" w:rsidP="0053283D">
            <w:pPr>
              <w:rPr>
                <w:rFonts w:eastAsiaTheme="minorEastAsia"/>
              </w:rPr>
            </w:pPr>
            <w:r>
              <w:rPr>
                <w:rFonts w:eastAsiaTheme="minorEastAsia" w:hint="eastAsia"/>
              </w:rPr>
              <w:t>Y</w:t>
            </w:r>
          </w:p>
        </w:tc>
        <w:tc>
          <w:tcPr>
            <w:tcW w:w="6480" w:type="dxa"/>
          </w:tcPr>
          <w:p w14:paraId="1B3480BE" w14:textId="5BE2BD16" w:rsidR="007E04E8" w:rsidRPr="003C14AE" w:rsidRDefault="003C14AE" w:rsidP="0053283D">
            <w:pPr>
              <w:rPr>
                <w:rFonts w:eastAsiaTheme="minorEastAsia"/>
              </w:rPr>
            </w:pPr>
            <w:r w:rsidRPr="003C14AE">
              <w:rPr>
                <w:rFonts w:eastAsiaTheme="minorEastAsia"/>
              </w:rPr>
              <w:t xml:space="preserve">A </w:t>
            </w:r>
            <w:r>
              <w:rPr>
                <w:rFonts w:eastAsiaTheme="minorEastAsia"/>
              </w:rPr>
              <w:t xml:space="preserve">clarification from SA2 is helpful </w:t>
            </w:r>
            <w:r w:rsidR="0075297F">
              <w:rPr>
                <w:rFonts w:eastAsiaTheme="minorEastAsia"/>
              </w:rPr>
              <w:t>in the respect of understanding the mechanism of PTW determination.</w:t>
            </w:r>
          </w:p>
        </w:tc>
      </w:tr>
      <w:tr w:rsidR="007E04E8" w14:paraId="7DDAE5BC" w14:textId="77777777" w:rsidTr="0053283D">
        <w:tc>
          <w:tcPr>
            <w:tcW w:w="1496" w:type="dxa"/>
          </w:tcPr>
          <w:p w14:paraId="38B3A9DD" w14:textId="7C8B3360" w:rsidR="007E04E8"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5F8864D7" w14:textId="033EECEE" w:rsidR="007E04E8" w:rsidRDefault="005C4B85" w:rsidP="0053283D">
            <w:pPr>
              <w:rPr>
                <w:rFonts w:eastAsiaTheme="minorEastAsia"/>
              </w:rPr>
            </w:pPr>
            <w:r>
              <w:rPr>
                <w:rFonts w:eastAsiaTheme="minorEastAsia" w:hint="eastAsia"/>
              </w:rPr>
              <w:t>Y</w:t>
            </w: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4940013F" w:rsidR="007E04E8" w:rsidRDefault="00B22796" w:rsidP="0053283D">
            <w:pPr>
              <w:rPr>
                <w:lang w:eastAsia="sv-SE"/>
              </w:rPr>
            </w:pPr>
            <w:r>
              <w:rPr>
                <w:lang w:eastAsia="sv-SE"/>
              </w:rPr>
              <w:t>Qualcomm</w:t>
            </w:r>
          </w:p>
        </w:tc>
        <w:tc>
          <w:tcPr>
            <w:tcW w:w="1739" w:type="dxa"/>
          </w:tcPr>
          <w:p w14:paraId="5AD6DCE7" w14:textId="377C96DE" w:rsidR="007E04E8" w:rsidRDefault="00B22796" w:rsidP="0053283D">
            <w:pPr>
              <w:rPr>
                <w:lang w:eastAsia="sv-SE"/>
              </w:rPr>
            </w:pPr>
            <w:r>
              <w:rPr>
                <w:lang w:eastAsia="sv-SE"/>
              </w:rPr>
              <w:t>Y</w:t>
            </w:r>
          </w:p>
        </w:tc>
        <w:tc>
          <w:tcPr>
            <w:tcW w:w="6480" w:type="dxa"/>
          </w:tcPr>
          <w:p w14:paraId="7FE576DC" w14:textId="77777777" w:rsidR="007E04E8" w:rsidRDefault="007E04E8" w:rsidP="0053283D">
            <w:pPr>
              <w:rPr>
                <w:rFonts w:eastAsiaTheme="minorEastAsia"/>
              </w:rPr>
            </w:pPr>
          </w:p>
        </w:tc>
      </w:tr>
      <w:tr w:rsidR="007E04E8" w14:paraId="6B00BCF3" w14:textId="77777777" w:rsidTr="0053283D">
        <w:tc>
          <w:tcPr>
            <w:tcW w:w="1496" w:type="dxa"/>
          </w:tcPr>
          <w:p w14:paraId="2B779464" w14:textId="77777777" w:rsidR="007E04E8" w:rsidRDefault="007E04E8" w:rsidP="0053283D">
            <w:pPr>
              <w:rPr>
                <w:rFonts w:eastAsiaTheme="minorEastAsia"/>
              </w:rPr>
            </w:pPr>
          </w:p>
        </w:tc>
        <w:tc>
          <w:tcPr>
            <w:tcW w:w="1739" w:type="dxa"/>
          </w:tcPr>
          <w:p w14:paraId="258481F8" w14:textId="77777777" w:rsidR="007E04E8" w:rsidRDefault="007E04E8" w:rsidP="0053283D">
            <w:pPr>
              <w:rPr>
                <w:rFonts w:eastAsiaTheme="minorEastAsia"/>
              </w:rPr>
            </w:pPr>
          </w:p>
        </w:tc>
        <w:tc>
          <w:tcPr>
            <w:tcW w:w="6480" w:type="dxa"/>
          </w:tcPr>
          <w:p w14:paraId="677ABF10" w14:textId="77777777" w:rsidR="007E04E8" w:rsidRDefault="007E04E8" w:rsidP="0053283D">
            <w:pPr>
              <w:rPr>
                <w:rFonts w:eastAsiaTheme="minorEastAsia"/>
                <w:highlight w:val="yellow"/>
              </w:rPr>
            </w:pP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Heading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Proposal 4: For eMTC and NB-IoT: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[7] (</w:t>
            </w:r>
            <w:proofErr w:type="spellStart"/>
            <w:r w:rsidRPr="002A62FA">
              <w:rPr>
                <w:rFonts w:cs="Arial"/>
                <w:color w:val="000000"/>
                <w:lang w:eastAsia="en-GB"/>
              </w:rPr>
              <w:t>InterDigital</w:t>
            </w:r>
            <w:proofErr w:type="spellEnd"/>
            <w:r w:rsidRPr="002A62FA">
              <w:rPr>
                <w:rFonts w:cs="Arial"/>
                <w:color w:val="000000"/>
                <w:lang w:eastAsia="en-GB"/>
              </w:rPr>
              <w:t>) Proposal 5: For eMTC: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Proposal 6: For eMTC: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lastRenderedPageBreak/>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that UE in RRC_CONNECTED shall transition into RRC_IDLE autonomously and immediately upon entering a coverage gap, by skipping/terminating the RLM/RLF scheme.</w:t>
            </w:r>
            <w:r w:rsidR="00830E75">
              <w:rPr>
                <w:rFonts w:eastAsiaTheme="minorEastAsia"/>
              </w:rPr>
              <w:t xml:space="preserve"> Otherwise the UE may end up wasting its power by staying in the connected state for </w:t>
            </w:r>
            <w:r w:rsidR="00050A12">
              <w:rPr>
                <w:rFonts w:eastAsiaTheme="minorEastAsia"/>
              </w:rPr>
              <w:t>extra time</w:t>
            </w:r>
            <w:r w:rsidR="00830E75">
              <w:rPr>
                <w:rFonts w:eastAsiaTheme="minorEastAsia"/>
              </w:rPr>
              <w:t xml:space="preserve">. </w:t>
            </w:r>
          </w:p>
        </w:tc>
      </w:tr>
      <w:tr w:rsidR="00615B63" w:rsidRPr="00797D0D" w14:paraId="2895AB64" w14:textId="77777777" w:rsidTr="0053283D">
        <w:tc>
          <w:tcPr>
            <w:tcW w:w="1496" w:type="dxa"/>
          </w:tcPr>
          <w:p w14:paraId="06A00342" w14:textId="5F23881C"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43A99D25" w14:textId="712970C9" w:rsidR="00615B63" w:rsidRDefault="00615B63" w:rsidP="00615B63">
            <w:pPr>
              <w:rPr>
                <w:rFonts w:eastAsiaTheme="minorEastAsia"/>
              </w:rPr>
            </w:pPr>
            <w:r>
              <w:rPr>
                <w:rFonts w:eastAsiaTheme="minorEastAsia" w:hint="eastAsia"/>
              </w:rPr>
              <w:t>N</w:t>
            </w:r>
          </w:p>
        </w:tc>
        <w:tc>
          <w:tcPr>
            <w:tcW w:w="6480" w:type="dxa"/>
          </w:tcPr>
          <w:p w14:paraId="5CFE732F" w14:textId="196EB9EF" w:rsidR="00615B63" w:rsidRDefault="00615B63" w:rsidP="00615B63">
            <w:pPr>
              <w:rPr>
                <w:rFonts w:eastAsiaTheme="minorEastAsia"/>
                <w:lang w:val="en-US"/>
              </w:rPr>
            </w:pPr>
            <w:r>
              <w:rPr>
                <w:rFonts w:eastAsiaTheme="minorEastAsia"/>
              </w:rPr>
              <w:t>This is not needed, as s</w:t>
            </w:r>
            <w:r w:rsidRPr="004E1495">
              <w:rPr>
                <w:rFonts w:eastAsiaTheme="minorEastAsia"/>
              </w:rPr>
              <w:t>uspend</w:t>
            </w:r>
            <w:r>
              <w:rPr>
                <w:rFonts w:eastAsiaTheme="minorEastAsia"/>
              </w:rPr>
              <w:t>ing</w:t>
            </w:r>
            <w:r w:rsidRPr="004E1495">
              <w:rPr>
                <w:rFonts w:eastAsiaTheme="minorEastAsia"/>
              </w:rPr>
              <w:t xml:space="preserve"> RLM can left to UE implementation. The coverage gap is assumed to be long, keep UE in RRC connected mode during the unreachability period is not power optimized.</w:t>
            </w:r>
          </w:p>
        </w:tc>
      </w:tr>
      <w:tr w:rsidR="00EE34FC" w:rsidRPr="00797D0D" w14:paraId="2E8AEB28" w14:textId="77777777" w:rsidTr="0053283D">
        <w:tc>
          <w:tcPr>
            <w:tcW w:w="1496" w:type="dxa"/>
          </w:tcPr>
          <w:p w14:paraId="10DCE297" w14:textId="1CE22161" w:rsidR="00EE34FC" w:rsidRPr="0037755E" w:rsidRDefault="0037755E" w:rsidP="0053283D">
            <w:pPr>
              <w:rPr>
                <w:rFonts w:eastAsiaTheme="minorEastAsia"/>
              </w:rPr>
            </w:pPr>
            <w:r>
              <w:rPr>
                <w:rFonts w:eastAsiaTheme="minorEastAsia" w:hint="eastAsia"/>
              </w:rPr>
              <w:t>CATT</w:t>
            </w:r>
          </w:p>
        </w:tc>
        <w:tc>
          <w:tcPr>
            <w:tcW w:w="1739" w:type="dxa"/>
          </w:tcPr>
          <w:p w14:paraId="04ED645F" w14:textId="3D5E1FA0" w:rsidR="00EE34FC" w:rsidRPr="0037755E" w:rsidRDefault="0037755E" w:rsidP="0053283D">
            <w:pPr>
              <w:rPr>
                <w:rFonts w:eastAsiaTheme="minorEastAsia"/>
              </w:rPr>
            </w:pPr>
            <w:r>
              <w:rPr>
                <w:rFonts w:eastAsiaTheme="minorEastAsia"/>
              </w:rPr>
              <w:t>No</w:t>
            </w:r>
            <w:r>
              <w:rPr>
                <w:rFonts w:eastAsiaTheme="minorEastAsia" w:hint="eastAsia"/>
              </w:rPr>
              <w:t xml:space="preserve"> strong view</w:t>
            </w:r>
          </w:p>
        </w:tc>
        <w:tc>
          <w:tcPr>
            <w:tcW w:w="6480" w:type="dxa"/>
          </w:tcPr>
          <w:p w14:paraId="223035C1" w14:textId="40CA6252" w:rsidR="00EE34FC" w:rsidRPr="0037755E" w:rsidRDefault="0037755E" w:rsidP="0053283D">
            <w:pPr>
              <w:rPr>
                <w:rFonts w:eastAsiaTheme="minorEastAsia"/>
                <w:highlight w:val="yellow"/>
              </w:rPr>
            </w:pPr>
            <w:r w:rsidRPr="0037755E">
              <w:rPr>
                <w:rFonts w:eastAsiaTheme="minorEastAsia"/>
              </w:rPr>
              <w:t>B</w:t>
            </w:r>
            <w:r w:rsidRPr="0037755E">
              <w:rPr>
                <w:rFonts w:eastAsiaTheme="minorEastAsia" w:hint="eastAsia"/>
              </w:rPr>
              <w:t xml:space="preserve">ut </w:t>
            </w:r>
            <w:r>
              <w:rPr>
                <w:rFonts w:eastAsiaTheme="minorEastAsia" w:hint="eastAsia"/>
              </w:rPr>
              <w:t xml:space="preserve">maybe we can just discuss the case that UE will transition to RRC_IDLE firstly, with other case lower priority. </w:t>
            </w:r>
          </w:p>
        </w:tc>
      </w:tr>
      <w:tr w:rsidR="00EE34FC" w:rsidRPr="00797D0D" w14:paraId="2D090A01" w14:textId="77777777" w:rsidTr="0053283D">
        <w:tc>
          <w:tcPr>
            <w:tcW w:w="1496" w:type="dxa"/>
          </w:tcPr>
          <w:p w14:paraId="226C204B" w14:textId="36E1616B" w:rsidR="00EE34FC" w:rsidRDefault="0075297F"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291FB105" w14:textId="2562AB55" w:rsidR="00EE34FC" w:rsidRDefault="0075297F" w:rsidP="0053283D">
            <w:pPr>
              <w:rPr>
                <w:rFonts w:eastAsiaTheme="minorEastAsia"/>
              </w:rPr>
            </w:pPr>
            <w:r>
              <w:rPr>
                <w:rFonts w:eastAsiaTheme="minorEastAsia" w:hint="eastAsia"/>
              </w:rPr>
              <w:t>N</w:t>
            </w:r>
          </w:p>
        </w:tc>
        <w:tc>
          <w:tcPr>
            <w:tcW w:w="6480" w:type="dxa"/>
          </w:tcPr>
          <w:p w14:paraId="3FD6C324" w14:textId="30ECA54E" w:rsidR="00EE34FC" w:rsidRPr="0075297F" w:rsidRDefault="0075297F" w:rsidP="0075297F">
            <w:pPr>
              <w:rPr>
                <w:rFonts w:eastAsiaTheme="minorEastAsia"/>
              </w:rPr>
            </w:pPr>
            <w:r>
              <w:rPr>
                <w:rFonts w:eastAsiaTheme="minorEastAsia"/>
              </w:rPr>
              <w:t>It is simple for UE to rel</w:t>
            </w:r>
            <w:r w:rsidR="000E4FBD">
              <w:rPr>
                <w:rFonts w:eastAsiaTheme="minorEastAsia"/>
              </w:rPr>
              <w:t>e</w:t>
            </w:r>
            <w:r>
              <w:rPr>
                <w:rFonts w:eastAsiaTheme="minorEastAsia"/>
              </w:rPr>
              <w:t xml:space="preserve">ase from RRC connected mode at the start time point of coverage gap and, any </w:t>
            </w:r>
            <w:r w:rsidR="000E4FBD">
              <w:rPr>
                <w:rFonts w:eastAsiaTheme="minorEastAsia"/>
              </w:rPr>
              <w:t>enhancements</w:t>
            </w:r>
            <w:r>
              <w:rPr>
                <w:rFonts w:eastAsiaTheme="minorEastAsia"/>
              </w:rPr>
              <w:t xml:space="preserve"> are not expected.</w:t>
            </w:r>
          </w:p>
        </w:tc>
      </w:tr>
      <w:tr w:rsidR="00EE34FC" w:rsidRPr="00797D0D" w14:paraId="298AFCE2" w14:textId="77777777" w:rsidTr="0053283D">
        <w:tc>
          <w:tcPr>
            <w:tcW w:w="1496" w:type="dxa"/>
          </w:tcPr>
          <w:p w14:paraId="4ED19E9B" w14:textId="33C71499" w:rsidR="00EE34FC"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5ABE7CC5" w14:textId="776DEDD2" w:rsidR="00EE34FC" w:rsidRDefault="005C4B85" w:rsidP="0053283D">
            <w:pPr>
              <w:rPr>
                <w:rFonts w:eastAsiaTheme="minorEastAsia"/>
              </w:rPr>
            </w:pPr>
            <w:r>
              <w:rPr>
                <w:rFonts w:eastAsiaTheme="minorEastAsia" w:hint="eastAsia"/>
              </w:rPr>
              <w:t>N</w:t>
            </w:r>
          </w:p>
        </w:tc>
        <w:tc>
          <w:tcPr>
            <w:tcW w:w="6480" w:type="dxa"/>
          </w:tcPr>
          <w:p w14:paraId="58C570F3" w14:textId="26A16DB0" w:rsidR="00EE34FC" w:rsidRDefault="005C4B85" w:rsidP="0053283D">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EE34FC" w:rsidRPr="00797D0D" w14:paraId="5D401B5C" w14:textId="77777777" w:rsidTr="0053283D">
        <w:tc>
          <w:tcPr>
            <w:tcW w:w="1496" w:type="dxa"/>
          </w:tcPr>
          <w:p w14:paraId="54144570" w14:textId="627A11DC" w:rsidR="00EE34FC" w:rsidRDefault="00B27A40" w:rsidP="0053283D">
            <w:pPr>
              <w:rPr>
                <w:lang w:eastAsia="sv-SE"/>
              </w:rPr>
            </w:pPr>
            <w:r>
              <w:rPr>
                <w:lang w:eastAsia="sv-SE"/>
              </w:rPr>
              <w:t>Qualcomm</w:t>
            </w:r>
          </w:p>
        </w:tc>
        <w:tc>
          <w:tcPr>
            <w:tcW w:w="1739" w:type="dxa"/>
          </w:tcPr>
          <w:p w14:paraId="28B8C3A3" w14:textId="000C1552" w:rsidR="00EE34FC" w:rsidRDefault="00B27A40" w:rsidP="0053283D">
            <w:pPr>
              <w:rPr>
                <w:lang w:eastAsia="sv-SE"/>
              </w:rPr>
            </w:pPr>
            <w:r>
              <w:rPr>
                <w:lang w:eastAsia="sv-SE"/>
              </w:rPr>
              <w:t>N</w:t>
            </w:r>
          </w:p>
        </w:tc>
        <w:tc>
          <w:tcPr>
            <w:tcW w:w="6480" w:type="dxa"/>
          </w:tcPr>
          <w:p w14:paraId="533617E9" w14:textId="261AD784" w:rsidR="00EE34FC" w:rsidRDefault="00B27A40" w:rsidP="0053283D">
            <w:pPr>
              <w:rPr>
                <w:rFonts w:eastAsiaTheme="minorEastAsia"/>
              </w:rPr>
            </w:pPr>
            <w:r>
              <w:rPr>
                <w:rFonts w:eastAsiaTheme="minorEastAsia"/>
              </w:rPr>
              <w:t>We are not clear in proposal</w:t>
            </w:r>
            <w:r w:rsidR="007A0F66">
              <w:rPr>
                <w:rFonts w:eastAsiaTheme="minorEastAsia"/>
              </w:rPr>
              <w:t xml:space="preserve">. </w:t>
            </w:r>
          </w:p>
        </w:tc>
      </w:tr>
      <w:tr w:rsidR="00EE34FC" w:rsidRPr="00797D0D" w14:paraId="6F506160" w14:textId="77777777" w:rsidTr="0053283D">
        <w:tc>
          <w:tcPr>
            <w:tcW w:w="1496" w:type="dxa"/>
          </w:tcPr>
          <w:p w14:paraId="7F6690D4" w14:textId="77777777" w:rsidR="00EE34FC" w:rsidRDefault="00EE34FC" w:rsidP="0053283D">
            <w:pPr>
              <w:rPr>
                <w:rFonts w:eastAsiaTheme="minorEastAsia"/>
              </w:rPr>
            </w:pPr>
          </w:p>
        </w:tc>
        <w:tc>
          <w:tcPr>
            <w:tcW w:w="1739" w:type="dxa"/>
          </w:tcPr>
          <w:p w14:paraId="1CCF1140" w14:textId="77777777" w:rsidR="00EE34FC" w:rsidRDefault="00EE34FC" w:rsidP="0053283D">
            <w:pPr>
              <w:rPr>
                <w:rFonts w:eastAsiaTheme="minorEastAsia"/>
              </w:rPr>
            </w:pPr>
          </w:p>
        </w:tc>
        <w:tc>
          <w:tcPr>
            <w:tcW w:w="6480" w:type="dxa"/>
          </w:tcPr>
          <w:p w14:paraId="4ED57E05" w14:textId="77777777" w:rsidR="00EE34FC" w:rsidRDefault="00EE34FC" w:rsidP="0053283D">
            <w:pPr>
              <w:rPr>
                <w:rFonts w:eastAsiaTheme="minorEastAsia"/>
                <w:highlight w:val="yellow"/>
              </w:rPr>
            </w:pP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Heading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TableGrid"/>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[12] (Rakuten) Proposal 3a: eNB to initiate RRC release based on relative UE location with respect to beam footprint, Proper cause value have to be added into spec.</w:t>
            </w:r>
          </w:p>
          <w:p w14:paraId="15DC3F85" w14:textId="40FB5070" w:rsidR="00AE4270" w:rsidRPr="00AE4270" w:rsidRDefault="00AE4270" w:rsidP="0053283D">
            <w:r w:rsidRPr="00AE4270">
              <w:t>[12] (Rakuten)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lastRenderedPageBreak/>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far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615B63" w14:paraId="56AABD56" w14:textId="77777777" w:rsidTr="0053283D">
        <w:tc>
          <w:tcPr>
            <w:tcW w:w="1496" w:type="dxa"/>
          </w:tcPr>
          <w:p w14:paraId="3746F53A" w14:textId="37320CE0" w:rsidR="00615B63" w:rsidRDefault="00615B63" w:rsidP="00615B63">
            <w:pPr>
              <w:rPr>
                <w:rFonts w:eastAsiaTheme="minorEastAsia"/>
              </w:rPr>
            </w:pPr>
            <w:r>
              <w:rPr>
                <w:rFonts w:eastAsiaTheme="minorEastAsia" w:hint="eastAsia"/>
              </w:rPr>
              <w:t>M</w:t>
            </w:r>
            <w:r>
              <w:rPr>
                <w:rFonts w:eastAsiaTheme="minorEastAsia"/>
              </w:rPr>
              <w:t>ediaTek</w:t>
            </w:r>
          </w:p>
        </w:tc>
        <w:tc>
          <w:tcPr>
            <w:tcW w:w="1739" w:type="dxa"/>
          </w:tcPr>
          <w:p w14:paraId="383A77AE" w14:textId="1624B143" w:rsidR="00615B63" w:rsidRDefault="00615B63" w:rsidP="00615B63">
            <w:pPr>
              <w:rPr>
                <w:rFonts w:eastAsiaTheme="minorEastAsia"/>
              </w:rPr>
            </w:pPr>
            <w:r>
              <w:rPr>
                <w:rFonts w:eastAsiaTheme="minorEastAsia" w:hint="eastAsia"/>
              </w:rPr>
              <w:t>N</w:t>
            </w:r>
          </w:p>
        </w:tc>
        <w:tc>
          <w:tcPr>
            <w:tcW w:w="6480" w:type="dxa"/>
          </w:tcPr>
          <w:p w14:paraId="360E1E3C" w14:textId="3C7A2F1D" w:rsidR="00615B63" w:rsidRDefault="00615B63" w:rsidP="00615B63">
            <w:pPr>
              <w:rPr>
                <w:rFonts w:eastAsiaTheme="minorEastAsia"/>
                <w:lang w:val="en-US"/>
              </w:rPr>
            </w:pPr>
            <w:r w:rsidRPr="004E1495">
              <w:rPr>
                <w:rFonts w:eastAsiaTheme="minorEastAsia"/>
              </w:rPr>
              <w:t>UE knows it is or will be in unreachability state, therefore a release cause is not needed.</w:t>
            </w:r>
            <w:r>
              <w:rPr>
                <w:rFonts w:eastAsiaTheme="minorEastAsia"/>
              </w:rPr>
              <w:t xml:space="preserve"> There is no merit in this.</w:t>
            </w:r>
          </w:p>
        </w:tc>
      </w:tr>
      <w:tr w:rsidR="00E53464" w14:paraId="4765382B" w14:textId="77777777" w:rsidTr="0053283D">
        <w:tc>
          <w:tcPr>
            <w:tcW w:w="1496" w:type="dxa"/>
          </w:tcPr>
          <w:p w14:paraId="6F2E6867" w14:textId="7DB0448C" w:rsidR="00E53464" w:rsidRPr="00DA2739" w:rsidRDefault="00DA2739" w:rsidP="0053283D">
            <w:pPr>
              <w:rPr>
                <w:rFonts w:eastAsiaTheme="minorEastAsia"/>
              </w:rPr>
            </w:pPr>
            <w:r>
              <w:rPr>
                <w:rFonts w:eastAsiaTheme="minorEastAsia" w:hint="eastAsia"/>
              </w:rPr>
              <w:t>CATT</w:t>
            </w:r>
          </w:p>
        </w:tc>
        <w:tc>
          <w:tcPr>
            <w:tcW w:w="1739" w:type="dxa"/>
          </w:tcPr>
          <w:p w14:paraId="6268214A" w14:textId="581F060D" w:rsidR="00E53464" w:rsidRPr="00DA2739" w:rsidRDefault="00DA2739" w:rsidP="0053283D">
            <w:pPr>
              <w:rPr>
                <w:rFonts w:eastAsiaTheme="minorEastAsia"/>
              </w:rPr>
            </w:pPr>
            <w:r>
              <w:rPr>
                <w:rFonts w:eastAsiaTheme="minorEastAsia" w:hint="eastAsia"/>
              </w:rPr>
              <w:t>Yes with comments</w:t>
            </w:r>
          </w:p>
        </w:tc>
        <w:tc>
          <w:tcPr>
            <w:tcW w:w="6480" w:type="dxa"/>
          </w:tcPr>
          <w:p w14:paraId="4FD2070C" w14:textId="6A59CC3F" w:rsidR="00E53464" w:rsidRPr="00DA2739" w:rsidRDefault="00DA2739" w:rsidP="0053283D">
            <w:pPr>
              <w:rPr>
                <w:rFonts w:eastAsiaTheme="minorEastAsia"/>
                <w:highlight w:val="yellow"/>
              </w:rPr>
            </w:pPr>
            <w:r w:rsidRPr="00DA2739">
              <w:rPr>
                <w:rFonts w:eastAsiaTheme="minorEastAsia"/>
              </w:rPr>
              <w:t>W</w:t>
            </w:r>
            <w:r w:rsidRPr="00DA2739">
              <w:rPr>
                <w:rFonts w:eastAsiaTheme="minorEastAsia" w:hint="eastAsia"/>
              </w:rPr>
              <w:t xml:space="preserve">e </w:t>
            </w:r>
            <w:r>
              <w:rPr>
                <w:rFonts w:eastAsiaTheme="minorEastAsia" w:hint="eastAsia"/>
              </w:rPr>
              <w:t xml:space="preserve">think we have to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w:t>
            </w:r>
            <w:r w:rsidR="00684BE1">
              <w:rPr>
                <w:rFonts w:eastAsiaTheme="minorEastAsia" w:hint="eastAsia"/>
              </w:rPr>
              <w:t xml:space="preserve">including </w:t>
            </w:r>
            <w:r>
              <w:rPr>
                <w:rFonts w:eastAsiaTheme="minorEastAsia" w:hint="eastAsia"/>
              </w:rPr>
              <w:t xml:space="preserve">new release </w:t>
            </w:r>
            <w:proofErr w:type="spellStart"/>
            <w:r>
              <w:rPr>
                <w:rFonts w:eastAsiaTheme="minorEastAsia" w:hint="eastAsia"/>
              </w:rPr>
              <w:t>casue</w:t>
            </w:r>
            <w:proofErr w:type="spellEnd"/>
            <w:r>
              <w:rPr>
                <w:rFonts w:eastAsiaTheme="minorEastAsia" w:hint="eastAsia"/>
              </w:rPr>
              <w:t>, t</w:t>
            </w:r>
            <w:r w:rsidR="00684BE1">
              <w:rPr>
                <w:rFonts w:eastAsiaTheme="minorEastAsia" w:hint="eastAsia"/>
              </w:rPr>
              <w:t>here are</w:t>
            </w:r>
            <w:r>
              <w:rPr>
                <w:rFonts w:eastAsiaTheme="minorEastAsia" w:hint="eastAsia"/>
              </w:rPr>
              <w:t xml:space="preserve"> the different case</w:t>
            </w:r>
            <w:r w:rsidR="00684BE1">
              <w:rPr>
                <w:rFonts w:eastAsiaTheme="minorEastAsia" w:hint="eastAsia"/>
              </w:rPr>
              <w:t>s</w:t>
            </w:r>
            <w:r>
              <w:rPr>
                <w:rFonts w:eastAsiaTheme="minorEastAsia" w:hint="eastAsia"/>
              </w:rPr>
              <w:t xml:space="preserve">. </w:t>
            </w:r>
            <w:r>
              <w:rPr>
                <w:rFonts w:eastAsiaTheme="minorEastAsia"/>
              </w:rPr>
              <w:t>W</w:t>
            </w:r>
            <w:r>
              <w:rPr>
                <w:rFonts w:eastAsiaTheme="minorEastAsia" w:hint="eastAsia"/>
              </w:rPr>
              <w:t>e cannot discuss the two cases together</w:t>
            </w:r>
            <w:r w:rsidR="009D5812">
              <w:rPr>
                <w:rFonts w:eastAsiaTheme="minorEastAsia" w:hint="eastAsia"/>
              </w:rPr>
              <w:t>.</w:t>
            </w:r>
          </w:p>
        </w:tc>
      </w:tr>
      <w:tr w:rsidR="00E53464" w14:paraId="110B3BA8" w14:textId="77777777" w:rsidTr="0053283D">
        <w:tc>
          <w:tcPr>
            <w:tcW w:w="1496" w:type="dxa"/>
          </w:tcPr>
          <w:p w14:paraId="1128972D" w14:textId="26BD5639" w:rsidR="00E53464" w:rsidRDefault="00901294"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D3C4CBF" w14:textId="5503AE09" w:rsidR="00E53464" w:rsidRDefault="00C41B22" w:rsidP="0053283D">
            <w:pPr>
              <w:rPr>
                <w:rFonts w:eastAsiaTheme="minorEastAsia"/>
              </w:rPr>
            </w:pPr>
            <w:r>
              <w:rPr>
                <w:rFonts w:eastAsiaTheme="minorEastAsia"/>
              </w:rPr>
              <w:t>N</w:t>
            </w:r>
          </w:p>
        </w:tc>
        <w:tc>
          <w:tcPr>
            <w:tcW w:w="6480" w:type="dxa"/>
          </w:tcPr>
          <w:p w14:paraId="6D592C73" w14:textId="746B12C7" w:rsidR="00E53464" w:rsidRDefault="00C41B22" w:rsidP="000E4FBD">
            <w:pPr>
              <w:rPr>
                <w:rFonts w:eastAsiaTheme="minorEastAsia"/>
                <w:highlight w:val="yellow"/>
              </w:rPr>
            </w:pPr>
            <w:r w:rsidRPr="00C41B22">
              <w:rPr>
                <w:rFonts w:eastAsiaTheme="minorEastAsia"/>
              </w:rPr>
              <w:t xml:space="preserve">A new </w:t>
            </w:r>
            <w:r>
              <w:rPr>
                <w:rFonts w:eastAsiaTheme="minorEastAsia"/>
              </w:rPr>
              <w:t>cause value is not needed since the UE can get to know the exact time info related to discontinuous coverage. The exist</w:t>
            </w:r>
            <w:r w:rsidR="000E4FBD">
              <w:rPr>
                <w:rFonts w:eastAsiaTheme="minorEastAsia"/>
              </w:rPr>
              <w:t>ing</w:t>
            </w:r>
            <w:r>
              <w:rPr>
                <w:rFonts w:eastAsiaTheme="minorEastAsia"/>
              </w:rPr>
              <w:t xml:space="preserve"> mechanism for triggering RRC release can be reused.</w:t>
            </w:r>
          </w:p>
        </w:tc>
      </w:tr>
      <w:tr w:rsidR="00E53464" w14:paraId="57B1F870" w14:textId="77777777" w:rsidTr="0053283D">
        <w:tc>
          <w:tcPr>
            <w:tcW w:w="1496" w:type="dxa"/>
          </w:tcPr>
          <w:p w14:paraId="76FC4384" w14:textId="504D6FAB" w:rsidR="00E53464" w:rsidRDefault="005C4B85" w:rsidP="0053283D">
            <w:pPr>
              <w:rPr>
                <w:rFonts w:eastAsiaTheme="minorEastAsia"/>
              </w:rPr>
            </w:pPr>
            <w:r>
              <w:rPr>
                <w:rFonts w:eastAsiaTheme="minorEastAsia" w:hint="eastAsia"/>
              </w:rPr>
              <w:t>L</w:t>
            </w:r>
            <w:r>
              <w:rPr>
                <w:rFonts w:eastAsiaTheme="minorEastAsia"/>
              </w:rPr>
              <w:t>enovo</w:t>
            </w:r>
          </w:p>
        </w:tc>
        <w:tc>
          <w:tcPr>
            <w:tcW w:w="1739" w:type="dxa"/>
          </w:tcPr>
          <w:p w14:paraId="46B71497" w14:textId="45C1C9AA" w:rsidR="00E53464" w:rsidRDefault="005C4B85" w:rsidP="0053283D">
            <w:pPr>
              <w:rPr>
                <w:rFonts w:eastAsiaTheme="minorEastAsia"/>
              </w:rPr>
            </w:pPr>
            <w:r>
              <w:rPr>
                <w:rFonts w:eastAsiaTheme="minorEastAsia" w:hint="eastAsia"/>
              </w:rPr>
              <w:t>Y</w:t>
            </w:r>
          </w:p>
        </w:tc>
        <w:tc>
          <w:tcPr>
            <w:tcW w:w="6480" w:type="dxa"/>
          </w:tcPr>
          <w:p w14:paraId="789DC596" w14:textId="7B6BED70" w:rsidR="00E53464" w:rsidRDefault="005C4B85" w:rsidP="0053283D">
            <w:pPr>
              <w:rPr>
                <w:rFonts w:eastAsiaTheme="minorEastAsia"/>
              </w:rPr>
            </w:pPr>
            <w:r>
              <w:rPr>
                <w:rFonts w:eastAsiaTheme="minorEastAsia"/>
              </w:rPr>
              <w:t xml:space="preserve">We think it is necessary at least for </w:t>
            </w:r>
            <w:r w:rsidRPr="005C4B85">
              <w:rPr>
                <w:rFonts w:eastAsiaTheme="minorEastAsia"/>
              </w:rPr>
              <w:t>UE provid</w:t>
            </w:r>
            <w:r>
              <w:rPr>
                <w:rFonts w:eastAsiaTheme="minorEastAsia"/>
              </w:rPr>
              <w:t>ing</w:t>
            </w:r>
            <w:r w:rsidRPr="005C4B85">
              <w:rPr>
                <w:rFonts w:eastAsiaTheme="minorEastAsia"/>
              </w:rPr>
              <w:t xml:space="preserve"> the out-of-coverage information</w:t>
            </w:r>
            <w:r>
              <w:rPr>
                <w:rFonts w:eastAsiaTheme="minorEastAsia"/>
              </w:rPr>
              <w:t>.</w:t>
            </w:r>
          </w:p>
        </w:tc>
      </w:tr>
      <w:tr w:rsidR="00E53464" w14:paraId="39C4E398" w14:textId="77777777" w:rsidTr="0053283D">
        <w:tc>
          <w:tcPr>
            <w:tcW w:w="1496" w:type="dxa"/>
          </w:tcPr>
          <w:p w14:paraId="6194BEB9" w14:textId="44AB3C01" w:rsidR="00E53464" w:rsidRDefault="0080093A" w:rsidP="0053283D">
            <w:pPr>
              <w:rPr>
                <w:lang w:eastAsia="sv-SE"/>
              </w:rPr>
            </w:pPr>
            <w:r>
              <w:rPr>
                <w:lang w:eastAsia="sv-SE"/>
              </w:rPr>
              <w:t>Qualcomm</w:t>
            </w:r>
          </w:p>
        </w:tc>
        <w:tc>
          <w:tcPr>
            <w:tcW w:w="1739" w:type="dxa"/>
          </w:tcPr>
          <w:p w14:paraId="2265977A" w14:textId="7829C2C2" w:rsidR="00E53464" w:rsidRDefault="0080093A" w:rsidP="0053283D">
            <w:pPr>
              <w:rPr>
                <w:lang w:eastAsia="sv-SE"/>
              </w:rPr>
            </w:pPr>
            <w:r>
              <w:rPr>
                <w:lang w:eastAsia="sv-SE"/>
              </w:rPr>
              <w:t>N</w:t>
            </w:r>
          </w:p>
        </w:tc>
        <w:tc>
          <w:tcPr>
            <w:tcW w:w="6480" w:type="dxa"/>
          </w:tcPr>
          <w:p w14:paraId="2E70D5C0" w14:textId="006D285A" w:rsidR="00E53464" w:rsidRDefault="0080093A" w:rsidP="0053283D">
            <w:pPr>
              <w:rPr>
                <w:rFonts w:eastAsiaTheme="minorEastAsia"/>
              </w:rPr>
            </w:pPr>
            <w:r>
              <w:rPr>
                <w:rFonts w:eastAsiaTheme="minorEastAsia"/>
              </w:rPr>
              <w:t>UE knows it is DC if there is no coverage. What is the purpose of new release cause?</w:t>
            </w:r>
          </w:p>
        </w:tc>
      </w:tr>
      <w:tr w:rsidR="00E53464" w14:paraId="0EA0F72D" w14:textId="77777777" w:rsidTr="0053283D">
        <w:tc>
          <w:tcPr>
            <w:tcW w:w="1496" w:type="dxa"/>
          </w:tcPr>
          <w:p w14:paraId="515C0493" w14:textId="77777777" w:rsidR="00E53464" w:rsidRDefault="00E53464" w:rsidP="0053283D">
            <w:pPr>
              <w:rPr>
                <w:rFonts w:eastAsiaTheme="minorEastAsia"/>
              </w:rPr>
            </w:pPr>
          </w:p>
        </w:tc>
        <w:tc>
          <w:tcPr>
            <w:tcW w:w="1739" w:type="dxa"/>
          </w:tcPr>
          <w:p w14:paraId="52286ABF" w14:textId="77777777" w:rsidR="00E53464" w:rsidRDefault="00E53464" w:rsidP="0053283D">
            <w:pPr>
              <w:rPr>
                <w:rFonts w:eastAsiaTheme="minorEastAsia"/>
              </w:rPr>
            </w:pPr>
          </w:p>
        </w:tc>
        <w:tc>
          <w:tcPr>
            <w:tcW w:w="6480" w:type="dxa"/>
          </w:tcPr>
          <w:p w14:paraId="7393F813" w14:textId="77777777" w:rsidR="00E53464" w:rsidRDefault="00E53464" w:rsidP="0053283D">
            <w:pPr>
              <w:rPr>
                <w:rFonts w:eastAsiaTheme="minorEastAsia"/>
                <w:highlight w:val="yellow"/>
              </w:rPr>
            </w:pP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Heading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5CDC9AC4" w:rsidR="00656CEF" w:rsidRDefault="00C41B22"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221A6E5D" w14:textId="28BD0D62" w:rsidR="00656CEF" w:rsidRDefault="00C41B22" w:rsidP="005F677E">
            <w:pPr>
              <w:rPr>
                <w:rFonts w:eastAsiaTheme="minorEastAsia"/>
                <w:lang w:val="en-US"/>
              </w:rPr>
            </w:pPr>
            <w:r>
              <w:rPr>
                <w:rFonts w:eastAsiaTheme="minorEastAsia"/>
                <w:lang w:val="en-US"/>
              </w:rPr>
              <w:t>The ex</w:t>
            </w:r>
            <w:r w:rsidR="005F677E">
              <w:rPr>
                <w:rFonts w:eastAsiaTheme="minorEastAsia"/>
                <w:lang w:val="en-US"/>
              </w:rPr>
              <w:t>is</w:t>
            </w:r>
            <w:r>
              <w:rPr>
                <w:rFonts w:eastAsiaTheme="minorEastAsia"/>
                <w:lang w:val="en-US"/>
              </w:rPr>
              <w:t xml:space="preserve">ting PSM mechanism should be enhanced for the consideration of </w:t>
            </w:r>
            <w:r w:rsidR="005F677E">
              <w:rPr>
                <w:rFonts w:eastAsiaTheme="minorEastAsia"/>
                <w:lang w:val="en-US"/>
              </w:rPr>
              <w:t>power saving</w:t>
            </w:r>
            <w:r w:rsidR="005F677E">
              <w:rPr>
                <w:rFonts w:eastAsiaTheme="minorEastAsia" w:hint="eastAsia"/>
                <w:lang w:val="en-US"/>
              </w:rPr>
              <w:t>.</w:t>
            </w:r>
            <w:r w:rsidR="005F677E">
              <w:rPr>
                <w:rFonts w:eastAsiaTheme="minorEastAsia"/>
                <w:lang w:val="en-US"/>
              </w:rPr>
              <w:t xml:space="preserve"> E.g., early PSM can be taken into further discussion when </w:t>
            </w:r>
            <w:r w:rsidR="000E4FBD">
              <w:rPr>
                <w:rFonts w:eastAsiaTheme="minorEastAsia"/>
                <w:lang w:val="en-US"/>
              </w:rPr>
              <w:t xml:space="preserve">the </w:t>
            </w:r>
            <w:r w:rsidR="005F677E">
              <w:rPr>
                <w:rFonts w:eastAsiaTheme="minorEastAsia"/>
                <w:lang w:val="en-US"/>
              </w:rPr>
              <w:t>radio link is released before the start time point of coverage gap.</w:t>
            </w:r>
            <w:r>
              <w:rPr>
                <w:rFonts w:eastAsiaTheme="minorEastAsia"/>
                <w:lang w:val="en-US"/>
              </w:rPr>
              <w:t xml:space="preserve"> </w:t>
            </w:r>
          </w:p>
        </w:tc>
      </w:tr>
      <w:tr w:rsidR="00656CEF" w14:paraId="389F142B" w14:textId="77777777" w:rsidTr="00656CEF">
        <w:tc>
          <w:tcPr>
            <w:tcW w:w="1496" w:type="dxa"/>
          </w:tcPr>
          <w:p w14:paraId="47F74274" w14:textId="1C2160BE" w:rsidR="00656CEF" w:rsidRDefault="00110957" w:rsidP="0053283D">
            <w:pPr>
              <w:rPr>
                <w:rFonts w:eastAsia="Malgun Gothic"/>
                <w:lang w:eastAsia="ko-KR"/>
              </w:rPr>
            </w:pPr>
            <w:r>
              <w:rPr>
                <w:rFonts w:eastAsia="Malgun Gothic"/>
                <w:lang w:eastAsia="ko-KR"/>
              </w:rPr>
              <w:t>Qualcomm</w:t>
            </w:r>
          </w:p>
        </w:tc>
        <w:tc>
          <w:tcPr>
            <w:tcW w:w="8219" w:type="dxa"/>
          </w:tcPr>
          <w:p w14:paraId="3EA41AA5" w14:textId="7244053A" w:rsidR="00656CEF" w:rsidRDefault="005E28A0" w:rsidP="0053283D">
            <w:pPr>
              <w:rPr>
                <w:rFonts w:eastAsia="Malgun Gothic"/>
                <w:highlight w:val="yellow"/>
                <w:lang w:eastAsia="ko-KR"/>
              </w:rPr>
            </w:pPr>
            <w:r>
              <w:rPr>
                <w:rFonts w:eastAsia="Malgun Gothic"/>
                <w:highlight w:val="yellow"/>
                <w:lang w:eastAsia="ko-KR"/>
              </w:rPr>
              <w:t xml:space="preserve">We are ok to </w:t>
            </w:r>
            <w:proofErr w:type="gramStart"/>
            <w:r>
              <w:rPr>
                <w:rFonts w:eastAsia="Malgun Gothic"/>
                <w:highlight w:val="yellow"/>
                <w:lang w:eastAsia="ko-KR"/>
              </w:rPr>
              <w:t>look into</w:t>
            </w:r>
            <w:proofErr w:type="gramEnd"/>
            <w:r>
              <w:rPr>
                <w:rFonts w:eastAsia="Malgun Gothic"/>
                <w:highlight w:val="yellow"/>
                <w:lang w:eastAsia="ko-KR"/>
              </w:rPr>
              <w:t xml:space="preserve"> what google mentioned but prefer a proper mechanism, for example, see </w:t>
            </w:r>
            <w:r w:rsidR="00406D4C">
              <w:rPr>
                <w:rFonts w:eastAsia="Malgun Gothic"/>
                <w:highlight w:val="yellow"/>
                <w:lang w:eastAsia="ko-KR"/>
              </w:rPr>
              <w:t>the autonomous release in MUSIM.</w:t>
            </w:r>
          </w:p>
        </w:tc>
      </w:tr>
      <w:tr w:rsidR="00656CEF" w14:paraId="2B1D05D4" w14:textId="77777777" w:rsidTr="00656CEF">
        <w:tc>
          <w:tcPr>
            <w:tcW w:w="1496" w:type="dxa"/>
          </w:tcPr>
          <w:p w14:paraId="49D5827F" w14:textId="77777777" w:rsidR="00656CEF" w:rsidRDefault="00656CEF" w:rsidP="0053283D">
            <w:pPr>
              <w:rPr>
                <w:rFonts w:eastAsiaTheme="minorEastAsia"/>
              </w:rPr>
            </w:pPr>
          </w:p>
        </w:tc>
        <w:tc>
          <w:tcPr>
            <w:tcW w:w="8219" w:type="dxa"/>
          </w:tcPr>
          <w:p w14:paraId="4AE0BF70" w14:textId="77777777" w:rsidR="00656CEF" w:rsidRDefault="00656CEF" w:rsidP="0053283D">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PMingLiU"/>
                <w:lang w:val="en-US" w:eastAsia="zh-TW"/>
              </w:rPr>
            </w:pPr>
          </w:p>
        </w:tc>
      </w:tr>
      <w:tr w:rsidR="00656CEF" w14:paraId="6EA38EAE" w14:textId="77777777" w:rsidTr="00656CEF">
        <w:tc>
          <w:tcPr>
            <w:tcW w:w="1496" w:type="dxa"/>
          </w:tcPr>
          <w:p w14:paraId="22C286FD" w14:textId="77777777" w:rsidR="00656CEF" w:rsidRDefault="00656CEF" w:rsidP="0053283D">
            <w:pPr>
              <w:rPr>
                <w:rFonts w:eastAsia="SimSun"/>
                <w:lang w:val="en-US"/>
              </w:rPr>
            </w:pPr>
          </w:p>
        </w:tc>
        <w:tc>
          <w:tcPr>
            <w:tcW w:w="8219" w:type="dxa"/>
          </w:tcPr>
          <w:p w14:paraId="662D3051" w14:textId="77777777" w:rsidR="00656CEF" w:rsidRDefault="00656CEF" w:rsidP="0053283D">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Heading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880D32" w:rsidP="0053283D">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880D32"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UE out-of-coverage information can be kept by RAN node when the UE enters into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880D32"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880D32"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880D32"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880D32"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For eMTC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For eMTC and NB-IoT: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For eMTC: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 For eMTC: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880D32"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880D32"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880D32"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880D32"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880D32"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neighbor cells in 2 groups, “Default Neighbor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3a: eNB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880D32"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880D32"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in order to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880D32"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880D32"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AMF provides the UE out of coverage period to the gNB.</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880D32"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(eNB).</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7CC4" w14:textId="77777777" w:rsidR="005D4ABC" w:rsidRDefault="005D4ABC">
      <w:pPr>
        <w:spacing w:after="0"/>
      </w:pPr>
      <w:r>
        <w:separator/>
      </w:r>
    </w:p>
  </w:endnote>
  <w:endnote w:type="continuationSeparator" w:id="0">
    <w:p w14:paraId="3E692730" w14:textId="77777777" w:rsidR="005D4ABC" w:rsidRDefault="005D4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34132817" w:rsidR="005F677E" w:rsidRDefault="005F677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654ED">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54ED">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5DAA" w14:textId="77777777" w:rsidR="005D4ABC" w:rsidRDefault="005D4ABC">
      <w:pPr>
        <w:spacing w:after="0"/>
      </w:pPr>
      <w:r>
        <w:separator/>
      </w:r>
    </w:p>
  </w:footnote>
  <w:footnote w:type="continuationSeparator" w:id="0">
    <w:p w14:paraId="0929D05C" w14:textId="77777777" w:rsidR="005D4ABC" w:rsidRDefault="005D4A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3087095">
    <w:abstractNumId w:val="1"/>
  </w:num>
  <w:num w:numId="2" w16cid:durableId="1730836076">
    <w:abstractNumId w:val="7"/>
  </w:num>
  <w:num w:numId="3" w16cid:durableId="1433814757">
    <w:abstractNumId w:val="13"/>
  </w:num>
  <w:num w:numId="4" w16cid:durableId="441921836">
    <w:abstractNumId w:val="3"/>
  </w:num>
  <w:num w:numId="5" w16cid:durableId="1147162725">
    <w:abstractNumId w:val="12"/>
  </w:num>
  <w:num w:numId="6" w16cid:durableId="105929001">
    <w:abstractNumId w:val="16"/>
  </w:num>
  <w:num w:numId="7" w16cid:durableId="96370435">
    <w:abstractNumId w:val="17"/>
  </w:num>
  <w:num w:numId="8" w16cid:durableId="821242079">
    <w:abstractNumId w:val="12"/>
  </w:num>
  <w:num w:numId="9" w16cid:durableId="1739789889">
    <w:abstractNumId w:val="18"/>
  </w:num>
  <w:num w:numId="10" w16cid:durableId="1367102884">
    <w:abstractNumId w:val="9"/>
  </w:num>
  <w:num w:numId="11" w16cid:durableId="1749038054">
    <w:abstractNumId w:val="14"/>
  </w:num>
  <w:num w:numId="12" w16cid:durableId="611058045">
    <w:abstractNumId w:val="6"/>
  </w:num>
  <w:num w:numId="13" w16cid:durableId="515729785">
    <w:abstractNumId w:val="2"/>
  </w:num>
  <w:num w:numId="14" w16cid:durableId="1273786680">
    <w:abstractNumId w:val="4"/>
  </w:num>
  <w:num w:numId="15" w16cid:durableId="829054489">
    <w:abstractNumId w:val="0"/>
  </w:num>
  <w:num w:numId="16" w16cid:durableId="677851653">
    <w:abstractNumId w:val="10"/>
  </w:num>
  <w:num w:numId="17" w16cid:durableId="704911372">
    <w:abstractNumId w:val="19"/>
  </w:num>
  <w:num w:numId="18" w16cid:durableId="71901631">
    <w:abstractNumId w:val="5"/>
  </w:num>
  <w:num w:numId="19" w16cid:durableId="74128128">
    <w:abstractNumId w:val="8"/>
  </w:num>
  <w:num w:numId="20" w16cid:durableId="1197083704">
    <w:abstractNumId w:val="15"/>
  </w:num>
  <w:num w:numId="21" w16cid:durableId="1465931585">
    <w:abstractNumId w:val="11"/>
  </w:num>
  <w:num w:numId="22" w16cid:durableId="2078358845">
    <w:abstractNumId w:val="1"/>
  </w:num>
  <w:num w:numId="23" w16cid:durableId="942955794">
    <w:abstractNumId w:val="1"/>
  </w:num>
  <w:num w:numId="24" w16cid:durableId="12361607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03A3B96F-6B71-48FE-A2AF-31903AB6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Normal"/>
    <w:next w:val="Normal"/>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Pages>
  <Words>5419</Words>
  <Characters>30890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Qualcomm-Bharat</cp:lastModifiedBy>
  <cp:revision>19</cp:revision>
  <dcterms:created xsi:type="dcterms:W3CDTF">2023-04-23T02:39:00Z</dcterms:created>
  <dcterms:modified xsi:type="dcterms:W3CDTF">2023-04-23T23:39:00Z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ies>
</file>