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5F88" w14:textId="77777777" w:rsidR="00FF3161" w:rsidRDefault="002A76AE">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14:paraId="21785F89" w14:textId="77777777" w:rsidR="00FF3161" w:rsidRDefault="002A76AE">
      <w:pPr>
        <w:pStyle w:val="3GPPHeader"/>
        <w:rPr>
          <w:szCs w:val="24"/>
          <w:lang w:eastAsia="ko-KR"/>
        </w:rPr>
      </w:pPr>
      <w:r>
        <w:rPr>
          <w:szCs w:val="24"/>
          <w:lang w:eastAsia="ko-KR"/>
        </w:rPr>
        <w:t>Electronic, 17th – 26th April, 2023</w:t>
      </w:r>
    </w:p>
    <w:p w14:paraId="21785F8A" w14:textId="77777777" w:rsidR="00FF3161" w:rsidRDefault="00FF3161">
      <w:pPr>
        <w:pStyle w:val="3GPPHeader"/>
      </w:pPr>
    </w:p>
    <w:p w14:paraId="21785F8B" w14:textId="77777777" w:rsidR="00FF3161" w:rsidRDefault="002A76AE">
      <w:pPr>
        <w:pStyle w:val="3GPPHeader"/>
        <w:rPr>
          <w:sz w:val="22"/>
          <w:szCs w:val="22"/>
        </w:rPr>
      </w:pPr>
      <w:r>
        <w:rPr>
          <w:sz w:val="22"/>
          <w:szCs w:val="22"/>
        </w:rPr>
        <w:t>Agenda Item:</w:t>
      </w:r>
      <w:r>
        <w:rPr>
          <w:sz w:val="22"/>
          <w:szCs w:val="22"/>
        </w:rPr>
        <w:tab/>
        <w:t>7.7.4.2</w:t>
      </w:r>
    </w:p>
    <w:p w14:paraId="21785F8C" w14:textId="77777777" w:rsidR="00FF3161" w:rsidRDefault="002A76AE">
      <w:pPr>
        <w:pStyle w:val="3GPPHeader"/>
        <w:rPr>
          <w:sz w:val="22"/>
          <w:szCs w:val="22"/>
        </w:rPr>
      </w:pPr>
      <w:r>
        <w:rPr>
          <w:sz w:val="22"/>
          <w:szCs w:val="22"/>
        </w:rPr>
        <w:t>Source:</w:t>
      </w:r>
      <w:r>
        <w:rPr>
          <w:sz w:val="22"/>
          <w:szCs w:val="22"/>
        </w:rPr>
        <w:tab/>
        <w:t>Ericsson</w:t>
      </w:r>
    </w:p>
    <w:p w14:paraId="21785F8D" w14:textId="77777777" w:rsidR="00FF3161" w:rsidRDefault="002A76AE">
      <w:pPr>
        <w:pStyle w:val="3GPPHeader"/>
        <w:rPr>
          <w:sz w:val="22"/>
          <w:szCs w:val="22"/>
        </w:rPr>
      </w:pPr>
      <w:r>
        <w:rPr>
          <w:sz w:val="22"/>
          <w:szCs w:val="22"/>
        </w:rPr>
        <w:t>Title:</w:t>
      </w:r>
      <w:r>
        <w:rPr>
          <w:sz w:val="22"/>
          <w:szCs w:val="22"/>
        </w:rPr>
        <w:tab/>
        <w:t>Report of [AT121bis-e][108][NR NTN Enh] Common (C)HO configuration (Ericsson)</w:t>
      </w:r>
    </w:p>
    <w:p w14:paraId="21785F8E" w14:textId="77777777" w:rsidR="00FF3161" w:rsidRDefault="002A76AE">
      <w:pPr>
        <w:pStyle w:val="3GPPHeader"/>
        <w:rPr>
          <w:sz w:val="22"/>
          <w:szCs w:val="22"/>
        </w:rPr>
      </w:pPr>
      <w:r>
        <w:rPr>
          <w:sz w:val="22"/>
          <w:szCs w:val="22"/>
        </w:rPr>
        <w:t>Document for:</w:t>
      </w:r>
      <w:r>
        <w:rPr>
          <w:sz w:val="22"/>
          <w:szCs w:val="22"/>
        </w:rPr>
        <w:tab/>
        <w:t>Discussion, Decision</w:t>
      </w:r>
    </w:p>
    <w:p w14:paraId="21785F8F" w14:textId="77777777" w:rsidR="00FF3161" w:rsidRDefault="002A76AE">
      <w:pPr>
        <w:pStyle w:val="Heading1"/>
      </w:pPr>
      <w:r>
        <w:t>Introduction</w:t>
      </w:r>
    </w:p>
    <w:p w14:paraId="21785F90" w14:textId="77777777" w:rsidR="00FF3161" w:rsidRDefault="002A76AE">
      <w:r>
        <w:t>This document records the discussion and outcome for the following offline discussion.</w:t>
      </w:r>
    </w:p>
    <w:p w14:paraId="21785F91" w14:textId="77777777" w:rsidR="00FF3161" w:rsidRDefault="002A76AE">
      <w:pPr>
        <w:pStyle w:val="EmailDiscussion"/>
        <w:rPr>
          <w:rFonts w:ascii="Calibri" w:hAnsi="Calibri"/>
          <w:b w:val="0"/>
          <w:bCs/>
        </w:rPr>
      </w:pPr>
      <w:r>
        <w:rPr>
          <w:rStyle w:val="Strong"/>
          <w:rFonts w:ascii="Wingdings" w:hAnsi="Wingdings"/>
          <w:b/>
          <w:bCs w:val="0"/>
        </w:rPr>
        <w:t></w:t>
      </w:r>
      <w:r>
        <w:rPr>
          <w:rStyle w:val="Strong"/>
          <w:b/>
          <w:bCs w:val="0"/>
        </w:rPr>
        <w:t>[AT121bis-e][108][NR NTN Enh] Common (C)HO configuration (Ericsson)</w:t>
      </w:r>
    </w:p>
    <w:p w14:paraId="21785F92" w14:textId="77777777" w:rsidR="00FF3161" w:rsidRDefault="002A76AE">
      <w:pPr>
        <w:pStyle w:val="EmailDiscussion2"/>
      </w:pPr>
      <w:r>
        <w:rPr>
          <w:color w:val="000000"/>
          <w:sz w:val="21"/>
          <w:szCs w:val="21"/>
        </w:rPr>
        <w:t xml:space="preserve">Initial scope: </w:t>
      </w:r>
      <w:r>
        <w:t>Continue the discussion on potential pros and cons of a broadcast common</w:t>
      </w:r>
      <w:r>
        <w:t xml:space="preserve"> (C)HO configuration</w:t>
      </w:r>
    </w:p>
    <w:p w14:paraId="21785F93" w14:textId="77777777" w:rsidR="00FF3161" w:rsidRDefault="002A76AE">
      <w:pPr>
        <w:pStyle w:val="EmailDiscussion2"/>
      </w:pPr>
      <w:r>
        <w:rPr>
          <w:color w:val="000000"/>
        </w:rPr>
        <w:t>Initial intended outcome: Summary of the offline discussion with e.g.:</w:t>
      </w:r>
    </w:p>
    <w:p w14:paraId="21785F94" w14:textId="77777777" w:rsidR="00FF3161" w:rsidRDefault="002A76A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21785F95" w14:textId="77777777" w:rsidR="00FF3161" w:rsidRDefault="002A76A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21785F96" w14:textId="77777777" w:rsidR="00FF3161" w:rsidRDefault="002A76A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 xml:space="preserve">List of proposals that should not be </w:t>
      </w:r>
      <w:r>
        <w:rPr>
          <w:color w:val="000000"/>
        </w:rPr>
        <w:t>pursued (if any)</w:t>
      </w:r>
    </w:p>
    <w:p w14:paraId="21785F97" w14:textId="77777777" w:rsidR="00FF3161" w:rsidRDefault="002A76AE">
      <w:pPr>
        <w:pStyle w:val="EmailDiscussion2"/>
      </w:pPr>
      <w:r>
        <w:rPr>
          <w:color w:val="000000"/>
          <w:sz w:val="21"/>
          <w:szCs w:val="21"/>
          <w:highlight w:val="yellow"/>
        </w:rPr>
        <w:t>Deadline for companies' feedback: Monday 2023-04-24 12:00 UTC</w:t>
      </w:r>
    </w:p>
    <w:p w14:paraId="21785F98" w14:textId="77777777" w:rsidR="00FF3161" w:rsidRDefault="002A76AE">
      <w:pPr>
        <w:pStyle w:val="EmailDiscussion2"/>
      </w:pPr>
      <w:r>
        <w:rPr>
          <w:color w:val="000000"/>
          <w:sz w:val="21"/>
          <w:szCs w:val="21"/>
        </w:rPr>
        <w:t>Deadline for rapporteur's summary (in R2-2304248): Monday 2023-04-24 18:00 UTC</w:t>
      </w:r>
    </w:p>
    <w:p w14:paraId="21785F99" w14:textId="77777777" w:rsidR="00FF3161" w:rsidRDefault="002A76AE">
      <w:pPr>
        <w:pStyle w:val="EmailDiscussion2"/>
      </w:pPr>
      <w:r>
        <w:rPr>
          <w:highlight w:val="yellow"/>
          <w:u w:val="single"/>
        </w:rPr>
        <w:t>Proposals marked "for agreement" in R2-2304248 not challenged until Tuesday 2023-04-25 08:00 UTC w</w:t>
      </w:r>
      <w:r>
        <w:rPr>
          <w:highlight w:val="yellow"/>
          <w:u w:val="single"/>
        </w:rPr>
        <w:t>ill be declared as agreed via email by the session chair (for the rest the discussion might continue online in the Tuesday CB session).</w:t>
      </w:r>
    </w:p>
    <w:p w14:paraId="21785F9A" w14:textId="77777777" w:rsidR="00FF3161" w:rsidRDefault="00FF3161">
      <w:pPr>
        <w:pStyle w:val="EmailDiscussion2"/>
        <w:ind w:left="0" w:firstLine="0"/>
        <w:rPr>
          <w:u w:val="single"/>
        </w:rPr>
      </w:pPr>
    </w:p>
    <w:p w14:paraId="21785F9B" w14:textId="77777777" w:rsidR="00FF3161" w:rsidRDefault="002A76A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FF3161" w14:paraId="21785F9F"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21785F9C" w14:textId="77777777" w:rsidR="00FF3161" w:rsidRDefault="002A76AE">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21785F9D" w14:textId="77777777" w:rsidR="00FF3161" w:rsidRDefault="002A76A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1785F9E" w14:textId="77777777" w:rsidR="00FF3161" w:rsidRDefault="002A76AE">
            <w:pPr>
              <w:pStyle w:val="TAH"/>
              <w:spacing w:before="20" w:after="20"/>
              <w:ind w:left="57" w:right="57"/>
              <w:rPr>
                <w:sz w:val="20"/>
              </w:rPr>
            </w:pPr>
            <w:r>
              <w:rPr>
                <w:sz w:val="20"/>
              </w:rPr>
              <w:t>Emai</w:t>
            </w:r>
            <w:r>
              <w:rPr>
                <w:sz w:val="20"/>
              </w:rPr>
              <w:t>l Address</w:t>
            </w:r>
          </w:p>
        </w:tc>
      </w:tr>
      <w:tr w:rsidR="00FF3161" w14:paraId="21785F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A0" w14:textId="77777777" w:rsidR="00FF3161" w:rsidRDefault="002A76AE">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21785FA1" w14:textId="77777777" w:rsidR="00FF3161" w:rsidRDefault="002A76AE">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1785FA2" w14:textId="77777777" w:rsidR="00FF3161" w:rsidRDefault="002A76AE">
            <w:pPr>
              <w:pStyle w:val="TAC"/>
              <w:spacing w:before="20" w:after="20"/>
              <w:ind w:left="57" w:right="57"/>
              <w:jc w:val="left"/>
              <w:rPr>
                <w:sz w:val="20"/>
                <w:lang w:val="en-US"/>
              </w:rPr>
            </w:pPr>
            <w:r>
              <w:rPr>
                <w:rFonts w:eastAsia="DengXian"/>
                <w:sz w:val="20"/>
                <w:lang w:val="en-US"/>
              </w:rPr>
              <w:t>Ignacio.pascual.pelayo@ericsson.com</w:t>
            </w:r>
          </w:p>
        </w:tc>
      </w:tr>
      <w:tr w:rsidR="00FF3161" w14:paraId="21785FA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A4" w14:textId="77777777" w:rsidR="00FF3161" w:rsidRDefault="002A76AE">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21785FA5" w14:textId="77777777" w:rsidR="00FF3161" w:rsidRDefault="002A76AE">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21785FA6" w14:textId="77777777" w:rsidR="00FF3161" w:rsidRDefault="002A76AE">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FF3161" w14:paraId="21785FAB"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A8" w14:textId="77777777" w:rsidR="00FF3161" w:rsidRDefault="002A76AE">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1785FA9" w14:textId="77777777" w:rsidR="00FF3161" w:rsidRDefault="002A76AE">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1785FAA" w14:textId="77777777" w:rsidR="00FF3161" w:rsidRDefault="002A76AE">
            <w:pPr>
              <w:pStyle w:val="TAC"/>
              <w:spacing w:before="20" w:after="20"/>
              <w:ind w:left="57" w:right="57"/>
              <w:jc w:val="left"/>
              <w:rPr>
                <w:sz w:val="20"/>
                <w:lang w:val="en-US"/>
              </w:rPr>
            </w:pPr>
            <w:r>
              <w:rPr>
                <w:sz w:val="20"/>
                <w:lang w:val="en-US"/>
              </w:rPr>
              <w:t>jedrzej.stanczak@nokia.com</w:t>
            </w:r>
          </w:p>
        </w:tc>
      </w:tr>
      <w:tr w:rsidR="00FF3161" w14:paraId="21785FAF"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AC" w14:textId="77777777" w:rsidR="00FF3161" w:rsidRDefault="002A76AE">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1785FAD" w14:textId="77777777" w:rsidR="00FF3161" w:rsidRDefault="002A76AE">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21785FAE" w14:textId="77777777" w:rsidR="00FF3161" w:rsidRDefault="002A76AE">
            <w:pPr>
              <w:pStyle w:val="TAC"/>
              <w:spacing w:before="20" w:after="20"/>
              <w:ind w:left="57" w:right="57"/>
              <w:jc w:val="left"/>
              <w:rPr>
                <w:rFonts w:eastAsia="Yu Mincho"/>
                <w:sz w:val="20"/>
                <w:lang w:val="en-US"/>
              </w:rPr>
            </w:pPr>
            <w:r>
              <w:rPr>
                <w:rFonts w:eastAsia="Yu Mincho"/>
                <w:sz w:val="20"/>
                <w:lang w:val="en-US"/>
              </w:rPr>
              <w:t>Tianyang.min.ex@nttdocomo.com</w:t>
            </w:r>
          </w:p>
        </w:tc>
      </w:tr>
      <w:tr w:rsidR="00FF3161" w14:paraId="21785FB3"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B0" w14:textId="77777777" w:rsidR="00FF3161" w:rsidRDefault="002A76AE">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21785FB1" w14:textId="77777777" w:rsidR="00FF3161" w:rsidRDefault="002A76AE">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21785FB2" w14:textId="77777777" w:rsidR="00FF3161" w:rsidRDefault="002A76AE">
            <w:pPr>
              <w:pStyle w:val="TAC"/>
              <w:spacing w:before="20" w:after="20"/>
              <w:ind w:left="57" w:right="57"/>
              <w:jc w:val="left"/>
              <w:rPr>
                <w:rFonts w:eastAsia="SimSun"/>
                <w:sz w:val="20"/>
                <w:lang w:val="en-US"/>
              </w:rPr>
            </w:pPr>
            <w:r>
              <w:rPr>
                <w:rFonts w:eastAsia="SimSun"/>
                <w:sz w:val="20"/>
                <w:lang w:val="en-US"/>
              </w:rPr>
              <w:t>fangli_xu@apple.com</w:t>
            </w:r>
          </w:p>
        </w:tc>
      </w:tr>
      <w:tr w:rsidR="00FF3161" w14:paraId="21785FB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B4" w14:textId="77777777" w:rsidR="00FF3161" w:rsidRDefault="002A76AE">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21785FB5" w14:textId="77777777" w:rsidR="00FF3161" w:rsidRDefault="002A76AE">
            <w:pPr>
              <w:pStyle w:val="TAC"/>
              <w:spacing w:before="20" w:after="20"/>
              <w:ind w:left="57" w:right="57"/>
              <w:jc w:val="left"/>
              <w:rPr>
                <w:rFonts w:eastAsia="SimSun"/>
                <w:sz w:val="20"/>
                <w:lang w:val="en-US"/>
              </w:rPr>
            </w:pPr>
            <w:r>
              <w:rPr>
                <w:rFonts w:eastAsia="SimSun"/>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14:paraId="21785FB6" w14:textId="77777777" w:rsidR="00FF3161" w:rsidRDefault="002A76AE">
            <w:pPr>
              <w:pStyle w:val="TAC"/>
              <w:spacing w:before="20" w:after="20"/>
              <w:ind w:left="57" w:right="57"/>
              <w:jc w:val="left"/>
              <w:rPr>
                <w:rFonts w:eastAsia="SimSun"/>
                <w:sz w:val="20"/>
                <w:lang w:val="en-US"/>
              </w:rPr>
            </w:pPr>
            <w:r>
              <w:rPr>
                <w:rFonts w:eastAsia="SimSun"/>
                <w:sz w:val="20"/>
                <w:lang w:val="en-US"/>
              </w:rPr>
              <w:t>Yuhua.chen@emea.nec.com</w:t>
            </w:r>
          </w:p>
        </w:tc>
      </w:tr>
      <w:tr w:rsidR="00FF3161" w14:paraId="21785FBB"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B8" w14:textId="77777777" w:rsidR="00FF3161" w:rsidRDefault="002A76AE">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1785FB9" w14:textId="77777777" w:rsidR="00FF3161" w:rsidRDefault="002A76AE">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1785FBA" w14:textId="77777777" w:rsidR="00FF3161" w:rsidRDefault="002A76AE">
            <w:pPr>
              <w:pStyle w:val="TAC"/>
              <w:spacing w:before="20" w:after="20"/>
              <w:ind w:left="57" w:right="57"/>
              <w:jc w:val="left"/>
              <w:rPr>
                <w:sz w:val="20"/>
                <w:lang w:val="en-US"/>
              </w:rPr>
            </w:pPr>
            <w:r>
              <w:rPr>
                <w:rFonts w:eastAsia="SimSun"/>
                <w:sz w:val="20"/>
                <w:lang w:val="en-US"/>
              </w:rPr>
              <w:t>shiyang.leng@samsung.com</w:t>
            </w:r>
          </w:p>
        </w:tc>
      </w:tr>
      <w:tr w:rsidR="00FF3161" w14:paraId="21785FBF"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BC" w14:textId="77777777" w:rsidR="00FF3161" w:rsidRDefault="002A76AE">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21785FBD" w14:textId="77777777" w:rsidR="00FF3161" w:rsidRDefault="002A76AE">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21785FBE" w14:textId="77777777" w:rsidR="00FF3161" w:rsidRDefault="002A76AE">
            <w:pPr>
              <w:pStyle w:val="TAC"/>
              <w:spacing w:before="20" w:after="20"/>
              <w:ind w:left="57" w:right="57"/>
              <w:jc w:val="left"/>
              <w:rPr>
                <w:rFonts w:eastAsia="SimSun"/>
                <w:sz w:val="20"/>
                <w:lang w:val="en-US"/>
              </w:rPr>
            </w:pPr>
            <w:r>
              <w:rPr>
                <w:rFonts w:eastAsia="SimSun"/>
                <w:sz w:val="20"/>
                <w:lang w:val="en-US"/>
              </w:rPr>
              <w:t>xumin13@lenovo.com</w:t>
            </w:r>
          </w:p>
        </w:tc>
      </w:tr>
      <w:tr w:rsidR="00FF3161" w14:paraId="21785FC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C0" w14:textId="77777777" w:rsidR="00FF3161" w:rsidRDefault="002A76AE">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21785FC1" w14:textId="77777777" w:rsidR="00FF3161" w:rsidRDefault="002A76AE">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21785FC2" w14:textId="77777777" w:rsidR="00FF3161" w:rsidRDefault="002A76AE">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FF3161" w14:paraId="21785FC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C4" w14:textId="77777777" w:rsidR="00FF3161" w:rsidRDefault="002A76AE">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1785FC5" w14:textId="77777777" w:rsidR="00FF3161" w:rsidRDefault="002A76AE">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21785FC6" w14:textId="77777777" w:rsidR="00FF3161" w:rsidRDefault="002A76AE">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FF3161" w14:paraId="21785FCB"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C8" w14:textId="77777777" w:rsidR="00FF3161" w:rsidRDefault="002A76AE">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21785FC9" w14:textId="77777777" w:rsidR="00FF3161" w:rsidRDefault="002A76AE">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21785FCA" w14:textId="77777777" w:rsidR="00FF3161" w:rsidRDefault="002A76AE">
            <w:pPr>
              <w:pStyle w:val="TAC"/>
              <w:spacing w:before="20" w:after="20"/>
              <w:ind w:left="57" w:right="57"/>
              <w:jc w:val="left"/>
              <w:rPr>
                <w:rFonts w:eastAsia="DengXian"/>
                <w:sz w:val="20"/>
                <w:lang w:val="en-US"/>
              </w:rPr>
            </w:pPr>
            <w:r>
              <w:rPr>
                <w:rFonts w:eastAsia="PMingLiU"/>
                <w:sz w:val="20"/>
                <w:lang w:val="en-US" w:eastAsia="zh-TW"/>
              </w:rPr>
              <w:t>cw.cheng@itri.org.tw</w:t>
            </w:r>
          </w:p>
        </w:tc>
      </w:tr>
      <w:tr w:rsidR="00FF3161" w14:paraId="21785FCF"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CC" w14:textId="77777777" w:rsidR="00FF3161" w:rsidRDefault="002A76AE">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21785FCD" w14:textId="77777777" w:rsidR="00FF3161" w:rsidRDefault="002A76AE">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iaolong Li</w:t>
            </w:r>
          </w:p>
        </w:tc>
        <w:tc>
          <w:tcPr>
            <w:tcW w:w="4391" w:type="dxa"/>
            <w:gridSpan w:val="2"/>
            <w:tcBorders>
              <w:top w:val="single" w:sz="4" w:space="0" w:color="auto"/>
              <w:left w:val="single" w:sz="4" w:space="0" w:color="auto"/>
              <w:bottom w:val="single" w:sz="4" w:space="0" w:color="auto"/>
              <w:right w:val="single" w:sz="4" w:space="0" w:color="auto"/>
            </w:tcBorders>
          </w:tcPr>
          <w:p w14:paraId="21785FCE" w14:textId="77777777" w:rsidR="00FF3161" w:rsidRDefault="002A76AE">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FF3161" w14:paraId="21785FD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D0" w14:textId="77777777" w:rsidR="00FF3161" w:rsidRDefault="002A76AE">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21785FD1" w14:textId="77777777" w:rsidR="00FF3161" w:rsidRDefault="002A76AE">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21785FD2" w14:textId="77777777" w:rsidR="00FF3161" w:rsidRDefault="002A76AE">
            <w:pPr>
              <w:pStyle w:val="TAC"/>
              <w:spacing w:before="20" w:after="20"/>
              <w:ind w:left="57" w:right="57"/>
              <w:jc w:val="left"/>
              <w:rPr>
                <w:sz w:val="20"/>
                <w:lang w:val="en-US" w:eastAsia="ko-KR"/>
              </w:rPr>
            </w:pPr>
            <w:r>
              <w:rPr>
                <w:rFonts w:hint="eastAsia"/>
                <w:sz w:val="20"/>
                <w:lang w:val="en-US"/>
              </w:rPr>
              <w:t>liuyuzhen@chinamobile.com</w:t>
            </w:r>
          </w:p>
        </w:tc>
      </w:tr>
      <w:tr w:rsidR="00FF3161" w14:paraId="21785FD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D4" w14:textId="77777777" w:rsidR="00FF3161" w:rsidRDefault="002A76AE">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21785FD5" w14:textId="77777777" w:rsidR="00FF3161" w:rsidRDefault="002A76AE">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21785FD6" w14:textId="77777777" w:rsidR="00FF3161" w:rsidRDefault="002A76AE">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FF3161" w14:paraId="21785FDB"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D8" w14:textId="77777777" w:rsidR="00FF3161" w:rsidRDefault="002A76AE">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21785FD9" w14:textId="77777777" w:rsidR="00FF3161" w:rsidRDefault="002A76AE">
            <w:pPr>
              <w:pStyle w:val="TAC"/>
              <w:spacing w:before="20" w:after="20"/>
              <w:ind w:left="57" w:right="57"/>
              <w:jc w:val="left"/>
              <w:rPr>
                <w:rFonts w:eastAsia="DengXian"/>
                <w:sz w:val="20"/>
                <w:lang w:val="en-US" w:eastAsia="zh-CN"/>
              </w:rPr>
            </w:pPr>
            <w:r>
              <w:rPr>
                <w:rFonts w:eastAsia="DengXian" w:hint="eastAsia"/>
                <w:sz w:val="20"/>
                <w:lang w:val="en-US" w:eastAsia="zh-CN"/>
              </w:rPr>
              <w:t>Zhihong Qiu</w:t>
            </w:r>
          </w:p>
        </w:tc>
        <w:tc>
          <w:tcPr>
            <w:tcW w:w="4391" w:type="dxa"/>
            <w:gridSpan w:val="2"/>
            <w:tcBorders>
              <w:top w:val="single" w:sz="4" w:space="0" w:color="auto"/>
              <w:left w:val="single" w:sz="4" w:space="0" w:color="auto"/>
              <w:bottom w:val="single" w:sz="4" w:space="0" w:color="auto"/>
              <w:right w:val="single" w:sz="4" w:space="0" w:color="auto"/>
            </w:tcBorders>
          </w:tcPr>
          <w:p w14:paraId="21785FDA" w14:textId="77777777" w:rsidR="00FF3161" w:rsidRDefault="002A76AE">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FF3161" w14:paraId="21785FDF"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DC" w14:textId="77777777" w:rsidR="00FF3161" w:rsidRDefault="00FF3161">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1785FDD" w14:textId="77777777" w:rsidR="00FF3161" w:rsidRDefault="00FF3161">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1785FDE" w14:textId="77777777" w:rsidR="00FF3161" w:rsidRDefault="00FF3161">
            <w:pPr>
              <w:pStyle w:val="TAC"/>
              <w:spacing w:before="20" w:after="20"/>
              <w:ind w:left="57" w:right="57"/>
              <w:jc w:val="left"/>
              <w:rPr>
                <w:rFonts w:eastAsia="DengXian"/>
                <w:sz w:val="20"/>
                <w:lang w:val="en-US"/>
              </w:rPr>
            </w:pPr>
          </w:p>
        </w:tc>
      </w:tr>
      <w:tr w:rsidR="00FF3161" w14:paraId="21785FE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1785FE0" w14:textId="77777777" w:rsidR="00FF3161" w:rsidRDefault="00FF3161">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1785FE1" w14:textId="77777777" w:rsidR="00FF3161" w:rsidRDefault="00FF3161">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1785FE2" w14:textId="77777777" w:rsidR="00FF3161" w:rsidRDefault="00FF3161">
            <w:pPr>
              <w:pStyle w:val="TAC"/>
              <w:spacing w:before="20" w:after="20"/>
              <w:ind w:left="57" w:right="57"/>
              <w:jc w:val="left"/>
              <w:rPr>
                <w:rFonts w:eastAsia="DengXian"/>
                <w:sz w:val="20"/>
                <w:lang w:val="en-US"/>
              </w:rPr>
            </w:pPr>
          </w:p>
        </w:tc>
      </w:tr>
    </w:tbl>
    <w:p w14:paraId="21785FE4" w14:textId="77777777" w:rsidR="00FF3161" w:rsidRDefault="00FF3161">
      <w:pPr>
        <w:pStyle w:val="EmailDiscussion2"/>
        <w:ind w:left="0" w:firstLine="0"/>
        <w:rPr>
          <w:u w:val="single"/>
        </w:rPr>
      </w:pPr>
    </w:p>
    <w:p w14:paraId="21785FE5" w14:textId="77777777" w:rsidR="00FF3161" w:rsidRDefault="002A76AE">
      <w:pPr>
        <w:pStyle w:val="Heading1"/>
      </w:pPr>
      <w:r>
        <w:t>Discussion</w:t>
      </w:r>
    </w:p>
    <w:p w14:paraId="21785FE6" w14:textId="77777777" w:rsidR="00FF3161" w:rsidRDefault="002A76AE">
      <w:pPr>
        <w:pStyle w:val="Heading2"/>
      </w:pPr>
      <w:r>
        <w:t>Background</w:t>
      </w:r>
    </w:p>
    <w:p w14:paraId="21785FE7" w14:textId="77777777" w:rsidR="00FF3161" w:rsidRDefault="002A76AE">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w:t>
      </w:r>
      <w:r>
        <w:rPr>
          <w:lang w:eastAsia="zh-CN"/>
        </w:rPr>
        <w:t>olution to the signalling overhead problem is to provide in advance the common target cell configuration via broadcast (e.g., system information) given the following conditions specific to NTN:</w:t>
      </w:r>
    </w:p>
    <w:p w14:paraId="21785FE8" w14:textId="77777777" w:rsidR="00FF3161" w:rsidRDefault="002A76AE">
      <w:pPr>
        <w:pStyle w:val="ListParagraph"/>
        <w:numPr>
          <w:ilvl w:val="0"/>
          <w:numId w:val="4"/>
        </w:numPr>
        <w:rPr>
          <w:lang w:eastAsia="zh-CN"/>
        </w:rPr>
      </w:pPr>
      <w:r>
        <w:rPr>
          <w:lang w:eastAsia="zh-CN"/>
        </w:rPr>
        <w:t>Most information provided to each UE in the (C)HO command desc</w:t>
      </w:r>
      <w:r>
        <w:rPr>
          <w:lang w:eastAsia="zh-CN"/>
        </w:rPr>
        <w:t>ribing target cell configuration is identical for all UEs accessing the same target cell.</w:t>
      </w:r>
    </w:p>
    <w:p w14:paraId="21785FE9" w14:textId="77777777" w:rsidR="00FF3161" w:rsidRDefault="002A76AE">
      <w:pPr>
        <w:pStyle w:val="ListParagraph"/>
        <w:numPr>
          <w:ilvl w:val="0"/>
          <w:numId w:val="4"/>
        </w:numPr>
        <w:rPr>
          <w:lang w:eastAsia="zh-CN"/>
        </w:rPr>
      </w:pPr>
      <w:r>
        <w:rPr>
          <w:lang w:eastAsia="zh-CN"/>
        </w:rPr>
        <w:t xml:space="preserve">Most handovers are predictable in NTN because these occur due to the movement of cells and at regular intervals. Most of UEs in the source cell will perform handover </w:t>
      </w:r>
      <w:r>
        <w:rPr>
          <w:lang w:eastAsia="zh-CN"/>
        </w:rPr>
        <w:t>to the same target cell. Only UEs moving closer to the cell border may need to perform handover to a different target cell.</w:t>
      </w:r>
    </w:p>
    <w:p w14:paraId="21785FEA" w14:textId="77777777" w:rsidR="00FF3161" w:rsidRDefault="002A76AE">
      <w:pPr>
        <w:pStyle w:val="ListParagraph"/>
        <w:numPr>
          <w:ilvl w:val="0"/>
          <w:numId w:val="4"/>
        </w:numPr>
        <w:rPr>
          <w:lang w:eastAsia="zh-CN"/>
        </w:rPr>
      </w:pPr>
      <w:r>
        <w:rPr>
          <w:lang w:eastAsia="zh-CN"/>
        </w:rPr>
        <w:t>Certain target cell configurations such as C-RNTI or security keys need to be sent in a dedicated manner to each UE.</w:t>
      </w:r>
    </w:p>
    <w:p w14:paraId="21785FEB" w14:textId="77777777" w:rsidR="00FF3161" w:rsidRDefault="002A76AE">
      <w:pPr>
        <w:pStyle w:val="ListParagraph"/>
        <w:numPr>
          <w:ilvl w:val="0"/>
          <w:numId w:val="4"/>
        </w:numPr>
        <w:rPr>
          <w:lang w:eastAsia="zh-CN"/>
        </w:rPr>
      </w:pPr>
      <w:r>
        <w:rPr>
          <w:lang w:eastAsia="zh-CN"/>
        </w:rPr>
        <w:t>From a deployme</w:t>
      </w:r>
      <w:r>
        <w:rPr>
          <w:lang w:eastAsia="zh-CN"/>
        </w:rPr>
        <w:t>nt perspective, during service link switch in a quasi-Earth fixed cell or a feeder link switch in an Earth-moving cell, it can be assumed that the source cell and the target cell will be configured almost identically.</w:t>
      </w:r>
    </w:p>
    <w:p w14:paraId="21785FEC" w14:textId="77777777" w:rsidR="00FF3161" w:rsidRDefault="002A76AE">
      <w:pPr>
        <w:rPr>
          <w:lang w:eastAsia="zh-CN"/>
        </w:rPr>
      </w:pPr>
      <w:r>
        <w:rPr>
          <w:lang w:eastAsia="zh-CN"/>
        </w:rPr>
        <w:t>During RAN2#121, the following was agr</w:t>
      </w:r>
      <w:r>
        <w:rPr>
          <w:lang w:eastAsia="zh-CN"/>
        </w:rPr>
        <w:t>eed:</w:t>
      </w:r>
    </w:p>
    <w:p w14:paraId="21785FED" w14:textId="77777777" w:rsidR="00FF3161" w:rsidRDefault="002A76AE">
      <w:pPr>
        <w:pStyle w:val="ListParagraph"/>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21785FEE" w14:textId="77777777" w:rsidR="00FF3161" w:rsidRDefault="002A76AE">
      <w:pPr>
        <w:rPr>
          <w:lang w:eastAsia="zh-CN"/>
        </w:rPr>
      </w:pPr>
      <w:r>
        <w:rPr>
          <w:lang w:eastAsia="zh-CN"/>
        </w:rPr>
        <w:t xml:space="preserve">The objective of </w:t>
      </w:r>
      <w:r>
        <w:rPr>
          <w:lang w:eastAsia="zh-CN"/>
        </w:rPr>
        <w:t>this offline is to evaluate the possible signalling gains of common signalling. Note that group-based handover proposals are to be treated separately.</w:t>
      </w:r>
    </w:p>
    <w:p w14:paraId="21785FEF" w14:textId="77777777" w:rsidR="00FF3161" w:rsidRDefault="002A76AE">
      <w:pPr>
        <w:pStyle w:val="Heading2"/>
      </w:pPr>
      <w:r>
        <w:lastRenderedPageBreak/>
        <w:t>Analysis</w:t>
      </w:r>
      <w:r>
        <w:rPr>
          <w:i/>
          <w:iCs/>
        </w:rPr>
        <w:t xml:space="preserve"> ServingCellConfigCommon</w:t>
      </w:r>
    </w:p>
    <w:p w14:paraId="21785FF0" w14:textId="77777777" w:rsidR="00FF3161" w:rsidRDefault="002A76AE">
      <w:pPr>
        <w:rPr>
          <w:lang w:eastAsia="zh-CN"/>
        </w:rPr>
      </w:pPr>
      <w:r>
        <w:rPr>
          <w:lang w:eastAsia="zh-CN"/>
        </w:rPr>
        <w:t xml:space="preserve">As noted by several companies, the IE, which is part of the </w:t>
      </w:r>
      <w:r>
        <w:rPr>
          <w:i/>
          <w:iCs/>
          <w:lang w:eastAsia="zh-CN"/>
        </w:rPr>
        <w:t>RRCReconfigu</w:t>
      </w:r>
      <w:r>
        <w:rPr>
          <w:i/>
          <w:iCs/>
          <w:lang w:eastAsia="zh-CN"/>
        </w:rPr>
        <w:t>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14:paraId="21785FF1" w14:textId="77777777" w:rsidR="00FF3161" w:rsidRDefault="002A76AE">
      <w:pPr>
        <w:rPr>
          <w:rFonts w:eastAsiaTheme="minorEastAsia"/>
          <w:lang w:val="en-US"/>
        </w:rPr>
      </w:pPr>
      <w:r>
        <w:rPr>
          <w:lang w:eastAsia="zh-CN"/>
        </w:rPr>
        <w:t>The major benefit, as n</w:t>
      </w:r>
      <w:r>
        <w:rPr>
          <w:lang w:eastAsia="zh-CN"/>
        </w:rPr>
        <w:t>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argues that this new mechanism gives flexibility to the netwo</w:t>
      </w:r>
      <w:r>
        <w:rPr>
          <w:rFonts w:eastAsiaTheme="minorEastAsia"/>
          <w:lang w:val="en-US"/>
        </w:rPr>
        <w:t xml:space="preserve">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14:paraId="21785FF2" w14:textId="77777777" w:rsidR="00FF3161" w:rsidRDefault="002A76AE">
      <w:pPr>
        <w:rPr>
          <w:lang w:eastAsia="zh-CN"/>
        </w:rPr>
      </w:pPr>
      <w:r>
        <w:rPr>
          <w:lang w:eastAsia="zh-CN"/>
        </w:rPr>
        <w:t>As express</w:t>
      </w:r>
      <w:r>
        <w:rPr>
          <w:lang w:eastAsia="zh-CN"/>
        </w:rPr>
        <w:t>ed by other companies [9,10,11,12], the principal drawbacks or issues with this solution are:</w:t>
      </w:r>
    </w:p>
    <w:p w14:paraId="21785FF3" w14:textId="77777777" w:rsidR="00FF3161" w:rsidRDefault="002A76AE">
      <w:pPr>
        <w:pStyle w:val="ListParagraph"/>
        <w:numPr>
          <w:ilvl w:val="0"/>
          <w:numId w:val="6"/>
        </w:numPr>
        <w:rPr>
          <w:lang w:eastAsia="zh-CN"/>
        </w:rPr>
      </w:pPr>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w:t>
      </w:r>
      <w:r>
        <w:rPr>
          <w:lang w:eastAsia="zh-CN"/>
        </w:rPr>
        <w:t>und, this existing mechanism would result in a very reduced handover message. Thus, the gains are very limited. [13] wonders if this is possible.</w:t>
      </w:r>
    </w:p>
    <w:p w14:paraId="21785FF4" w14:textId="77777777" w:rsidR="00FF3161" w:rsidRDefault="002A76AE">
      <w:pPr>
        <w:pStyle w:val="ListParagraph"/>
        <w:numPr>
          <w:ilvl w:val="0"/>
          <w:numId w:val="6"/>
        </w:numPr>
        <w:rPr>
          <w:lang w:eastAsia="zh-CN"/>
        </w:rPr>
      </w:pPr>
      <w:r>
        <w:rPr>
          <w:b/>
          <w:bCs/>
          <w:lang w:eastAsia="zh-CN"/>
        </w:rPr>
        <w:t xml:space="preserve">Increased overhead due to frequent transmission. </w:t>
      </w:r>
      <w:r>
        <w:rPr>
          <w:lang w:eastAsia="zh-CN"/>
        </w:rPr>
        <w:t xml:space="preserve">Broadcasting in system information consumes radio </w:t>
      </w:r>
      <w:r>
        <w:rPr>
          <w:lang w:eastAsia="zh-CN"/>
        </w:rPr>
        <w:t>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w:t>
      </w:r>
      <w:r>
        <w:rPr>
          <w:rFonts w:eastAsiaTheme="minorEastAsia"/>
          <w:lang w:val="en-US"/>
        </w:rPr>
        <w:t xml:space="preserve"> cell.</w:t>
      </w:r>
    </w:p>
    <w:p w14:paraId="21785FF5" w14:textId="77777777" w:rsidR="00FF3161" w:rsidRDefault="002A76AE">
      <w:pPr>
        <w:pStyle w:val="ListParagraph"/>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21785FF6" w14:textId="77777777" w:rsidR="00FF3161" w:rsidRDefault="002A76AE">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w:t>
      </w:r>
      <w:r>
        <w:rPr>
          <w:lang w:eastAsia="zh-CN"/>
        </w:rPr>
        <w:t xml:space="preserve">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w:t>
      </w:r>
      <w:r>
        <w:rPr>
          <w:lang w:eastAsia="zh-CN"/>
        </w:rPr>
        <w:t>sideration, any potential savings are sharply reduced.</w:t>
      </w:r>
    </w:p>
    <w:p w14:paraId="21785FF7" w14:textId="77777777" w:rsidR="00FF3161" w:rsidRDefault="002A76AE">
      <w:pPr>
        <w:pStyle w:val="ListParagraph"/>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w:t>
      </w:r>
      <w:r>
        <w:rPr>
          <w:lang w:eastAsia="zh-CN"/>
        </w:rPr>
        <w:t>B.</w:t>
      </w:r>
    </w:p>
    <w:p w14:paraId="21785FF8" w14:textId="77777777" w:rsidR="00FF3161" w:rsidRDefault="00FF3161">
      <w:pPr>
        <w:rPr>
          <w:rFonts w:eastAsiaTheme="minorEastAsia"/>
          <w:lang w:val="en-US"/>
        </w:rPr>
      </w:pPr>
    </w:p>
    <w:p w14:paraId="21785FF9" w14:textId="77777777" w:rsidR="00FF3161" w:rsidRDefault="002A76AE">
      <w:pPr>
        <w:pStyle w:val="Heading2"/>
        <w:rPr>
          <w:rFonts w:eastAsiaTheme="minorEastAsia"/>
          <w:lang w:val="en-US"/>
        </w:rPr>
      </w:pPr>
      <w:r>
        <w:rPr>
          <w:rFonts w:eastAsiaTheme="minorEastAsia"/>
          <w:lang w:val="en-US"/>
        </w:rPr>
        <w:t>Way forward</w:t>
      </w:r>
    </w:p>
    <w:p w14:paraId="21785FFA" w14:textId="77777777" w:rsidR="00FF3161" w:rsidRDefault="002A76AE">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TableGrid"/>
        <w:tblW w:w="9713" w:type="dxa"/>
        <w:tblLayout w:type="fixed"/>
        <w:tblLook w:val="04A0" w:firstRow="1" w:lastRow="0" w:firstColumn="1" w:lastColumn="0" w:noHBand="0" w:noVBand="1"/>
      </w:tblPr>
      <w:tblGrid>
        <w:gridCol w:w="1317"/>
        <w:gridCol w:w="1316"/>
        <w:gridCol w:w="7080"/>
      </w:tblGrid>
      <w:tr w:rsidR="00FF3161" w14:paraId="21785FFE" w14:textId="77777777">
        <w:tc>
          <w:tcPr>
            <w:tcW w:w="1317" w:type="dxa"/>
            <w:shd w:val="clear" w:color="auto" w:fill="E7E6E6" w:themeFill="background2"/>
          </w:tcPr>
          <w:p w14:paraId="21785FFB" w14:textId="77777777" w:rsidR="00FF3161" w:rsidRDefault="002A76AE">
            <w:pPr>
              <w:jc w:val="center"/>
              <w:rPr>
                <w:b/>
                <w:lang w:eastAsia="sv-SE"/>
              </w:rPr>
            </w:pPr>
            <w:r>
              <w:rPr>
                <w:b/>
                <w:lang w:eastAsia="sv-SE"/>
              </w:rPr>
              <w:t>Company</w:t>
            </w:r>
          </w:p>
        </w:tc>
        <w:tc>
          <w:tcPr>
            <w:tcW w:w="1316" w:type="dxa"/>
            <w:shd w:val="clear" w:color="auto" w:fill="E7E6E6" w:themeFill="background2"/>
          </w:tcPr>
          <w:p w14:paraId="21785FFC" w14:textId="77777777" w:rsidR="00FF3161" w:rsidRDefault="002A76AE">
            <w:pPr>
              <w:jc w:val="center"/>
              <w:rPr>
                <w:rFonts w:eastAsiaTheme="minorEastAsia"/>
                <w:b/>
              </w:rPr>
            </w:pPr>
            <w:r>
              <w:rPr>
                <w:rFonts w:eastAsiaTheme="minorEastAsia"/>
                <w:b/>
              </w:rPr>
              <w:t>Yes/No</w:t>
            </w:r>
          </w:p>
        </w:tc>
        <w:tc>
          <w:tcPr>
            <w:tcW w:w="7080" w:type="dxa"/>
            <w:shd w:val="clear" w:color="auto" w:fill="E7E6E6" w:themeFill="background2"/>
          </w:tcPr>
          <w:p w14:paraId="21785FFD" w14:textId="77777777" w:rsidR="00FF3161" w:rsidRDefault="002A76AE">
            <w:pPr>
              <w:jc w:val="center"/>
              <w:rPr>
                <w:b/>
                <w:i/>
                <w:iCs/>
                <w:lang w:eastAsia="sv-SE"/>
              </w:rPr>
            </w:pPr>
            <w:r>
              <w:rPr>
                <w:b/>
                <w:lang w:eastAsia="sv-SE"/>
              </w:rPr>
              <w:t xml:space="preserve">Comments </w:t>
            </w:r>
          </w:p>
        </w:tc>
      </w:tr>
      <w:tr w:rsidR="00FF3161" w14:paraId="21786002" w14:textId="77777777">
        <w:tc>
          <w:tcPr>
            <w:tcW w:w="1317" w:type="dxa"/>
          </w:tcPr>
          <w:p w14:paraId="21785FFF" w14:textId="77777777" w:rsidR="00FF3161" w:rsidRDefault="002A76AE">
            <w:pPr>
              <w:rPr>
                <w:rFonts w:eastAsiaTheme="minorEastAsia"/>
              </w:rPr>
            </w:pPr>
            <w:r>
              <w:rPr>
                <w:rFonts w:eastAsiaTheme="minorEastAsia"/>
              </w:rPr>
              <w:t>Ericsson</w:t>
            </w:r>
          </w:p>
        </w:tc>
        <w:tc>
          <w:tcPr>
            <w:tcW w:w="1316" w:type="dxa"/>
          </w:tcPr>
          <w:p w14:paraId="21786000" w14:textId="77777777" w:rsidR="00FF3161" w:rsidRDefault="002A76AE">
            <w:pPr>
              <w:rPr>
                <w:rFonts w:eastAsiaTheme="minorEastAsia"/>
              </w:rPr>
            </w:pPr>
            <w:r>
              <w:rPr>
                <w:rFonts w:eastAsiaTheme="minorEastAsia"/>
              </w:rPr>
              <w:t>Yes</w:t>
            </w:r>
          </w:p>
        </w:tc>
        <w:tc>
          <w:tcPr>
            <w:tcW w:w="7080" w:type="dxa"/>
          </w:tcPr>
          <w:p w14:paraId="21786001" w14:textId="77777777" w:rsidR="00FF3161" w:rsidRDefault="002A76AE">
            <w:pPr>
              <w:rPr>
                <w:rFonts w:eastAsiaTheme="minorEastAsia"/>
              </w:rPr>
            </w:pPr>
            <w:r>
              <w:rPr>
                <w:rFonts w:eastAsiaTheme="minorEastAsia"/>
              </w:rPr>
              <w:t xml:space="preserve">From the </w:t>
            </w:r>
            <w:r>
              <w:rPr>
                <w:rFonts w:eastAsiaTheme="minorEastAsia"/>
              </w:rPr>
              <w:t>overhead analysis, it is clear to us that gains are minimal.</w:t>
            </w:r>
          </w:p>
        </w:tc>
      </w:tr>
      <w:tr w:rsidR="00FF3161" w14:paraId="2178600E" w14:textId="77777777">
        <w:tc>
          <w:tcPr>
            <w:tcW w:w="1317" w:type="dxa"/>
          </w:tcPr>
          <w:p w14:paraId="21786003" w14:textId="77777777" w:rsidR="00FF3161" w:rsidRDefault="002A76AE">
            <w:pPr>
              <w:rPr>
                <w:rFonts w:eastAsiaTheme="minorEastAsia"/>
              </w:rPr>
            </w:pPr>
            <w:r>
              <w:rPr>
                <w:rFonts w:eastAsiaTheme="minorEastAsia" w:hint="eastAsia"/>
                <w:lang w:eastAsia="zh-CN"/>
              </w:rPr>
              <w:t>CATT</w:t>
            </w:r>
          </w:p>
        </w:tc>
        <w:tc>
          <w:tcPr>
            <w:tcW w:w="1316" w:type="dxa"/>
          </w:tcPr>
          <w:p w14:paraId="21786004" w14:textId="77777777" w:rsidR="00FF3161" w:rsidRDefault="002A76AE">
            <w:pPr>
              <w:rPr>
                <w:rFonts w:eastAsiaTheme="minorEastAsia"/>
              </w:rPr>
            </w:pPr>
            <w:r>
              <w:rPr>
                <w:rFonts w:eastAsiaTheme="minorEastAsia" w:hint="eastAsia"/>
                <w:lang w:eastAsia="zh-CN"/>
              </w:rPr>
              <w:t>No</w:t>
            </w:r>
          </w:p>
        </w:tc>
        <w:tc>
          <w:tcPr>
            <w:tcW w:w="7080" w:type="dxa"/>
          </w:tcPr>
          <w:p w14:paraId="21786005" w14:textId="77777777" w:rsidR="00FF3161" w:rsidRDefault="002A76AE">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21786006" w14:textId="77777777" w:rsidR="00FF3161" w:rsidRDefault="002A76AE">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w:t>
            </w:r>
            <w:r>
              <w:rPr>
                <w:rFonts w:eastAsiaTheme="minorEastAsia" w:hint="eastAsia"/>
                <w:lang w:eastAsia="zh-CN"/>
              </w:rPr>
              <w:t xml:space="preserve">he huge coverage area of NTN cells, the number of the connected UE could be very large. Hence, the same </w:t>
            </w:r>
            <w:r>
              <w:rPr>
                <w:rFonts w:eastAsiaTheme="minorEastAsia" w:hint="eastAsia"/>
                <w:i/>
                <w:lang w:eastAsia="zh-CN"/>
              </w:rPr>
              <w:t>servingConfigCommon</w:t>
            </w:r>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common signalling reduces the</w:t>
            </w:r>
            <w:r>
              <w:rPr>
                <w:rFonts w:eastAsiaTheme="minorEastAsia" w:hint="eastAsia"/>
                <w:b/>
                <w:u w:val="single"/>
                <w:lang w:eastAsia="zh-CN"/>
              </w:rPr>
              <w:t xml:space="preserv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21786007" w14:textId="77777777" w:rsidR="00FF3161" w:rsidRDefault="002A76AE">
            <w:pPr>
              <w:rPr>
                <w:rFonts w:eastAsiaTheme="minorEastAsia"/>
                <w:lang w:eastAsia="zh-CN"/>
              </w:rPr>
            </w:pPr>
            <w:r>
              <w:rPr>
                <w:b/>
                <w:bCs/>
                <w:lang w:eastAsia="zh-CN"/>
              </w:rPr>
              <w:t>Issues with maximum SIB size</w:t>
            </w:r>
            <w:r>
              <w:rPr>
                <w:rFonts w:eastAsiaTheme="minorEastAsia" w:hint="eastAsia"/>
                <w:b/>
                <w:bCs/>
                <w:lang w:eastAsia="zh-CN"/>
              </w:rPr>
              <w:t>:</w:t>
            </w:r>
          </w:p>
          <w:p w14:paraId="21786008" w14:textId="77777777" w:rsidR="00FF3161" w:rsidRDefault="002A76AE">
            <w:pPr>
              <w:rPr>
                <w:rFonts w:eastAsiaTheme="minorEastAsia"/>
                <w:lang w:eastAsia="zh-CN"/>
              </w:rPr>
            </w:pPr>
            <w:r>
              <w:rPr>
                <w:rFonts w:eastAsiaTheme="minorEastAsia" w:hint="eastAsia"/>
                <w:lang w:eastAsia="zh-CN"/>
              </w:rPr>
              <w:lastRenderedPageBreak/>
              <w:t>Considering the deployment of the cell under the satellite, the number of coming cells will be small, e.g. 1 or 2. Take the following figu</w:t>
            </w:r>
            <w:r>
              <w:rPr>
                <w:rFonts w:eastAsiaTheme="minorEastAsia" w:hint="eastAsia"/>
                <w:lang w:eastAsia="zh-CN"/>
              </w:rPr>
              <w:t xml:space="preserve">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21786009" w14:textId="77777777" w:rsidR="00FF3161" w:rsidRDefault="002A76AE">
            <w:pPr>
              <w:jc w:val="center"/>
              <w:rPr>
                <w:rFonts w:eastAsiaTheme="minorEastAsia"/>
                <w:lang w:eastAsia="zh-CN"/>
              </w:rPr>
            </w:pPr>
            <w:r>
              <w:object w:dxaOrig="3832" w:dyaOrig="2999" w14:anchorId="21786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8pt;height:149.75pt" o:ole="">
                  <v:imagedata r:id="rId8" o:title=""/>
                </v:shape>
                <o:OLEObject Type="Embed" ProgID="Visio.Drawing.11" ShapeID="_x0000_i1025" DrawAspect="Content" ObjectID="_1743774548" r:id="rId9"/>
              </w:object>
            </w:r>
          </w:p>
          <w:p w14:paraId="2178600A" w14:textId="77777777" w:rsidR="00FF3161" w:rsidRDefault="002A76AE">
            <w:pPr>
              <w:rPr>
                <w:rFonts w:eastAsiaTheme="minorEastAsia"/>
                <w:lang w:eastAsia="zh-CN"/>
              </w:rPr>
            </w:pPr>
            <w:r>
              <w:rPr>
                <w:b/>
                <w:bCs/>
                <w:lang w:eastAsia="zh-CN"/>
              </w:rPr>
              <w:t>Increased overhead due to frequent tra</w:t>
            </w:r>
            <w:r>
              <w:rPr>
                <w:b/>
                <w:bCs/>
                <w:lang w:eastAsia="zh-CN"/>
              </w:rPr>
              <w:t>nsmission</w:t>
            </w:r>
          </w:p>
          <w:p w14:paraId="2178600B" w14:textId="77777777" w:rsidR="00FF3161" w:rsidRDefault="002A76AE">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 xml:space="preserve">ally </w:t>
            </w:r>
            <w:r>
              <w:rPr>
                <w:rFonts w:eastAsiaTheme="minorEastAsia" w:hint="eastAsia"/>
                <w:lang w:eastAsia="zh-CN"/>
              </w:rPr>
              <w:t>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w:t>
            </w:r>
            <w:r>
              <w:rPr>
                <w:rFonts w:eastAsiaTheme="minorEastAsia" w:hint="eastAsia"/>
                <w:lang w:eastAsia="zh-CN"/>
              </w:rPr>
              <w:t xml:space="preserve">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2178600C" w14:textId="77777777" w:rsidR="00FF3161" w:rsidRDefault="002A76AE">
            <w:pPr>
              <w:rPr>
                <w:rFonts w:eastAsiaTheme="minorEastAsia"/>
                <w:b/>
                <w:bCs/>
                <w:lang w:eastAsia="zh-CN"/>
              </w:rPr>
            </w:pPr>
            <w:r>
              <w:rPr>
                <w:b/>
                <w:bCs/>
                <w:lang w:eastAsia="zh-CN"/>
              </w:rPr>
              <w:t>Exception procedure handling</w:t>
            </w:r>
            <w:r>
              <w:rPr>
                <w:rFonts w:eastAsiaTheme="minorEastAsia" w:hint="eastAsia"/>
                <w:b/>
                <w:bCs/>
                <w:lang w:eastAsia="zh-CN"/>
              </w:rPr>
              <w:t>:</w:t>
            </w:r>
          </w:p>
          <w:p w14:paraId="2178600D" w14:textId="77777777" w:rsidR="00FF3161" w:rsidRDefault="002A76AE">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w:t>
            </w:r>
            <w:r>
              <w:rPr>
                <w:rFonts w:eastAsiaTheme="minorEastAsia" w:hint="eastAsia"/>
                <w:lang w:eastAsia="zh-CN"/>
              </w:rPr>
              <w:t xml:space="preserve">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FF3161" w14:paraId="21786012" w14:textId="77777777">
        <w:tc>
          <w:tcPr>
            <w:tcW w:w="1317" w:type="dxa"/>
          </w:tcPr>
          <w:p w14:paraId="2178600F" w14:textId="77777777" w:rsidR="00FF3161" w:rsidRDefault="002A76AE">
            <w:pPr>
              <w:rPr>
                <w:rFonts w:eastAsiaTheme="minorEastAsia"/>
              </w:rPr>
            </w:pPr>
            <w:r>
              <w:rPr>
                <w:rFonts w:eastAsiaTheme="minorEastAsia"/>
              </w:rPr>
              <w:lastRenderedPageBreak/>
              <w:t>Nokia</w:t>
            </w:r>
          </w:p>
        </w:tc>
        <w:tc>
          <w:tcPr>
            <w:tcW w:w="1316" w:type="dxa"/>
          </w:tcPr>
          <w:p w14:paraId="21786010" w14:textId="77777777" w:rsidR="00FF3161" w:rsidRDefault="002A76AE">
            <w:pPr>
              <w:rPr>
                <w:rFonts w:eastAsiaTheme="minorEastAsia"/>
              </w:rPr>
            </w:pPr>
            <w:r>
              <w:rPr>
                <w:rFonts w:eastAsiaTheme="minorEastAsia"/>
              </w:rPr>
              <w:t>Yes</w:t>
            </w:r>
          </w:p>
        </w:tc>
        <w:tc>
          <w:tcPr>
            <w:tcW w:w="7080" w:type="dxa"/>
          </w:tcPr>
          <w:p w14:paraId="21786011" w14:textId="77777777" w:rsidR="00FF3161" w:rsidRDefault="002A76AE">
            <w:pPr>
              <w:rPr>
                <w:rFonts w:eastAsiaTheme="minorEastAsia"/>
              </w:rPr>
            </w:pPr>
            <w:r>
              <w:rPr>
                <w:rFonts w:eastAsiaTheme="minorEastAsia"/>
              </w:rPr>
              <w:t xml:space="preserve">Good analysis from the Rapporteur. We </w:t>
            </w:r>
            <w:r>
              <w:rPr>
                <w:rFonts w:eastAsiaTheme="minorEastAsia"/>
              </w:rPr>
              <w:t>agree with the observations. As also commented during online, maybe this could be adopted for a single neighbour cell in quasi EFC scenario. But even there, the signalling reduction gains compared to the use of legacy delta signalling are quite minor.</w:t>
            </w:r>
          </w:p>
        </w:tc>
      </w:tr>
      <w:tr w:rsidR="00FF3161" w14:paraId="21786016" w14:textId="77777777">
        <w:tc>
          <w:tcPr>
            <w:tcW w:w="1317" w:type="dxa"/>
          </w:tcPr>
          <w:p w14:paraId="21786013" w14:textId="77777777" w:rsidR="00FF3161" w:rsidRDefault="002A76AE">
            <w:pPr>
              <w:rPr>
                <w:rFonts w:eastAsia="Yu Mincho"/>
              </w:rPr>
            </w:pPr>
            <w:r>
              <w:rPr>
                <w:rFonts w:eastAsia="Yu Mincho" w:hint="eastAsia"/>
              </w:rPr>
              <w:t>D</w:t>
            </w:r>
            <w:r>
              <w:rPr>
                <w:rFonts w:eastAsia="Yu Mincho"/>
              </w:rPr>
              <w:t>OC</w:t>
            </w:r>
            <w:r>
              <w:rPr>
                <w:rFonts w:eastAsia="Yu Mincho"/>
              </w:rPr>
              <w:t>OMO</w:t>
            </w:r>
          </w:p>
        </w:tc>
        <w:tc>
          <w:tcPr>
            <w:tcW w:w="1316" w:type="dxa"/>
          </w:tcPr>
          <w:p w14:paraId="21786014" w14:textId="77777777" w:rsidR="00FF3161" w:rsidRDefault="002A76AE">
            <w:pPr>
              <w:rPr>
                <w:rFonts w:eastAsia="Yu Mincho"/>
              </w:rPr>
            </w:pPr>
            <w:r>
              <w:rPr>
                <w:rFonts w:eastAsia="Yu Mincho" w:hint="eastAsia"/>
              </w:rPr>
              <w:t>Y</w:t>
            </w:r>
            <w:r>
              <w:rPr>
                <w:rFonts w:eastAsia="Yu Mincho"/>
              </w:rPr>
              <w:t>es</w:t>
            </w:r>
          </w:p>
        </w:tc>
        <w:tc>
          <w:tcPr>
            <w:tcW w:w="7080" w:type="dxa"/>
          </w:tcPr>
          <w:p w14:paraId="21786015" w14:textId="77777777" w:rsidR="00FF3161" w:rsidRDefault="002A76AE">
            <w:pPr>
              <w:rPr>
                <w:rFonts w:eastAsia="Yu Mincho"/>
              </w:rPr>
            </w:pPr>
            <w:r>
              <w:rPr>
                <w:rFonts w:eastAsia="Yu Mincho"/>
              </w:rPr>
              <w:t>Agree with the analysis from Rapporteur. The signalling overhead reduction gain is small compared with existing delta signalling.</w:t>
            </w:r>
          </w:p>
        </w:tc>
      </w:tr>
      <w:tr w:rsidR="00FF3161" w14:paraId="2178601D" w14:textId="77777777">
        <w:tc>
          <w:tcPr>
            <w:tcW w:w="1317" w:type="dxa"/>
          </w:tcPr>
          <w:p w14:paraId="21786017" w14:textId="77777777" w:rsidR="00FF3161" w:rsidRDefault="002A76AE">
            <w:pPr>
              <w:rPr>
                <w:rFonts w:eastAsiaTheme="minorEastAsia"/>
              </w:rPr>
            </w:pPr>
            <w:r>
              <w:rPr>
                <w:rFonts w:eastAsia="Malgun Gothic"/>
                <w:lang w:eastAsia="ko-KR"/>
              </w:rPr>
              <w:t>Apple</w:t>
            </w:r>
          </w:p>
        </w:tc>
        <w:tc>
          <w:tcPr>
            <w:tcW w:w="1316" w:type="dxa"/>
          </w:tcPr>
          <w:p w14:paraId="21786018" w14:textId="77777777" w:rsidR="00FF3161" w:rsidRDefault="002A76AE">
            <w:pPr>
              <w:rPr>
                <w:rFonts w:eastAsiaTheme="minorEastAsia"/>
              </w:rPr>
            </w:pPr>
            <w:r>
              <w:rPr>
                <w:rFonts w:eastAsia="Malgun Gothic"/>
                <w:lang w:eastAsia="ko-KR"/>
              </w:rPr>
              <w:t>No</w:t>
            </w:r>
          </w:p>
        </w:tc>
        <w:tc>
          <w:tcPr>
            <w:tcW w:w="7080" w:type="dxa"/>
          </w:tcPr>
          <w:p w14:paraId="21786019" w14:textId="77777777" w:rsidR="00FF3161" w:rsidRDefault="002A76AE">
            <w:pPr>
              <w:rPr>
                <w:rFonts w:cs="Arial"/>
                <w:lang w:val="en-US"/>
              </w:rPr>
            </w:pPr>
            <w:r>
              <w:rPr>
                <w:rFonts w:cs="Arial"/>
                <w:lang w:val="en-US"/>
              </w:rPr>
              <w:t xml:space="preserve">We share CATT’s view. </w:t>
            </w:r>
          </w:p>
          <w:p w14:paraId="2178601A" w14:textId="77777777" w:rsidR="00FF3161" w:rsidRDefault="002A76AE">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w:t>
            </w:r>
            <w:r>
              <w:rPr>
                <w:rFonts w:eastAsiaTheme="minorEastAsia" w:hint="eastAsia"/>
                <w:lang w:eastAsia="zh-CN"/>
              </w:rPr>
              <w:t>ich are served by NTN cells, not for single UE.</w:t>
            </w:r>
          </w:p>
          <w:p w14:paraId="2178601B" w14:textId="77777777" w:rsidR="00FF3161" w:rsidRDefault="002A76AE">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w:t>
            </w:r>
            <w:r>
              <w:rPr>
                <w:rFonts w:cs="Arial"/>
                <w:lang w:val="en-US"/>
              </w:rPr>
              <w:t xml:space="preserve">target cell can be provided in source cell. And the benefit is to save N times of common config of target cell from network perspective. </w:t>
            </w:r>
          </w:p>
          <w:p w14:paraId="2178601C" w14:textId="77777777" w:rsidR="00FF3161" w:rsidRDefault="002A76AE">
            <w:pPr>
              <w:rPr>
                <w:rFonts w:eastAsiaTheme="minorEastAsia"/>
              </w:rPr>
            </w:pPr>
            <w:r>
              <w:rPr>
                <w:rFonts w:eastAsia="Malgun Gothic"/>
                <w:lang w:val="en-US" w:eastAsia="ko-KR"/>
              </w:rPr>
              <w:lastRenderedPageBreak/>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FF3161" w14:paraId="21786022" w14:textId="77777777">
        <w:tc>
          <w:tcPr>
            <w:tcW w:w="1317" w:type="dxa"/>
          </w:tcPr>
          <w:p w14:paraId="2178601E" w14:textId="77777777" w:rsidR="00FF3161" w:rsidRDefault="002A76AE">
            <w:pPr>
              <w:rPr>
                <w:rFonts w:eastAsiaTheme="minorEastAsia"/>
              </w:rPr>
            </w:pPr>
            <w:r>
              <w:rPr>
                <w:rFonts w:eastAsiaTheme="minorEastAsia"/>
              </w:rPr>
              <w:lastRenderedPageBreak/>
              <w:t>NEC</w:t>
            </w:r>
          </w:p>
        </w:tc>
        <w:tc>
          <w:tcPr>
            <w:tcW w:w="1316" w:type="dxa"/>
          </w:tcPr>
          <w:p w14:paraId="2178601F" w14:textId="77777777" w:rsidR="00FF3161" w:rsidRDefault="002A76AE">
            <w:pPr>
              <w:rPr>
                <w:rFonts w:eastAsiaTheme="minorEastAsia"/>
              </w:rPr>
            </w:pPr>
            <w:r>
              <w:rPr>
                <w:rFonts w:eastAsiaTheme="minorEastAsia"/>
              </w:rPr>
              <w:t xml:space="preserve">Yes </w:t>
            </w:r>
          </w:p>
        </w:tc>
        <w:tc>
          <w:tcPr>
            <w:tcW w:w="7080" w:type="dxa"/>
          </w:tcPr>
          <w:p w14:paraId="21786020" w14:textId="77777777" w:rsidR="00FF3161" w:rsidRDefault="002A76AE">
            <w:pPr>
              <w:rPr>
                <w:rFonts w:eastAsiaTheme="minorEastAsia"/>
              </w:rPr>
            </w:pPr>
            <w:r>
              <w:rPr>
                <w:rFonts w:eastAsiaTheme="minorEastAsia"/>
              </w:rPr>
              <w:t xml:space="preserve">Agree with the analysis from Rapporteur. </w:t>
            </w:r>
          </w:p>
          <w:p w14:paraId="21786021" w14:textId="77777777" w:rsidR="00FF3161" w:rsidRDefault="002A76AE">
            <w:pPr>
              <w:rPr>
                <w:rFonts w:eastAsiaTheme="minorEastAsia"/>
              </w:rPr>
            </w:pPr>
            <w:r>
              <w:rPr>
                <w:rFonts w:eastAsiaTheme="minorEastAsia"/>
              </w:rPr>
              <w:t xml:space="preserve">Moreover, this enhancement will only reduce the size of a dedicated RRC signalling but not </w:t>
            </w:r>
            <w:r>
              <w:rPr>
                <w:rFonts w:eastAsiaTheme="minorEastAsia"/>
              </w:rPr>
              <w:t>the number of signalling for a handover. Hence it is less attractive in general than the features of RACH-less or CHO, which reduce the number of signalling.</w:t>
            </w:r>
          </w:p>
        </w:tc>
      </w:tr>
      <w:tr w:rsidR="00FF3161" w14:paraId="2178602F" w14:textId="77777777">
        <w:tc>
          <w:tcPr>
            <w:tcW w:w="1317" w:type="dxa"/>
          </w:tcPr>
          <w:p w14:paraId="21786023" w14:textId="77777777" w:rsidR="00FF3161" w:rsidRDefault="002A76AE">
            <w:pPr>
              <w:rPr>
                <w:lang w:eastAsia="sv-SE"/>
              </w:rPr>
            </w:pPr>
            <w:r>
              <w:rPr>
                <w:rFonts w:eastAsiaTheme="minorEastAsia"/>
              </w:rPr>
              <w:t>Samsung</w:t>
            </w:r>
          </w:p>
        </w:tc>
        <w:tc>
          <w:tcPr>
            <w:tcW w:w="1316" w:type="dxa"/>
          </w:tcPr>
          <w:p w14:paraId="21786024" w14:textId="77777777" w:rsidR="00FF3161" w:rsidRDefault="002A76AE">
            <w:pPr>
              <w:rPr>
                <w:lang w:eastAsia="sv-SE"/>
              </w:rPr>
            </w:pPr>
            <w:r>
              <w:rPr>
                <w:rFonts w:eastAsiaTheme="minorEastAsia"/>
              </w:rPr>
              <w:t>No</w:t>
            </w:r>
          </w:p>
        </w:tc>
        <w:tc>
          <w:tcPr>
            <w:tcW w:w="7080" w:type="dxa"/>
          </w:tcPr>
          <w:p w14:paraId="21786025" w14:textId="77777777" w:rsidR="00FF3161" w:rsidRDefault="002A76AE">
            <w:pPr>
              <w:rPr>
                <w:rFonts w:eastAsiaTheme="minorEastAsia"/>
              </w:rPr>
            </w:pPr>
            <w:r>
              <w:rPr>
                <w:rFonts w:eastAsiaTheme="minorEastAsia"/>
              </w:rPr>
              <w:t>-</w:t>
            </w:r>
            <w:r>
              <w:rPr>
                <w:rFonts w:eastAsiaTheme="minorEastAsia"/>
              </w:rPr>
              <w:tab/>
              <w:t>Support of delta configuration</w:t>
            </w:r>
          </w:p>
          <w:p w14:paraId="21786026" w14:textId="77777777" w:rsidR="00FF3161" w:rsidRDefault="002A76AE">
            <w:pPr>
              <w:rPr>
                <w:rFonts w:eastAsiaTheme="minorEastAsia"/>
              </w:rPr>
            </w:pPr>
            <w:r>
              <w:rPr>
                <w:rFonts w:eastAsiaTheme="minorEastAsia"/>
              </w:rPr>
              <w:t xml:space="preserve">Delta signaling in HO command is used for UE </w:t>
            </w:r>
            <w:r>
              <w:rPr>
                <w:rFonts w:eastAsiaTheme="minorEastAsia"/>
              </w:rPr>
              <w:t>dedicated configuration. UE dedicated configuration in the source cell can be different than cell common configuration in the target cell. Delta configuration is legacy operation which can always be applied, we pursue enhancements to further reduce HO over</w:t>
            </w:r>
            <w:r>
              <w:rPr>
                <w:rFonts w:eastAsiaTheme="minorEastAsia"/>
              </w:rPr>
              <w:t>head.</w:t>
            </w:r>
          </w:p>
          <w:p w14:paraId="21786027" w14:textId="77777777" w:rsidR="00FF3161" w:rsidRDefault="002A76AE">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21786028" w14:textId="77777777" w:rsidR="00FF3161" w:rsidRDefault="002A76AE">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21786029" w14:textId="77777777" w:rsidR="00FF3161" w:rsidRDefault="002A76AE">
            <w:pPr>
              <w:rPr>
                <w:rFonts w:eastAsiaTheme="minorEastAsia"/>
              </w:rPr>
            </w:pPr>
            <w:r>
              <w:rPr>
                <w:rFonts w:eastAsiaTheme="minorEastAsia"/>
              </w:rPr>
              <w:t>-</w:t>
            </w:r>
            <w:r>
              <w:rPr>
                <w:rFonts w:eastAsiaTheme="minorEastAsia"/>
              </w:rPr>
              <w:tab/>
              <w:t>Max SIB size</w:t>
            </w:r>
          </w:p>
          <w:p w14:paraId="2178602A" w14:textId="77777777" w:rsidR="00FF3161" w:rsidRDefault="002A76AE">
            <w:pPr>
              <w:rPr>
                <w:rFonts w:eastAsiaTheme="minorEastAsia"/>
              </w:rPr>
            </w:pPr>
            <w:r>
              <w:rPr>
                <w:rFonts w:eastAsiaTheme="minorEastAsia"/>
              </w:rPr>
              <w:t>No issue. Normally the target cell to replace the source cell would be one or two (especially in quasi-earth fixed cell)</w:t>
            </w:r>
          </w:p>
          <w:p w14:paraId="2178602B" w14:textId="77777777" w:rsidR="00FF3161" w:rsidRDefault="002A76AE">
            <w:pPr>
              <w:rPr>
                <w:rFonts w:eastAsiaTheme="minorEastAsia"/>
              </w:rPr>
            </w:pPr>
            <w:r>
              <w:rPr>
                <w:rFonts w:eastAsiaTheme="minorEastAsia"/>
              </w:rPr>
              <w:t>-</w:t>
            </w:r>
            <w:r>
              <w:rPr>
                <w:rFonts w:eastAsiaTheme="minorEastAsia"/>
              </w:rPr>
              <w:tab/>
              <w:t>Minimal reduction of overhead</w:t>
            </w:r>
          </w:p>
          <w:p w14:paraId="2178602C" w14:textId="77777777" w:rsidR="00FF3161" w:rsidRDefault="002A76AE">
            <w:pPr>
              <w:rPr>
                <w:rFonts w:eastAsiaTheme="minorEastAsia"/>
              </w:rPr>
            </w:pPr>
            <w:r>
              <w:rPr>
                <w:rFonts w:eastAsiaTheme="minorEastAsia"/>
              </w:rPr>
              <w:t>Quite a lot of signaling reduction assuming 10000 UEs are handed over. We should consider number of UEs</w:t>
            </w:r>
            <w:r>
              <w:rPr>
                <w:rFonts w:eastAsiaTheme="minorEastAsia"/>
              </w:rPr>
              <w:t xml:space="preserve"> to be handed over in a limited time duration.</w:t>
            </w:r>
          </w:p>
          <w:p w14:paraId="2178602D" w14:textId="77777777" w:rsidR="00FF3161" w:rsidRDefault="002A76AE">
            <w:pPr>
              <w:rPr>
                <w:rFonts w:eastAsiaTheme="minorEastAsia"/>
              </w:rPr>
            </w:pPr>
            <w:r>
              <w:rPr>
                <w:rFonts w:eastAsiaTheme="minorEastAsia"/>
              </w:rPr>
              <w:t>-</w:t>
            </w:r>
            <w:r>
              <w:rPr>
                <w:rFonts w:eastAsiaTheme="minorEastAsia"/>
              </w:rPr>
              <w:tab/>
              <w:t>Exception procedure handling</w:t>
            </w:r>
          </w:p>
          <w:p w14:paraId="2178602E" w14:textId="77777777" w:rsidR="00FF3161" w:rsidRDefault="002A76AE">
            <w:pPr>
              <w:rPr>
                <w:rFonts w:eastAsiaTheme="minorEastAsia"/>
              </w:rPr>
            </w:pPr>
            <w:r>
              <w:rPr>
                <w:rFonts w:eastAsiaTheme="minorEastAsia"/>
              </w:rPr>
              <w:t>As other SIBs, typically UE can receive SIB with no issue. That can be discussed in stage 3 details.</w:t>
            </w:r>
          </w:p>
        </w:tc>
      </w:tr>
      <w:tr w:rsidR="00FF3161" w14:paraId="21786033" w14:textId="77777777">
        <w:tc>
          <w:tcPr>
            <w:tcW w:w="1317" w:type="dxa"/>
          </w:tcPr>
          <w:p w14:paraId="21786030" w14:textId="77777777" w:rsidR="00FF3161" w:rsidRDefault="002A76AE">
            <w:pPr>
              <w:rPr>
                <w:rFonts w:eastAsiaTheme="minorEastAsia"/>
                <w:lang w:val="en-US" w:eastAsia="sv-SE"/>
              </w:rPr>
            </w:pPr>
            <w:r>
              <w:rPr>
                <w:rFonts w:eastAsiaTheme="minorEastAsia"/>
                <w:lang w:val="en-US" w:eastAsia="sv-SE"/>
              </w:rPr>
              <w:t>MediaTek</w:t>
            </w:r>
          </w:p>
        </w:tc>
        <w:tc>
          <w:tcPr>
            <w:tcW w:w="1316" w:type="dxa"/>
          </w:tcPr>
          <w:p w14:paraId="21786031" w14:textId="77777777" w:rsidR="00FF3161" w:rsidRDefault="002A76AE">
            <w:pPr>
              <w:rPr>
                <w:rFonts w:eastAsiaTheme="minorEastAsia"/>
                <w:lang w:val="en-US" w:eastAsia="sv-SE"/>
              </w:rPr>
            </w:pPr>
            <w:r>
              <w:rPr>
                <w:rFonts w:eastAsiaTheme="minorEastAsia"/>
                <w:lang w:val="en-US" w:eastAsia="sv-SE"/>
              </w:rPr>
              <w:t>No</w:t>
            </w:r>
          </w:p>
        </w:tc>
        <w:tc>
          <w:tcPr>
            <w:tcW w:w="7080" w:type="dxa"/>
          </w:tcPr>
          <w:p w14:paraId="21786032" w14:textId="77777777" w:rsidR="00FF3161" w:rsidRDefault="002A76AE">
            <w:pPr>
              <w:rPr>
                <w:rFonts w:eastAsiaTheme="minorEastAsia"/>
                <w:lang w:val="en-US"/>
              </w:rPr>
            </w:pPr>
            <w:r>
              <w:rPr>
                <w:rFonts w:eastAsiaTheme="minorEastAsia"/>
                <w:lang w:val="en-US"/>
              </w:rPr>
              <w:t>Agree with Apple and CATT that common signalling needs to consid</w:t>
            </w:r>
            <w:r>
              <w:rPr>
                <w:rFonts w:eastAsiaTheme="minorEastAsia"/>
                <w:lang w:val="en-US"/>
              </w:rPr>
              <w:t>er the entire set of UEs and not a single UE.</w:t>
            </w:r>
          </w:p>
        </w:tc>
      </w:tr>
      <w:tr w:rsidR="00FF3161" w14:paraId="21786037" w14:textId="77777777">
        <w:tc>
          <w:tcPr>
            <w:tcW w:w="1317" w:type="dxa"/>
          </w:tcPr>
          <w:p w14:paraId="21786034" w14:textId="77777777" w:rsidR="00FF3161" w:rsidRDefault="002A76AE">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21786035" w14:textId="77777777" w:rsidR="00FF3161" w:rsidRDefault="002A76AE">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1786036" w14:textId="77777777" w:rsidR="00FF3161" w:rsidRDefault="002A76AE">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rsidR="00FF3161" w14:paraId="2178603C" w14:textId="77777777">
        <w:tc>
          <w:tcPr>
            <w:tcW w:w="1317" w:type="dxa"/>
          </w:tcPr>
          <w:p w14:paraId="21786038" w14:textId="77777777" w:rsidR="00FF3161" w:rsidRDefault="002A76AE">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1786039" w14:textId="77777777" w:rsidR="00FF3161" w:rsidRDefault="002A76AE">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178603A" w14:textId="77777777" w:rsidR="00FF3161" w:rsidRDefault="002A76AE">
            <w:pPr>
              <w:rPr>
                <w:rFonts w:eastAsiaTheme="minorEastAsia"/>
                <w:lang w:eastAsia="zh-CN"/>
              </w:rPr>
            </w:pPr>
            <w:r>
              <w:rPr>
                <w:rFonts w:eastAsiaTheme="minorEastAsia"/>
                <w:lang w:eastAsia="zh-CN"/>
              </w:rPr>
              <w:t xml:space="preserve">Firstly, the potential gain of providing common </w:t>
            </w:r>
            <w:r>
              <w:rPr>
                <w:rFonts w:eastAsiaTheme="minorEastAsia"/>
                <w:lang w:eastAsia="zh-CN"/>
              </w:rPr>
              <w:t>target cell configuration through common signaling is huge. For the Non-GEO scenario, a large number of UEs are likely to be handed over to the same target cell, considering the large cell size of non-terrestrial networks, many UEs may be served within a s</w:t>
            </w:r>
            <w:r>
              <w:rPr>
                <w:rFonts w:eastAsiaTheme="minorEastAsia"/>
                <w:lang w:eastAsia="zh-CN"/>
              </w:rPr>
              <w:t>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w:t>
            </w:r>
            <w:r>
              <w:rPr>
                <w:rFonts w:eastAsiaTheme="minorEastAsia"/>
                <w:lang w:eastAsia="zh-CN"/>
              </w:rPr>
              <w:t>ll common configuration of these UEs can be delivered via common signalling instead of respectively being signalled to the UEs via dedicated signalling, the overall HO signalling overhead in the source cell can be significantly reduced.</w:t>
            </w:r>
          </w:p>
          <w:p w14:paraId="2178603B" w14:textId="77777777" w:rsidR="00FF3161" w:rsidRDefault="002A76AE">
            <w:pPr>
              <w:rPr>
                <w:rFonts w:eastAsiaTheme="minorEastAsia"/>
                <w:lang w:eastAsia="zh-CN"/>
              </w:rPr>
            </w:pPr>
            <w:r>
              <w:rPr>
                <w:rFonts w:eastAsiaTheme="minorEastAsia"/>
                <w:lang w:eastAsia="zh-CN"/>
              </w:rPr>
              <w:t>Secondly, the enhan</w:t>
            </w:r>
            <w:r>
              <w:rPr>
                <w:rFonts w:eastAsiaTheme="minorEastAsia"/>
                <w:lang w:eastAsia="zh-CN"/>
              </w:rPr>
              <w:t xml:space="preserve">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w:t>
            </w:r>
            <w:r>
              <w:rPr>
                <w:rFonts w:eastAsiaTheme="minorEastAsia"/>
                <w:lang w:eastAsia="zh-CN"/>
              </w:rPr>
              <w:t xml:space="preserve">arget cell </w:t>
            </w:r>
            <w:r>
              <w:rPr>
                <w:rFonts w:eastAsiaTheme="minorEastAsia"/>
                <w:lang w:eastAsia="zh-CN"/>
              </w:rPr>
              <w:lastRenderedPageBreak/>
              <w:t>configuration) through the system information and get UE-specific configuration through dedicated signalling.</w:t>
            </w:r>
          </w:p>
        </w:tc>
      </w:tr>
      <w:tr w:rsidR="00FF3161" w14:paraId="21786040" w14:textId="77777777">
        <w:tc>
          <w:tcPr>
            <w:tcW w:w="1317" w:type="dxa"/>
          </w:tcPr>
          <w:p w14:paraId="2178603D" w14:textId="77777777" w:rsidR="00FF3161" w:rsidRDefault="002A76AE">
            <w:pPr>
              <w:rPr>
                <w:rFonts w:eastAsia="DengXian"/>
                <w:lang w:eastAsia="zh-CN"/>
              </w:rPr>
            </w:pPr>
            <w:r>
              <w:rPr>
                <w:rFonts w:eastAsia="DengXian" w:hint="eastAsia"/>
                <w:lang w:eastAsia="zh-CN"/>
              </w:rPr>
              <w:lastRenderedPageBreak/>
              <w:t>O</w:t>
            </w:r>
            <w:r>
              <w:rPr>
                <w:rFonts w:eastAsia="DengXian"/>
                <w:lang w:eastAsia="zh-CN"/>
              </w:rPr>
              <w:t>PPO</w:t>
            </w:r>
          </w:p>
        </w:tc>
        <w:tc>
          <w:tcPr>
            <w:tcW w:w="1316" w:type="dxa"/>
          </w:tcPr>
          <w:p w14:paraId="2178603E" w14:textId="77777777" w:rsidR="00FF3161" w:rsidRDefault="002A76AE">
            <w:pPr>
              <w:rPr>
                <w:rFonts w:eastAsia="DengXian"/>
                <w:lang w:eastAsia="zh-CN"/>
              </w:rPr>
            </w:pPr>
            <w:r>
              <w:rPr>
                <w:rFonts w:eastAsia="DengXian" w:hint="eastAsia"/>
                <w:lang w:eastAsia="zh-CN"/>
              </w:rPr>
              <w:t>N</w:t>
            </w:r>
            <w:r>
              <w:rPr>
                <w:rFonts w:eastAsia="DengXian"/>
                <w:lang w:eastAsia="zh-CN"/>
              </w:rPr>
              <w:t>o</w:t>
            </w:r>
          </w:p>
        </w:tc>
        <w:tc>
          <w:tcPr>
            <w:tcW w:w="7080" w:type="dxa"/>
          </w:tcPr>
          <w:p w14:paraId="2178603F" w14:textId="77777777" w:rsidR="00FF3161" w:rsidRDefault="002A76AE">
            <w:pPr>
              <w:rPr>
                <w:rFonts w:eastAsia="DengXian"/>
              </w:rPr>
            </w:pPr>
            <w:r>
              <w:rPr>
                <w:rFonts w:eastAsiaTheme="minorEastAsia"/>
                <w:lang w:val="en-US"/>
              </w:rPr>
              <w:t xml:space="preserve">Agree with Apple and CATT. The benefits of common signalling, e.g. signalling overhead reduction, are for multiple UEs in the </w:t>
            </w:r>
            <w:r>
              <w:rPr>
                <w:rFonts w:eastAsiaTheme="minorEastAsia"/>
                <w:lang w:val="en-US"/>
              </w:rPr>
              <w:t>same cell.</w:t>
            </w:r>
          </w:p>
        </w:tc>
      </w:tr>
      <w:tr w:rsidR="00FF3161" w14:paraId="21786044" w14:textId="77777777">
        <w:tc>
          <w:tcPr>
            <w:tcW w:w="1317" w:type="dxa"/>
          </w:tcPr>
          <w:p w14:paraId="21786041" w14:textId="77777777" w:rsidR="00FF3161" w:rsidRDefault="002A76AE">
            <w:pPr>
              <w:rPr>
                <w:lang w:eastAsia="sv-SE"/>
              </w:rPr>
            </w:pPr>
            <w:r>
              <w:rPr>
                <w:lang w:eastAsia="sv-SE"/>
              </w:rPr>
              <w:t>Huawei, HiSilicon</w:t>
            </w:r>
          </w:p>
        </w:tc>
        <w:tc>
          <w:tcPr>
            <w:tcW w:w="1316" w:type="dxa"/>
          </w:tcPr>
          <w:p w14:paraId="21786042" w14:textId="77777777" w:rsidR="00FF3161" w:rsidRDefault="002A76AE">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1786043" w14:textId="77777777" w:rsidR="00FF3161" w:rsidRDefault="002A76AE">
            <w:pPr>
              <w:rPr>
                <w:rFonts w:eastAsiaTheme="minorEastAsia"/>
                <w:lang w:eastAsia="zh-CN"/>
              </w:rPr>
            </w:pPr>
            <w:r>
              <w:rPr>
                <w:rFonts w:eastAsiaTheme="minorEastAsia"/>
                <w:lang w:eastAsia="zh-CN"/>
              </w:rPr>
              <w:t>Agree with NEC that the mechanism reducing the number of RRC messages to be sent is more attractive.</w:t>
            </w:r>
          </w:p>
        </w:tc>
      </w:tr>
      <w:tr w:rsidR="00FF3161" w14:paraId="21786048" w14:textId="77777777">
        <w:tc>
          <w:tcPr>
            <w:tcW w:w="1317" w:type="dxa"/>
          </w:tcPr>
          <w:p w14:paraId="21786045" w14:textId="77777777" w:rsidR="00FF3161" w:rsidRDefault="002A76AE">
            <w:pPr>
              <w:rPr>
                <w:rFonts w:eastAsia="DengXian"/>
              </w:rPr>
            </w:pPr>
            <w:r>
              <w:rPr>
                <w:rFonts w:eastAsia="PMingLiU" w:hint="eastAsia"/>
                <w:lang w:eastAsia="zh-TW"/>
              </w:rPr>
              <w:t>I</w:t>
            </w:r>
            <w:r>
              <w:rPr>
                <w:rFonts w:eastAsia="PMingLiU"/>
                <w:lang w:eastAsia="zh-TW"/>
              </w:rPr>
              <w:t>TRI</w:t>
            </w:r>
          </w:p>
        </w:tc>
        <w:tc>
          <w:tcPr>
            <w:tcW w:w="1316" w:type="dxa"/>
          </w:tcPr>
          <w:p w14:paraId="21786046" w14:textId="77777777" w:rsidR="00FF3161" w:rsidRDefault="002A76AE">
            <w:pPr>
              <w:rPr>
                <w:rFonts w:eastAsia="DengXian"/>
              </w:rPr>
            </w:pPr>
            <w:r>
              <w:rPr>
                <w:rFonts w:eastAsia="PMingLiU" w:hint="eastAsia"/>
                <w:lang w:eastAsia="zh-TW"/>
              </w:rPr>
              <w:t>N</w:t>
            </w:r>
            <w:r>
              <w:rPr>
                <w:rFonts w:eastAsia="PMingLiU"/>
                <w:lang w:eastAsia="zh-TW"/>
              </w:rPr>
              <w:t>o</w:t>
            </w:r>
          </w:p>
        </w:tc>
        <w:tc>
          <w:tcPr>
            <w:tcW w:w="7080" w:type="dxa"/>
          </w:tcPr>
          <w:p w14:paraId="21786047" w14:textId="77777777" w:rsidR="00FF3161" w:rsidRDefault="002A76AE">
            <w:pPr>
              <w:rPr>
                <w:rFonts w:eastAsia="DengXian"/>
              </w:rPr>
            </w:pPr>
            <w:r>
              <w:rPr>
                <w:rFonts w:eastAsia="PMingLiU"/>
                <w:lang w:eastAsia="zh-TW"/>
              </w:rPr>
              <w:t>We share the view of CATT and Apple. The benefit of common signalling is to reduce the signalling load for multi</w:t>
            </w:r>
            <w:r>
              <w:rPr>
                <w:rFonts w:eastAsia="PMingLiU"/>
                <w:lang w:eastAsia="zh-TW"/>
              </w:rPr>
              <w:t>ple UE in the cell. Network can choose to use common signalling in case of massive connected UE.</w:t>
            </w:r>
          </w:p>
        </w:tc>
      </w:tr>
      <w:tr w:rsidR="00FF3161" w14:paraId="2178604F" w14:textId="77777777">
        <w:tc>
          <w:tcPr>
            <w:tcW w:w="1317" w:type="dxa"/>
          </w:tcPr>
          <w:p w14:paraId="21786049" w14:textId="77777777" w:rsidR="00FF3161" w:rsidRDefault="002A76AE">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2178604A" w14:textId="77777777" w:rsidR="00FF3161" w:rsidRDefault="002A76AE">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2178604B" w14:textId="77777777" w:rsidR="00FF3161" w:rsidRDefault="002A76AE">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w:t>
            </w:r>
            <w:r>
              <w:rPr>
                <w:rFonts w:eastAsiaTheme="minorEastAsia"/>
                <w:lang w:val="en-US"/>
              </w:rPr>
              <w:t>h still leads to large signalling overhead.</w:t>
            </w:r>
          </w:p>
          <w:p w14:paraId="2178604C" w14:textId="77777777" w:rsidR="00FF3161" w:rsidRDefault="002A76AE">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w:t>
            </w:r>
            <w:r>
              <w:rPr>
                <w:rFonts w:eastAsiaTheme="minorEastAsia"/>
                <w:lang w:eastAsia="zh-CN"/>
              </w:rPr>
              <w:t>B before the cell stopping serving for the earth fixed cell.</w:t>
            </w:r>
          </w:p>
          <w:p w14:paraId="2178604D" w14:textId="77777777" w:rsidR="00FF3161" w:rsidRDefault="002A76AE">
            <w:pPr>
              <w:rPr>
                <w:rFonts w:eastAsiaTheme="minorEastAsia"/>
                <w:lang w:eastAsia="zh-CN"/>
              </w:rPr>
            </w:pPr>
            <w:r>
              <w:rPr>
                <w:rFonts w:eastAsiaTheme="minorEastAsia"/>
                <w:lang w:eastAsia="zh-CN"/>
              </w:rPr>
              <w:t xml:space="preserve">Considering the satellite orbit is fixed, the target cell for UE can be predicted, thus network can only broadcast the common configuration of one target cel, and there is no issues with maximum </w:t>
            </w:r>
            <w:r>
              <w:rPr>
                <w:rFonts w:eastAsiaTheme="minorEastAsia"/>
                <w:lang w:eastAsia="zh-CN"/>
              </w:rPr>
              <w:t>SIB size.</w:t>
            </w:r>
          </w:p>
          <w:p w14:paraId="2178604E" w14:textId="77777777" w:rsidR="00FF3161" w:rsidRDefault="002A76AE">
            <w:pPr>
              <w:rPr>
                <w:rFonts w:eastAsia="DengXian"/>
              </w:rPr>
            </w:pPr>
            <w:r>
              <w:rPr>
                <w:rFonts w:eastAsiaTheme="minorEastAsia"/>
                <w:lang w:eastAsia="zh-CN"/>
              </w:rPr>
              <w:t xml:space="preserve">For minimal reduction of overhead, if we consider there are a large number of UEs in the serving ell, the benefits for signalling overhead is obvious. </w:t>
            </w:r>
          </w:p>
        </w:tc>
      </w:tr>
      <w:tr w:rsidR="00FF3161" w14:paraId="21786053" w14:textId="77777777">
        <w:tc>
          <w:tcPr>
            <w:tcW w:w="1317" w:type="dxa"/>
          </w:tcPr>
          <w:p w14:paraId="21786050" w14:textId="77777777" w:rsidR="00FF3161" w:rsidRDefault="002A76AE">
            <w:pPr>
              <w:rPr>
                <w:rFonts w:eastAsiaTheme="minorEastAsia"/>
                <w:lang w:val="en-US" w:eastAsia="ko-KR"/>
              </w:rPr>
            </w:pPr>
            <w:r>
              <w:rPr>
                <w:rFonts w:eastAsiaTheme="minorEastAsia"/>
                <w:lang w:val="en-US"/>
              </w:rPr>
              <w:t>CMCC</w:t>
            </w:r>
          </w:p>
        </w:tc>
        <w:tc>
          <w:tcPr>
            <w:tcW w:w="1316" w:type="dxa"/>
          </w:tcPr>
          <w:p w14:paraId="21786051" w14:textId="77777777" w:rsidR="00FF3161" w:rsidRDefault="002A76AE">
            <w:pPr>
              <w:rPr>
                <w:rFonts w:eastAsiaTheme="minorEastAsia"/>
                <w:lang w:val="en-US" w:eastAsia="ko-KR"/>
              </w:rPr>
            </w:pPr>
            <w:r>
              <w:rPr>
                <w:rFonts w:eastAsiaTheme="minorEastAsia"/>
                <w:lang w:val="en-US"/>
              </w:rPr>
              <w:t>No</w:t>
            </w:r>
          </w:p>
        </w:tc>
        <w:tc>
          <w:tcPr>
            <w:tcW w:w="7080" w:type="dxa"/>
          </w:tcPr>
          <w:p w14:paraId="21786052" w14:textId="77777777" w:rsidR="00FF3161" w:rsidRDefault="002A76AE">
            <w:pPr>
              <w:rPr>
                <w:rFonts w:eastAsiaTheme="minorEastAsia"/>
                <w:lang w:val="en-US" w:eastAsia="sv-SE"/>
              </w:rPr>
            </w:pPr>
            <w:r>
              <w:rPr>
                <w:lang w:val="en-US"/>
              </w:rPr>
              <w:t xml:space="preserve">There is value to provide common (C)HO configuration due to handover </w:t>
            </w:r>
            <w:r>
              <w:rPr>
                <w:lang w:val="en-US"/>
              </w:rPr>
              <w:t>signaling overhead reduction(e.g. some message size reduction). And, considering the large coverage of a NTN cell, different coverage parts may require slightly different common signaling, and just with common signaling by broadcast may not be proper for a</w:t>
            </w:r>
            <w:r>
              <w:rPr>
                <w:lang w:val="en-US"/>
              </w:rPr>
              <w:t>ll the UEs in the cell.Therefore, we could consider a compromise solution, for example, to combine the group HO and common (C)HO configuration, and provide common (C)HO configuration in a same group by groupcast signaling.</w:t>
            </w:r>
          </w:p>
        </w:tc>
      </w:tr>
      <w:tr w:rsidR="00FF3161" w14:paraId="21786057" w14:textId="77777777">
        <w:tc>
          <w:tcPr>
            <w:tcW w:w="1317" w:type="dxa"/>
          </w:tcPr>
          <w:p w14:paraId="21786054" w14:textId="77777777" w:rsidR="00FF3161" w:rsidRDefault="002A76AE">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1786055" w14:textId="77777777" w:rsidR="00FF3161" w:rsidRDefault="002A76AE">
            <w:pPr>
              <w:rPr>
                <w:rFonts w:eastAsiaTheme="minorEastAsia"/>
                <w:lang w:eastAsia="zh-CN"/>
              </w:rPr>
            </w:pPr>
            <w:r>
              <w:rPr>
                <w:rFonts w:eastAsiaTheme="minorEastAsia"/>
                <w:lang w:eastAsia="zh-CN"/>
              </w:rPr>
              <w:t>No</w:t>
            </w:r>
          </w:p>
        </w:tc>
        <w:tc>
          <w:tcPr>
            <w:tcW w:w="7080" w:type="dxa"/>
          </w:tcPr>
          <w:p w14:paraId="21786056" w14:textId="77777777" w:rsidR="00FF3161" w:rsidRDefault="002A76AE">
            <w:pPr>
              <w:rPr>
                <w:rFonts w:eastAsia="DengXian"/>
                <w:lang w:eastAsia="zh-CN"/>
              </w:rPr>
            </w:pPr>
            <w:r>
              <w:rPr>
                <w:rFonts w:eastAsia="DengXian" w:hint="eastAsia"/>
                <w:lang w:eastAsia="zh-CN"/>
              </w:rPr>
              <w:t>A</w:t>
            </w:r>
            <w:r>
              <w:rPr>
                <w:rFonts w:eastAsia="DengXian"/>
                <w:lang w:eastAsia="zh-CN"/>
              </w:rPr>
              <w:t xml:space="preserve">gree with CATT that the </w:t>
            </w:r>
            <w:r>
              <w:rPr>
                <w:rFonts w:eastAsia="DengXian"/>
                <w:lang w:eastAsia="zh-CN"/>
              </w:rPr>
              <w:t xml:space="preserve">common configuration can definitely bring benefits for the massive number of UEs. We can not consider it from a single UE perspective.  </w:t>
            </w:r>
          </w:p>
        </w:tc>
      </w:tr>
      <w:tr w:rsidR="00FF3161" w14:paraId="2178605B" w14:textId="77777777">
        <w:tc>
          <w:tcPr>
            <w:tcW w:w="1317" w:type="dxa"/>
          </w:tcPr>
          <w:p w14:paraId="21786058" w14:textId="77777777" w:rsidR="00FF3161" w:rsidRDefault="002A76AE">
            <w:pPr>
              <w:rPr>
                <w:rFonts w:eastAsia="SimSun"/>
                <w:lang w:val="en-US" w:eastAsia="zh-CN"/>
              </w:rPr>
            </w:pPr>
            <w:r>
              <w:rPr>
                <w:rFonts w:eastAsia="SimSun" w:hint="eastAsia"/>
                <w:lang w:val="en-US" w:eastAsia="zh-CN"/>
              </w:rPr>
              <w:t>ZTE</w:t>
            </w:r>
          </w:p>
        </w:tc>
        <w:tc>
          <w:tcPr>
            <w:tcW w:w="1316" w:type="dxa"/>
          </w:tcPr>
          <w:p w14:paraId="21786059" w14:textId="77777777" w:rsidR="00FF3161" w:rsidRDefault="002A76AE">
            <w:pPr>
              <w:rPr>
                <w:rFonts w:eastAsia="SimSun"/>
                <w:lang w:val="en-US" w:eastAsia="zh-CN"/>
              </w:rPr>
            </w:pPr>
            <w:r>
              <w:rPr>
                <w:rFonts w:eastAsia="SimSun" w:hint="eastAsia"/>
                <w:lang w:val="en-US" w:eastAsia="zh-CN"/>
              </w:rPr>
              <w:t>No</w:t>
            </w:r>
          </w:p>
        </w:tc>
        <w:tc>
          <w:tcPr>
            <w:tcW w:w="7080" w:type="dxa"/>
          </w:tcPr>
          <w:p w14:paraId="2178605A" w14:textId="77777777" w:rsidR="00FF3161" w:rsidRDefault="002A76AE">
            <w:pPr>
              <w:rPr>
                <w:rFonts w:eastAsia="DengXian"/>
                <w:lang w:val="en-US" w:eastAsia="zh-CN"/>
              </w:rPr>
            </w:pPr>
            <w:r>
              <w:rPr>
                <w:rFonts w:eastAsia="DengXian" w:hint="eastAsia"/>
                <w:lang w:val="en-US" w:eastAsia="zh-CN"/>
              </w:rPr>
              <w:t>Considering the number of UE supported in NTN the overall overhead can saved is still appearing. If only consid</w:t>
            </w:r>
            <w:r>
              <w:rPr>
                <w:rFonts w:eastAsia="DengXian" w:hint="eastAsia"/>
                <w:lang w:val="en-US" w:eastAsia="zh-CN"/>
              </w:rPr>
              <w:t>er use system information to broadcast common configuration while the dedicated configuration can relies on existing RRC dedicated signalling procedure the specs impact can be acceptable considered with the gain. Regarding the system information size, I gu</w:t>
            </w:r>
            <w:r>
              <w:rPr>
                <w:rFonts w:eastAsia="DengXian" w:hint="eastAsia"/>
                <w:lang w:val="en-US" w:eastAsia="zh-CN"/>
              </w:rPr>
              <w:t>ess if only quasi-fixed scenario is considered, then the target cell for UE under current cell will be most likely the same, which can limit the target cell to only up to 1 or 2. As for the exceptional behavior, it is possible for UE to reacquire SIB, simi</w:t>
            </w:r>
            <w:r>
              <w:rPr>
                <w:rFonts w:eastAsia="DengXian" w:hint="eastAsia"/>
                <w:lang w:val="en-US" w:eastAsia="zh-CN"/>
              </w:rPr>
              <w:t xml:space="preserve">lar as SIB19. </w:t>
            </w:r>
          </w:p>
        </w:tc>
      </w:tr>
      <w:tr w:rsidR="00282C96" w14:paraId="23A02275" w14:textId="77777777">
        <w:tc>
          <w:tcPr>
            <w:tcW w:w="1317" w:type="dxa"/>
          </w:tcPr>
          <w:p w14:paraId="04186EC5" w14:textId="0542728F" w:rsidR="00282C96" w:rsidRDefault="00282C96">
            <w:pPr>
              <w:rPr>
                <w:rFonts w:eastAsia="SimSun"/>
                <w:lang w:val="en-US" w:eastAsia="zh-CN"/>
              </w:rPr>
            </w:pPr>
            <w:r>
              <w:rPr>
                <w:rFonts w:eastAsia="SimSun"/>
                <w:lang w:val="en-US" w:eastAsia="zh-CN"/>
              </w:rPr>
              <w:t>Qualcomm</w:t>
            </w:r>
          </w:p>
        </w:tc>
        <w:tc>
          <w:tcPr>
            <w:tcW w:w="1316" w:type="dxa"/>
          </w:tcPr>
          <w:p w14:paraId="385E3ABB" w14:textId="4B18C8E6" w:rsidR="00282C96" w:rsidRDefault="00282C96">
            <w:pPr>
              <w:rPr>
                <w:rFonts w:eastAsia="SimSun"/>
                <w:lang w:val="en-US" w:eastAsia="zh-CN"/>
              </w:rPr>
            </w:pPr>
            <w:r>
              <w:rPr>
                <w:rFonts w:eastAsia="SimSun"/>
                <w:lang w:val="en-US" w:eastAsia="zh-CN"/>
              </w:rPr>
              <w:t>Yes</w:t>
            </w:r>
          </w:p>
        </w:tc>
        <w:tc>
          <w:tcPr>
            <w:tcW w:w="7080" w:type="dxa"/>
          </w:tcPr>
          <w:p w14:paraId="07BD41F0" w14:textId="77777777" w:rsidR="00282C96" w:rsidRDefault="00282C96">
            <w:pPr>
              <w:rPr>
                <w:rFonts w:eastAsia="DengXian"/>
                <w:lang w:val="en-US" w:eastAsia="zh-CN"/>
              </w:rPr>
            </w:pPr>
            <w:r>
              <w:rPr>
                <w:rFonts w:eastAsia="DengXian"/>
                <w:lang w:val="en-US" w:eastAsia="zh-CN"/>
              </w:rPr>
              <w:t>Unless group HO is considered, this does not bring much gain compared to overall complexity.</w:t>
            </w:r>
          </w:p>
          <w:p w14:paraId="11FFF67F" w14:textId="60FFA87C" w:rsidR="00AE21A0" w:rsidRDefault="00AE21A0">
            <w:pPr>
              <w:rPr>
                <w:rFonts w:eastAsia="DengXian"/>
                <w:lang w:val="en-US" w:eastAsia="zh-CN"/>
              </w:rPr>
            </w:pPr>
            <w:r>
              <w:rPr>
                <w:rFonts w:eastAsia="DengXian"/>
                <w:lang w:val="en-US" w:eastAsia="zh-CN"/>
              </w:rPr>
              <w:t>As we repeated mentioned, only reducing the TBS size does not help.</w:t>
            </w:r>
            <w:r w:rsidR="00D42475">
              <w:rPr>
                <w:rFonts w:eastAsia="DengXian"/>
                <w:lang w:val="en-US" w:eastAsia="zh-CN"/>
              </w:rPr>
              <w:t xml:space="preserve"> Because massive number of UE specific signaling</w:t>
            </w:r>
            <w:r w:rsidR="006D42CA">
              <w:rPr>
                <w:rFonts w:eastAsia="DengXian"/>
                <w:lang w:val="en-US" w:eastAsia="zh-CN"/>
              </w:rPr>
              <w:t>s</w:t>
            </w:r>
            <w:r w:rsidR="00D42475">
              <w:rPr>
                <w:rFonts w:eastAsia="DengXian"/>
                <w:lang w:val="en-US" w:eastAsia="zh-CN"/>
              </w:rPr>
              <w:t xml:space="preserve"> will anyway needed and for network it is of not much gain</w:t>
            </w:r>
            <w:r w:rsidR="006D42CA">
              <w:rPr>
                <w:rFonts w:eastAsia="DengXian"/>
                <w:lang w:val="en-US" w:eastAsia="zh-CN"/>
              </w:rPr>
              <w:t xml:space="preserve"> overall.</w:t>
            </w:r>
            <w:r w:rsidR="00086DDC">
              <w:rPr>
                <w:rFonts w:eastAsia="DengXian"/>
                <w:lang w:val="en-US" w:eastAsia="zh-CN"/>
              </w:rPr>
              <w:t xml:space="preserve"> For UE, it is additional burden of</w:t>
            </w:r>
            <w:r w:rsidR="002A76AE">
              <w:rPr>
                <w:rFonts w:eastAsia="DengXian"/>
                <w:lang w:val="en-US" w:eastAsia="zh-CN"/>
              </w:rPr>
              <w:t xml:space="preserve"> maintaining it for HO execution.</w:t>
            </w:r>
          </w:p>
        </w:tc>
      </w:tr>
    </w:tbl>
    <w:p w14:paraId="2178605C" w14:textId="77777777" w:rsidR="00FF3161" w:rsidRDefault="00FF3161">
      <w:pPr>
        <w:rPr>
          <w:rFonts w:eastAsiaTheme="minorEastAsia"/>
          <w:lang w:val="en-US" w:eastAsia="zh-CN"/>
        </w:rPr>
      </w:pPr>
    </w:p>
    <w:p w14:paraId="2178605D" w14:textId="77777777" w:rsidR="00FF3161" w:rsidRDefault="002A76AE">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w:t>
      </w:r>
      <w:r>
        <w:rPr>
          <w:rFonts w:eastAsiaTheme="minorEastAsia"/>
          <w:b/>
          <w:bCs/>
          <w:lang w:val="en-US" w:eastAsia="zh-CN"/>
        </w:rPr>
        <w:t xml:space="preserve"> offset those drawbacks.</w:t>
      </w:r>
    </w:p>
    <w:tbl>
      <w:tblPr>
        <w:tblStyle w:val="TableGrid"/>
        <w:tblW w:w="8397" w:type="dxa"/>
        <w:tblLayout w:type="fixed"/>
        <w:tblLook w:val="04A0" w:firstRow="1" w:lastRow="0" w:firstColumn="1" w:lastColumn="0" w:noHBand="0" w:noVBand="1"/>
      </w:tblPr>
      <w:tblGrid>
        <w:gridCol w:w="1317"/>
        <w:gridCol w:w="7080"/>
      </w:tblGrid>
      <w:tr w:rsidR="00FF3161" w14:paraId="21786060" w14:textId="77777777">
        <w:tc>
          <w:tcPr>
            <w:tcW w:w="1317" w:type="dxa"/>
            <w:shd w:val="clear" w:color="auto" w:fill="E7E6E6" w:themeFill="background2"/>
          </w:tcPr>
          <w:p w14:paraId="2178605E" w14:textId="77777777" w:rsidR="00FF3161" w:rsidRDefault="002A76AE">
            <w:pPr>
              <w:jc w:val="center"/>
              <w:rPr>
                <w:b/>
                <w:lang w:eastAsia="sv-SE"/>
              </w:rPr>
            </w:pPr>
            <w:r>
              <w:rPr>
                <w:b/>
                <w:lang w:eastAsia="sv-SE"/>
              </w:rPr>
              <w:t>Company</w:t>
            </w:r>
          </w:p>
        </w:tc>
        <w:tc>
          <w:tcPr>
            <w:tcW w:w="7080" w:type="dxa"/>
            <w:shd w:val="clear" w:color="auto" w:fill="E7E6E6" w:themeFill="background2"/>
          </w:tcPr>
          <w:p w14:paraId="2178605F" w14:textId="77777777" w:rsidR="00FF3161" w:rsidRDefault="002A76AE">
            <w:pPr>
              <w:jc w:val="center"/>
              <w:rPr>
                <w:b/>
                <w:i/>
                <w:iCs/>
                <w:lang w:eastAsia="sv-SE"/>
              </w:rPr>
            </w:pPr>
            <w:r>
              <w:rPr>
                <w:b/>
                <w:lang w:eastAsia="sv-SE"/>
              </w:rPr>
              <w:t xml:space="preserve">Comments </w:t>
            </w:r>
          </w:p>
        </w:tc>
      </w:tr>
      <w:tr w:rsidR="00FF3161" w14:paraId="21786063" w14:textId="77777777">
        <w:tc>
          <w:tcPr>
            <w:tcW w:w="1317" w:type="dxa"/>
          </w:tcPr>
          <w:p w14:paraId="21786061" w14:textId="77777777" w:rsidR="00FF3161" w:rsidRDefault="002A76AE">
            <w:pPr>
              <w:rPr>
                <w:rFonts w:eastAsiaTheme="minorEastAsia"/>
              </w:rPr>
            </w:pPr>
            <w:r>
              <w:rPr>
                <w:rFonts w:eastAsiaTheme="minorEastAsia"/>
              </w:rPr>
              <w:t>CATT</w:t>
            </w:r>
          </w:p>
        </w:tc>
        <w:tc>
          <w:tcPr>
            <w:tcW w:w="7080" w:type="dxa"/>
          </w:tcPr>
          <w:p w14:paraId="21786062" w14:textId="77777777" w:rsidR="00FF3161" w:rsidRDefault="002A76AE">
            <w:pPr>
              <w:rPr>
                <w:rFonts w:eastAsiaTheme="minorEastAsia"/>
              </w:rPr>
            </w:pPr>
            <w:r>
              <w:rPr>
                <w:rFonts w:eastAsiaTheme="minorEastAsia" w:hint="eastAsia"/>
                <w:lang w:eastAsia="zh-CN"/>
              </w:rPr>
              <w:t>Please see Q1.</w:t>
            </w:r>
          </w:p>
        </w:tc>
      </w:tr>
      <w:tr w:rsidR="00FF3161" w14:paraId="21786066" w14:textId="77777777">
        <w:tc>
          <w:tcPr>
            <w:tcW w:w="1317" w:type="dxa"/>
          </w:tcPr>
          <w:p w14:paraId="21786064" w14:textId="77777777" w:rsidR="00FF3161" w:rsidRDefault="002A76AE">
            <w:pPr>
              <w:rPr>
                <w:rFonts w:eastAsiaTheme="minorEastAsia"/>
              </w:rPr>
            </w:pPr>
            <w:r>
              <w:rPr>
                <w:rFonts w:eastAsiaTheme="minorEastAsia"/>
              </w:rPr>
              <w:t>Apple</w:t>
            </w:r>
          </w:p>
        </w:tc>
        <w:tc>
          <w:tcPr>
            <w:tcW w:w="7080" w:type="dxa"/>
          </w:tcPr>
          <w:p w14:paraId="21786065" w14:textId="77777777" w:rsidR="00FF3161" w:rsidRDefault="002A76AE">
            <w:pPr>
              <w:rPr>
                <w:rFonts w:eastAsiaTheme="minorEastAsia"/>
              </w:rPr>
            </w:pPr>
            <w:r>
              <w:rPr>
                <w:rFonts w:eastAsiaTheme="minorEastAsia"/>
              </w:rPr>
              <w:t>Please see Q1.</w:t>
            </w:r>
          </w:p>
        </w:tc>
      </w:tr>
      <w:tr w:rsidR="00FF3161" w14:paraId="21786069" w14:textId="77777777">
        <w:tc>
          <w:tcPr>
            <w:tcW w:w="1317" w:type="dxa"/>
          </w:tcPr>
          <w:p w14:paraId="21786067" w14:textId="77777777" w:rsidR="00FF3161" w:rsidRDefault="002A76AE">
            <w:pPr>
              <w:rPr>
                <w:rFonts w:eastAsiaTheme="minorEastAsia"/>
              </w:rPr>
            </w:pPr>
            <w:r>
              <w:rPr>
                <w:rFonts w:eastAsiaTheme="minorEastAsia"/>
              </w:rPr>
              <w:t>Samsung</w:t>
            </w:r>
          </w:p>
        </w:tc>
        <w:tc>
          <w:tcPr>
            <w:tcW w:w="7080" w:type="dxa"/>
          </w:tcPr>
          <w:p w14:paraId="21786068" w14:textId="77777777" w:rsidR="00FF3161" w:rsidRDefault="002A76AE">
            <w:pPr>
              <w:rPr>
                <w:rFonts w:eastAsiaTheme="minorEastAsia"/>
              </w:rPr>
            </w:pPr>
            <w:r>
              <w:rPr>
                <w:rFonts w:eastAsiaTheme="minorEastAsia"/>
              </w:rPr>
              <w:t>Please see Q1.</w:t>
            </w:r>
          </w:p>
        </w:tc>
      </w:tr>
      <w:tr w:rsidR="00FF3161" w14:paraId="2178606C" w14:textId="77777777">
        <w:tc>
          <w:tcPr>
            <w:tcW w:w="1317" w:type="dxa"/>
          </w:tcPr>
          <w:p w14:paraId="2178606A" w14:textId="77777777" w:rsidR="00FF3161" w:rsidRDefault="002A76AE">
            <w:pPr>
              <w:rPr>
                <w:rFonts w:eastAsia="Malgun Gothic"/>
                <w:lang w:eastAsia="ko-KR"/>
              </w:rPr>
            </w:pPr>
            <w:r>
              <w:rPr>
                <w:rFonts w:eastAsia="Malgun Gothic"/>
                <w:lang w:eastAsia="ko-KR"/>
              </w:rPr>
              <w:t>MediaTek</w:t>
            </w:r>
          </w:p>
        </w:tc>
        <w:tc>
          <w:tcPr>
            <w:tcW w:w="7080" w:type="dxa"/>
          </w:tcPr>
          <w:p w14:paraId="2178606B" w14:textId="77777777" w:rsidR="00FF3161" w:rsidRDefault="002A76AE">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FF3161" w14:paraId="2178606F" w14:textId="77777777">
        <w:tc>
          <w:tcPr>
            <w:tcW w:w="1317" w:type="dxa"/>
          </w:tcPr>
          <w:p w14:paraId="2178606D" w14:textId="77777777" w:rsidR="00FF3161" w:rsidRDefault="002A76AE">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2178606E" w14:textId="77777777" w:rsidR="00FF3161" w:rsidRDefault="002A76AE">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FF3161" w14:paraId="21786076" w14:textId="77777777">
        <w:tc>
          <w:tcPr>
            <w:tcW w:w="1317" w:type="dxa"/>
          </w:tcPr>
          <w:p w14:paraId="21786070" w14:textId="77777777" w:rsidR="00FF3161" w:rsidRDefault="002A76AE">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21786071" w14:textId="77777777" w:rsidR="00FF3161" w:rsidRDefault="002A76AE">
            <w:pPr>
              <w:rPr>
                <w:rFonts w:eastAsiaTheme="minorEastAsia"/>
              </w:rPr>
            </w:pPr>
            <w:r>
              <w:rPr>
                <w:rFonts w:eastAsiaTheme="minorEastAsia"/>
              </w:rPr>
              <w:t>1. The delta co</w:t>
            </w:r>
            <w:r>
              <w:rPr>
                <w:rFonts w:eastAsiaTheme="minorEastAsia"/>
              </w:rPr>
              <w:t>nfiguration is only applicable to the parameters which are optionally present upon SpCell change. For the parameters which are mandatorily present upon SpCell change, the related signalling overhead cannot be reduced. So using delta signaling is not as eff</w:t>
            </w:r>
            <w:r>
              <w:rPr>
                <w:rFonts w:eastAsiaTheme="minorEastAsia"/>
              </w:rPr>
              <w:t>icient as broadcasting common configuration to save signaling.</w:t>
            </w:r>
          </w:p>
          <w:p w14:paraId="21786072" w14:textId="77777777" w:rsidR="00FF3161" w:rsidRDefault="002A76AE">
            <w:pPr>
              <w:rPr>
                <w:rFonts w:eastAsiaTheme="minorEastAsia"/>
                <w:lang w:eastAsia="zh-CN"/>
              </w:rPr>
            </w:pPr>
            <w:r>
              <w:rPr>
                <w:rFonts w:eastAsiaTheme="minorEastAsia" w:hint="eastAsia"/>
                <w:lang w:eastAsia="zh-CN"/>
              </w:rPr>
              <w:t>2</w:t>
            </w:r>
            <w:r>
              <w:rPr>
                <w:rFonts w:eastAsiaTheme="minorEastAsia"/>
                <w:lang w:eastAsia="zh-CN"/>
              </w:rPr>
              <w:t xml:space="preserve">. The SIB which carries the common configuration for HO will broadcast for a while before the stopping time of the serving cell. Even if the SIB needs to be broadcast many times before the </w:t>
            </w:r>
            <w:r>
              <w:rPr>
                <w:rFonts w:eastAsiaTheme="minorEastAsia"/>
                <w:lang w:eastAsia="zh-CN"/>
              </w:rPr>
              <w:t>stopping time of the serving cell, it will be more signaling efficient than providing configurations for each UE unicast considering large numbers of UEs are served by the cell.</w:t>
            </w:r>
          </w:p>
          <w:p w14:paraId="21786073" w14:textId="77777777" w:rsidR="00FF3161" w:rsidRDefault="002A76AE">
            <w:pPr>
              <w:rPr>
                <w:rFonts w:eastAsiaTheme="minorEastAsia"/>
                <w:lang w:eastAsia="zh-CN"/>
              </w:rPr>
            </w:pPr>
            <w:r>
              <w:rPr>
                <w:rFonts w:eastAsiaTheme="minorEastAsia"/>
                <w:lang w:eastAsia="zh-CN"/>
              </w:rPr>
              <w:t>3. The SIB can carry at least configuration information of one target cell. Th</w:t>
            </w:r>
            <w:r>
              <w:rPr>
                <w:rFonts w:eastAsiaTheme="minorEastAsia"/>
                <w:lang w:eastAsia="zh-CN"/>
              </w:rPr>
              <w:t>e majority of UEs in a cell need to switch to the same target cell such as the feeder link switch occurs. So the signaling overhead can be reduced for the majority of UEs by broadcasting the configuration of only one target cell.</w:t>
            </w:r>
          </w:p>
          <w:p w14:paraId="21786074" w14:textId="77777777" w:rsidR="00FF3161" w:rsidRDefault="002A76AE">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w:t>
            </w:r>
            <w:r>
              <w:rPr>
                <w:rFonts w:eastAsiaTheme="minorEastAsia"/>
                <w:lang w:eastAsia="zh-CN"/>
              </w:rPr>
              <w:t>nsidering a large amount of UE may handover to same target cell, the overall HO signalling overhead in the source cell can be significantly reduced.</w:t>
            </w:r>
          </w:p>
          <w:p w14:paraId="21786075" w14:textId="77777777" w:rsidR="00FF3161" w:rsidRDefault="002A76AE">
            <w:pPr>
              <w:rPr>
                <w:rFonts w:eastAsiaTheme="minorEastAsia"/>
                <w:lang w:eastAsia="zh-CN"/>
              </w:rPr>
            </w:pPr>
            <w:r>
              <w:rPr>
                <w:rFonts w:eastAsiaTheme="minorEastAsia"/>
                <w:lang w:eastAsia="zh-CN"/>
              </w:rPr>
              <w:t>5. It is not a general case that UE cannot receive common configuration, the UEs that do not receive the co</w:t>
            </w:r>
            <w:r>
              <w:rPr>
                <w:rFonts w:eastAsiaTheme="minorEastAsia"/>
                <w:lang w:eastAsia="zh-CN"/>
              </w:rPr>
              <w:t>nfiguration are at the edge of the cell, in such case, the legacy HO can be used.</w:t>
            </w:r>
          </w:p>
        </w:tc>
      </w:tr>
      <w:tr w:rsidR="00FF3161" w14:paraId="21786079" w14:textId="77777777">
        <w:tc>
          <w:tcPr>
            <w:tcW w:w="1317" w:type="dxa"/>
          </w:tcPr>
          <w:p w14:paraId="21786077" w14:textId="77777777" w:rsidR="00FF3161" w:rsidRDefault="002A76AE">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21786078" w14:textId="77777777" w:rsidR="00FF3161" w:rsidRDefault="002A76AE">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FF3161" w14:paraId="2178607E" w14:textId="77777777">
        <w:tc>
          <w:tcPr>
            <w:tcW w:w="1317" w:type="dxa"/>
          </w:tcPr>
          <w:p w14:paraId="2178607A" w14:textId="77777777" w:rsidR="00FF3161" w:rsidRDefault="002A76AE">
            <w:pPr>
              <w:rPr>
                <w:lang w:eastAsia="sv-SE"/>
              </w:rPr>
            </w:pPr>
            <w:r>
              <w:rPr>
                <w:rFonts w:eastAsia="PMingLiU" w:hint="eastAsia"/>
                <w:lang w:eastAsia="zh-TW"/>
              </w:rPr>
              <w:t>I</w:t>
            </w:r>
            <w:r>
              <w:rPr>
                <w:rFonts w:eastAsia="PMingLiU"/>
                <w:lang w:eastAsia="zh-TW"/>
              </w:rPr>
              <w:t>TRI</w:t>
            </w:r>
          </w:p>
        </w:tc>
        <w:tc>
          <w:tcPr>
            <w:tcW w:w="7080" w:type="dxa"/>
          </w:tcPr>
          <w:p w14:paraId="2178607B" w14:textId="77777777" w:rsidR="00FF3161" w:rsidRDefault="002A76AE">
            <w:pPr>
              <w:rPr>
                <w:rFonts w:eastAsia="PMingLiU"/>
                <w:lang w:eastAsia="zh-TW"/>
              </w:rPr>
            </w:pPr>
            <w:r>
              <w:rPr>
                <w:rFonts w:eastAsia="PMingLiU"/>
                <w:lang w:eastAsia="zh-TW"/>
              </w:rPr>
              <w:t>Common configuration benefits for mandatory parameters that are not used for delta configuration when a large number of connected UE n</w:t>
            </w:r>
            <w:r>
              <w:rPr>
                <w:rFonts w:eastAsia="PMingLiU"/>
                <w:lang w:eastAsia="zh-TW"/>
              </w:rPr>
              <w:t xml:space="preserve">eed to be handover.  </w:t>
            </w:r>
          </w:p>
          <w:p w14:paraId="2178607C" w14:textId="77777777" w:rsidR="00FF3161" w:rsidRDefault="002A76AE">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2178607D" w14:textId="77777777" w:rsidR="00FF3161" w:rsidRDefault="002A76AE">
            <w:pPr>
              <w:rPr>
                <w:rFonts w:eastAsiaTheme="minorEastAsia"/>
              </w:rPr>
            </w:pPr>
            <w:r>
              <w:rPr>
                <w:rFonts w:eastAsia="PMingLiU"/>
                <w:lang w:eastAsia="zh-TW"/>
              </w:rPr>
              <w:t>If a UE could not receive the common configuration successfully, it would be han</w:t>
            </w:r>
            <w:r>
              <w:rPr>
                <w:rFonts w:eastAsia="PMingLiU"/>
                <w:lang w:eastAsia="zh-TW"/>
              </w:rPr>
              <w:t>dled as failure of SI acquisition and relative procedure would be triggered.</w:t>
            </w:r>
          </w:p>
        </w:tc>
      </w:tr>
      <w:tr w:rsidR="00FF3161" w14:paraId="21786081" w14:textId="77777777">
        <w:tc>
          <w:tcPr>
            <w:tcW w:w="1317" w:type="dxa"/>
          </w:tcPr>
          <w:p w14:paraId="2178607F" w14:textId="77777777" w:rsidR="00FF3161" w:rsidRDefault="002A76AE">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14:paraId="21786080" w14:textId="77777777" w:rsidR="00FF3161" w:rsidRDefault="002A76AE">
            <w:pPr>
              <w:rPr>
                <w:rFonts w:eastAsiaTheme="minorEastAsia"/>
                <w:lang w:val="en-US"/>
              </w:rPr>
            </w:pPr>
            <w:r>
              <w:rPr>
                <w:rFonts w:eastAsiaTheme="minorEastAsia"/>
              </w:rPr>
              <w:t>Please see Q1.</w:t>
            </w:r>
          </w:p>
        </w:tc>
      </w:tr>
      <w:tr w:rsidR="00FF3161" w14:paraId="21786084" w14:textId="77777777">
        <w:tc>
          <w:tcPr>
            <w:tcW w:w="1317" w:type="dxa"/>
          </w:tcPr>
          <w:p w14:paraId="21786082" w14:textId="77777777" w:rsidR="00FF3161" w:rsidRDefault="002A76AE">
            <w:pPr>
              <w:rPr>
                <w:rFonts w:eastAsiaTheme="minorEastAsia"/>
                <w:lang w:val="en-US"/>
              </w:rPr>
            </w:pPr>
            <w:r>
              <w:rPr>
                <w:rFonts w:eastAsiaTheme="minorEastAsia"/>
                <w:lang w:val="en-US"/>
              </w:rPr>
              <w:t>CMCC</w:t>
            </w:r>
          </w:p>
        </w:tc>
        <w:tc>
          <w:tcPr>
            <w:tcW w:w="7080" w:type="dxa"/>
          </w:tcPr>
          <w:p w14:paraId="21786083" w14:textId="77777777" w:rsidR="00FF3161" w:rsidRDefault="002A76AE">
            <w:pPr>
              <w:rPr>
                <w:rFonts w:eastAsiaTheme="minorEastAsia"/>
                <w:lang w:val="en-US" w:eastAsia="sv-SE"/>
              </w:rPr>
            </w:pPr>
            <w:r>
              <w:rPr>
                <w:rFonts w:eastAsiaTheme="minorEastAsia"/>
                <w:lang w:val="en-US"/>
              </w:rPr>
              <w:t>Pls. See our comment to Q1.</w:t>
            </w:r>
          </w:p>
        </w:tc>
      </w:tr>
      <w:tr w:rsidR="00FF3161" w14:paraId="21786087" w14:textId="77777777">
        <w:tc>
          <w:tcPr>
            <w:tcW w:w="1317" w:type="dxa"/>
          </w:tcPr>
          <w:p w14:paraId="21786085" w14:textId="77777777" w:rsidR="00FF3161" w:rsidRDefault="002A76AE">
            <w:pPr>
              <w:rPr>
                <w:rFonts w:eastAsia="DengXian"/>
                <w:lang w:eastAsia="zh-CN"/>
              </w:rPr>
            </w:pPr>
            <w:r>
              <w:rPr>
                <w:rFonts w:eastAsia="DengXian" w:hint="eastAsia"/>
                <w:lang w:eastAsia="zh-CN"/>
              </w:rPr>
              <w:lastRenderedPageBreak/>
              <w:t>T</w:t>
            </w:r>
            <w:r>
              <w:rPr>
                <w:rFonts w:eastAsia="DengXian"/>
                <w:lang w:eastAsia="zh-CN"/>
              </w:rPr>
              <w:t>CL</w:t>
            </w:r>
          </w:p>
        </w:tc>
        <w:tc>
          <w:tcPr>
            <w:tcW w:w="7080" w:type="dxa"/>
          </w:tcPr>
          <w:p w14:paraId="21786086" w14:textId="77777777" w:rsidR="00FF3161" w:rsidRDefault="002A76AE">
            <w:pPr>
              <w:rPr>
                <w:rFonts w:eastAsia="DengXian"/>
              </w:rPr>
            </w:pPr>
            <w:r>
              <w:rPr>
                <w:rFonts w:eastAsiaTheme="minorEastAsia"/>
              </w:rPr>
              <w:t>Please see Q1.</w:t>
            </w:r>
          </w:p>
        </w:tc>
      </w:tr>
      <w:tr w:rsidR="00FF3161" w14:paraId="2178608A" w14:textId="77777777">
        <w:tc>
          <w:tcPr>
            <w:tcW w:w="1317" w:type="dxa"/>
          </w:tcPr>
          <w:p w14:paraId="21786088" w14:textId="77777777" w:rsidR="00FF3161" w:rsidRDefault="002A76AE">
            <w:pPr>
              <w:rPr>
                <w:rFonts w:eastAsia="SimSun"/>
                <w:lang w:val="en-US" w:eastAsia="zh-CN"/>
              </w:rPr>
            </w:pPr>
            <w:r>
              <w:rPr>
                <w:rFonts w:eastAsia="SimSun" w:hint="eastAsia"/>
                <w:lang w:val="en-US" w:eastAsia="zh-CN"/>
              </w:rPr>
              <w:t>ZTE</w:t>
            </w:r>
          </w:p>
        </w:tc>
        <w:tc>
          <w:tcPr>
            <w:tcW w:w="7080" w:type="dxa"/>
          </w:tcPr>
          <w:p w14:paraId="21786089" w14:textId="77777777" w:rsidR="00FF3161" w:rsidRDefault="002A76AE">
            <w:pPr>
              <w:rPr>
                <w:rFonts w:eastAsiaTheme="minorEastAsia"/>
                <w:lang w:val="en-US" w:eastAsia="zh-CN"/>
              </w:rPr>
            </w:pPr>
            <w:r>
              <w:rPr>
                <w:rFonts w:eastAsiaTheme="minorEastAsia" w:hint="eastAsia"/>
                <w:lang w:val="en-US" w:eastAsia="zh-CN"/>
              </w:rPr>
              <w:t>Please refer to Q1.</w:t>
            </w:r>
          </w:p>
        </w:tc>
      </w:tr>
      <w:tr w:rsidR="00FF3161" w14:paraId="2178608D" w14:textId="77777777">
        <w:tc>
          <w:tcPr>
            <w:tcW w:w="1317" w:type="dxa"/>
          </w:tcPr>
          <w:p w14:paraId="2178608B" w14:textId="77777777" w:rsidR="00FF3161" w:rsidRDefault="00FF3161">
            <w:pPr>
              <w:rPr>
                <w:rFonts w:eastAsia="DengXian"/>
              </w:rPr>
            </w:pPr>
          </w:p>
        </w:tc>
        <w:tc>
          <w:tcPr>
            <w:tcW w:w="7080" w:type="dxa"/>
          </w:tcPr>
          <w:p w14:paraId="2178608C" w14:textId="77777777" w:rsidR="00FF3161" w:rsidRDefault="00FF3161">
            <w:pPr>
              <w:rPr>
                <w:rFonts w:eastAsia="DengXian"/>
              </w:rPr>
            </w:pPr>
          </w:p>
        </w:tc>
      </w:tr>
      <w:tr w:rsidR="00FF3161" w14:paraId="21786090" w14:textId="77777777">
        <w:tc>
          <w:tcPr>
            <w:tcW w:w="1317" w:type="dxa"/>
          </w:tcPr>
          <w:p w14:paraId="2178608E" w14:textId="77777777" w:rsidR="00FF3161" w:rsidRDefault="00FF3161">
            <w:pPr>
              <w:rPr>
                <w:rFonts w:eastAsia="Malgun Gothic"/>
                <w:lang w:eastAsia="ko-KR"/>
              </w:rPr>
            </w:pPr>
          </w:p>
        </w:tc>
        <w:tc>
          <w:tcPr>
            <w:tcW w:w="7080" w:type="dxa"/>
          </w:tcPr>
          <w:p w14:paraId="2178608F" w14:textId="77777777" w:rsidR="00FF3161" w:rsidRDefault="00FF3161">
            <w:pPr>
              <w:rPr>
                <w:rFonts w:eastAsia="DengXian"/>
              </w:rPr>
            </w:pPr>
          </w:p>
        </w:tc>
      </w:tr>
      <w:tr w:rsidR="00FF3161" w14:paraId="21786093" w14:textId="77777777">
        <w:tc>
          <w:tcPr>
            <w:tcW w:w="1317" w:type="dxa"/>
          </w:tcPr>
          <w:p w14:paraId="21786091" w14:textId="77777777" w:rsidR="00FF3161" w:rsidRDefault="00FF3161">
            <w:pPr>
              <w:rPr>
                <w:rFonts w:eastAsia="Malgun Gothic"/>
                <w:lang w:eastAsia="ko-KR"/>
              </w:rPr>
            </w:pPr>
          </w:p>
        </w:tc>
        <w:tc>
          <w:tcPr>
            <w:tcW w:w="7080" w:type="dxa"/>
          </w:tcPr>
          <w:p w14:paraId="21786092" w14:textId="77777777" w:rsidR="00FF3161" w:rsidRDefault="00FF3161">
            <w:pPr>
              <w:rPr>
                <w:rFonts w:eastAsia="DengXian"/>
              </w:rPr>
            </w:pPr>
          </w:p>
        </w:tc>
      </w:tr>
      <w:tr w:rsidR="00FF3161" w14:paraId="21786096" w14:textId="77777777">
        <w:tc>
          <w:tcPr>
            <w:tcW w:w="1317" w:type="dxa"/>
          </w:tcPr>
          <w:p w14:paraId="21786094" w14:textId="77777777" w:rsidR="00FF3161" w:rsidRDefault="00FF3161">
            <w:pPr>
              <w:rPr>
                <w:rFonts w:eastAsia="Malgun Gothic"/>
                <w:lang w:eastAsia="ko-KR"/>
              </w:rPr>
            </w:pPr>
          </w:p>
        </w:tc>
        <w:tc>
          <w:tcPr>
            <w:tcW w:w="7080" w:type="dxa"/>
          </w:tcPr>
          <w:p w14:paraId="21786095" w14:textId="77777777" w:rsidR="00FF3161" w:rsidRDefault="00FF3161">
            <w:pPr>
              <w:rPr>
                <w:rFonts w:eastAsia="DengXian"/>
              </w:rPr>
            </w:pPr>
          </w:p>
        </w:tc>
      </w:tr>
      <w:tr w:rsidR="00FF3161" w14:paraId="21786099" w14:textId="77777777">
        <w:tc>
          <w:tcPr>
            <w:tcW w:w="1317" w:type="dxa"/>
          </w:tcPr>
          <w:p w14:paraId="21786097" w14:textId="77777777" w:rsidR="00FF3161" w:rsidRDefault="00FF3161">
            <w:pPr>
              <w:rPr>
                <w:rFonts w:eastAsia="Malgun Gothic"/>
                <w:lang w:eastAsia="ko-KR"/>
              </w:rPr>
            </w:pPr>
          </w:p>
        </w:tc>
        <w:tc>
          <w:tcPr>
            <w:tcW w:w="7080" w:type="dxa"/>
          </w:tcPr>
          <w:p w14:paraId="21786098" w14:textId="77777777" w:rsidR="00FF3161" w:rsidRDefault="00FF3161">
            <w:pPr>
              <w:rPr>
                <w:rFonts w:eastAsia="DengXian"/>
              </w:rPr>
            </w:pPr>
          </w:p>
        </w:tc>
      </w:tr>
    </w:tbl>
    <w:p w14:paraId="2178609A" w14:textId="77777777" w:rsidR="00FF3161" w:rsidRDefault="00FF3161">
      <w:pPr>
        <w:rPr>
          <w:rFonts w:eastAsiaTheme="minorEastAsia"/>
          <w:lang w:val="en-US" w:eastAsia="zh-CN"/>
        </w:rPr>
      </w:pPr>
    </w:p>
    <w:p w14:paraId="2178609B" w14:textId="77777777" w:rsidR="00FF3161" w:rsidRDefault="002A76AE">
      <w:pPr>
        <w:rPr>
          <w:rFonts w:eastAsiaTheme="minorEastAsia"/>
          <w:b/>
          <w:bCs/>
          <w:lang w:val="en-US" w:eastAsia="zh-CN"/>
        </w:rPr>
      </w:pPr>
      <w:r>
        <w:rPr>
          <w:rFonts w:eastAsiaTheme="minorEastAsia"/>
          <w:b/>
          <w:bCs/>
          <w:lang w:val="en-US" w:eastAsia="zh-CN"/>
        </w:rPr>
        <w:t xml:space="preserve">Q3) If the answer to Q1 is No, should this </w:t>
      </w:r>
      <w:r>
        <w:rPr>
          <w:rFonts w:eastAsiaTheme="minorEastAsia"/>
          <w:b/>
          <w:bCs/>
          <w:lang w:val="en-US" w:eastAsia="zh-CN"/>
        </w:rPr>
        <w:t>enhancement be supported for:</w:t>
      </w:r>
    </w:p>
    <w:p w14:paraId="2178609C" w14:textId="77777777" w:rsidR="00FF3161" w:rsidRDefault="002A76AE">
      <w:pPr>
        <w:pStyle w:val="ListParagraph"/>
        <w:numPr>
          <w:ilvl w:val="0"/>
          <w:numId w:val="7"/>
        </w:numPr>
        <w:rPr>
          <w:rFonts w:eastAsiaTheme="minorEastAsia"/>
          <w:b/>
          <w:bCs/>
          <w:lang w:val="en-US" w:eastAsia="zh-CN"/>
        </w:rPr>
      </w:pPr>
      <w:r>
        <w:rPr>
          <w:rFonts w:eastAsiaTheme="minorEastAsia"/>
          <w:b/>
          <w:bCs/>
          <w:lang w:val="en-US" w:eastAsia="zh-CN"/>
        </w:rPr>
        <w:t>Earth-moving cells,</w:t>
      </w:r>
    </w:p>
    <w:p w14:paraId="2178609D" w14:textId="77777777" w:rsidR="00FF3161" w:rsidRDefault="002A76AE">
      <w:pPr>
        <w:pStyle w:val="ListParagraph"/>
        <w:numPr>
          <w:ilvl w:val="0"/>
          <w:numId w:val="7"/>
        </w:numPr>
        <w:rPr>
          <w:rFonts w:eastAsiaTheme="minorEastAsia"/>
          <w:b/>
          <w:bCs/>
          <w:lang w:val="en-US" w:eastAsia="zh-CN"/>
        </w:rPr>
      </w:pPr>
      <w:r>
        <w:rPr>
          <w:rFonts w:eastAsiaTheme="minorEastAsia"/>
          <w:b/>
          <w:bCs/>
          <w:lang w:val="en-US" w:eastAsia="zh-CN"/>
        </w:rPr>
        <w:t>quasi-Earth fixed cells,</w:t>
      </w:r>
    </w:p>
    <w:p w14:paraId="2178609E" w14:textId="77777777" w:rsidR="00FF3161" w:rsidRDefault="002A76AE">
      <w:pPr>
        <w:pStyle w:val="ListParagraph"/>
        <w:numPr>
          <w:ilvl w:val="0"/>
          <w:numId w:val="7"/>
        </w:numPr>
        <w:rPr>
          <w:rFonts w:eastAsiaTheme="minorEastAsia"/>
          <w:b/>
          <w:bCs/>
          <w:lang w:val="en-US" w:eastAsia="zh-CN"/>
        </w:rPr>
      </w:pPr>
      <w:r>
        <w:rPr>
          <w:rFonts w:eastAsiaTheme="minorEastAsia"/>
          <w:b/>
          <w:bCs/>
          <w:lang w:val="en-US" w:eastAsia="zh-CN"/>
        </w:rPr>
        <w:t>or both?</w:t>
      </w:r>
    </w:p>
    <w:p w14:paraId="2178609F" w14:textId="77777777" w:rsidR="00FF3161" w:rsidRDefault="002A76AE">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TableGrid"/>
        <w:tblW w:w="9713" w:type="dxa"/>
        <w:tblLayout w:type="fixed"/>
        <w:tblLook w:val="04A0" w:firstRow="1" w:lastRow="0" w:firstColumn="1" w:lastColumn="0" w:noHBand="0" w:noVBand="1"/>
      </w:tblPr>
      <w:tblGrid>
        <w:gridCol w:w="1317"/>
        <w:gridCol w:w="1316"/>
        <w:gridCol w:w="7080"/>
      </w:tblGrid>
      <w:tr w:rsidR="00FF3161" w14:paraId="217860A3" w14:textId="77777777">
        <w:tc>
          <w:tcPr>
            <w:tcW w:w="1317" w:type="dxa"/>
            <w:shd w:val="clear" w:color="auto" w:fill="E7E6E6" w:themeFill="background2"/>
          </w:tcPr>
          <w:p w14:paraId="217860A0" w14:textId="77777777" w:rsidR="00FF3161" w:rsidRDefault="002A76AE">
            <w:pPr>
              <w:jc w:val="center"/>
              <w:rPr>
                <w:b/>
                <w:lang w:eastAsia="sv-SE"/>
              </w:rPr>
            </w:pPr>
            <w:r>
              <w:rPr>
                <w:b/>
                <w:lang w:eastAsia="sv-SE"/>
              </w:rPr>
              <w:t>Company</w:t>
            </w:r>
          </w:p>
        </w:tc>
        <w:tc>
          <w:tcPr>
            <w:tcW w:w="1316" w:type="dxa"/>
            <w:shd w:val="clear" w:color="auto" w:fill="E7E6E6" w:themeFill="background2"/>
          </w:tcPr>
          <w:p w14:paraId="217860A1" w14:textId="77777777" w:rsidR="00FF3161" w:rsidRDefault="002A76AE">
            <w:pPr>
              <w:jc w:val="center"/>
              <w:rPr>
                <w:rFonts w:eastAsiaTheme="minorEastAsia"/>
                <w:b/>
              </w:rPr>
            </w:pPr>
            <w:r>
              <w:rPr>
                <w:rFonts w:eastAsiaTheme="minorEastAsia"/>
                <w:b/>
              </w:rPr>
              <w:t>A/B/C</w:t>
            </w:r>
          </w:p>
        </w:tc>
        <w:tc>
          <w:tcPr>
            <w:tcW w:w="7080" w:type="dxa"/>
            <w:shd w:val="clear" w:color="auto" w:fill="E7E6E6" w:themeFill="background2"/>
          </w:tcPr>
          <w:p w14:paraId="217860A2" w14:textId="77777777" w:rsidR="00FF3161" w:rsidRDefault="002A76AE">
            <w:pPr>
              <w:jc w:val="center"/>
              <w:rPr>
                <w:b/>
                <w:i/>
                <w:iCs/>
                <w:lang w:eastAsia="sv-SE"/>
              </w:rPr>
            </w:pPr>
            <w:r>
              <w:rPr>
                <w:b/>
                <w:lang w:eastAsia="sv-SE"/>
              </w:rPr>
              <w:t xml:space="preserve">Comments </w:t>
            </w:r>
          </w:p>
        </w:tc>
      </w:tr>
      <w:tr w:rsidR="00FF3161" w14:paraId="217860AB" w14:textId="77777777">
        <w:tc>
          <w:tcPr>
            <w:tcW w:w="1317" w:type="dxa"/>
          </w:tcPr>
          <w:p w14:paraId="217860A4" w14:textId="77777777" w:rsidR="00FF3161" w:rsidRDefault="002A76AE">
            <w:pPr>
              <w:rPr>
                <w:rFonts w:eastAsiaTheme="minorEastAsia"/>
              </w:rPr>
            </w:pPr>
            <w:r>
              <w:rPr>
                <w:rFonts w:eastAsiaTheme="minorEastAsia" w:hint="eastAsia"/>
                <w:lang w:eastAsia="zh-CN"/>
              </w:rPr>
              <w:t>CATT</w:t>
            </w:r>
          </w:p>
        </w:tc>
        <w:tc>
          <w:tcPr>
            <w:tcW w:w="1316" w:type="dxa"/>
          </w:tcPr>
          <w:p w14:paraId="217860A5" w14:textId="77777777" w:rsidR="00FF3161" w:rsidRDefault="002A76AE">
            <w:pPr>
              <w:rPr>
                <w:rFonts w:eastAsiaTheme="minorEastAsia"/>
              </w:rPr>
            </w:pPr>
            <w:r>
              <w:rPr>
                <w:rFonts w:eastAsiaTheme="minorEastAsia" w:hint="eastAsia"/>
                <w:lang w:eastAsia="zh-CN"/>
              </w:rPr>
              <w:t>C</w:t>
            </w:r>
          </w:p>
        </w:tc>
        <w:tc>
          <w:tcPr>
            <w:tcW w:w="7080" w:type="dxa"/>
          </w:tcPr>
          <w:p w14:paraId="217860A6" w14:textId="77777777" w:rsidR="00FF3161" w:rsidRDefault="002A76AE">
            <w:pPr>
              <w:rPr>
                <w:rFonts w:eastAsiaTheme="minorEastAsia"/>
                <w:lang w:eastAsia="zh-CN"/>
              </w:rPr>
            </w:pPr>
            <w:r>
              <w:rPr>
                <w:rFonts w:eastAsiaTheme="minorEastAsia"/>
                <w:lang w:eastAsia="zh-CN"/>
              </w:rPr>
              <w:t>B</w:t>
            </w:r>
            <w:r>
              <w:rPr>
                <w:rFonts w:eastAsiaTheme="minorEastAsia" w:hint="eastAsia"/>
                <w:lang w:eastAsia="zh-CN"/>
              </w:rPr>
              <w:t xml:space="preserve">oth earth moving cell and quasi-earth fixed should be </w:t>
            </w:r>
            <w:r>
              <w:rPr>
                <w:rFonts w:eastAsiaTheme="minorEastAsia" w:hint="eastAsia"/>
                <w:lang w:eastAsia="zh-CN"/>
              </w:rPr>
              <w:t>supported.</w:t>
            </w:r>
          </w:p>
          <w:p w14:paraId="217860A7" w14:textId="77777777" w:rsidR="00FF3161" w:rsidRDefault="002A76AE">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217860A8" w14:textId="77777777" w:rsidR="00FF3161" w:rsidRDefault="002A76AE">
            <w:pPr>
              <w:rPr>
                <w:rFonts w:eastAsiaTheme="minorEastAsia"/>
                <w:lang w:eastAsia="zh-CN"/>
              </w:rPr>
            </w:pPr>
            <w:r>
              <w:rPr>
                <w:rFonts w:eastAsiaTheme="minorEastAsia" w:hint="eastAsia"/>
                <w:lang w:eastAsia="zh-CN"/>
              </w:rPr>
              <w:t>For earth moving cell, based on the regular dep</w:t>
            </w:r>
            <w:r>
              <w:rPr>
                <w:rFonts w:eastAsiaTheme="minorEastAsia" w:hint="eastAsia"/>
                <w:lang w:eastAsia="zh-CN"/>
              </w:rPr>
              <w:t xml:space="preserve">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17860A9" w14:textId="77777777" w:rsidR="00FF3161" w:rsidRDefault="002A76AE">
            <w:pPr>
              <w:rPr>
                <w:rFonts w:eastAsiaTheme="minorEastAsia"/>
                <w:lang w:eastAsia="zh-CN"/>
              </w:rPr>
            </w:pPr>
            <w:r>
              <w:object w:dxaOrig="3832" w:dyaOrig="2999" w14:anchorId="21786102">
                <v:shape id="_x0000_i1026" type="#_x0000_t75" style="width:191.8pt;height:149.75pt" o:ole="">
                  <v:imagedata r:id="rId8" o:title=""/>
                </v:shape>
                <o:OLEObject Type="Embed" ProgID="Visio.Drawing.11" ShapeID="_x0000_i1026" DrawAspect="Content" ObjectID="_1743774549" r:id="rId10"/>
              </w:object>
            </w:r>
          </w:p>
          <w:p w14:paraId="217860AA" w14:textId="77777777" w:rsidR="00FF3161" w:rsidRDefault="002A76AE">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w:t>
            </w:r>
            <w:r>
              <w:rPr>
                <w:rFonts w:eastAsiaTheme="minorEastAsia" w:hint="eastAsia"/>
                <w:lang w:eastAsia="zh-CN"/>
              </w:rPr>
              <w:t>n, but just 1 or 2 cells who can provide service for most UE in future.</w:t>
            </w:r>
          </w:p>
        </w:tc>
      </w:tr>
      <w:tr w:rsidR="00FF3161" w14:paraId="217860AF" w14:textId="77777777">
        <w:tc>
          <w:tcPr>
            <w:tcW w:w="1317" w:type="dxa"/>
          </w:tcPr>
          <w:p w14:paraId="217860AC" w14:textId="77777777" w:rsidR="00FF3161" w:rsidRDefault="002A76AE">
            <w:pPr>
              <w:rPr>
                <w:rFonts w:eastAsiaTheme="minorEastAsia"/>
              </w:rPr>
            </w:pPr>
            <w:r>
              <w:rPr>
                <w:rFonts w:eastAsiaTheme="minorEastAsia"/>
              </w:rPr>
              <w:t>Apple</w:t>
            </w:r>
          </w:p>
        </w:tc>
        <w:tc>
          <w:tcPr>
            <w:tcW w:w="1316" w:type="dxa"/>
          </w:tcPr>
          <w:p w14:paraId="217860AD" w14:textId="77777777" w:rsidR="00FF3161" w:rsidRDefault="002A76AE">
            <w:pPr>
              <w:rPr>
                <w:rFonts w:eastAsiaTheme="minorEastAsia"/>
              </w:rPr>
            </w:pPr>
            <w:r>
              <w:rPr>
                <w:rFonts w:eastAsiaTheme="minorEastAsia"/>
              </w:rPr>
              <w:t>C</w:t>
            </w:r>
          </w:p>
        </w:tc>
        <w:tc>
          <w:tcPr>
            <w:tcW w:w="7080" w:type="dxa"/>
          </w:tcPr>
          <w:p w14:paraId="217860AE" w14:textId="77777777" w:rsidR="00FF3161" w:rsidRDefault="002A76AE">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FF3161" w14:paraId="217860B3" w14:textId="77777777">
        <w:tc>
          <w:tcPr>
            <w:tcW w:w="1317" w:type="dxa"/>
          </w:tcPr>
          <w:p w14:paraId="217860B0" w14:textId="77777777" w:rsidR="00FF3161" w:rsidRDefault="002A76AE">
            <w:pPr>
              <w:rPr>
                <w:rFonts w:eastAsiaTheme="minorEastAsia"/>
              </w:rPr>
            </w:pPr>
            <w:r>
              <w:rPr>
                <w:rFonts w:eastAsiaTheme="minorEastAsia"/>
              </w:rPr>
              <w:t>Samsung</w:t>
            </w:r>
          </w:p>
        </w:tc>
        <w:tc>
          <w:tcPr>
            <w:tcW w:w="1316" w:type="dxa"/>
          </w:tcPr>
          <w:p w14:paraId="217860B1" w14:textId="77777777" w:rsidR="00FF3161" w:rsidRDefault="002A76AE">
            <w:pPr>
              <w:rPr>
                <w:rFonts w:eastAsiaTheme="minorEastAsia"/>
              </w:rPr>
            </w:pPr>
            <w:r>
              <w:rPr>
                <w:rFonts w:eastAsiaTheme="minorEastAsia"/>
              </w:rPr>
              <w:t>B</w:t>
            </w:r>
          </w:p>
        </w:tc>
        <w:tc>
          <w:tcPr>
            <w:tcW w:w="7080" w:type="dxa"/>
          </w:tcPr>
          <w:p w14:paraId="217860B2" w14:textId="77777777" w:rsidR="00FF3161" w:rsidRDefault="002A76AE">
            <w:pPr>
              <w:rPr>
                <w:rFonts w:eastAsiaTheme="minorEastAsia"/>
              </w:rPr>
            </w:pPr>
            <w:r>
              <w:rPr>
                <w:rFonts w:eastAsiaTheme="minorEastAsia"/>
              </w:rPr>
              <w:t>One or two</w:t>
            </w:r>
          </w:p>
        </w:tc>
      </w:tr>
      <w:tr w:rsidR="00FF3161" w14:paraId="217860B7" w14:textId="77777777">
        <w:tc>
          <w:tcPr>
            <w:tcW w:w="1317" w:type="dxa"/>
          </w:tcPr>
          <w:p w14:paraId="217860B4" w14:textId="77777777" w:rsidR="00FF3161" w:rsidRDefault="002A76AE">
            <w:pPr>
              <w:rPr>
                <w:rFonts w:eastAsia="Malgun Gothic"/>
                <w:lang w:eastAsia="ko-KR"/>
              </w:rPr>
            </w:pPr>
            <w:r>
              <w:rPr>
                <w:rFonts w:eastAsia="Malgun Gothic"/>
                <w:lang w:eastAsia="ko-KR"/>
              </w:rPr>
              <w:t>MediaTek</w:t>
            </w:r>
          </w:p>
        </w:tc>
        <w:tc>
          <w:tcPr>
            <w:tcW w:w="1316" w:type="dxa"/>
          </w:tcPr>
          <w:p w14:paraId="217860B5" w14:textId="77777777" w:rsidR="00FF3161" w:rsidRDefault="002A76AE">
            <w:pPr>
              <w:rPr>
                <w:rFonts w:eastAsia="Malgun Gothic"/>
                <w:lang w:eastAsia="ko-KR"/>
              </w:rPr>
            </w:pPr>
            <w:r>
              <w:rPr>
                <w:rFonts w:eastAsia="Malgun Gothic"/>
                <w:lang w:eastAsia="ko-KR"/>
              </w:rPr>
              <w:t>C</w:t>
            </w:r>
          </w:p>
        </w:tc>
        <w:tc>
          <w:tcPr>
            <w:tcW w:w="7080" w:type="dxa"/>
          </w:tcPr>
          <w:p w14:paraId="217860B6" w14:textId="77777777" w:rsidR="00FF3161" w:rsidRDefault="002A76AE">
            <w:pPr>
              <w:rPr>
                <w:rFonts w:eastAsia="Malgun Gothic"/>
                <w:lang w:eastAsia="ko-KR"/>
              </w:rPr>
            </w:pPr>
            <w:r>
              <w:rPr>
                <w:rFonts w:eastAsia="Malgun Gothic"/>
                <w:lang w:eastAsia="ko-KR"/>
              </w:rPr>
              <w:t xml:space="preserve">Just one or 2 neighbour cells should be enough, as satellite </w:t>
            </w:r>
            <w:r>
              <w:rPr>
                <w:rFonts w:eastAsia="Malgun Gothic"/>
                <w:lang w:eastAsia="ko-KR"/>
              </w:rPr>
              <w:t>trajectories are fairly deterministic and UE’s speed is negligible comparing to satellite’s speed.</w:t>
            </w:r>
          </w:p>
        </w:tc>
      </w:tr>
      <w:tr w:rsidR="00FF3161" w14:paraId="217860BB" w14:textId="77777777">
        <w:tc>
          <w:tcPr>
            <w:tcW w:w="1317" w:type="dxa"/>
          </w:tcPr>
          <w:p w14:paraId="217860B8" w14:textId="77777777" w:rsidR="00FF3161" w:rsidRDefault="002A76AE">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316" w:type="dxa"/>
          </w:tcPr>
          <w:p w14:paraId="217860B9" w14:textId="77777777" w:rsidR="00FF3161" w:rsidRDefault="002A76AE">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217860BA" w14:textId="77777777" w:rsidR="00FF3161" w:rsidRDefault="00FF3161">
            <w:pPr>
              <w:rPr>
                <w:rFonts w:eastAsiaTheme="minorEastAsia"/>
              </w:rPr>
            </w:pPr>
          </w:p>
        </w:tc>
      </w:tr>
      <w:tr w:rsidR="00FF3161" w14:paraId="217860BF" w14:textId="77777777">
        <w:tc>
          <w:tcPr>
            <w:tcW w:w="1317" w:type="dxa"/>
          </w:tcPr>
          <w:p w14:paraId="217860BC" w14:textId="77777777" w:rsidR="00FF3161" w:rsidRDefault="002A76AE">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17860BD" w14:textId="77777777" w:rsidR="00FF3161" w:rsidRDefault="002A76AE">
            <w:pPr>
              <w:rPr>
                <w:rFonts w:eastAsiaTheme="minorEastAsia"/>
                <w:lang w:eastAsia="zh-CN"/>
              </w:rPr>
            </w:pPr>
            <w:r>
              <w:rPr>
                <w:rFonts w:eastAsiaTheme="minorEastAsia" w:hint="eastAsia"/>
                <w:lang w:eastAsia="zh-CN"/>
              </w:rPr>
              <w:t>C</w:t>
            </w:r>
          </w:p>
        </w:tc>
        <w:tc>
          <w:tcPr>
            <w:tcW w:w="7080" w:type="dxa"/>
          </w:tcPr>
          <w:p w14:paraId="217860BE" w14:textId="77777777" w:rsidR="00FF3161" w:rsidRDefault="002A76AE">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neighbor cell is sufficient; for earth-moving cell, UEs with similar </w:t>
            </w:r>
            <w:r>
              <w:rPr>
                <w:rFonts w:eastAsiaTheme="minorEastAsia"/>
                <w:lang w:eastAsia="zh-CN"/>
              </w:rPr>
              <w:t>geographic locations may switch to the same target cell, multiple neighbor cells should be included in SIB.</w:t>
            </w:r>
          </w:p>
        </w:tc>
      </w:tr>
      <w:tr w:rsidR="00FF3161" w14:paraId="217860C3" w14:textId="77777777">
        <w:tc>
          <w:tcPr>
            <w:tcW w:w="1317" w:type="dxa"/>
          </w:tcPr>
          <w:p w14:paraId="217860C0" w14:textId="77777777" w:rsidR="00FF3161" w:rsidRDefault="002A76AE">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217860C1" w14:textId="77777777" w:rsidR="00FF3161" w:rsidRDefault="002A76AE">
            <w:pPr>
              <w:rPr>
                <w:rFonts w:eastAsiaTheme="minorEastAsia"/>
                <w:lang w:eastAsia="zh-CN"/>
              </w:rPr>
            </w:pPr>
            <w:r>
              <w:rPr>
                <w:rFonts w:eastAsiaTheme="minorEastAsia" w:hint="eastAsia"/>
                <w:lang w:eastAsia="zh-CN"/>
              </w:rPr>
              <w:t>C</w:t>
            </w:r>
          </w:p>
        </w:tc>
        <w:tc>
          <w:tcPr>
            <w:tcW w:w="7080" w:type="dxa"/>
          </w:tcPr>
          <w:p w14:paraId="217860C2" w14:textId="77777777" w:rsidR="00FF3161" w:rsidRDefault="002A76AE">
            <w:pPr>
              <w:rPr>
                <w:rFonts w:eastAsiaTheme="minorEastAsia"/>
                <w:lang w:eastAsia="zh-CN"/>
              </w:rPr>
            </w:pPr>
            <w:r>
              <w:rPr>
                <w:rFonts w:eastAsiaTheme="minorEastAsia"/>
                <w:lang w:eastAsia="zh-CN"/>
              </w:rPr>
              <w:t xml:space="preserve">For quasi-earth fixed cell scenario, providing one neighbour cell is sufficient. Fo earth moving cell scenario, it could be up to network’s </w:t>
            </w:r>
            <w:r>
              <w:rPr>
                <w:rFonts w:eastAsiaTheme="minorEastAsia"/>
                <w:lang w:eastAsia="zh-CN"/>
              </w:rPr>
              <w:t>implementation to decide how many neighbour cells’ common configuration to be broadcasted in the source cell, i.e., it is still under network’s control.</w:t>
            </w:r>
          </w:p>
        </w:tc>
      </w:tr>
      <w:tr w:rsidR="00FF3161" w14:paraId="217860C7" w14:textId="77777777">
        <w:tc>
          <w:tcPr>
            <w:tcW w:w="1317" w:type="dxa"/>
          </w:tcPr>
          <w:p w14:paraId="217860C4" w14:textId="77777777" w:rsidR="00FF3161" w:rsidRDefault="002A76AE">
            <w:pPr>
              <w:rPr>
                <w:lang w:eastAsia="sv-SE"/>
              </w:rPr>
            </w:pPr>
            <w:r>
              <w:rPr>
                <w:rFonts w:eastAsia="PMingLiU" w:hint="eastAsia"/>
                <w:lang w:eastAsia="zh-TW"/>
              </w:rPr>
              <w:t>I</w:t>
            </w:r>
            <w:r>
              <w:rPr>
                <w:rFonts w:eastAsia="PMingLiU"/>
                <w:lang w:eastAsia="zh-TW"/>
              </w:rPr>
              <w:t>TRI</w:t>
            </w:r>
          </w:p>
        </w:tc>
        <w:tc>
          <w:tcPr>
            <w:tcW w:w="1316" w:type="dxa"/>
          </w:tcPr>
          <w:p w14:paraId="217860C5" w14:textId="77777777" w:rsidR="00FF3161" w:rsidRDefault="002A76AE">
            <w:pPr>
              <w:rPr>
                <w:lang w:eastAsia="sv-SE"/>
              </w:rPr>
            </w:pPr>
            <w:r>
              <w:rPr>
                <w:rFonts w:eastAsia="PMingLiU"/>
                <w:lang w:eastAsia="zh-TW"/>
              </w:rPr>
              <w:t>B</w:t>
            </w:r>
          </w:p>
        </w:tc>
        <w:tc>
          <w:tcPr>
            <w:tcW w:w="7080" w:type="dxa"/>
          </w:tcPr>
          <w:p w14:paraId="217860C6" w14:textId="77777777" w:rsidR="00FF3161" w:rsidRDefault="002A76AE">
            <w:pPr>
              <w:rPr>
                <w:rFonts w:eastAsiaTheme="minorEastAsia"/>
              </w:rPr>
            </w:pPr>
            <w:r>
              <w:rPr>
                <w:rFonts w:eastAsia="PMingLiU" w:hint="eastAsia"/>
                <w:lang w:eastAsia="zh-TW"/>
              </w:rPr>
              <w:t>S</w:t>
            </w:r>
            <w:r>
              <w:rPr>
                <w:rFonts w:eastAsia="PMingLiU"/>
                <w:lang w:eastAsia="zh-TW"/>
              </w:rPr>
              <w:t>upport quasi-earth fixed case as the baseline.</w:t>
            </w:r>
          </w:p>
        </w:tc>
      </w:tr>
      <w:tr w:rsidR="00FF3161" w14:paraId="217860CB" w14:textId="77777777">
        <w:tc>
          <w:tcPr>
            <w:tcW w:w="1317" w:type="dxa"/>
          </w:tcPr>
          <w:p w14:paraId="217860C8" w14:textId="77777777" w:rsidR="00FF3161" w:rsidRDefault="002A76AE">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217860C9" w14:textId="77777777" w:rsidR="00FF3161" w:rsidRDefault="002A76AE">
            <w:pPr>
              <w:rPr>
                <w:rFonts w:eastAsiaTheme="minorEastAsia"/>
                <w:lang w:val="en-US" w:eastAsia="sv-SE"/>
              </w:rPr>
            </w:pPr>
            <w:r>
              <w:rPr>
                <w:rFonts w:eastAsiaTheme="minorEastAsia" w:hint="eastAsia"/>
                <w:lang w:eastAsia="zh-CN"/>
              </w:rPr>
              <w:t>C</w:t>
            </w:r>
          </w:p>
        </w:tc>
        <w:tc>
          <w:tcPr>
            <w:tcW w:w="7080" w:type="dxa"/>
          </w:tcPr>
          <w:p w14:paraId="217860CA" w14:textId="77777777" w:rsidR="00FF3161" w:rsidRDefault="002A76AE">
            <w:pPr>
              <w:rPr>
                <w:rFonts w:eastAsiaTheme="minorEastAsia"/>
                <w:lang w:val="en-US"/>
              </w:rPr>
            </w:pPr>
            <w:r>
              <w:rPr>
                <w:rFonts w:eastAsiaTheme="minorEastAsia"/>
                <w:lang w:eastAsia="zh-CN"/>
              </w:rPr>
              <w:t xml:space="preserve">Considering the satellite orbit is </w:t>
            </w:r>
            <w:r>
              <w:rPr>
                <w:rFonts w:eastAsiaTheme="minorEastAsia"/>
                <w:lang w:eastAsia="zh-CN"/>
              </w:rPr>
              <w:t>fixed, the target cell for UE can be predicted, one target cell for earth fixed cell and up to 2 target cells for earth fixed cell is enough.</w:t>
            </w:r>
          </w:p>
        </w:tc>
      </w:tr>
      <w:tr w:rsidR="00FF3161" w14:paraId="217860CF" w14:textId="77777777">
        <w:tc>
          <w:tcPr>
            <w:tcW w:w="1317" w:type="dxa"/>
          </w:tcPr>
          <w:p w14:paraId="217860CC" w14:textId="77777777" w:rsidR="00FF3161" w:rsidRDefault="002A76AE">
            <w:pPr>
              <w:rPr>
                <w:rFonts w:eastAsiaTheme="minorEastAsia"/>
                <w:lang w:val="en-US" w:eastAsia="zh-CN"/>
              </w:rPr>
            </w:pPr>
            <w:r>
              <w:rPr>
                <w:rFonts w:eastAsiaTheme="minorEastAsia" w:hint="eastAsia"/>
                <w:lang w:val="en-US" w:eastAsia="zh-CN"/>
              </w:rPr>
              <w:t>ZTE</w:t>
            </w:r>
          </w:p>
        </w:tc>
        <w:tc>
          <w:tcPr>
            <w:tcW w:w="1316" w:type="dxa"/>
          </w:tcPr>
          <w:p w14:paraId="217860CD" w14:textId="77777777" w:rsidR="00FF3161" w:rsidRDefault="002A76AE">
            <w:pPr>
              <w:rPr>
                <w:rFonts w:eastAsiaTheme="minorEastAsia"/>
                <w:lang w:val="en-US" w:eastAsia="zh-CN"/>
              </w:rPr>
            </w:pPr>
            <w:r>
              <w:rPr>
                <w:rFonts w:eastAsiaTheme="minorEastAsia" w:hint="eastAsia"/>
                <w:lang w:val="en-US" w:eastAsia="zh-CN"/>
              </w:rPr>
              <w:t>B</w:t>
            </w:r>
          </w:p>
        </w:tc>
        <w:tc>
          <w:tcPr>
            <w:tcW w:w="7080" w:type="dxa"/>
          </w:tcPr>
          <w:p w14:paraId="217860CE" w14:textId="77777777" w:rsidR="00FF3161" w:rsidRDefault="002A76AE">
            <w:pPr>
              <w:rPr>
                <w:rFonts w:eastAsia="SimSun"/>
                <w:lang w:val="en-US" w:eastAsia="zh-CN"/>
              </w:rPr>
            </w:pPr>
            <w:r>
              <w:rPr>
                <w:rFonts w:eastAsia="SimSun" w:hint="eastAsia"/>
                <w:lang w:val="en-US" w:eastAsia="zh-CN"/>
              </w:rPr>
              <w:t>It is sufficient to consider quasi-fixed scenario in this release where the target cell seen by UE served b</w:t>
            </w:r>
            <w:r>
              <w:rPr>
                <w:rFonts w:eastAsia="SimSun" w:hint="eastAsia"/>
                <w:lang w:val="en-US" w:eastAsia="zh-CN"/>
              </w:rPr>
              <w:t>y the same satellite is the same, and limited (1 or 2)</w:t>
            </w:r>
          </w:p>
        </w:tc>
      </w:tr>
      <w:tr w:rsidR="00FF3161" w14:paraId="217860D3" w14:textId="77777777">
        <w:tc>
          <w:tcPr>
            <w:tcW w:w="1317" w:type="dxa"/>
          </w:tcPr>
          <w:p w14:paraId="217860D0" w14:textId="77777777" w:rsidR="00FF3161" w:rsidRDefault="00FF3161">
            <w:pPr>
              <w:rPr>
                <w:rFonts w:eastAsia="DengXian"/>
              </w:rPr>
            </w:pPr>
          </w:p>
        </w:tc>
        <w:tc>
          <w:tcPr>
            <w:tcW w:w="1316" w:type="dxa"/>
          </w:tcPr>
          <w:p w14:paraId="217860D1" w14:textId="77777777" w:rsidR="00FF3161" w:rsidRDefault="00FF3161">
            <w:pPr>
              <w:rPr>
                <w:rFonts w:eastAsia="DengXian"/>
              </w:rPr>
            </w:pPr>
          </w:p>
        </w:tc>
        <w:tc>
          <w:tcPr>
            <w:tcW w:w="7080" w:type="dxa"/>
          </w:tcPr>
          <w:p w14:paraId="217860D2" w14:textId="77777777" w:rsidR="00FF3161" w:rsidRDefault="00FF3161">
            <w:pPr>
              <w:rPr>
                <w:rFonts w:eastAsia="DengXian"/>
              </w:rPr>
            </w:pPr>
          </w:p>
        </w:tc>
      </w:tr>
      <w:tr w:rsidR="00FF3161" w14:paraId="217860D7" w14:textId="77777777">
        <w:tc>
          <w:tcPr>
            <w:tcW w:w="1317" w:type="dxa"/>
          </w:tcPr>
          <w:p w14:paraId="217860D4" w14:textId="77777777" w:rsidR="00FF3161" w:rsidRDefault="00FF3161">
            <w:pPr>
              <w:rPr>
                <w:lang w:eastAsia="sv-SE"/>
              </w:rPr>
            </w:pPr>
          </w:p>
        </w:tc>
        <w:tc>
          <w:tcPr>
            <w:tcW w:w="1316" w:type="dxa"/>
          </w:tcPr>
          <w:p w14:paraId="217860D5" w14:textId="77777777" w:rsidR="00FF3161" w:rsidRDefault="00FF3161">
            <w:pPr>
              <w:rPr>
                <w:lang w:eastAsia="sv-SE"/>
              </w:rPr>
            </w:pPr>
          </w:p>
        </w:tc>
        <w:tc>
          <w:tcPr>
            <w:tcW w:w="7080" w:type="dxa"/>
          </w:tcPr>
          <w:p w14:paraId="217860D6" w14:textId="77777777" w:rsidR="00FF3161" w:rsidRDefault="00FF3161">
            <w:pPr>
              <w:rPr>
                <w:rFonts w:eastAsiaTheme="minorEastAsia"/>
              </w:rPr>
            </w:pPr>
          </w:p>
        </w:tc>
      </w:tr>
      <w:tr w:rsidR="00FF3161" w14:paraId="217860DB" w14:textId="77777777">
        <w:tc>
          <w:tcPr>
            <w:tcW w:w="1317" w:type="dxa"/>
          </w:tcPr>
          <w:p w14:paraId="217860D8" w14:textId="77777777" w:rsidR="00FF3161" w:rsidRDefault="00FF3161">
            <w:pPr>
              <w:rPr>
                <w:rFonts w:eastAsia="DengXian"/>
              </w:rPr>
            </w:pPr>
          </w:p>
        </w:tc>
        <w:tc>
          <w:tcPr>
            <w:tcW w:w="1316" w:type="dxa"/>
          </w:tcPr>
          <w:p w14:paraId="217860D9" w14:textId="77777777" w:rsidR="00FF3161" w:rsidRDefault="00FF3161">
            <w:pPr>
              <w:rPr>
                <w:rFonts w:eastAsia="DengXian"/>
              </w:rPr>
            </w:pPr>
          </w:p>
        </w:tc>
        <w:tc>
          <w:tcPr>
            <w:tcW w:w="7080" w:type="dxa"/>
          </w:tcPr>
          <w:p w14:paraId="217860DA" w14:textId="77777777" w:rsidR="00FF3161" w:rsidRDefault="00FF3161">
            <w:pPr>
              <w:rPr>
                <w:rFonts w:eastAsia="DengXian"/>
              </w:rPr>
            </w:pPr>
          </w:p>
        </w:tc>
      </w:tr>
      <w:tr w:rsidR="00FF3161" w14:paraId="217860DF" w14:textId="77777777">
        <w:tc>
          <w:tcPr>
            <w:tcW w:w="1317" w:type="dxa"/>
          </w:tcPr>
          <w:p w14:paraId="217860DC" w14:textId="77777777" w:rsidR="00FF3161" w:rsidRDefault="00FF3161">
            <w:pPr>
              <w:rPr>
                <w:rFonts w:eastAsia="Malgun Gothic"/>
                <w:lang w:eastAsia="ko-KR"/>
              </w:rPr>
            </w:pPr>
          </w:p>
        </w:tc>
        <w:tc>
          <w:tcPr>
            <w:tcW w:w="1316" w:type="dxa"/>
          </w:tcPr>
          <w:p w14:paraId="217860DD" w14:textId="77777777" w:rsidR="00FF3161" w:rsidRDefault="00FF3161">
            <w:pPr>
              <w:rPr>
                <w:rFonts w:eastAsia="Malgun Gothic"/>
                <w:lang w:eastAsia="ko-KR"/>
              </w:rPr>
            </w:pPr>
          </w:p>
        </w:tc>
        <w:tc>
          <w:tcPr>
            <w:tcW w:w="7080" w:type="dxa"/>
          </w:tcPr>
          <w:p w14:paraId="217860DE" w14:textId="77777777" w:rsidR="00FF3161" w:rsidRDefault="00FF3161">
            <w:pPr>
              <w:rPr>
                <w:rFonts w:eastAsia="DengXian"/>
              </w:rPr>
            </w:pPr>
          </w:p>
        </w:tc>
      </w:tr>
      <w:tr w:rsidR="00FF3161" w14:paraId="217860E3" w14:textId="77777777">
        <w:tc>
          <w:tcPr>
            <w:tcW w:w="1317" w:type="dxa"/>
          </w:tcPr>
          <w:p w14:paraId="217860E0" w14:textId="77777777" w:rsidR="00FF3161" w:rsidRDefault="00FF3161">
            <w:pPr>
              <w:rPr>
                <w:rFonts w:eastAsia="Malgun Gothic"/>
                <w:lang w:eastAsia="ko-KR"/>
              </w:rPr>
            </w:pPr>
          </w:p>
        </w:tc>
        <w:tc>
          <w:tcPr>
            <w:tcW w:w="1316" w:type="dxa"/>
          </w:tcPr>
          <w:p w14:paraId="217860E1" w14:textId="77777777" w:rsidR="00FF3161" w:rsidRDefault="00FF3161">
            <w:pPr>
              <w:rPr>
                <w:rFonts w:eastAsia="Malgun Gothic"/>
                <w:lang w:eastAsia="ko-KR"/>
              </w:rPr>
            </w:pPr>
          </w:p>
        </w:tc>
        <w:tc>
          <w:tcPr>
            <w:tcW w:w="7080" w:type="dxa"/>
          </w:tcPr>
          <w:p w14:paraId="217860E2" w14:textId="77777777" w:rsidR="00FF3161" w:rsidRDefault="00FF3161">
            <w:pPr>
              <w:rPr>
                <w:rFonts w:eastAsia="DengXian"/>
              </w:rPr>
            </w:pPr>
          </w:p>
        </w:tc>
      </w:tr>
      <w:tr w:rsidR="00FF3161" w14:paraId="217860E7" w14:textId="77777777">
        <w:tc>
          <w:tcPr>
            <w:tcW w:w="1317" w:type="dxa"/>
          </w:tcPr>
          <w:p w14:paraId="217860E4" w14:textId="77777777" w:rsidR="00FF3161" w:rsidRDefault="00FF3161">
            <w:pPr>
              <w:rPr>
                <w:rFonts w:eastAsia="Malgun Gothic"/>
                <w:lang w:eastAsia="ko-KR"/>
              </w:rPr>
            </w:pPr>
          </w:p>
        </w:tc>
        <w:tc>
          <w:tcPr>
            <w:tcW w:w="1316" w:type="dxa"/>
          </w:tcPr>
          <w:p w14:paraId="217860E5" w14:textId="77777777" w:rsidR="00FF3161" w:rsidRDefault="00FF3161">
            <w:pPr>
              <w:rPr>
                <w:rFonts w:eastAsia="Malgun Gothic"/>
                <w:lang w:eastAsia="ko-KR"/>
              </w:rPr>
            </w:pPr>
          </w:p>
        </w:tc>
        <w:tc>
          <w:tcPr>
            <w:tcW w:w="7080" w:type="dxa"/>
          </w:tcPr>
          <w:p w14:paraId="217860E6" w14:textId="77777777" w:rsidR="00FF3161" w:rsidRDefault="00FF3161">
            <w:pPr>
              <w:rPr>
                <w:rFonts w:eastAsia="DengXian"/>
              </w:rPr>
            </w:pPr>
          </w:p>
        </w:tc>
      </w:tr>
      <w:tr w:rsidR="00FF3161" w14:paraId="217860EB" w14:textId="77777777">
        <w:tc>
          <w:tcPr>
            <w:tcW w:w="1317" w:type="dxa"/>
          </w:tcPr>
          <w:p w14:paraId="217860E8" w14:textId="77777777" w:rsidR="00FF3161" w:rsidRDefault="00FF3161">
            <w:pPr>
              <w:rPr>
                <w:rFonts w:eastAsia="Malgun Gothic"/>
                <w:lang w:eastAsia="ko-KR"/>
              </w:rPr>
            </w:pPr>
          </w:p>
        </w:tc>
        <w:tc>
          <w:tcPr>
            <w:tcW w:w="1316" w:type="dxa"/>
          </w:tcPr>
          <w:p w14:paraId="217860E9" w14:textId="77777777" w:rsidR="00FF3161" w:rsidRDefault="00FF3161">
            <w:pPr>
              <w:rPr>
                <w:rFonts w:eastAsia="Malgun Gothic"/>
                <w:lang w:eastAsia="ko-KR"/>
              </w:rPr>
            </w:pPr>
          </w:p>
        </w:tc>
        <w:tc>
          <w:tcPr>
            <w:tcW w:w="7080" w:type="dxa"/>
          </w:tcPr>
          <w:p w14:paraId="217860EA" w14:textId="77777777" w:rsidR="00FF3161" w:rsidRDefault="00FF3161">
            <w:pPr>
              <w:rPr>
                <w:rFonts w:eastAsia="DengXian"/>
              </w:rPr>
            </w:pPr>
          </w:p>
        </w:tc>
      </w:tr>
    </w:tbl>
    <w:p w14:paraId="217860EC" w14:textId="77777777" w:rsidR="00FF3161" w:rsidRDefault="00FF3161">
      <w:pPr>
        <w:rPr>
          <w:rFonts w:eastAsiaTheme="minorEastAsia"/>
          <w:lang w:val="en-US" w:eastAsia="zh-CN"/>
        </w:rPr>
      </w:pPr>
    </w:p>
    <w:p w14:paraId="217860ED" w14:textId="77777777" w:rsidR="00FF3161" w:rsidRDefault="002A76AE">
      <w:pPr>
        <w:pStyle w:val="Heading1"/>
      </w:pPr>
      <w:r>
        <w:t>Conclusions</w:t>
      </w:r>
    </w:p>
    <w:p w14:paraId="217860EE" w14:textId="77777777" w:rsidR="00FF3161" w:rsidRDefault="002A76AE">
      <w:pPr>
        <w:rPr>
          <w:rFonts w:eastAsia="SimSun" w:cs="Arial"/>
          <w:b/>
          <w:bCs/>
          <w:lang w:val="en-US"/>
        </w:rPr>
      </w:pPr>
      <w:r>
        <w:rPr>
          <w:rFonts w:eastAsia="SimSun" w:cs="Arial"/>
          <w:b/>
          <w:bCs/>
          <w:highlight w:val="green"/>
          <w:lang w:val="en-US"/>
        </w:rPr>
        <w:t>For agreement:</w:t>
      </w:r>
    </w:p>
    <w:p w14:paraId="217860EF" w14:textId="77777777" w:rsidR="00FF3161" w:rsidRDefault="00FF3161">
      <w:pPr>
        <w:rPr>
          <w:rFonts w:eastAsia="SimSun" w:cs="Arial"/>
          <w:b/>
          <w:bCs/>
          <w:lang w:val="en-US"/>
        </w:rPr>
      </w:pPr>
    </w:p>
    <w:p w14:paraId="217860F0" w14:textId="77777777" w:rsidR="00FF3161" w:rsidRDefault="002A76AE">
      <w:pPr>
        <w:rPr>
          <w:rFonts w:eastAsia="SimSun" w:cs="Arial"/>
          <w:b/>
          <w:bCs/>
          <w:lang w:val="en-US"/>
        </w:rPr>
      </w:pPr>
      <w:r>
        <w:rPr>
          <w:rFonts w:eastAsia="SimSun" w:cs="Arial"/>
          <w:b/>
          <w:bCs/>
          <w:highlight w:val="green"/>
          <w:lang w:val="en-US"/>
        </w:rPr>
        <w:t>For discussion:</w:t>
      </w:r>
    </w:p>
    <w:p w14:paraId="217860F1" w14:textId="77777777" w:rsidR="00FF3161" w:rsidRDefault="00FF3161">
      <w:pPr>
        <w:rPr>
          <w:b/>
          <w:lang w:val="en-US"/>
        </w:rPr>
      </w:pPr>
    </w:p>
    <w:p w14:paraId="217860F2" w14:textId="77777777" w:rsidR="00FF3161" w:rsidRDefault="002A76AE">
      <w:pPr>
        <w:pStyle w:val="Heading1"/>
      </w:pPr>
      <w:r>
        <w:t>References</w:t>
      </w:r>
    </w:p>
    <w:p w14:paraId="217860F3" w14:textId="77777777" w:rsidR="00FF3161" w:rsidRDefault="002A76AE">
      <w:pPr>
        <w:pStyle w:val="Reference"/>
        <w:numPr>
          <w:ilvl w:val="0"/>
          <w:numId w:val="8"/>
        </w:numPr>
        <w:spacing w:after="120"/>
      </w:pPr>
      <w:r>
        <w:t>R2-2303933, Discussion on handover enhancement with common signalling, ASUSTeK, RAN2#121bis-e, April 2023.</w:t>
      </w:r>
    </w:p>
    <w:p w14:paraId="217860F4" w14:textId="77777777" w:rsidR="00FF3161" w:rsidRDefault="002A76AE">
      <w:pPr>
        <w:pStyle w:val="Reference"/>
        <w:numPr>
          <w:ilvl w:val="0"/>
          <w:numId w:val="8"/>
        </w:numPr>
        <w:spacing w:after="120"/>
      </w:pPr>
      <w:r>
        <w:t>R2-2303141, Consideration on HO enhancements in NTN, ZTE corporation, Sanechips, RAN2#121bis-e, April 2023.</w:t>
      </w:r>
    </w:p>
    <w:p w14:paraId="217860F5" w14:textId="77777777" w:rsidR="00FF3161" w:rsidRDefault="002A76AE">
      <w:pPr>
        <w:pStyle w:val="Reference"/>
        <w:numPr>
          <w:ilvl w:val="0"/>
          <w:numId w:val="8"/>
        </w:numPr>
        <w:spacing w:after="120"/>
      </w:pPr>
      <w:r>
        <w:t>R2-2303526, Discussion on common (C)HO configuration, RACH-less HO and group HO for NTN, CMCC, RAN2#121bis-e, April 2023.</w:t>
      </w:r>
    </w:p>
    <w:p w14:paraId="217860F6" w14:textId="77777777" w:rsidR="00FF3161" w:rsidRDefault="002A76AE">
      <w:pPr>
        <w:pStyle w:val="Reference"/>
        <w:numPr>
          <w:ilvl w:val="0"/>
          <w:numId w:val="8"/>
        </w:numPr>
        <w:spacing w:after="120"/>
      </w:pPr>
      <w:r>
        <w:t xml:space="preserve">R2-2303768, Discussion on </w:t>
      </w:r>
      <w:r>
        <w:t>NTN Handover Enhancements, Samsung, RAN2#121bis-e, April 2023.</w:t>
      </w:r>
    </w:p>
    <w:p w14:paraId="217860F7" w14:textId="77777777" w:rsidR="00FF3161" w:rsidRDefault="002A76AE">
      <w:pPr>
        <w:pStyle w:val="Reference"/>
        <w:numPr>
          <w:ilvl w:val="0"/>
          <w:numId w:val="8"/>
        </w:numPr>
        <w:spacing w:after="120"/>
      </w:pPr>
      <w:r>
        <w:lastRenderedPageBreak/>
        <w:t>R2-2303441, Discussion on handover enhancements for NTN-NTN mobility, Xiaomi, RAN2#121bis-e, April 2023.</w:t>
      </w:r>
    </w:p>
    <w:p w14:paraId="217860F8" w14:textId="77777777" w:rsidR="00FF3161" w:rsidRDefault="002A76AE">
      <w:pPr>
        <w:pStyle w:val="Reference"/>
        <w:numPr>
          <w:ilvl w:val="0"/>
          <w:numId w:val="8"/>
        </w:numPr>
        <w:spacing w:after="120"/>
      </w:pPr>
      <w:r>
        <w:t>R2-2303327, On handover enhancement for signalling overhead reduction in NR NTN, vivo, R</w:t>
      </w:r>
      <w:r>
        <w:t>AN2#121bis-e, April 2023.</w:t>
      </w:r>
    </w:p>
    <w:p w14:paraId="217860F9" w14:textId="77777777" w:rsidR="00FF3161" w:rsidRDefault="002A76AE">
      <w:pPr>
        <w:pStyle w:val="Reference"/>
        <w:numPr>
          <w:ilvl w:val="0"/>
          <w:numId w:val="8"/>
        </w:numPr>
        <w:spacing w:after="120"/>
      </w:pPr>
      <w:r>
        <w:t>R2-2303076, Consideration of HO common signaling gain in NTN, China Telecom, RAN2#121bis-e, April 2023.</w:t>
      </w:r>
    </w:p>
    <w:p w14:paraId="217860FA" w14:textId="77777777" w:rsidR="00FF3161" w:rsidRDefault="002A76AE">
      <w:pPr>
        <w:pStyle w:val="Reference"/>
        <w:numPr>
          <w:ilvl w:val="0"/>
          <w:numId w:val="8"/>
        </w:numPr>
        <w:spacing w:after="120"/>
      </w:pPr>
      <w:r>
        <w:t>R2-2302564, Discussion on NTN HO Enhancements, CATT, RAN2#121bis-e, April 2023.</w:t>
      </w:r>
    </w:p>
    <w:p w14:paraId="217860FB" w14:textId="77777777" w:rsidR="00FF3161" w:rsidRDefault="002A76AE">
      <w:pPr>
        <w:pStyle w:val="Reference"/>
        <w:numPr>
          <w:ilvl w:val="0"/>
          <w:numId w:val="8"/>
        </w:numPr>
        <w:spacing w:after="120"/>
      </w:pPr>
      <w:r>
        <w:t>R2-2304134, NTN-NTN handover enhancements, Seq</w:t>
      </w:r>
      <w:r>
        <w:t>uans Communications, RAN2#121bis-e, April 2023.</w:t>
      </w:r>
    </w:p>
    <w:p w14:paraId="217860FC" w14:textId="77777777" w:rsidR="00FF3161" w:rsidRDefault="002A76AE">
      <w:pPr>
        <w:pStyle w:val="Reference"/>
        <w:numPr>
          <w:ilvl w:val="0"/>
          <w:numId w:val="8"/>
        </w:numPr>
        <w:spacing w:after="120"/>
        <w:rPr>
          <w:lang w:val="de-DE"/>
        </w:rPr>
      </w:pPr>
      <w:r>
        <w:rPr>
          <w:lang w:val="de-DE"/>
        </w:rPr>
        <w:t>R2-2303734, Handover enhancements, Ericsson, RAN2#121bis-e, April 2023.</w:t>
      </w:r>
    </w:p>
    <w:p w14:paraId="217860FD" w14:textId="77777777" w:rsidR="00FF3161" w:rsidRDefault="002A76AE">
      <w:pPr>
        <w:pStyle w:val="Reference"/>
        <w:numPr>
          <w:ilvl w:val="0"/>
          <w:numId w:val="8"/>
        </w:numPr>
        <w:spacing w:after="120"/>
      </w:pPr>
      <w:r>
        <w:t>R2-2303170, Even Further Aspects on Connected-mode Mobility in Rel-18 NTN, Nokia, Nokia Shanghai Bell, RAN2#121bis-e, April 2023.</w:t>
      </w:r>
    </w:p>
    <w:p w14:paraId="217860FE" w14:textId="77777777" w:rsidR="00FF3161" w:rsidRDefault="002A76AE">
      <w:pPr>
        <w:pStyle w:val="Reference"/>
        <w:numPr>
          <w:ilvl w:val="0"/>
          <w:numId w:val="8"/>
        </w:numPr>
        <w:spacing w:after="120"/>
      </w:pPr>
      <w:r>
        <w:t>R2-230</w:t>
      </w:r>
      <w:r>
        <w:t>3099, Discussion on NTN handover enhancements, Huawei, HiSilicon, Turkcell, RAN2#121bis-e, April 2023.</w:t>
      </w:r>
    </w:p>
    <w:p w14:paraId="217860FF" w14:textId="77777777" w:rsidR="00FF3161" w:rsidRDefault="002A76AE">
      <w:pPr>
        <w:pStyle w:val="Reference"/>
        <w:numPr>
          <w:ilvl w:val="0"/>
          <w:numId w:val="8"/>
        </w:numPr>
        <w:spacing w:after="120"/>
      </w:pPr>
      <w:r>
        <w:t>R2-2303417, Signaling optimization on common HO configuration, Apple, RAN2#121bis-e, April 2023.</w:t>
      </w:r>
    </w:p>
    <w:p w14:paraId="21786100" w14:textId="77777777" w:rsidR="00FF3161" w:rsidRDefault="002A76AE">
      <w:pPr>
        <w:pStyle w:val="Reference"/>
        <w:numPr>
          <w:ilvl w:val="0"/>
          <w:numId w:val="8"/>
        </w:numPr>
        <w:spacing w:after="120"/>
      </w:pPr>
      <w:r>
        <w:t>R2-2302697, Discussion on NTN 2-step handover, Intel, RA</w:t>
      </w:r>
      <w:r>
        <w:t>N2#121bis-e, April 2023.</w:t>
      </w:r>
    </w:p>
    <w:sectPr w:rsidR="00FF3161">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2979" w14:textId="77777777" w:rsidR="001E0FB1" w:rsidRDefault="001E0FB1">
      <w:pPr>
        <w:spacing w:after="0" w:line="240" w:lineRule="auto"/>
      </w:pPr>
      <w:r>
        <w:separator/>
      </w:r>
    </w:p>
  </w:endnote>
  <w:endnote w:type="continuationSeparator" w:id="0">
    <w:p w14:paraId="52B64853" w14:textId="77777777" w:rsidR="001E0FB1" w:rsidRDefault="001E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6103" w14:textId="77777777" w:rsidR="00FF3161" w:rsidRDefault="002A76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C9B1" w14:textId="77777777" w:rsidR="001E0FB1" w:rsidRDefault="001E0FB1">
      <w:pPr>
        <w:spacing w:after="0" w:line="240" w:lineRule="auto"/>
      </w:pPr>
      <w:r>
        <w:separator/>
      </w:r>
    </w:p>
  </w:footnote>
  <w:footnote w:type="continuationSeparator" w:id="0">
    <w:p w14:paraId="2665D81F" w14:textId="77777777" w:rsidR="001E0FB1" w:rsidRDefault="001E0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6177395">
    <w:abstractNumId w:val="0"/>
  </w:num>
  <w:num w:numId="2" w16cid:durableId="1015228654">
    <w:abstractNumId w:val="3"/>
  </w:num>
  <w:num w:numId="3" w16cid:durableId="971255545">
    <w:abstractNumId w:val="5"/>
  </w:num>
  <w:num w:numId="4" w16cid:durableId="1734428161">
    <w:abstractNumId w:val="2"/>
  </w:num>
  <w:num w:numId="5" w16cid:durableId="1228296637">
    <w:abstractNumId w:val="4"/>
  </w:num>
  <w:num w:numId="6" w16cid:durableId="859658621">
    <w:abstractNumId w:val="1"/>
  </w:num>
  <w:num w:numId="7" w16cid:durableId="1382705581">
    <w:abstractNumId w:val="6"/>
  </w:num>
  <w:num w:numId="8" w16cid:durableId="194730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C64"/>
    <w:rsid w:val="00074CC8"/>
    <w:rsid w:val="00086DDC"/>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F5908"/>
    <w:rsid w:val="00257FE2"/>
    <w:rsid w:val="00274DDB"/>
    <w:rsid w:val="00282C9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F6F60"/>
    <w:rsid w:val="0050040D"/>
    <w:rsid w:val="00511D2E"/>
    <w:rsid w:val="00512EA3"/>
    <w:rsid w:val="005201B9"/>
    <w:rsid w:val="0053234E"/>
    <w:rsid w:val="005461B1"/>
    <w:rsid w:val="00575FDF"/>
    <w:rsid w:val="005D733A"/>
    <w:rsid w:val="00604C38"/>
    <w:rsid w:val="006359F2"/>
    <w:rsid w:val="006871E7"/>
    <w:rsid w:val="00693B5C"/>
    <w:rsid w:val="0069410D"/>
    <w:rsid w:val="00697C08"/>
    <w:rsid w:val="006A71D7"/>
    <w:rsid w:val="006D42CA"/>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C60D6"/>
    <w:rsid w:val="009E5014"/>
    <w:rsid w:val="009E70CC"/>
    <w:rsid w:val="00A05766"/>
    <w:rsid w:val="00A51CA6"/>
    <w:rsid w:val="00A8672E"/>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A052B"/>
    <w:rsid w:val="00BA3079"/>
    <w:rsid w:val="00BA4A56"/>
    <w:rsid w:val="00BB59C5"/>
    <w:rsid w:val="00BD6603"/>
    <w:rsid w:val="00BF0252"/>
    <w:rsid w:val="00BF3A36"/>
    <w:rsid w:val="00C0731B"/>
    <w:rsid w:val="00C20D6E"/>
    <w:rsid w:val="00C26B93"/>
    <w:rsid w:val="00C35375"/>
    <w:rsid w:val="00C370DB"/>
    <w:rsid w:val="00C57AEB"/>
    <w:rsid w:val="00C6116D"/>
    <w:rsid w:val="00CB642C"/>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6125"/>
    <w:rsid w:val="00FF3161"/>
    <w:rsid w:val="036F542E"/>
    <w:rsid w:val="03BD0453"/>
    <w:rsid w:val="0687608D"/>
    <w:rsid w:val="0D33496E"/>
    <w:rsid w:val="29934C72"/>
    <w:rsid w:val="2E7619D8"/>
    <w:rsid w:val="36B66EC8"/>
    <w:rsid w:val="39D7017E"/>
    <w:rsid w:val="6A50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785F88"/>
  <w15:docId w15:val="{201B928B-449F-41C2-BDEE-3588AEC4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pPr>
    <w:rPr>
      <w:rFonts w:ascii="Arial" w:eastAsia="Times New Roman" w:hAnsi="Arial"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ja-JP"/>
    </w:rPr>
  </w:style>
  <w:style w:type="character" w:customStyle="1" w:styleId="Heading7Char">
    <w:name w:val="Heading 7 Char"/>
    <w:basedOn w:val="DefaultParagraphFont"/>
    <w:link w:val="Heading7"/>
    <w:qFormat/>
    <w:rPr>
      <w:rFonts w:ascii="Arial" w:eastAsia="Times New Roman" w:hAnsi="Arial" w:cs="Arial"/>
      <w:sz w:val="20"/>
      <w:szCs w:val="20"/>
      <w:lang w:val="en-GB" w:eastAsia="ja-JP"/>
    </w:rPr>
  </w:style>
  <w:style w:type="character" w:customStyle="1" w:styleId="Heading8Char">
    <w:name w:val="Heading 8 Char"/>
    <w:basedOn w:val="DefaultParagraphFont"/>
    <w:link w:val="Heading8"/>
    <w:qFormat/>
    <w:rPr>
      <w:rFonts w:ascii="Arial" w:eastAsia="Times New Roman" w:hAnsi="Arial" w:cs="Arial"/>
      <w:sz w:val="20"/>
      <w:szCs w:val="20"/>
      <w:lang w:val="en-GB" w:eastAsia="ja-JP"/>
    </w:rPr>
  </w:style>
  <w:style w:type="character" w:customStyle="1" w:styleId="Heading9Char">
    <w:name w:val="Heading 9 Char"/>
    <w:basedOn w:val="DefaultParagraphFont"/>
    <w:link w:val="Heading9"/>
    <w:qFormat/>
    <w:rPr>
      <w:rFonts w:ascii="Arial" w:eastAsia="Times New Roman" w:hAnsi="Arial" w:cs="Arial"/>
      <w:sz w:val="20"/>
      <w:szCs w:val="20"/>
      <w:lang w:val="en-GB" w:eastAsia="ja-JP"/>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ja-JP"/>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ja-JP"/>
    </w:rPr>
  </w:style>
  <w:style w:type="paragraph" w:customStyle="1" w:styleId="Reference">
    <w:name w:val="Reference"/>
    <w:basedOn w:val="Normal"/>
    <w:qFormat/>
    <w:pPr>
      <w:numPr>
        <w:numId w:val="2"/>
      </w:numPr>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BodyText"/>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ja-JP"/>
    </w:rPr>
  </w:style>
  <w:style w:type="paragraph" w:customStyle="1" w:styleId="1">
    <w:name w:val="修订1"/>
    <w:hidden/>
    <w:uiPriority w:val="99"/>
    <w:semiHidden/>
    <w:qFormat/>
    <w:rPr>
      <w:rFonts w:ascii="Arial" w:eastAsia="Times New Roman" w:hAnsi="Arial" w:cs="Times New Roman"/>
      <w:lang w:val="en-GB" w:eastAsia="ja-JP"/>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10</Pages>
  <Words>3296</Words>
  <Characters>18793</Characters>
  <Application>Microsoft Office Word</Application>
  <DocSecurity>0</DocSecurity>
  <Lines>156</Lines>
  <Paragraphs>44</Paragraphs>
  <ScaleCrop>false</ScaleCrop>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Qualcomm-Bharat</cp:lastModifiedBy>
  <cp:revision>15</cp:revision>
  <dcterms:created xsi:type="dcterms:W3CDTF">2023-04-23T05:15:00Z</dcterms:created>
  <dcterms:modified xsi:type="dcterms:W3CDTF">2023-04-23T23:02:00Z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2052-11.8.2.9022</vt:lpwstr>
  </property>
  <property fmtid="{D5CDD505-2E9C-101B-9397-08002B2CF9AE}" pid="14" name="ICV">
    <vt:lpwstr>1EBFF72C95DF481D8BC8961BF6269538</vt:lpwstr>
  </property>
</Properties>
</file>