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61196" w14:textId="180625E0" w:rsidR="009C2F7E" w:rsidRPr="005D60D8" w:rsidRDefault="009C2F7E" w:rsidP="009C2F7E">
      <w:pPr>
        <w:pStyle w:val="CRCoverPage"/>
        <w:tabs>
          <w:tab w:val="right" w:pos="9639"/>
        </w:tabs>
        <w:spacing w:after="0"/>
        <w:rPr>
          <w:b/>
          <w:i/>
          <w:noProof/>
          <w:sz w:val="24"/>
          <w:szCs w:val="24"/>
        </w:rPr>
      </w:pPr>
      <w:bookmarkStart w:id="0" w:name="_Hlk115193383"/>
      <w:bookmarkEnd w:id="0"/>
      <w:r w:rsidRPr="005D60D8">
        <w:rPr>
          <w:b/>
          <w:noProof/>
          <w:sz w:val="24"/>
          <w:szCs w:val="24"/>
        </w:rPr>
        <w:t xml:space="preserve">3GPP TSG-RAN </w:t>
      </w:r>
      <w:r w:rsidRPr="005D60D8">
        <w:rPr>
          <w:rFonts w:hint="eastAsia"/>
          <w:b/>
          <w:noProof/>
          <w:sz w:val="24"/>
          <w:szCs w:val="24"/>
          <w:lang w:eastAsia="zh-CN"/>
        </w:rPr>
        <w:t>WG</w:t>
      </w:r>
      <w:r w:rsidRPr="005D60D8">
        <w:rPr>
          <w:b/>
          <w:noProof/>
          <w:sz w:val="24"/>
          <w:szCs w:val="24"/>
        </w:rPr>
        <w:t>2 Meeting #1</w:t>
      </w:r>
      <w:r>
        <w:rPr>
          <w:b/>
          <w:noProof/>
          <w:sz w:val="24"/>
          <w:szCs w:val="24"/>
        </w:rPr>
        <w:t>21bis-e</w:t>
      </w:r>
      <w:r w:rsidRPr="005D60D8">
        <w:rPr>
          <w:b/>
          <w:i/>
          <w:noProof/>
          <w:sz w:val="24"/>
          <w:szCs w:val="24"/>
        </w:rPr>
        <w:tab/>
      </w:r>
      <w:r w:rsidRPr="008A38B0">
        <w:rPr>
          <w:rFonts w:eastAsia="MS Mincho"/>
          <w:b/>
          <w:sz w:val="24"/>
          <w:szCs w:val="24"/>
          <w:highlight w:val="yellow"/>
          <w:lang w:eastAsia="x-none"/>
        </w:rPr>
        <w:t>draft</w:t>
      </w:r>
      <w:r w:rsidRPr="008A38B0">
        <w:rPr>
          <w:rFonts w:eastAsia="MS Mincho"/>
          <w:b/>
          <w:sz w:val="24"/>
          <w:szCs w:val="24"/>
          <w:lang w:eastAsia="x-none"/>
        </w:rPr>
        <w:t xml:space="preserve"> R2-2304248</w:t>
      </w:r>
    </w:p>
    <w:p w14:paraId="6D4D7471" w14:textId="77777777" w:rsidR="009C2F7E" w:rsidRDefault="009C2F7E" w:rsidP="009C2F7E">
      <w:pPr>
        <w:pStyle w:val="3GPPHeader"/>
        <w:rPr>
          <w:noProof/>
          <w:szCs w:val="24"/>
          <w:lang w:eastAsia="ko-KR"/>
        </w:rPr>
      </w:pPr>
      <w:r w:rsidRPr="00F63FD7">
        <w:rPr>
          <w:noProof/>
          <w:szCs w:val="24"/>
          <w:lang w:eastAsia="ko-KR"/>
        </w:rPr>
        <w:t>Electronic, 17th – 26th April, 2023</w:t>
      </w:r>
    </w:p>
    <w:p w14:paraId="4F7901CB" w14:textId="77777777" w:rsidR="009C2F7E" w:rsidRPr="00CE0424" w:rsidRDefault="009C2F7E" w:rsidP="009C2F7E">
      <w:pPr>
        <w:pStyle w:val="3GPPHeader"/>
      </w:pPr>
    </w:p>
    <w:p w14:paraId="7046B491" w14:textId="51F9F8BF" w:rsidR="009C2F7E" w:rsidRPr="00CE0424" w:rsidRDefault="009C2F7E" w:rsidP="009C2F7E">
      <w:pPr>
        <w:pStyle w:val="3GPPHeader"/>
        <w:rPr>
          <w:sz w:val="22"/>
          <w:szCs w:val="22"/>
        </w:rPr>
      </w:pPr>
      <w:r w:rsidRPr="00CE0424">
        <w:rPr>
          <w:sz w:val="22"/>
          <w:szCs w:val="22"/>
        </w:rPr>
        <w:t>Agenda Item:</w:t>
      </w:r>
      <w:r w:rsidRPr="00CE0424">
        <w:rPr>
          <w:sz w:val="22"/>
          <w:szCs w:val="22"/>
        </w:rPr>
        <w:tab/>
      </w:r>
      <w:r w:rsidRPr="009C2F7E">
        <w:rPr>
          <w:sz w:val="22"/>
          <w:szCs w:val="22"/>
        </w:rPr>
        <w:t>7.7.4.2</w:t>
      </w:r>
    </w:p>
    <w:p w14:paraId="638A0720" w14:textId="77777777" w:rsidR="009C2F7E" w:rsidRPr="00CE0424" w:rsidRDefault="009C2F7E" w:rsidP="009C2F7E">
      <w:pPr>
        <w:pStyle w:val="3GPPHeader"/>
        <w:rPr>
          <w:sz w:val="22"/>
          <w:szCs w:val="22"/>
        </w:rPr>
      </w:pPr>
      <w:r>
        <w:rPr>
          <w:sz w:val="22"/>
          <w:szCs w:val="22"/>
        </w:rPr>
        <w:t>Source:</w:t>
      </w:r>
      <w:r w:rsidRPr="00CE0424">
        <w:rPr>
          <w:sz w:val="22"/>
          <w:szCs w:val="22"/>
        </w:rPr>
        <w:tab/>
        <w:t>Ericsson</w:t>
      </w:r>
    </w:p>
    <w:p w14:paraId="4140388E" w14:textId="68CDFB26" w:rsidR="009C2F7E" w:rsidRPr="00CE0424" w:rsidRDefault="009C2F7E" w:rsidP="009C2F7E">
      <w:pPr>
        <w:pStyle w:val="3GPPHeader"/>
        <w:rPr>
          <w:sz w:val="22"/>
          <w:szCs w:val="22"/>
        </w:rPr>
      </w:pPr>
      <w:r>
        <w:rPr>
          <w:sz w:val="22"/>
          <w:szCs w:val="22"/>
        </w:rPr>
        <w:t>Title:</w:t>
      </w:r>
      <w:r w:rsidRPr="00CE0424">
        <w:rPr>
          <w:sz w:val="22"/>
          <w:szCs w:val="22"/>
        </w:rPr>
        <w:tab/>
      </w:r>
      <w:r w:rsidRPr="009C2F7E">
        <w:rPr>
          <w:sz w:val="22"/>
          <w:szCs w:val="22"/>
        </w:rPr>
        <w:t>Report of [AT121bis-</w:t>
      </w:r>
      <w:proofErr w:type="gramStart"/>
      <w:r w:rsidRPr="009C2F7E">
        <w:rPr>
          <w:sz w:val="22"/>
          <w:szCs w:val="22"/>
        </w:rPr>
        <w:t>e][</w:t>
      </w:r>
      <w:proofErr w:type="gramEnd"/>
      <w:r w:rsidRPr="009C2F7E">
        <w:rPr>
          <w:sz w:val="22"/>
          <w:szCs w:val="22"/>
        </w:rPr>
        <w:t xml:space="preserve">108][NR NTN </w:t>
      </w:r>
      <w:proofErr w:type="spellStart"/>
      <w:r w:rsidRPr="009C2F7E">
        <w:rPr>
          <w:sz w:val="22"/>
          <w:szCs w:val="22"/>
        </w:rPr>
        <w:t>Enh</w:t>
      </w:r>
      <w:proofErr w:type="spellEnd"/>
      <w:r w:rsidRPr="009C2F7E">
        <w:rPr>
          <w:sz w:val="22"/>
          <w:szCs w:val="22"/>
        </w:rPr>
        <w:t>] Common (C)HO configuration (Ericsson)</w:t>
      </w:r>
    </w:p>
    <w:p w14:paraId="57C688EF" w14:textId="77777777" w:rsidR="009C2F7E" w:rsidRPr="00CE0424" w:rsidRDefault="009C2F7E" w:rsidP="009C2F7E">
      <w:pPr>
        <w:pStyle w:val="3GPPHeader"/>
        <w:rPr>
          <w:sz w:val="22"/>
          <w:szCs w:val="22"/>
        </w:rPr>
      </w:pPr>
      <w:r w:rsidRPr="00CE0424">
        <w:rPr>
          <w:sz w:val="22"/>
          <w:szCs w:val="22"/>
        </w:rPr>
        <w:t>Document for:</w:t>
      </w:r>
      <w:r w:rsidRPr="00CE0424">
        <w:rPr>
          <w:sz w:val="22"/>
          <w:szCs w:val="22"/>
        </w:rPr>
        <w:tab/>
      </w:r>
      <w:r w:rsidRPr="00761CF8">
        <w:rPr>
          <w:sz w:val="22"/>
          <w:szCs w:val="22"/>
        </w:rPr>
        <w:t>Discussion, Decision</w:t>
      </w:r>
    </w:p>
    <w:p w14:paraId="720FEEE3" w14:textId="77777777" w:rsidR="009C2F7E" w:rsidRDefault="009C2F7E" w:rsidP="009C2F7E">
      <w:pPr>
        <w:pStyle w:val="Heading1"/>
      </w:pPr>
      <w:r>
        <w:t>Introduction</w:t>
      </w:r>
    </w:p>
    <w:p w14:paraId="684C708D" w14:textId="65346677" w:rsidR="009C2F7E" w:rsidRDefault="009C2F7E" w:rsidP="009C2F7E">
      <w:r>
        <w:t>This document records the discussion and outcome for the following offline discussion.</w:t>
      </w:r>
    </w:p>
    <w:p w14:paraId="7C3DE939" w14:textId="3D9F9888" w:rsidR="009C2F7E" w:rsidRPr="009C2F7E" w:rsidRDefault="009C2F7E" w:rsidP="009C2F7E">
      <w:pPr>
        <w:pStyle w:val="EmailDiscussion"/>
        <w:rPr>
          <w:rFonts w:ascii="Calibri" w:hAnsi="Calibri"/>
          <w:b w:val="0"/>
          <w:bCs/>
        </w:rPr>
      </w:pPr>
      <w:r w:rsidRPr="009C2F7E">
        <w:rPr>
          <w:rStyle w:val="Strong"/>
          <w:rFonts w:ascii="Wingdings" w:hAnsi="Wingdings"/>
          <w:b/>
          <w:bCs w:val="0"/>
        </w:rPr>
        <w:t></w:t>
      </w:r>
      <w:r w:rsidRPr="009C2F7E">
        <w:rPr>
          <w:rStyle w:val="Strong"/>
          <w:b/>
          <w:bCs w:val="0"/>
        </w:rPr>
        <w:t>[AT121bis-</w:t>
      </w:r>
      <w:proofErr w:type="gramStart"/>
      <w:r w:rsidRPr="009C2F7E">
        <w:rPr>
          <w:rStyle w:val="Strong"/>
          <w:b/>
          <w:bCs w:val="0"/>
        </w:rPr>
        <w:t>e][</w:t>
      </w:r>
      <w:proofErr w:type="gramEnd"/>
      <w:r w:rsidRPr="009C2F7E">
        <w:rPr>
          <w:rStyle w:val="Strong"/>
          <w:b/>
          <w:bCs w:val="0"/>
        </w:rPr>
        <w:t xml:space="preserve">108][NR NTN </w:t>
      </w:r>
      <w:proofErr w:type="spellStart"/>
      <w:r w:rsidRPr="009C2F7E">
        <w:rPr>
          <w:rStyle w:val="Strong"/>
          <w:b/>
          <w:bCs w:val="0"/>
        </w:rPr>
        <w:t>Enh</w:t>
      </w:r>
      <w:proofErr w:type="spellEnd"/>
      <w:r w:rsidRPr="009C2F7E">
        <w:rPr>
          <w:rStyle w:val="Strong"/>
          <w:b/>
          <w:bCs w:val="0"/>
        </w:rPr>
        <w:t>] Common (C)HO configuration (Ericsson)</w:t>
      </w:r>
    </w:p>
    <w:p w14:paraId="6E293288" w14:textId="77777777" w:rsidR="009C2F7E" w:rsidRDefault="009C2F7E" w:rsidP="009C2F7E">
      <w:pPr>
        <w:pStyle w:val="EmailDiscussion2"/>
      </w:pPr>
      <w:r>
        <w:rPr>
          <w:color w:val="000000"/>
          <w:sz w:val="21"/>
          <w:szCs w:val="21"/>
        </w:rPr>
        <w:t xml:space="preserve">Initial scope: </w:t>
      </w:r>
      <w:r>
        <w:t>Continue the discussion on potential pros and cons of a broadcast common (C)HO configuration</w:t>
      </w:r>
    </w:p>
    <w:p w14:paraId="3D846AF1" w14:textId="77777777" w:rsidR="009C2F7E" w:rsidRDefault="009C2F7E" w:rsidP="009C2F7E">
      <w:pPr>
        <w:pStyle w:val="EmailDiscussion2"/>
      </w:pPr>
      <w:r>
        <w:rPr>
          <w:color w:val="000000"/>
        </w:rPr>
        <w:t>Initial intended outcome: Summary of the offline discussion with e.g.:</w:t>
      </w:r>
    </w:p>
    <w:p w14:paraId="1C0769CF" w14:textId="77777777" w:rsidR="009C2F7E" w:rsidRDefault="009C2F7E" w:rsidP="009C2F7E">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for agreement (if any)</w:t>
      </w:r>
    </w:p>
    <w:p w14:paraId="6372DDE6" w14:textId="77777777" w:rsidR="009C2F7E" w:rsidRDefault="009C2F7E" w:rsidP="009C2F7E">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that require online discussions</w:t>
      </w:r>
    </w:p>
    <w:p w14:paraId="48B7A722" w14:textId="77777777" w:rsidR="009C2F7E" w:rsidRDefault="009C2F7E" w:rsidP="009C2F7E">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that should not be pursued (if any)</w:t>
      </w:r>
    </w:p>
    <w:p w14:paraId="48939061" w14:textId="77777777" w:rsidR="009C2F7E" w:rsidRDefault="009C2F7E" w:rsidP="009C2F7E">
      <w:pPr>
        <w:pStyle w:val="EmailDiscussion2"/>
      </w:pPr>
      <w:r w:rsidRPr="009C2F7E">
        <w:rPr>
          <w:color w:val="000000"/>
          <w:sz w:val="21"/>
          <w:szCs w:val="21"/>
          <w:highlight w:val="yellow"/>
        </w:rPr>
        <w:t>Deadline for companies' feedback: Monday 2023-04-24 12:00 UTC</w:t>
      </w:r>
    </w:p>
    <w:p w14:paraId="6016A896" w14:textId="77777777" w:rsidR="009C2F7E" w:rsidRDefault="009C2F7E" w:rsidP="009C2F7E">
      <w:pPr>
        <w:pStyle w:val="EmailDiscussion2"/>
      </w:pPr>
      <w:r>
        <w:rPr>
          <w:color w:val="000000"/>
          <w:sz w:val="21"/>
          <w:szCs w:val="21"/>
        </w:rPr>
        <w:t>Deadline for rapporteur's summary (in R2-2304248): Monday 2023-04-24 18:00 UTC</w:t>
      </w:r>
    </w:p>
    <w:p w14:paraId="604E6A0B" w14:textId="77777777" w:rsidR="009C2F7E" w:rsidRDefault="009C2F7E" w:rsidP="009C2F7E">
      <w:pPr>
        <w:pStyle w:val="EmailDiscussion2"/>
      </w:pPr>
      <w:r w:rsidRPr="009C2F7E">
        <w:rPr>
          <w:highlight w:val="yellow"/>
          <w:u w:val="single"/>
        </w:rPr>
        <w:t>Proposals marked "for agreement" in R2-2304248 not challenged until Tuesday 2023-04-25 08:00 UTC will be declared as agreed via email by the session chair (for the rest the discussion might continue online in the Tuesday CB session).</w:t>
      </w:r>
    </w:p>
    <w:p w14:paraId="1906B39A" w14:textId="77777777" w:rsidR="009C2F7E" w:rsidRDefault="009C2F7E" w:rsidP="009C2F7E">
      <w:pPr>
        <w:pStyle w:val="EmailDiscussion2"/>
        <w:ind w:left="0" w:firstLine="0"/>
        <w:rPr>
          <w:u w:val="single"/>
        </w:rPr>
      </w:pPr>
    </w:p>
    <w:p w14:paraId="3124E9FF" w14:textId="77777777" w:rsidR="009C2F7E" w:rsidRDefault="009C2F7E" w:rsidP="009C2F7E">
      <w:pPr>
        <w:textAlignment w:val="baseline"/>
        <w:rPr>
          <w:rFonts w:cs="Arial"/>
          <w:lang w:val="en-US" w:eastAsia="zh-CN"/>
        </w:rPr>
      </w:pPr>
      <w:r>
        <w:rPr>
          <w:rFonts w:cs="Arial"/>
          <w:lang w:val="en-US"/>
        </w:rPr>
        <w:t>Rapporteur encourages the participating delegates to provide their contact information in this table.</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1"/>
        <w:gridCol w:w="10"/>
        <w:gridCol w:w="3108"/>
        <w:gridCol w:w="10"/>
        <w:gridCol w:w="4381"/>
        <w:gridCol w:w="10"/>
      </w:tblGrid>
      <w:tr w:rsidR="009C2F7E" w14:paraId="3926C088"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031A750" w14:textId="77777777" w:rsidR="009C2F7E" w:rsidRDefault="009C2F7E">
            <w:pPr>
              <w:pStyle w:val="TAH"/>
              <w:spacing w:before="20" w:after="20"/>
              <w:ind w:left="57" w:right="57"/>
              <w:rPr>
                <w:sz w:val="20"/>
                <w:lang w:val="en-US"/>
              </w:rPr>
            </w:pPr>
            <w:r>
              <w:rPr>
                <w:sz w:val="20"/>
              </w:rPr>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BEC936F" w14:textId="77777777" w:rsidR="009C2F7E" w:rsidRDefault="009C2F7E">
            <w:pPr>
              <w:pStyle w:val="TAH"/>
              <w:spacing w:before="20" w:after="20"/>
              <w:ind w:left="57" w:right="57"/>
              <w:rPr>
                <w:sz w:val="20"/>
              </w:rPr>
            </w:pPr>
            <w:r>
              <w:rPr>
                <w:sz w:val="20"/>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DE0EE66" w14:textId="77777777" w:rsidR="009C2F7E" w:rsidRDefault="009C2F7E">
            <w:pPr>
              <w:pStyle w:val="TAH"/>
              <w:spacing w:before="20" w:after="20"/>
              <w:ind w:left="57" w:right="57"/>
              <w:rPr>
                <w:sz w:val="20"/>
              </w:rPr>
            </w:pPr>
            <w:r>
              <w:rPr>
                <w:sz w:val="20"/>
              </w:rPr>
              <w:t>Email Address</w:t>
            </w:r>
          </w:p>
        </w:tc>
      </w:tr>
      <w:tr w:rsidR="009C2F7E" w14:paraId="09D84EDB"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1EB4F674" w14:textId="14199F02" w:rsidR="009C2F7E" w:rsidRDefault="009C2F7E">
            <w:pPr>
              <w:pStyle w:val="TAC"/>
              <w:spacing w:before="20" w:after="20"/>
              <w:ind w:left="57" w:right="57"/>
              <w:jc w:val="left"/>
              <w:rPr>
                <w:sz w:val="20"/>
                <w:lang w:val="en-US"/>
              </w:rPr>
            </w:pPr>
            <w:r>
              <w:rPr>
                <w:rFonts w:eastAsia="DengXian"/>
                <w:sz w:val="20"/>
                <w:lang w:val="en-US"/>
              </w:rPr>
              <w:t>Ericsson</w:t>
            </w:r>
          </w:p>
        </w:tc>
        <w:tc>
          <w:tcPr>
            <w:tcW w:w="3118" w:type="dxa"/>
            <w:gridSpan w:val="2"/>
            <w:tcBorders>
              <w:top w:val="single" w:sz="4" w:space="0" w:color="auto"/>
              <w:left w:val="single" w:sz="4" w:space="0" w:color="auto"/>
              <w:bottom w:val="single" w:sz="4" w:space="0" w:color="auto"/>
              <w:right w:val="single" w:sz="4" w:space="0" w:color="auto"/>
            </w:tcBorders>
          </w:tcPr>
          <w:p w14:paraId="1F5F79D6" w14:textId="572AC58D" w:rsidR="009C2F7E" w:rsidRDefault="009C2F7E">
            <w:pPr>
              <w:pStyle w:val="TAC"/>
              <w:spacing w:before="20" w:after="20"/>
              <w:ind w:left="57" w:right="57"/>
              <w:jc w:val="left"/>
              <w:rPr>
                <w:sz w:val="20"/>
                <w:lang w:val="en-US"/>
              </w:rPr>
            </w:pPr>
            <w:r>
              <w:rPr>
                <w:rFonts w:eastAsia="DengXian"/>
                <w:sz w:val="20"/>
                <w:lang w:val="en-US"/>
              </w:rPr>
              <w:t>Ignacio Pascual</w:t>
            </w:r>
          </w:p>
        </w:tc>
        <w:tc>
          <w:tcPr>
            <w:tcW w:w="4391" w:type="dxa"/>
            <w:gridSpan w:val="2"/>
            <w:tcBorders>
              <w:top w:val="single" w:sz="4" w:space="0" w:color="auto"/>
              <w:left w:val="single" w:sz="4" w:space="0" w:color="auto"/>
              <w:bottom w:val="single" w:sz="4" w:space="0" w:color="auto"/>
              <w:right w:val="single" w:sz="4" w:space="0" w:color="auto"/>
            </w:tcBorders>
          </w:tcPr>
          <w:p w14:paraId="2CD1DB56" w14:textId="027ACA56" w:rsidR="009C2F7E" w:rsidRDefault="009C2F7E">
            <w:pPr>
              <w:pStyle w:val="TAC"/>
              <w:spacing w:before="20" w:after="20"/>
              <w:ind w:left="57" w:right="57"/>
              <w:jc w:val="left"/>
              <w:rPr>
                <w:sz w:val="20"/>
                <w:lang w:val="en-US"/>
              </w:rPr>
            </w:pPr>
            <w:r>
              <w:rPr>
                <w:rFonts w:eastAsia="DengXian"/>
                <w:sz w:val="20"/>
                <w:lang w:val="en-US"/>
              </w:rPr>
              <w:t>Ignacio.pascual.pelayo@ericsson.com</w:t>
            </w:r>
          </w:p>
        </w:tc>
      </w:tr>
      <w:tr w:rsidR="009C2F7E" w14:paraId="2AE5FF7F"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4A55EE84" w14:textId="7B811958" w:rsidR="009C2F7E" w:rsidRPr="008A23C2" w:rsidRDefault="008A23C2">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3118" w:type="dxa"/>
            <w:gridSpan w:val="2"/>
            <w:tcBorders>
              <w:top w:val="single" w:sz="4" w:space="0" w:color="auto"/>
              <w:left w:val="single" w:sz="4" w:space="0" w:color="auto"/>
              <w:bottom w:val="single" w:sz="4" w:space="0" w:color="auto"/>
              <w:right w:val="single" w:sz="4" w:space="0" w:color="auto"/>
            </w:tcBorders>
          </w:tcPr>
          <w:p w14:paraId="5DAC1851" w14:textId="21BB87D7" w:rsidR="009C2F7E" w:rsidRPr="008A23C2" w:rsidRDefault="008A23C2">
            <w:pPr>
              <w:pStyle w:val="TAC"/>
              <w:spacing w:before="20" w:after="20"/>
              <w:ind w:left="57" w:right="57"/>
              <w:jc w:val="left"/>
              <w:rPr>
                <w:rFonts w:eastAsiaTheme="minorEastAsia"/>
                <w:sz w:val="20"/>
                <w:lang w:val="en-US" w:eastAsia="zh-CN"/>
              </w:rPr>
            </w:pPr>
            <w:proofErr w:type="spellStart"/>
            <w:r>
              <w:rPr>
                <w:rFonts w:eastAsiaTheme="minorEastAsia" w:hint="eastAsia"/>
                <w:sz w:val="20"/>
                <w:lang w:val="en-US" w:eastAsia="zh-CN"/>
              </w:rPr>
              <w:t>Xiangdong</w:t>
            </w:r>
            <w:proofErr w:type="spellEnd"/>
            <w:r>
              <w:rPr>
                <w:rFonts w:eastAsiaTheme="minorEastAsia" w:hint="eastAsia"/>
                <w:sz w:val="20"/>
                <w:lang w:val="en-US" w:eastAsia="zh-CN"/>
              </w:rPr>
              <w:t xml:space="preserve"> Zhang</w:t>
            </w:r>
          </w:p>
        </w:tc>
        <w:tc>
          <w:tcPr>
            <w:tcW w:w="4391" w:type="dxa"/>
            <w:gridSpan w:val="2"/>
            <w:tcBorders>
              <w:top w:val="single" w:sz="4" w:space="0" w:color="auto"/>
              <w:left w:val="single" w:sz="4" w:space="0" w:color="auto"/>
              <w:bottom w:val="single" w:sz="4" w:space="0" w:color="auto"/>
              <w:right w:val="single" w:sz="4" w:space="0" w:color="auto"/>
            </w:tcBorders>
          </w:tcPr>
          <w:p w14:paraId="2E2DB784" w14:textId="6C323180" w:rsidR="009C2F7E" w:rsidRPr="008A23C2" w:rsidRDefault="008A23C2">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zhangxiangdong@catt.cn</w:t>
            </w:r>
          </w:p>
        </w:tc>
      </w:tr>
      <w:tr w:rsidR="009C2F7E" w14:paraId="22FE8C3A"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4877BFC" w14:textId="7BB5BA68" w:rsidR="009C2F7E" w:rsidRDefault="00575FDF">
            <w:pPr>
              <w:pStyle w:val="TAC"/>
              <w:spacing w:before="20" w:after="20"/>
              <w:ind w:left="57" w:right="57"/>
              <w:jc w:val="left"/>
              <w:rPr>
                <w:sz w:val="20"/>
                <w:lang w:val="en-US"/>
              </w:rPr>
            </w:pPr>
            <w:r>
              <w:rPr>
                <w:sz w:val="20"/>
                <w:lang w:val="en-US"/>
              </w:rPr>
              <w:t>Nokia</w:t>
            </w:r>
          </w:p>
        </w:tc>
        <w:tc>
          <w:tcPr>
            <w:tcW w:w="3118" w:type="dxa"/>
            <w:gridSpan w:val="2"/>
            <w:tcBorders>
              <w:top w:val="single" w:sz="4" w:space="0" w:color="auto"/>
              <w:left w:val="single" w:sz="4" w:space="0" w:color="auto"/>
              <w:bottom w:val="single" w:sz="4" w:space="0" w:color="auto"/>
              <w:right w:val="single" w:sz="4" w:space="0" w:color="auto"/>
            </w:tcBorders>
          </w:tcPr>
          <w:p w14:paraId="6CAC4C02" w14:textId="6657DFA8" w:rsidR="009C2F7E" w:rsidRDefault="00575FDF">
            <w:pPr>
              <w:pStyle w:val="TAC"/>
              <w:spacing w:before="20" w:after="20"/>
              <w:ind w:left="57" w:right="57"/>
              <w:jc w:val="left"/>
              <w:rPr>
                <w:sz w:val="20"/>
                <w:lang w:val="en-US"/>
              </w:rPr>
            </w:pPr>
            <w:proofErr w:type="spellStart"/>
            <w:r>
              <w:rPr>
                <w:sz w:val="20"/>
                <w:lang w:val="en-US"/>
              </w:rPr>
              <w:t>Jedrzej</w:t>
            </w:r>
            <w:proofErr w:type="spellEnd"/>
            <w:r>
              <w:rPr>
                <w:sz w:val="20"/>
                <w:lang w:val="en-US"/>
              </w:rPr>
              <w:t xml:space="preserve"> </w:t>
            </w:r>
            <w:proofErr w:type="spellStart"/>
            <w:r>
              <w:rPr>
                <w:sz w:val="20"/>
                <w:lang w:val="en-US"/>
              </w:rPr>
              <w:t>Stanczak</w:t>
            </w:r>
            <w:proofErr w:type="spellEnd"/>
          </w:p>
        </w:tc>
        <w:tc>
          <w:tcPr>
            <w:tcW w:w="4391" w:type="dxa"/>
            <w:gridSpan w:val="2"/>
            <w:tcBorders>
              <w:top w:val="single" w:sz="4" w:space="0" w:color="auto"/>
              <w:left w:val="single" w:sz="4" w:space="0" w:color="auto"/>
              <w:bottom w:val="single" w:sz="4" w:space="0" w:color="auto"/>
              <w:right w:val="single" w:sz="4" w:space="0" w:color="auto"/>
            </w:tcBorders>
          </w:tcPr>
          <w:p w14:paraId="28ECE449" w14:textId="789B309F" w:rsidR="009C2F7E" w:rsidRDefault="00575FDF">
            <w:pPr>
              <w:pStyle w:val="TAC"/>
              <w:spacing w:before="20" w:after="20"/>
              <w:ind w:left="57" w:right="57"/>
              <w:jc w:val="left"/>
              <w:rPr>
                <w:sz w:val="20"/>
                <w:lang w:val="en-US"/>
              </w:rPr>
            </w:pPr>
            <w:r>
              <w:rPr>
                <w:sz w:val="20"/>
                <w:lang w:val="en-US"/>
              </w:rPr>
              <w:t>jedrzej.stanczak@nokia.com</w:t>
            </w:r>
          </w:p>
        </w:tc>
      </w:tr>
      <w:tr w:rsidR="009C2F7E" w14:paraId="795F04A8"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1A566065" w14:textId="77D0F40A" w:rsidR="009C2F7E" w:rsidRPr="00E82ACB" w:rsidRDefault="00E82ACB">
            <w:pPr>
              <w:pStyle w:val="TAC"/>
              <w:spacing w:before="20" w:after="20"/>
              <w:ind w:left="57" w:right="57"/>
              <w:jc w:val="left"/>
              <w:rPr>
                <w:rFonts w:eastAsia="Yu Mincho"/>
                <w:sz w:val="20"/>
                <w:lang w:val="en-US"/>
              </w:rPr>
            </w:pPr>
            <w:r>
              <w:rPr>
                <w:rFonts w:eastAsia="Yu Mincho" w:hint="eastAsia"/>
                <w:sz w:val="20"/>
                <w:lang w:val="en-US"/>
              </w:rPr>
              <w:t>D</w:t>
            </w:r>
            <w:r>
              <w:rPr>
                <w:rFonts w:eastAsia="Yu Mincho"/>
                <w:sz w:val="20"/>
                <w:lang w:val="en-US"/>
              </w:rPr>
              <w:t>OCOMO</w:t>
            </w:r>
          </w:p>
        </w:tc>
        <w:tc>
          <w:tcPr>
            <w:tcW w:w="3118" w:type="dxa"/>
            <w:gridSpan w:val="2"/>
            <w:tcBorders>
              <w:top w:val="single" w:sz="4" w:space="0" w:color="auto"/>
              <w:left w:val="single" w:sz="4" w:space="0" w:color="auto"/>
              <w:bottom w:val="single" w:sz="4" w:space="0" w:color="auto"/>
              <w:right w:val="single" w:sz="4" w:space="0" w:color="auto"/>
            </w:tcBorders>
          </w:tcPr>
          <w:p w14:paraId="7EBCB590" w14:textId="2D07369D" w:rsidR="009C2F7E" w:rsidRPr="00E82ACB" w:rsidRDefault="00E82ACB">
            <w:pPr>
              <w:pStyle w:val="TAC"/>
              <w:spacing w:before="20" w:after="20"/>
              <w:ind w:left="57" w:right="57"/>
              <w:jc w:val="left"/>
              <w:rPr>
                <w:rFonts w:eastAsia="Yu Mincho"/>
                <w:sz w:val="20"/>
                <w:lang w:val="en-US"/>
              </w:rPr>
            </w:pPr>
            <w:proofErr w:type="spellStart"/>
            <w:r>
              <w:rPr>
                <w:rFonts w:eastAsia="Yu Mincho" w:hint="eastAsia"/>
                <w:sz w:val="20"/>
                <w:lang w:val="en-US"/>
              </w:rPr>
              <w:t>T</w:t>
            </w:r>
            <w:r>
              <w:rPr>
                <w:rFonts w:eastAsia="Yu Mincho"/>
                <w:sz w:val="20"/>
                <w:lang w:val="en-US"/>
              </w:rPr>
              <w:t>ianyang</w:t>
            </w:r>
            <w:proofErr w:type="spellEnd"/>
            <w:r>
              <w:rPr>
                <w:rFonts w:eastAsia="Yu Mincho"/>
                <w:sz w:val="20"/>
                <w:lang w:val="en-US"/>
              </w:rPr>
              <w:t xml:space="preserve"> Min</w:t>
            </w:r>
          </w:p>
        </w:tc>
        <w:tc>
          <w:tcPr>
            <w:tcW w:w="4391" w:type="dxa"/>
            <w:gridSpan w:val="2"/>
            <w:tcBorders>
              <w:top w:val="single" w:sz="4" w:space="0" w:color="auto"/>
              <w:left w:val="single" w:sz="4" w:space="0" w:color="auto"/>
              <w:bottom w:val="single" w:sz="4" w:space="0" w:color="auto"/>
              <w:right w:val="single" w:sz="4" w:space="0" w:color="auto"/>
            </w:tcBorders>
          </w:tcPr>
          <w:p w14:paraId="288E6254" w14:textId="1E07F981" w:rsidR="009C2F7E" w:rsidRPr="00E82ACB" w:rsidRDefault="00E82ACB">
            <w:pPr>
              <w:pStyle w:val="TAC"/>
              <w:spacing w:before="20" w:after="20"/>
              <w:ind w:left="57" w:right="57"/>
              <w:jc w:val="left"/>
              <w:rPr>
                <w:rFonts w:eastAsia="Yu Mincho"/>
                <w:sz w:val="20"/>
                <w:lang w:val="en-US"/>
              </w:rPr>
            </w:pPr>
            <w:r>
              <w:rPr>
                <w:rFonts w:eastAsia="Yu Mincho"/>
                <w:sz w:val="20"/>
                <w:lang w:val="en-US"/>
              </w:rPr>
              <w:t>Tianyang.min.ex@nttdocomo.com</w:t>
            </w:r>
          </w:p>
        </w:tc>
      </w:tr>
      <w:tr w:rsidR="00867DBD" w14:paraId="1508E5BE" w14:textId="77777777" w:rsidTr="00867DBD">
        <w:trPr>
          <w:gridAfter w:val="1"/>
          <w:wAfter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F5E5EAA" w14:textId="77777777" w:rsidR="00867DBD" w:rsidRDefault="00867DBD" w:rsidP="00E41D59">
            <w:pPr>
              <w:pStyle w:val="TAC"/>
              <w:spacing w:before="20" w:after="20"/>
              <w:ind w:left="57" w:right="57"/>
              <w:jc w:val="left"/>
              <w:rPr>
                <w:rFonts w:eastAsia="SimSun"/>
                <w:sz w:val="20"/>
                <w:lang w:val="en-US"/>
              </w:rPr>
            </w:pPr>
            <w:r>
              <w:rPr>
                <w:rFonts w:eastAsia="SimSun"/>
                <w:sz w:val="20"/>
                <w:lang w:val="en-US"/>
              </w:rPr>
              <w:t>Apple</w:t>
            </w:r>
          </w:p>
        </w:tc>
        <w:tc>
          <w:tcPr>
            <w:tcW w:w="3118" w:type="dxa"/>
            <w:gridSpan w:val="2"/>
            <w:tcBorders>
              <w:top w:val="single" w:sz="4" w:space="0" w:color="auto"/>
              <w:left w:val="single" w:sz="4" w:space="0" w:color="auto"/>
              <w:bottom w:val="single" w:sz="4" w:space="0" w:color="auto"/>
              <w:right w:val="single" w:sz="4" w:space="0" w:color="auto"/>
            </w:tcBorders>
          </w:tcPr>
          <w:p w14:paraId="12628C1B" w14:textId="77777777" w:rsidR="00867DBD" w:rsidRDefault="00867DBD" w:rsidP="00E41D59">
            <w:pPr>
              <w:pStyle w:val="TAC"/>
              <w:spacing w:before="20" w:after="20"/>
              <w:ind w:left="57" w:right="57"/>
              <w:jc w:val="left"/>
              <w:rPr>
                <w:rFonts w:eastAsia="SimSun"/>
                <w:sz w:val="20"/>
                <w:lang w:val="en-US"/>
              </w:rPr>
            </w:pPr>
            <w:proofErr w:type="spellStart"/>
            <w:r>
              <w:rPr>
                <w:rFonts w:eastAsia="SimSun"/>
                <w:sz w:val="20"/>
                <w:lang w:val="en-US"/>
              </w:rPr>
              <w:t>Fangli</w:t>
            </w:r>
            <w:proofErr w:type="spellEnd"/>
            <w:r>
              <w:rPr>
                <w:rFonts w:eastAsia="SimSun"/>
                <w:sz w:val="20"/>
                <w:lang w:val="en-US"/>
              </w:rPr>
              <w:t xml:space="preserve"> XU</w:t>
            </w:r>
          </w:p>
        </w:tc>
        <w:tc>
          <w:tcPr>
            <w:tcW w:w="4391" w:type="dxa"/>
            <w:gridSpan w:val="2"/>
            <w:tcBorders>
              <w:top w:val="single" w:sz="4" w:space="0" w:color="auto"/>
              <w:left w:val="single" w:sz="4" w:space="0" w:color="auto"/>
              <w:bottom w:val="single" w:sz="4" w:space="0" w:color="auto"/>
              <w:right w:val="single" w:sz="4" w:space="0" w:color="auto"/>
            </w:tcBorders>
          </w:tcPr>
          <w:p w14:paraId="69A5B475" w14:textId="77777777" w:rsidR="00867DBD" w:rsidRDefault="00867DBD" w:rsidP="00E41D59">
            <w:pPr>
              <w:pStyle w:val="TAC"/>
              <w:spacing w:before="20" w:after="20"/>
              <w:ind w:left="57" w:right="57"/>
              <w:jc w:val="left"/>
              <w:rPr>
                <w:rFonts w:eastAsia="SimSun"/>
                <w:sz w:val="20"/>
                <w:lang w:val="en-US"/>
              </w:rPr>
            </w:pPr>
            <w:r>
              <w:rPr>
                <w:rFonts w:eastAsia="SimSun"/>
                <w:sz w:val="20"/>
                <w:lang w:val="en-US"/>
              </w:rPr>
              <w:t>fangli_xu@apple.com</w:t>
            </w:r>
          </w:p>
        </w:tc>
      </w:tr>
      <w:tr w:rsidR="009C2F7E" w14:paraId="59C343BA"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4D42A08F" w14:textId="5008EE6C" w:rsidR="009C2F7E" w:rsidRDefault="008A38B0">
            <w:pPr>
              <w:pStyle w:val="TAC"/>
              <w:spacing w:before="20" w:after="20"/>
              <w:ind w:left="57" w:right="57"/>
              <w:jc w:val="left"/>
              <w:rPr>
                <w:rFonts w:eastAsia="SimSun"/>
                <w:sz w:val="20"/>
                <w:lang w:val="en-US"/>
              </w:rPr>
            </w:pPr>
            <w:r>
              <w:rPr>
                <w:rFonts w:eastAsia="SimSun"/>
                <w:sz w:val="20"/>
                <w:lang w:val="en-US"/>
              </w:rPr>
              <w:t>NEC</w:t>
            </w:r>
          </w:p>
        </w:tc>
        <w:tc>
          <w:tcPr>
            <w:tcW w:w="3118" w:type="dxa"/>
            <w:gridSpan w:val="2"/>
            <w:tcBorders>
              <w:top w:val="single" w:sz="4" w:space="0" w:color="auto"/>
              <w:left w:val="single" w:sz="4" w:space="0" w:color="auto"/>
              <w:bottom w:val="single" w:sz="4" w:space="0" w:color="auto"/>
              <w:right w:val="single" w:sz="4" w:space="0" w:color="auto"/>
            </w:tcBorders>
          </w:tcPr>
          <w:p w14:paraId="10166DC9" w14:textId="0D0C3937" w:rsidR="009C2F7E" w:rsidRDefault="008A38B0">
            <w:pPr>
              <w:pStyle w:val="TAC"/>
              <w:spacing w:before="20" w:after="20"/>
              <w:ind w:left="57" w:right="57"/>
              <w:jc w:val="left"/>
              <w:rPr>
                <w:rFonts w:eastAsia="SimSun"/>
                <w:sz w:val="20"/>
                <w:lang w:val="en-US"/>
              </w:rPr>
            </w:pPr>
            <w:proofErr w:type="spellStart"/>
            <w:r>
              <w:rPr>
                <w:rFonts w:eastAsia="SimSun"/>
                <w:sz w:val="20"/>
                <w:lang w:val="en-US"/>
              </w:rPr>
              <w:t>Yuhua</w:t>
            </w:r>
            <w:proofErr w:type="spellEnd"/>
            <w:r>
              <w:rPr>
                <w:rFonts w:eastAsia="SimSun"/>
                <w:sz w:val="20"/>
                <w:lang w:val="en-US"/>
              </w:rPr>
              <w:t xml:space="preserve"> </w:t>
            </w:r>
            <w:proofErr w:type="spellStart"/>
            <w:r>
              <w:rPr>
                <w:rFonts w:eastAsia="SimSun"/>
                <w:sz w:val="20"/>
                <w:lang w:val="en-US"/>
              </w:rPr>
              <w:t>chen</w:t>
            </w:r>
            <w:proofErr w:type="spellEnd"/>
            <w:r>
              <w:rPr>
                <w:rFonts w:eastAsia="SimSun"/>
                <w:sz w:val="20"/>
                <w:lang w:val="en-US"/>
              </w:rPr>
              <w:t xml:space="preserve"> </w:t>
            </w:r>
          </w:p>
        </w:tc>
        <w:tc>
          <w:tcPr>
            <w:tcW w:w="4391" w:type="dxa"/>
            <w:gridSpan w:val="2"/>
            <w:tcBorders>
              <w:top w:val="single" w:sz="4" w:space="0" w:color="auto"/>
              <w:left w:val="single" w:sz="4" w:space="0" w:color="auto"/>
              <w:bottom w:val="single" w:sz="4" w:space="0" w:color="auto"/>
              <w:right w:val="single" w:sz="4" w:space="0" w:color="auto"/>
            </w:tcBorders>
          </w:tcPr>
          <w:p w14:paraId="477E77B5" w14:textId="4CCCE17E" w:rsidR="009C2F7E" w:rsidRDefault="008A38B0">
            <w:pPr>
              <w:pStyle w:val="TAC"/>
              <w:spacing w:before="20" w:after="20"/>
              <w:ind w:left="57" w:right="57"/>
              <w:jc w:val="left"/>
              <w:rPr>
                <w:rFonts w:eastAsia="SimSun"/>
                <w:sz w:val="20"/>
                <w:lang w:val="en-US"/>
              </w:rPr>
            </w:pPr>
            <w:r>
              <w:rPr>
                <w:rFonts w:eastAsia="SimSun"/>
                <w:sz w:val="20"/>
                <w:lang w:val="en-US"/>
              </w:rPr>
              <w:t>Yuhua.chen@emea.nec.com</w:t>
            </w:r>
          </w:p>
        </w:tc>
      </w:tr>
      <w:tr w:rsidR="0040387C" w14:paraId="4CC55754"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330A22C5" w14:textId="375855DF" w:rsidR="0040387C" w:rsidRDefault="0040387C" w:rsidP="0040387C">
            <w:pPr>
              <w:pStyle w:val="TAC"/>
              <w:spacing w:before="20" w:after="20"/>
              <w:ind w:left="57" w:right="57"/>
              <w:jc w:val="left"/>
              <w:rPr>
                <w:sz w:val="20"/>
                <w:lang w:val="en-US"/>
              </w:rPr>
            </w:pPr>
            <w:r>
              <w:rPr>
                <w:rFonts w:eastAsia="SimSun"/>
                <w:sz w:val="20"/>
                <w:lang w:val="en-US"/>
              </w:rPr>
              <w:t>Samsung</w:t>
            </w:r>
          </w:p>
        </w:tc>
        <w:tc>
          <w:tcPr>
            <w:tcW w:w="3118" w:type="dxa"/>
            <w:gridSpan w:val="2"/>
            <w:tcBorders>
              <w:top w:val="single" w:sz="4" w:space="0" w:color="auto"/>
              <w:left w:val="single" w:sz="4" w:space="0" w:color="auto"/>
              <w:bottom w:val="single" w:sz="4" w:space="0" w:color="auto"/>
              <w:right w:val="single" w:sz="4" w:space="0" w:color="auto"/>
            </w:tcBorders>
          </w:tcPr>
          <w:p w14:paraId="26E49E22" w14:textId="52E30FE5" w:rsidR="0040387C" w:rsidRDefault="0040387C" w:rsidP="0040387C">
            <w:pPr>
              <w:pStyle w:val="TAC"/>
              <w:spacing w:before="20" w:after="20"/>
              <w:ind w:left="57" w:right="57"/>
              <w:jc w:val="left"/>
              <w:rPr>
                <w:sz w:val="20"/>
                <w:lang w:val="en-US"/>
              </w:rPr>
            </w:pPr>
            <w:r>
              <w:rPr>
                <w:rFonts w:eastAsia="SimSun"/>
                <w:sz w:val="20"/>
                <w:lang w:val="en-US"/>
              </w:rPr>
              <w:t>Shiyang Leng</w:t>
            </w:r>
          </w:p>
        </w:tc>
        <w:tc>
          <w:tcPr>
            <w:tcW w:w="4391" w:type="dxa"/>
            <w:gridSpan w:val="2"/>
            <w:tcBorders>
              <w:top w:val="single" w:sz="4" w:space="0" w:color="auto"/>
              <w:left w:val="single" w:sz="4" w:space="0" w:color="auto"/>
              <w:bottom w:val="single" w:sz="4" w:space="0" w:color="auto"/>
              <w:right w:val="single" w:sz="4" w:space="0" w:color="auto"/>
            </w:tcBorders>
          </w:tcPr>
          <w:p w14:paraId="2B934B87" w14:textId="6BE5B3C2" w:rsidR="0040387C" w:rsidRDefault="0040387C" w:rsidP="0040387C">
            <w:pPr>
              <w:pStyle w:val="TAC"/>
              <w:spacing w:before="20" w:after="20"/>
              <w:ind w:left="57" w:right="57"/>
              <w:jc w:val="left"/>
              <w:rPr>
                <w:sz w:val="20"/>
                <w:lang w:val="en-US"/>
              </w:rPr>
            </w:pPr>
            <w:r>
              <w:rPr>
                <w:rFonts w:eastAsia="SimSun"/>
                <w:sz w:val="20"/>
                <w:lang w:val="en-US"/>
              </w:rPr>
              <w:t>shiyang.leng@samsung.com</w:t>
            </w:r>
          </w:p>
        </w:tc>
      </w:tr>
      <w:tr w:rsidR="009C2F7E" w14:paraId="00546B2F"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49B410D3" w14:textId="77777777" w:rsidR="009C2F7E" w:rsidRDefault="009C2F7E">
            <w:pPr>
              <w:pStyle w:val="TAC"/>
              <w:spacing w:before="20" w:after="20"/>
              <w:ind w:left="57" w:right="57"/>
              <w:jc w:val="left"/>
              <w:rPr>
                <w:rFonts w:ascii="Malgun Gothic" w:hAnsi="Malgun Gothic"/>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1BF64A4B" w14:textId="77777777" w:rsidR="009C2F7E" w:rsidRDefault="009C2F7E">
            <w:pPr>
              <w:pStyle w:val="TAC"/>
              <w:spacing w:before="20" w:after="20"/>
              <w:ind w:left="57" w:right="57"/>
              <w:jc w:val="left"/>
              <w:rPr>
                <w:rFonts w:eastAsia="Malgun Gothic"/>
                <w:sz w:val="20"/>
                <w:lang w:val="en-US" w:eastAsia="ko-KR"/>
              </w:rPr>
            </w:pPr>
          </w:p>
        </w:tc>
        <w:tc>
          <w:tcPr>
            <w:tcW w:w="4391" w:type="dxa"/>
            <w:gridSpan w:val="2"/>
            <w:tcBorders>
              <w:top w:val="single" w:sz="4" w:space="0" w:color="auto"/>
              <w:left w:val="single" w:sz="4" w:space="0" w:color="auto"/>
              <w:bottom w:val="single" w:sz="4" w:space="0" w:color="auto"/>
              <w:right w:val="single" w:sz="4" w:space="0" w:color="auto"/>
            </w:tcBorders>
          </w:tcPr>
          <w:p w14:paraId="528CD857" w14:textId="77777777" w:rsidR="009C2F7E" w:rsidRDefault="009C2F7E">
            <w:pPr>
              <w:pStyle w:val="TAC"/>
              <w:spacing w:before="20" w:after="20"/>
              <w:ind w:left="57" w:right="57"/>
              <w:jc w:val="left"/>
              <w:rPr>
                <w:rFonts w:ascii="Malgun Gothic" w:eastAsia="Malgun Gothic" w:hAnsi="Malgun Gothic"/>
                <w:sz w:val="20"/>
                <w:lang w:val="en-US" w:eastAsia="ko-KR"/>
              </w:rPr>
            </w:pPr>
          </w:p>
        </w:tc>
      </w:tr>
      <w:tr w:rsidR="009C2F7E" w14:paraId="1F56676E"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41A09AED" w14:textId="77777777" w:rsidR="009C2F7E" w:rsidRDefault="009C2F7E">
            <w:pPr>
              <w:pStyle w:val="TAC"/>
              <w:spacing w:before="20" w:after="20"/>
              <w:ind w:left="57" w:right="57"/>
              <w:jc w:val="left"/>
              <w:rPr>
                <w:sz w:val="20"/>
                <w:lang w:val="en-US"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4964606C" w14:textId="77777777" w:rsidR="009C2F7E" w:rsidRDefault="009C2F7E">
            <w:pPr>
              <w:pStyle w:val="TAC"/>
              <w:spacing w:before="20" w:after="20"/>
              <w:ind w:left="57" w:right="57"/>
              <w:jc w:val="left"/>
              <w:rPr>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2AD3EDCC" w14:textId="77777777" w:rsidR="009C2F7E" w:rsidRDefault="009C2F7E">
            <w:pPr>
              <w:pStyle w:val="TAC"/>
              <w:spacing w:before="20" w:after="20"/>
              <w:ind w:left="57" w:right="57"/>
              <w:jc w:val="left"/>
              <w:rPr>
                <w:sz w:val="20"/>
                <w:lang w:val="en-US"/>
              </w:rPr>
            </w:pPr>
          </w:p>
        </w:tc>
      </w:tr>
      <w:tr w:rsidR="009C2F7E" w14:paraId="31C926B4"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0CAA2E7" w14:textId="77777777" w:rsidR="009C2F7E" w:rsidRDefault="009C2F7E">
            <w:pPr>
              <w:pStyle w:val="TAC"/>
              <w:spacing w:before="20" w:after="20"/>
              <w:ind w:left="57" w:right="57"/>
              <w:jc w:val="left"/>
              <w:rPr>
                <w:rFonts w:eastAsia="DengXian"/>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08D85DC0" w14:textId="77777777" w:rsidR="009C2F7E" w:rsidRDefault="009C2F7E">
            <w:pPr>
              <w:pStyle w:val="TAC"/>
              <w:spacing w:before="20" w:after="20"/>
              <w:ind w:left="57" w:right="57"/>
              <w:jc w:val="left"/>
              <w:rPr>
                <w:rFonts w:eastAsia="DengXian"/>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6F913C74" w14:textId="77777777" w:rsidR="009C2F7E" w:rsidRDefault="009C2F7E">
            <w:pPr>
              <w:pStyle w:val="TAC"/>
              <w:spacing w:before="20" w:after="20"/>
              <w:ind w:left="57" w:right="57"/>
              <w:jc w:val="left"/>
              <w:rPr>
                <w:rFonts w:eastAsia="DengXian"/>
                <w:sz w:val="20"/>
                <w:lang w:val="en-US"/>
              </w:rPr>
            </w:pPr>
          </w:p>
        </w:tc>
      </w:tr>
      <w:tr w:rsidR="009C2F7E" w14:paraId="4D6F0D1B"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0CDE84E9" w14:textId="77777777" w:rsidR="009C2F7E" w:rsidRDefault="009C2F7E">
            <w:pPr>
              <w:pStyle w:val="TAC"/>
              <w:spacing w:before="20" w:after="20"/>
              <w:ind w:left="57" w:right="57"/>
              <w:jc w:val="left"/>
              <w:rPr>
                <w:rFonts w:eastAsia="DengXian"/>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4F9D96FD" w14:textId="77777777" w:rsidR="009C2F7E" w:rsidRDefault="009C2F7E">
            <w:pPr>
              <w:pStyle w:val="TAC"/>
              <w:spacing w:before="20" w:after="20"/>
              <w:ind w:left="57" w:right="57"/>
              <w:jc w:val="left"/>
              <w:rPr>
                <w:rFonts w:eastAsia="DengXian"/>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6BB65886" w14:textId="77777777" w:rsidR="009C2F7E" w:rsidRDefault="009C2F7E">
            <w:pPr>
              <w:pStyle w:val="TAC"/>
              <w:spacing w:before="20" w:after="20"/>
              <w:ind w:left="57" w:right="57"/>
              <w:jc w:val="left"/>
              <w:rPr>
                <w:rFonts w:eastAsia="DengXian"/>
                <w:sz w:val="20"/>
                <w:lang w:val="en-US"/>
              </w:rPr>
            </w:pPr>
          </w:p>
        </w:tc>
      </w:tr>
      <w:tr w:rsidR="009C2F7E" w14:paraId="5DE7E7CB"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3856AB89" w14:textId="77777777" w:rsidR="009C2F7E" w:rsidRDefault="009C2F7E">
            <w:pPr>
              <w:pStyle w:val="TAC"/>
              <w:spacing w:before="20" w:after="20"/>
              <w:ind w:left="57" w:right="57"/>
              <w:jc w:val="left"/>
              <w:rPr>
                <w:rFonts w:eastAsia="DengXian"/>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6FFF81BB" w14:textId="77777777" w:rsidR="009C2F7E" w:rsidRDefault="009C2F7E">
            <w:pPr>
              <w:pStyle w:val="TAC"/>
              <w:spacing w:before="20" w:after="20"/>
              <w:ind w:left="57" w:right="57"/>
              <w:jc w:val="left"/>
              <w:rPr>
                <w:rFonts w:eastAsia="DengXian"/>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3820D068" w14:textId="77777777" w:rsidR="009C2F7E" w:rsidRDefault="009C2F7E">
            <w:pPr>
              <w:pStyle w:val="TAC"/>
              <w:spacing w:before="20" w:after="20"/>
              <w:ind w:left="57" w:right="57"/>
              <w:jc w:val="left"/>
              <w:rPr>
                <w:rFonts w:eastAsia="DengXian"/>
                <w:sz w:val="20"/>
                <w:lang w:val="en-US"/>
              </w:rPr>
            </w:pPr>
          </w:p>
        </w:tc>
      </w:tr>
      <w:tr w:rsidR="009C2F7E" w14:paraId="1229712B"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24B43190" w14:textId="77777777" w:rsidR="009C2F7E" w:rsidRDefault="009C2F7E">
            <w:pPr>
              <w:pStyle w:val="TAC"/>
              <w:spacing w:before="20" w:after="20"/>
              <w:ind w:left="57" w:right="57"/>
              <w:jc w:val="left"/>
              <w:rPr>
                <w:rFonts w:eastAsia="DengXian"/>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2FDE1A7C" w14:textId="77777777" w:rsidR="009C2F7E" w:rsidRDefault="009C2F7E">
            <w:pPr>
              <w:pStyle w:val="TAC"/>
              <w:spacing w:before="20" w:after="20"/>
              <w:ind w:left="57" w:right="57"/>
              <w:jc w:val="left"/>
              <w:rPr>
                <w:rFonts w:eastAsia="DengXian"/>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76AAD139" w14:textId="77777777" w:rsidR="009C2F7E" w:rsidRDefault="009C2F7E">
            <w:pPr>
              <w:pStyle w:val="TAC"/>
              <w:spacing w:before="20" w:after="20"/>
              <w:ind w:left="57" w:right="57"/>
              <w:jc w:val="left"/>
              <w:rPr>
                <w:rFonts w:eastAsia="DengXian"/>
                <w:sz w:val="20"/>
                <w:lang w:val="en-US"/>
              </w:rPr>
            </w:pPr>
          </w:p>
        </w:tc>
      </w:tr>
      <w:tr w:rsidR="009C2F7E" w14:paraId="1BCE8BFE"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AE74308" w14:textId="77777777" w:rsidR="009C2F7E" w:rsidRDefault="009C2F7E">
            <w:pPr>
              <w:pStyle w:val="TAC"/>
              <w:spacing w:before="20" w:after="20"/>
              <w:ind w:left="57" w:right="57"/>
              <w:jc w:val="left"/>
              <w:rPr>
                <w:rFonts w:eastAsia="DengXian"/>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75035D86" w14:textId="77777777" w:rsidR="009C2F7E" w:rsidRDefault="009C2F7E">
            <w:pPr>
              <w:pStyle w:val="TAC"/>
              <w:spacing w:before="20" w:after="20"/>
              <w:ind w:left="57" w:right="57"/>
              <w:jc w:val="left"/>
              <w:rPr>
                <w:rFonts w:eastAsia="DengXian"/>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1D27D2CC" w14:textId="77777777" w:rsidR="009C2F7E" w:rsidRDefault="009C2F7E">
            <w:pPr>
              <w:pStyle w:val="TAC"/>
              <w:spacing w:before="20" w:after="20"/>
              <w:ind w:left="57" w:right="57"/>
              <w:jc w:val="left"/>
              <w:rPr>
                <w:rFonts w:eastAsia="DengXian"/>
                <w:sz w:val="20"/>
                <w:lang w:val="en-US"/>
              </w:rPr>
            </w:pPr>
          </w:p>
        </w:tc>
      </w:tr>
      <w:tr w:rsidR="009C2F7E" w14:paraId="7F548072"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DDD455F" w14:textId="77777777" w:rsidR="009C2F7E" w:rsidRDefault="009C2F7E">
            <w:pPr>
              <w:pStyle w:val="TAC"/>
              <w:spacing w:before="20" w:after="20"/>
              <w:ind w:left="57" w:right="57"/>
              <w:jc w:val="left"/>
              <w:rPr>
                <w:rFonts w:eastAsia="DengXian"/>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0CBB2CE6" w14:textId="77777777" w:rsidR="009C2F7E" w:rsidRDefault="009C2F7E">
            <w:pPr>
              <w:pStyle w:val="TAC"/>
              <w:spacing w:before="20" w:after="20"/>
              <w:ind w:left="57" w:right="57"/>
              <w:jc w:val="left"/>
              <w:rPr>
                <w:rFonts w:eastAsia="DengXian"/>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03B62FCD" w14:textId="77777777" w:rsidR="009C2F7E" w:rsidRDefault="009C2F7E">
            <w:pPr>
              <w:pStyle w:val="TAC"/>
              <w:spacing w:before="20" w:after="20"/>
              <w:ind w:left="57" w:right="57"/>
              <w:jc w:val="left"/>
              <w:rPr>
                <w:rFonts w:eastAsia="DengXian"/>
                <w:sz w:val="20"/>
                <w:lang w:val="en-US"/>
              </w:rPr>
            </w:pPr>
          </w:p>
        </w:tc>
      </w:tr>
      <w:tr w:rsidR="009C2F7E" w14:paraId="14615F40"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7D07F5C" w14:textId="77777777" w:rsidR="009C2F7E" w:rsidRDefault="009C2F7E">
            <w:pPr>
              <w:pStyle w:val="TAC"/>
              <w:spacing w:before="20" w:after="20"/>
              <w:ind w:left="57" w:right="57"/>
              <w:jc w:val="left"/>
              <w:rPr>
                <w:rFonts w:eastAsia="DengXian"/>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44B2E6A1" w14:textId="77777777" w:rsidR="009C2F7E" w:rsidRDefault="009C2F7E">
            <w:pPr>
              <w:pStyle w:val="TAC"/>
              <w:spacing w:before="20" w:after="20"/>
              <w:ind w:left="57" w:right="57"/>
              <w:jc w:val="left"/>
              <w:rPr>
                <w:rFonts w:eastAsia="DengXian"/>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1E469225" w14:textId="77777777" w:rsidR="009C2F7E" w:rsidRDefault="009C2F7E">
            <w:pPr>
              <w:pStyle w:val="TAC"/>
              <w:spacing w:before="20" w:after="20"/>
              <w:ind w:left="57" w:right="57"/>
              <w:jc w:val="left"/>
              <w:rPr>
                <w:rFonts w:eastAsia="DengXian"/>
                <w:sz w:val="20"/>
                <w:lang w:val="en-US"/>
              </w:rPr>
            </w:pPr>
          </w:p>
        </w:tc>
      </w:tr>
      <w:tr w:rsidR="009C2F7E" w14:paraId="3A34F763"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768FCA80" w14:textId="77777777" w:rsidR="009C2F7E" w:rsidRDefault="009C2F7E">
            <w:pPr>
              <w:pStyle w:val="TAC"/>
              <w:spacing w:before="20" w:after="20"/>
              <w:ind w:left="57" w:right="57"/>
              <w:jc w:val="left"/>
              <w:rPr>
                <w:rFonts w:eastAsia="DengXian"/>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05588FCF" w14:textId="77777777" w:rsidR="009C2F7E" w:rsidRDefault="009C2F7E">
            <w:pPr>
              <w:pStyle w:val="TAC"/>
              <w:spacing w:before="20" w:after="20"/>
              <w:ind w:left="57" w:right="57"/>
              <w:jc w:val="left"/>
              <w:rPr>
                <w:rFonts w:eastAsia="DengXian"/>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31919CB1" w14:textId="77777777" w:rsidR="009C2F7E" w:rsidRDefault="009C2F7E">
            <w:pPr>
              <w:pStyle w:val="TAC"/>
              <w:spacing w:before="20" w:after="20"/>
              <w:ind w:left="57" w:right="57"/>
              <w:jc w:val="left"/>
              <w:rPr>
                <w:rFonts w:eastAsia="DengXian"/>
                <w:sz w:val="20"/>
                <w:lang w:val="en-US"/>
              </w:rPr>
            </w:pPr>
          </w:p>
        </w:tc>
      </w:tr>
    </w:tbl>
    <w:p w14:paraId="1D035693" w14:textId="77777777" w:rsidR="009C2F7E" w:rsidRPr="005654CF" w:rsidRDefault="009C2F7E" w:rsidP="009C2F7E">
      <w:pPr>
        <w:pStyle w:val="EmailDiscussion2"/>
        <w:ind w:left="0" w:firstLine="0"/>
        <w:rPr>
          <w:u w:val="single"/>
        </w:rPr>
      </w:pPr>
    </w:p>
    <w:p w14:paraId="241D156E" w14:textId="29E5987D" w:rsidR="009C2F7E" w:rsidRDefault="009C2F7E" w:rsidP="009C2F7E">
      <w:pPr>
        <w:pStyle w:val="Heading1"/>
      </w:pPr>
      <w:r>
        <w:lastRenderedPageBreak/>
        <w:t>Discussion</w:t>
      </w:r>
    </w:p>
    <w:p w14:paraId="6044C150" w14:textId="24A59BEE" w:rsidR="00320E61" w:rsidRDefault="00320E61" w:rsidP="00320E61">
      <w:pPr>
        <w:pStyle w:val="Heading2"/>
      </w:pPr>
      <w:r>
        <w:t>Background</w:t>
      </w:r>
    </w:p>
    <w:p w14:paraId="20B70DE9" w14:textId="2026EBCA" w:rsidR="00320E61" w:rsidRDefault="00320E61" w:rsidP="0069410D">
      <w:pPr>
        <w:spacing w:after="120"/>
        <w:rPr>
          <w:lang w:eastAsia="zh-CN"/>
        </w:rPr>
      </w:pPr>
      <w:r w:rsidRPr="00645DEF">
        <w:rPr>
          <w:rFonts w:cs="Arial"/>
          <w:lang w:eastAsia="zh-CN"/>
        </w:rPr>
        <w:t xml:space="preserve">In both MEO and LEO deployments, mobility connected mode is expected to be heavily impacted </w:t>
      </w:r>
      <w:r>
        <w:rPr>
          <w:rFonts w:cs="Arial"/>
          <w:lang w:eastAsia="zh-CN"/>
        </w:rPr>
        <w:t>by</w:t>
      </w:r>
      <w:r w:rsidRPr="00645DEF">
        <w:rPr>
          <w:rFonts w:cs="Arial"/>
          <w:lang w:eastAsia="zh-CN"/>
        </w:rPr>
        <w:t xml:space="preserve"> rapid satellite movements.</w:t>
      </w:r>
      <w:r>
        <w:rPr>
          <w:rFonts w:cs="Arial"/>
          <w:lang w:eastAsia="zh-CN"/>
        </w:rPr>
        <w:t xml:space="preserve"> T</w:t>
      </w:r>
      <w:r w:rsidRPr="00645DEF">
        <w:rPr>
          <w:rFonts w:cs="Arial"/>
          <w:lang w:eastAsia="zh-CN"/>
        </w:rPr>
        <w:t>he total number of handovers per second will likely be very high</w:t>
      </w:r>
      <w:r>
        <w:rPr>
          <w:rFonts w:cs="Arial"/>
          <w:lang w:eastAsia="zh-CN"/>
        </w:rPr>
        <w:t xml:space="preserve"> </w:t>
      </w:r>
      <w:r w:rsidRPr="00645DEF">
        <w:rPr>
          <w:rFonts w:cs="Arial"/>
          <w:lang w:eastAsia="zh-CN"/>
        </w:rPr>
        <w:t>and cause a significant signalling load in the network.</w:t>
      </w:r>
      <w:r w:rsidR="0069410D">
        <w:rPr>
          <w:rFonts w:cs="Arial"/>
          <w:lang w:eastAsia="zh-CN"/>
        </w:rPr>
        <w:t xml:space="preserve"> </w:t>
      </w:r>
      <w:r>
        <w:rPr>
          <w:lang w:eastAsia="zh-CN"/>
        </w:rPr>
        <w:t>A</w:t>
      </w:r>
      <w:r w:rsidRPr="00320E61">
        <w:rPr>
          <w:lang w:eastAsia="zh-CN"/>
        </w:rPr>
        <w:t xml:space="preserve"> possible solution to the signalling overhead problem is to provide in advance the common target cell configuration</w:t>
      </w:r>
      <w:r>
        <w:rPr>
          <w:lang w:eastAsia="zh-CN"/>
        </w:rPr>
        <w:t xml:space="preserve"> via broadcast (e.g., system information) given the following conditions specific to NTN:</w:t>
      </w:r>
    </w:p>
    <w:p w14:paraId="643D367A" w14:textId="006CA58B" w:rsidR="00320E61" w:rsidRDefault="00320E61" w:rsidP="00320E61">
      <w:pPr>
        <w:pStyle w:val="ListParagraph"/>
        <w:numPr>
          <w:ilvl w:val="0"/>
          <w:numId w:val="6"/>
        </w:numPr>
        <w:rPr>
          <w:lang w:eastAsia="zh-CN"/>
        </w:rPr>
      </w:pPr>
      <w:r>
        <w:rPr>
          <w:lang w:eastAsia="zh-CN"/>
        </w:rPr>
        <w:t>Most information provided to each UE in the (C)HO command describing target cell configuration is identical for all UEs accessing the same target cell.</w:t>
      </w:r>
    </w:p>
    <w:p w14:paraId="63177B38" w14:textId="16519120" w:rsidR="00320E61" w:rsidRDefault="002B6BA5" w:rsidP="00320E61">
      <w:pPr>
        <w:pStyle w:val="ListParagraph"/>
        <w:numPr>
          <w:ilvl w:val="0"/>
          <w:numId w:val="6"/>
        </w:numPr>
        <w:rPr>
          <w:lang w:eastAsia="zh-CN"/>
        </w:rPr>
      </w:pPr>
      <w:r w:rsidRPr="002B6BA5">
        <w:rPr>
          <w:lang w:eastAsia="zh-CN"/>
        </w:rPr>
        <w:t>Most handovers are predictable in NTN because these occur due to the movement of cells and at regular intervals</w:t>
      </w:r>
      <w:r>
        <w:rPr>
          <w:lang w:eastAsia="zh-CN"/>
        </w:rPr>
        <w:t xml:space="preserve">. </w:t>
      </w:r>
      <w:r w:rsidR="00320E61">
        <w:rPr>
          <w:lang w:eastAsia="zh-CN"/>
        </w:rPr>
        <w:t>M</w:t>
      </w:r>
      <w:r w:rsidR="00320E61" w:rsidRPr="00320E61">
        <w:rPr>
          <w:lang w:eastAsia="zh-CN"/>
        </w:rPr>
        <w:t>ost of UEs in the source cell will perform handover to the same target cell. Only UEs moving closer to the cell border may need to perform handover to a different target cell.</w:t>
      </w:r>
    </w:p>
    <w:p w14:paraId="1B5FDAC3" w14:textId="40C55B84" w:rsidR="00320E61" w:rsidRDefault="00320E61" w:rsidP="00320E61">
      <w:pPr>
        <w:pStyle w:val="ListParagraph"/>
        <w:numPr>
          <w:ilvl w:val="0"/>
          <w:numId w:val="6"/>
        </w:numPr>
        <w:rPr>
          <w:lang w:eastAsia="zh-CN"/>
        </w:rPr>
      </w:pPr>
      <w:r>
        <w:rPr>
          <w:lang w:eastAsia="zh-CN"/>
        </w:rPr>
        <w:t>Certain target cell configurations such as C-RNTI or security keys need to be sent in a dedicated manner to each UE.</w:t>
      </w:r>
    </w:p>
    <w:p w14:paraId="2CC95788" w14:textId="7810700D" w:rsidR="00320E61" w:rsidRDefault="00320E61" w:rsidP="00320E61">
      <w:pPr>
        <w:pStyle w:val="ListParagraph"/>
        <w:numPr>
          <w:ilvl w:val="0"/>
          <w:numId w:val="6"/>
        </w:numPr>
        <w:rPr>
          <w:lang w:eastAsia="zh-CN"/>
        </w:rPr>
      </w:pPr>
      <w:r>
        <w:rPr>
          <w:lang w:eastAsia="zh-CN"/>
        </w:rPr>
        <w:t>From a deployment perspective, during service link switch in a quasi-Earth fixed cell or a feeder link switch in an Earth-moving cell, it can be assumed that the source cell and the target cell will be configured almost identically.</w:t>
      </w:r>
    </w:p>
    <w:p w14:paraId="091CDF3D" w14:textId="77777777" w:rsidR="005D733A" w:rsidRDefault="005D733A" w:rsidP="005D733A">
      <w:pPr>
        <w:rPr>
          <w:lang w:eastAsia="zh-CN"/>
        </w:rPr>
      </w:pPr>
      <w:r>
        <w:rPr>
          <w:lang w:eastAsia="zh-CN"/>
        </w:rPr>
        <w:t>During RAN2#121, the following was agreed:</w:t>
      </w:r>
    </w:p>
    <w:p w14:paraId="26273898" w14:textId="6D7E9B9B" w:rsidR="005D733A" w:rsidRDefault="005D733A" w:rsidP="005D733A">
      <w:pPr>
        <w:pStyle w:val="ListParagraph"/>
        <w:numPr>
          <w:ilvl w:val="0"/>
          <w:numId w:val="10"/>
        </w:numPr>
        <w:rPr>
          <w:lang w:eastAsia="zh-CN"/>
        </w:rPr>
      </w:pPr>
      <w:r>
        <w:rPr>
          <w:lang w:eastAsia="zh-CN"/>
        </w:rPr>
        <w:t>Continue in the next meeting, to show the possible signalling gain of the proposal to have some common (C)HO configuration. FFS the number of cells that could be signalled. FFS whether broadcast or groupcast signalling could be used.</w:t>
      </w:r>
    </w:p>
    <w:p w14:paraId="6817B379" w14:textId="3147E435" w:rsidR="00B80E93" w:rsidRDefault="005D733A" w:rsidP="00B80E93">
      <w:pPr>
        <w:rPr>
          <w:lang w:eastAsia="zh-CN"/>
        </w:rPr>
      </w:pPr>
      <w:r>
        <w:rPr>
          <w:lang w:eastAsia="zh-CN"/>
        </w:rPr>
        <w:t xml:space="preserve">The objective of this offline is to evaluate the possible signalling gains of common signalling. </w:t>
      </w:r>
      <w:r w:rsidR="00320E61">
        <w:rPr>
          <w:lang w:eastAsia="zh-CN"/>
        </w:rPr>
        <w:t>Note that g</w:t>
      </w:r>
      <w:r w:rsidR="00B80E93">
        <w:rPr>
          <w:lang w:eastAsia="zh-CN"/>
        </w:rPr>
        <w:t xml:space="preserve">roup-based handover </w:t>
      </w:r>
      <w:r w:rsidR="00320E61">
        <w:rPr>
          <w:lang w:eastAsia="zh-CN"/>
        </w:rPr>
        <w:t>proposals</w:t>
      </w:r>
      <w:r>
        <w:rPr>
          <w:lang w:eastAsia="zh-CN"/>
        </w:rPr>
        <w:t xml:space="preserve"> are to be treated separately</w:t>
      </w:r>
      <w:r w:rsidR="00320E61">
        <w:rPr>
          <w:lang w:eastAsia="zh-CN"/>
        </w:rPr>
        <w:t>.</w:t>
      </w:r>
    </w:p>
    <w:p w14:paraId="34B0E034" w14:textId="14D889AF" w:rsidR="00B80E93" w:rsidRDefault="00320E61" w:rsidP="00320E61">
      <w:pPr>
        <w:pStyle w:val="Heading2"/>
      </w:pPr>
      <w:r>
        <w:t>Analysis</w:t>
      </w:r>
      <w:r w:rsidR="00462F19" w:rsidRPr="00462F19">
        <w:rPr>
          <w:i/>
          <w:iCs/>
        </w:rPr>
        <w:t xml:space="preserve"> </w:t>
      </w:r>
      <w:proofErr w:type="spellStart"/>
      <w:r w:rsidR="00462F19" w:rsidRPr="00320E61">
        <w:rPr>
          <w:i/>
          <w:iCs/>
        </w:rPr>
        <w:t>ServingCellConfigCommon</w:t>
      </w:r>
      <w:proofErr w:type="spellEnd"/>
    </w:p>
    <w:p w14:paraId="37526301" w14:textId="29ABF8D5" w:rsidR="00320E61" w:rsidRDefault="00320E61" w:rsidP="00B80E93">
      <w:pPr>
        <w:rPr>
          <w:lang w:eastAsia="zh-CN"/>
        </w:rPr>
      </w:pPr>
      <w:r>
        <w:rPr>
          <w:lang w:eastAsia="zh-CN"/>
        </w:rPr>
        <w:t>As noted by several companies</w:t>
      </w:r>
      <w:r w:rsidR="005D733A">
        <w:rPr>
          <w:lang w:eastAsia="zh-CN"/>
        </w:rPr>
        <w:t xml:space="preserve">, </w:t>
      </w:r>
      <w:r>
        <w:rPr>
          <w:lang w:eastAsia="zh-CN"/>
        </w:rPr>
        <w:t>t</w:t>
      </w:r>
      <w:r w:rsidRPr="00320E61">
        <w:rPr>
          <w:lang w:eastAsia="zh-CN"/>
        </w:rPr>
        <w:t>he IE</w:t>
      </w:r>
      <w:r>
        <w:rPr>
          <w:lang w:eastAsia="zh-CN"/>
        </w:rPr>
        <w:t xml:space="preserve">, which is part of the </w:t>
      </w:r>
      <w:proofErr w:type="spellStart"/>
      <w:r w:rsidRPr="00320E61">
        <w:rPr>
          <w:i/>
          <w:iCs/>
          <w:lang w:eastAsia="zh-CN"/>
        </w:rPr>
        <w:t>RRCReconfiguration</w:t>
      </w:r>
      <w:proofErr w:type="spellEnd"/>
      <w:r>
        <w:rPr>
          <w:lang w:eastAsia="zh-CN"/>
        </w:rPr>
        <w:t xml:space="preserve"> message with </w:t>
      </w:r>
      <w:proofErr w:type="spellStart"/>
      <w:r w:rsidRPr="00320E61">
        <w:rPr>
          <w:i/>
          <w:iCs/>
          <w:lang w:eastAsia="zh-CN"/>
        </w:rPr>
        <w:t>Reconfi</w:t>
      </w:r>
      <w:r>
        <w:rPr>
          <w:i/>
          <w:iCs/>
          <w:lang w:eastAsia="zh-CN"/>
        </w:rPr>
        <w:t>g</w:t>
      </w:r>
      <w:r w:rsidRPr="00320E61">
        <w:rPr>
          <w:i/>
          <w:iCs/>
          <w:lang w:eastAsia="zh-CN"/>
        </w:rPr>
        <w:t>u</w:t>
      </w:r>
      <w:r>
        <w:rPr>
          <w:i/>
          <w:iCs/>
          <w:lang w:eastAsia="zh-CN"/>
        </w:rPr>
        <w:t>r</w:t>
      </w:r>
      <w:r w:rsidRPr="00320E61">
        <w:rPr>
          <w:i/>
          <w:iCs/>
          <w:lang w:eastAsia="zh-CN"/>
        </w:rPr>
        <w:t>ationWithSync</w:t>
      </w:r>
      <w:proofErr w:type="spellEnd"/>
      <w:r>
        <w:rPr>
          <w:lang w:eastAsia="zh-CN"/>
        </w:rPr>
        <w:t xml:space="preserve">, </w:t>
      </w:r>
      <w:r w:rsidRPr="00320E61">
        <w:rPr>
          <w:lang w:eastAsia="zh-CN"/>
        </w:rPr>
        <w:t>is used to configure cell specific parameters of a UE's serving cell</w:t>
      </w:r>
      <w:r>
        <w:rPr>
          <w:lang w:eastAsia="zh-CN"/>
        </w:rPr>
        <w:t xml:space="preserve"> and could </w:t>
      </w:r>
      <w:r w:rsidRPr="00320E61">
        <w:rPr>
          <w:lang w:eastAsia="zh-CN"/>
        </w:rPr>
        <w:t>be broadcasted to all UEs to reduce handover signalling overhead.</w:t>
      </w:r>
      <w:r>
        <w:rPr>
          <w:lang w:eastAsia="zh-CN"/>
        </w:rPr>
        <w:t xml:space="preserve"> [</w:t>
      </w:r>
      <w:r w:rsidR="00BA4A56">
        <w:rPr>
          <w:lang w:eastAsia="zh-CN"/>
        </w:rPr>
        <w:t>1</w:t>
      </w:r>
      <w:r>
        <w:rPr>
          <w:lang w:eastAsia="zh-CN"/>
        </w:rPr>
        <w:t>] propose other parameters such as t304.</w:t>
      </w:r>
    </w:p>
    <w:p w14:paraId="1C2A177D" w14:textId="347BB658" w:rsidR="008F3A5D" w:rsidRDefault="007D2599" w:rsidP="008F3A5D">
      <w:pPr>
        <w:rPr>
          <w:rFonts w:eastAsiaTheme="minorEastAsia"/>
          <w:lang w:val="en-US"/>
        </w:rPr>
      </w:pPr>
      <w:r>
        <w:rPr>
          <w:lang w:eastAsia="zh-CN"/>
        </w:rPr>
        <w:t>The major benefit, as noted by several companies [</w:t>
      </w:r>
      <w:r w:rsidR="00BA4A56">
        <w:rPr>
          <w:lang w:eastAsia="zh-CN"/>
        </w:rPr>
        <w:t>2</w:t>
      </w:r>
      <w:r>
        <w:rPr>
          <w:lang w:eastAsia="zh-CN"/>
        </w:rPr>
        <w:t>,</w:t>
      </w:r>
      <w:r w:rsidR="00BA4A56">
        <w:rPr>
          <w:lang w:eastAsia="zh-CN"/>
        </w:rPr>
        <w:t>3</w:t>
      </w:r>
      <w:r>
        <w:rPr>
          <w:lang w:eastAsia="zh-CN"/>
        </w:rPr>
        <w:t>,</w:t>
      </w:r>
      <w:r w:rsidR="00BA4A56">
        <w:rPr>
          <w:lang w:eastAsia="zh-CN"/>
        </w:rPr>
        <w:t>4</w:t>
      </w:r>
      <w:r>
        <w:rPr>
          <w:rFonts w:eastAsiaTheme="minorEastAsia"/>
          <w:lang w:val="en-US"/>
        </w:rPr>
        <w:t>,</w:t>
      </w:r>
      <w:r w:rsidR="00BA4A56">
        <w:rPr>
          <w:rFonts w:eastAsiaTheme="minorEastAsia"/>
          <w:lang w:val="en-US"/>
        </w:rPr>
        <w:t>5</w:t>
      </w:r>
      <w:r>
        <w:rPr>
          <w:rFonts w:eastAsiaTheme="minorEastAsia"/>
          <w:lang w:val="en-US"/>
        </w:rPr>
        <w:t>,</w:t>
      </w:r>
      <w:r w:rsidR="00BA4A56">
        <w:rPr>
          <w:rFonts w:eastAsiaTheme="minorEastAsia"/>
          <w:lang w:val="en-US"/>
        </w:rPr>
        <w:t>6</w:t>
      </w:r>
      <w:r>
        <w:rPr>
          <w:rFonts w:eastAsiaTheme="minorEastAsia"/>
          <w:lang w:val="en-US"/>
        </w:rPr>
        <w:t>,</w:t>
      </w:r>
      <w:r w:rsidR="00BA4A56">
        <w:rPr>
          <w:rFonts w:eastAsiaTheme="minorEastAsia"/>
          <w:lang w:val="en-US"/>
        </w:rPr>
        <w:t>7</w:t>
      </w:r>
      <w:r>
        <w:rPr>
          <w:rFonts w:eastAsiaTheme="minorEastAsia"/>
          <w:lang w:val="en-US"/>
        </w:rPr>
        <w:t>,</w:t>
      </w:r>
      <w:r w:rsidR="00BA4A56">
        <w:rPr>
          <w:rFonts w:eastAsiaTheme="minorEastAsia"/>
          <w:lang w:val="en-US"/>
        </w:rPr>
        <w:t>8</w:t>
      </w:r>
      <w:r>
        <w:rPr>
          <w:lang w:eastAsia="zh-CN"/>
        </w:rPr>
        <w:t xml:space="preserve">], is that the use of </w:t>
      </w:r>
      <w:r w:rsidRPr="007D2599">
        <w:rPr>
          <w:lang w:eastAsia="zh-CN"/>
        </w:rPr>
        <w:t>common signalling can reduce the overhead to repeat the same configurations</w:t>
      </w:r>
      <w:r>
        <w:rPr>
          <w:lang w:eastAsia="zh-CN"/>
        </w:rPr>
        <w:t xml:space="preserve"> upon frequent and predictable handover.</w:t>
      </w:r>
      <w:r w:rsidR="008F3A5D">
        <w:rPr>
          <w:lang w:eastAsia="zh-CN"/>
        </w:rPr>
        <w:t xml:space="preserve"> In addition, [</w:t>
      </w:r>
      <w:r w:rsidR="00424BDA">
        <w:rPr>
          <w:lang w:eastAsia="zh-CN"/>
        </w:rPr>
        <w:t>9</w:t>
      </w:r>
      <w:r w:rsidR="008F3A5D">
        <w:rPr>
          <w:rFonts w:eastAsiaTheme="minorEastAsia"/>
          <w:lang w:val="en-US"/>
        </w:rPr>
        <w:t xml:space="preserve">] argues that this new mechanism gives flexibility to the network to finally </w:t>
      </w:r>
      <w:r w:rsidR="008F3A5D" w:rsidRPr="002B6BA5">
        <w:rPr>
          <w:rFonts w:eastAsiaTheme="minorEastAsia"/>
          <w:lang w:val="en-US"/>
        </w:rPr>
        <w:t>decide whether using unicast or broadcast common (C)HO configuration</w:t>
      </w:r>
      <w:r w:rsidR="008F3A5D">
        <w:rPr>
          <w:rFonts w:eastAsiaTheme="minorEastAsia"/>
          <w:lang w:val="en-US"/>
        </w:rPr>
        <w:t xml:space="preserve"> depending on the situation. [</w:t>
      </w:r>
      <w:r w:rsidR="00424BDA">
        <w:rPr>
          <w:rFonts w:eastAsiaTheme="minorEastAsia"/>
          <w:lang w:val="en-US"/>
        </w:rPr>
        <w:t>2</w:t>
      </w:r>
      <w:r w:rsidR="008F3A5D">
        <w:rPr>
          <w:rFonts w:eastAsiaTheme="minorEastAsia"/>
          <w:lang w:val="en-US"/>
        </w:rPr>
        <w:t>] mentions that the reduced handover</w:t>
      </w:r>
      <w:r w:rsidR="008F3A5D" w:rsidRPr="008F3A5D">
        <w:rPr>
          <w:rFonts w:eastAsiaTheme="minorEastAsia"/>
          <w:lang w:val="en-US"/>
        </w:rPr>
        <w:t xml:space="preserve"> command size also helps</w:t>
      </w:r>
      <w:r w:rsidR="004B544D">
        <w:rPr>
          <w:rFonts w:eastAsiaTheme="minorEastAsia"/>
          <w:lang w:val="en-US"/>
        </w:rPr>
        <w:t xml:space="preserve"> to improve</w:t>
      </w:r>
      <w:r w:rsidR="008F3A5D" w:rsidRPr="008F3A5D">
        <w:rPr>
          <w:rFonts w:eastAsiaTheme="minorEastAsia"/>
          <w:lang w:val="en-US"/>
        </w:rPr>
        <w:t xml:space="preserve"> the </w:t>
      </w:r>
      <w:r w:rsidR="004B544D">
        <w:rPr>
          <w:rFonts w:eastAsiaTheme="minorEastAsia"/>
          <w:lang w:val="en-US"/>
        </w:rPr>
        <w:t>success</w:t>
      </w:r>
      <w:r w:rsidR="008F3A5D" w:rsidRPr="008F3A5D">
        <w:rPr>
          <w:rFonts w:eastAsiaTheme="minorEastAsia"/>
          <w:lang w:val="en-US"/>
        </w:rPr>
        <w:t xml:space="preserve"> rate of reception of </w:t>
      </w:r>
      <w:proofErr w:type="spellStart"/>
      <w:r w:rsidR="008F3A5D" w:rsidRPr="004B544D">
        <w:rPr>
          <w:rFonts w:eastAsiaTheme="minorEastAsia"/>
          <w:i/>
          <w:iCs/>
          <w:lang w:val="en-US"/>
        </w:rPr>
        <w:t>RRCReconfigura</w:t>
      </w:r>
      <w:r w:rsidR="004B544D">
        <w:rPr>
          <w:rFonts w:eastAsiaTheme="minorEastAsia"/>
          <w:i/>
          <w:iCs/>
          <w:lang w:val="en-US"/>
        </w:rPr>
        <w:t>t</w:t>
      </w:r>
      <w:r w:rsidR="008F3A5D" w:rsidRPr="004B544D">
        <w:rPr>
          <w:rFonts w:eastAsiaTheme="minorEastAsia"/>
          <w:i/>
          <w:iCs/>
          <w:lang w:val="en-US"/>
        </w:rPr>
        <w:t>ion</w:t>
      </w:r>
      <w:proofErr w:type="spellEnd"/>
      <w:r w:rsidR="008F3A5D" w:rsidRPr="008F3A5D">
        <w:rPr>
          <w:rFonts w:eastAsiaTheme="minorEastAsia"/>
          <w:lang w:val="en-US"/>
        </w:rPr>
        <w:t xml:space="preserve"> message</w:t>
      </w:r>
      <w:r w:rsidR="004B544D">
        <w:rPr>
          <w:rFonts w:eastAsiaTheme="minorEastAsia"/>
          <w:lang w:val="en-US"/>
        </w:rPr>
        <w:t>.</w:t>
      </w:r>
    </w:p>
    <w:p w14:paraId="5B974377" w14:textId="63297505" w:rsidR="007D2599" w:rsidRDefault="004B544D" w:rsidP="00B80E93">
      <w:pPr>
        <w:rPr>
          <w:lang w:eastAsia="zh-CN"/>
        </w:rPr>
      </w:pPr>
      <w:r>
        <w:rPr>
          <w:lang w:eastAsia="zh-CN"/>
        </w:rPr>
        <w:t xml:space="preserve">As expressed by </w:t>
      </w:r>
      <w:r w:rsidR="005D733A">
        <w:rPr>
          <w:lang w:eastAsia="zh-CN"/>
        </w:rPr>
        <w:t xml:space="preserve">other </w:t>
      </w:r>
      <w:r>
        <w:rPr>
          <w:lang w:eastAsia="zh-CN"/>
        </w:rPr>
        <w:t>companies [</w:t>
      </w:r>
      <w:r w:rsidR="009E5014">
        <w:rPr>
          <w:lang w:eastAsia="zh-CN"/>
        </w:rPr>
        <w:t>9,</w:t>
      </w:r>
      <w:r w:rsidR="00BA052B">
        <w:rPr>
          <w:lang w:eastAsia="zh-CN"/>
        </w:rPr>
        <w:t>10</w:t>
      </w:r>
      <w:r w:rsidRPr="004B544D">
        <w:rPr>
          <w:lang w:eastAsia="zh-CN"/>
        </w:rPr>
        <w:t>,</w:t>
      </w:r>
      <w:r w:rsidR="00BA052B">
        <w:rPr>
          <w:lang w:eastAsia="zh-CN"/>
        </w:rPr>
        <w:t>11</w:t>
      </w:r>
      <w:r w:rsidRPr="004B544D">
        <w:rPr>
          <w:lang w:eastAsia="zh-CN"/>
        </w:rPr>
        <w:t>,</w:t>
      </w:r>
      <w:r w:rsidR="00BA052B">
        <w:rPr>
          <w:lang w:eastAsia="zh-CN"/>
        </w:rPr>
        <w:t>12</w:t>
      </w:r>
      <w:r w:rsidRPr="004B544D">
        <w:rPr>
          <w:lang w:eastAsia="zh-CN"/>
        </w:rPr>
        <w:t>]</w:t>
      </w:r>
      <w:r>
        <w:rPr>
          <w:lang w:eastAsia="zh-CN"/>
        </w:rPr>
        <w:t>, t</w:t>
      </w:r>
      <w:r w:rsidR="007D2599">
        <w:rPr>
          <w:lang w:eastAsia="zh-CN"/>
        </w:rPr>
        <w:t>he principal drawbacks</w:t>
      </w:r>
      <w:r w:rsidR="005D733A">
        <w:rPr>
          <w:lang w:eastAsia="zh-CN"/>
        </w:rPr>
        <w:t xml:space="preserve"> or issues with this solution </w:t>
      </w:r>
      <w:r>
        <w:rPr>
          <w:lang w:eastAsia="zh-CN"/>
        </w:rPr>
        <w:t>are</w:t>
      </w:r>
      <w:r w:rsidR="007D2599">
        <w:rPr>
          <w:lang w:eastAsia="zh-CN"/>
        </w:rPr>
        <w:t>:</w:t>
      </w:r>
    </w:p>
    <w:p w14:paraId="38CEA45F" w14:textId="298FA0C9" w:rsidR="008F3A5D" w:rsidRDefault="008F3A5D" w:rsidP="007D2599">
      <w:pPr>
        <w:pStyle w:val="ListParagraph"/>
        <w:numPr>
          <w:ilvl w:val="0"/>
          <w:numId w:val="9"/>
        </w:numPr>
        <w:rPr>
          <w:lang w:eastAsia="zh-CN"/>
        </w:rPr>
      </w:pPr>
      <w:r w:rsidRPr="008F3A5D">
        <w:rPr>
          <w:b/>
          <w:bCs/>
          <w:lang w:eastAsia="zh-CN"/>
        </w:rPr>
        <w:t>Support of delta signalling</w:t>
      </w:r>
      <w:r>
        <w:rPr>
          <w:lang w:eastAsia="zh-CN"/>
        </w:rPr>
        <w:t>. [</w:t>
      </w:r>
      <w:r w:rsidR="00424BDA">
        <w:rPr>
          <w:rFonts w:eastAsiaTheme="minorEastAsia"/>
          <w:lang w:val="en-US"/>
        </w:rPr>
        <w:t>1</w:t>
      </w:r>
      <w:r w:rsidR="005461B1">
        <w:rPr>
          <w:rFonts w:eastAsiaTheme="minorEastAsia"/>
          <w:lang w:val="en-US"/>
        </w:rPr>
        <w:t>2</w:t>
      </w:r>
      <w:r>
        <w:rPr>
          <w:rFonts w:eastAsiaTheme="minorEastAsia"/>
          <w:lang w:val="en-US"/>
        </w:rPr>
        <w:t>] clarifies that t</w:t>
      </w:r>
      <w:r w:rsidRPr="008F3A5D">
        <w:rPr>
          <w:lang w:eastAsia="zh-CN"/>
        </w:rPr>
        <w:t xml:space="preserve">he existing </w:t>
      </w:r>
      <w:r>
        <w:rPr>
          <w:lang w:eastAsia="zh-CN"/>
        </w:rPr>
        <w:t xml:space="preserve">handover </w:t>
      </w:r>
      <w:r w:rsidRPr="008F3A5D">
        <w:rPr>
          <w:lang w:eastAsia="zh-CN"/>
        </w:rPr>
        <w:t xml:space="preserve">mechanism already allows delta configuration. </w:t>
      </w:r>
      <w:r>
        <w:rPr>
          <w:lang w:eastAsia="zh-CN"/>
        </w:rPr>
        <w:t>Given the</w:t>
      </w:r>
      <w:r w:rsidR="004B544D">
        <w:rPr>
          <w:lang w:eastAsia="zh-CN"/>
        </w:rPr>
        <w:t xml:space="preserve"> conditions presented in the background</w:t>
      </w:r>
      <w:r>
        <w:rPr>
          <w:lang w:eastAsia="zh-CN"/>
        </w:rPr>
        <w:t xml:space="preserve">, this </w:t>
      </w:r>
      <w:r w:rsidR="004B544D">
        <w:rPr>
          <w:lang w:eastAsia="zh-CN"/>
        </w:rPr>
        <w:t xml:space="preserve">existing mechanism </w:t>
      </w:r>
      <w:r>
        <w:rPr>
          <w:lang w:eastAsia="zh-CN"/>
        </w:rPr>
        <w:t xml:space="preserve">would result in a </w:t>
      </w:r>
      <w:r w:rsidR="004B544D">
        <w:rPr>
          <w:lang w:eastAsia="zh-CN"/>
        </w:rPr>
        <w:t xml:space="preserve">very </w:t>
      </w:r>
      <w:r>
        <w:rPr>
          <w:lang w:eastAsia="zh-CN"/>
        </w:rPr>
        <w:t>reduce</w:t>
      </w:r>
      <w:r w:rsidR="004B544D">
        <w:rPr>
          <w:lang w:eastAsia="zh-CN"/>
        </w:rPr>
        <w:t>d</w:t>
      </w:r>
      <w:r>
        <w:rPr>
          <w:lang w:eastAsia="zh-CN"/>
        </w:rPr>
        <w:t xml:space="preserve"> handover message.</w:t>
      </w:r>
      <w:r w:rsidR="005D733A">
        <w:rPr>
          <w:lang w:eastAsia="zh-CN"/>
        </w:rPr>
        <w:t xml:space="preserve"> Thus, the gains are very limited.</w:t>
      </w:r>
      <w:r>
        <w:rPr>
          <w:lang w:eastAsia="zh-CN"/>
        </w:rPr>
        <w:t xml:space="preserve"> [</w:t>
      </w:r>
      <w:r w:rsidR="00AE0D3F">
        <w:rPr>
          <w:lang w:eastAsia="zh-CN"/>
        </w:rPr>
        <w:t>13</w:t>
      </w:r>
      <w:r>
        <w:rPr>
          <w:lang w:eastAsia="zh-CN"/>
        </w:rPr>
        <w:t xml:space="preserve">] wonders if this is </w:t>
      </w:r>
      <w:r w:rsidR="004B544D">
        <w:rPr>
          <w:lang w:eastAsia="zh-CN"/>
        </w:rPr>
        <w:t>possible</w:t>
      </w:r>
      <w:r>
        <w:rPr>
          <w:lang w:eastAsia="zh-CN"/>
        </w:rPr>
        <w:t>.</w:t>
      </w:r>
    </w:p>
    <w:p w14:paraId="307ACE74" w14:textId="4A84D0EB" w:rsidR="008F3A5D" w:rsidRDefault="008F3A5D" w:rsidP="007D2599">
      <w:pPr>
        <w:pStyle w:val="ListParagraph"/>
        <w:numPr>
          <w:ilvl w:val="0"/>
          <w:numId w:val="9"/>
        </w:numPr>
        <w:rPr>
          <w:lang w:eastAsia="zh-CN"/>
        </w:rPr>
      </w:pPr>
      <w:r w:rsidRPr="008F3A5D">
        <w:rPr>
          <w:b/>
          <w:bCs/>
          <w:lang w:eastAsia="zh-CN"/>
        </w:rPr>
        <w:t>Increase</w:t>
      </w:r>
      <w:r w:rsidR="004B544D">
        <w:rPr>
          <w:b/>
          <w:bCs/>
          <w:lang w:eastAsia="zh-CN"/>
        </w:rPr>
        <w:t>d</w:t>
      </w:r>
      <w:r w:rsidRPr="008F3A5D">
        <w:rPr>
          <w:b/>
          <w:bCs/>
          <w:lang w:eastAsia="zh-CN"/>
        </w:rPr>
        <w:t xml:space="preserve"> overhead due to frequent </w:t>
      </w:r>
      <w:r w:rsidR="004B544D">
        <w:rPr>
          <w:b/>
          <w:bCs/>
          <w:lang w:eastAsia="zh-CN"/>
        </w:rPr>
        <w:t xml:space="preserve">transmission. </w:t>
      </w:r>
      <w:r w:rsidR="004B544D" w:rsidRPr="004B544D">
        <w:rPr>
          <w:lang w:eastAsia="zh-CN"/>
        </w:rPr>
        <w:t>Broadcasting in system information consumes radio resources and power</w:t>
      </w:r>
      <w:r w:rsidR="004B544D">
        <w:rPr>
          <w:lang w:eastAsia="zh-CN"/>
        </w:rPr>
        <w:t xml:space="preserve"> for both network and UEs</w:t>
      </w:r>
      <w:r w:rsidR="004B544D" w:rsidRPr="004B544D">
        <w:rPr>
          <w:lang w:eastAsia="zh-CN"/>
        </w:rPr>
        <w:t>.</w:t>
      </w:r>
      <w:r w:rsidR="004B544D">
        <w:rPr>
          <w:lang w:eastAsia="zh-CN"/>
        </w:rPr>
        <w:t xml:space="preserve"> </w:t>
      </w:r>
      <w:r w:rsidR="005D733A">
        <w:rPr>
          <w:lang w:eastAsia="zh-CN"/>
        </w:rPr>
        <w:t>Sending handover configuration via broadcast may not really reduce the overall signalling if it is transmitted too frequen</w:t>
      </w:r>
      <w:r w:rsidR="00C35375">
        <w:rPr>
          <w:lang w:eastAsia="zh-CN"/>
        </w:rPr>
        <w:t>tl</w:t>
      </w:r>
      <w:r w:rsidR="005D733A">
        <w:rPr>
          <w:lang w:eastAsia="zh-CN"/>
        </w:rPr>
        <w:t xml:space="preserve">y. </w:t>
      </w:r>
      <w:r w:rsidR="005461B1">
        <w:rPr>
          <w:lang w:eastAsia="zh-CN"/>
        </w:rPr>
        <w:t>[1</w:t>
      </w:r>
      <w:r w:rsidR="00AE0D3F">
        <w:rPr>
          <w:lang w:eastAsia="zh-CN"/>
        </w:rPr>
        <w:t>4</w:t>
      </w:r>
      <w:r w:rsidR="005461B1">
        <w:rPr>
          <w:lang w:eastAsia="zh-CN"/>
        </w:rPr>
        <w:t>]</w:t>
      </w:r>
      <w:r>
        <w:rPr>
          <w:rFonts w:eastAsiaTheme="minorEastAsia"/>
          <w:lang w:val="en-US"/>
        </w:rPr>
        <w:t xml:space="preserve"> </w:t>
      </w:r>
      <w:r w:rsidR="004B544D">
        <w:rPr>
          <w:rFonts w:eastAsiaTheme="minorEastAsia"/>
          <w:lang w:val="en-US"/>
        </w:rPr>
        <w:t>notes that the frequency of broadcast may negatively impact UEs in the</w:t>
      </w:r>
      <w:r w:rsidRPr="002B6BA5">
        <w:rPr>
          <w:rFonts w:eastAsiaTheme="minorEastAsia"/>
          <w:lang w:val="en-US"/>
        </w:rPr>
        <w:t xml:space="preserve"> serving cell</w:t>
      </w:r>
      <w:r>
        <w:rPr>
          <w:rFonts w:eastAsiaTheme="minorEastAsia"/>
          <w:lang w:val="en-US"/>
        </w:rPr>
        <w:t>.</w:t>
      </w:r>
    </w:p>
    <w:p w14:paraId="41B1C4CD" w14:textId="0F97330F" w:rsidR="008F3A5D" w:rsidRPr="004B544D" w:rsidRDefault="008F3A5D">
      <w:pPr>
        <w:pStyle w:val="ListParagraph"/>
        <w:numPr>
          <w:ilvl w:val="0"/>
          <w:numId w:val="9"/>
        </w:numPr>
        <w:rPr>
          <w:rFonts w:eastAsiaTheme="minorEastAsia"/>
          <w:lang w:val="en-US"/>
        </w:rPr>
      </w:pPr>
      <w:r w:rsidRPr="004B544D">
        <w:rPr>
          <w:b/>
          <w:bCs/>
          <w:lang w:eastAsia="zh-CN"/>
        </w:rPr>
        <w:t>Issues with maximum SIB size</w:t>
      </w:r>
      <w:r w:rsidR="004B544D">
        <w:rPr>
          <w:b/>
          <w:bCs/>
          <w:lang w:eastAsia="zh-CN"/>
        </w:rPr>
        <w:t xml:space="preserve"> </w:t>
      </w:r>
      <w:r w:rsidR="004B544D">
        <w:rPr>
          <w:lang w:eastAsia="zh-CN"/>
        </w:rPr>
        <w:t>[</w:t>
      </w:r>
      <w:r w:rsidR="005461B1">
        <w:rPr>
          <w:lang w:eastAsia="zh-CN"/>
        </w:rPr>
        <w:t>4</w:t>
      </w:r>
      <w:r w:rsidR="004B544D">
        <w:rPr>
          <w:lang w:eastAsia="zh-CN"/>
        </w:rPr>
        <w:t>,</w:t>
      </w:r>
      <w:r w:rsidR="00E02266">
        <w:rPr>
          <w:rFonts w:eastAsiaTheme="minorEastAsia"/>
          <w:lang w:val="en-US"/>
        </w:rPr>
        <w:t>12</w:t>
      </w:r>
      <w:r w:rsidR="004B544D">
        <w:rPr>
          <w:rFonts w:eastAsiaTheme="minorEastAsia"/>
          <w:lang w:val="en-US"/>
        </w:rPr>
        <w:t>].</w:t>
      </w:r>
      <w:r w:rsidR="004B544D">
        <w:rPr>
          <w:b/>
          <w:bCs/>
          <w:lang w:eastAsia="zh-CN"/>
        </w:rPr>
        <w:t xml:space="preserve"> </w:t>
      </w:r>
      <w:r w:rsidR="004B544D" w:rsidRPr="004B544D">
        <w:rPr>
          <w:lang w:eastAsia="zh-CN"/>
        </w:rPr>
        <w:t xml:space="preserve">Depending on the information that needs to be broadcast and the number of </w:t>
      </w:r>
      <w:r w:rsidR="00F22516">
        <w:rPr>
          <w:lang w:eastAsia="zh-CN"/>
        </w:rPr>
        <w:t>neighbour</w:t>
      </w:r>
      <w:r w:rsidR="00C35375">
        <w:rPr>
          <w:lang w:eastAsia="zh-CN"/>
        </w:rPr>
        <w:t xml:space="preserve"> </w:t>
      </w:r>
      <w:r w:rsidR="004B544D" w:rsidRPr="004B544D">
        <w:rPr>
          <w:lang w:eastAsia="zh-CN"/>
        </w:rPr>
        <w:t xml:space="preserve">cells that should be included, there might be limitations with SIB’s </w:t>
      </w:r>
      <w:r w:rsidR="005D733A">
        <w:rPr>
          <w:lang w:eastAsia="zh-CN"/>
        </w:rPr>
        <w:t>transport block maximum size</w:t>
      </w:r>
      <w:r w:rsidRPr="004B544D">
        <w:rPr>
          <w:rFonts w:eastAsiaTheme="minorEastAsia"/>
          <w:lang w:val="en-US"/>
        </w:rPr>
        <w:t>.</w:t>
      </w:r>
    </w:p>
    <w:p w14:paraId="777DF5E9" w14:textId="2B9CB197" w:rsidR="008F3A5D" w:rsidRDefault="007D2599">
      <w:pPr>
        <w:pStyle w:val="ListParagraph"/>
        <w:numPr>
          <w:ilvl w:val="0"/>
          <w:numId w:val="9"/>
        </w:numPr>
        <w:rPr>
          <w:lang w:eastAsia="zh-CN"/>
        </w:rPr>
      </w:pPr>
      <w:r w:rsidRPr="004B544D">
        <w:rPr>
          <w:b/>
          <w:bCs/>
          <w:lang w:eastAsia="zh-CN"/>
        </w:rPr>
        <w:t>Minimal reduction of overhead</w:t>
      </w:r>
      <w:r w:rsidR="004B544D">
        <w:rPr>
          <w:lang w:eastAsia="zh-CN"/>
        </w:rPr>
        <w:t xml:space="preserve">. [1] shows a technical analysis with field data (taken from a </w:t>
      </w:r>
      <w:proofErr w:type="spellStart"/>
      <w:r w:rsidR="004B544D">
        <w:rPr>
          <w:lang w:eastAsia="zh-CN"/>
        </w:rPr>
        <w:t>fullConfig</w:t>
      </w:r>
      <w:proofErr w:type="spellEnd"/>
      <w:r w:rsidR="004B544D">
        <w:rPr>
          <w:lang w:eastAsia="zh-CN"/>
        </w:rPr>
        <w:t xml:space="preserve"> intra-frequency handover). The size of </w:t>
      </w:r>
      <w:proofErr w:type="spellStart"/>
      <w:r w:rsidR="004B544D" w:rsidRPr="004B544D">
        <w:rPr>
          <w:i/>
          <w:iCs/>
          <w:lang w:eastAsia="zh-CN"/>
        </w:rPr>
        <w:t>ServingCellConfigCommon</w:t>
      </w:r>
      <w:proofErr w:type="spellEnd"/>
      <w:r w:rsidR="004B544D">
        <w:rPr>
          <w:lang w:eastAsia="zh-CN"/>
        </w:rPr>
        <w:t xml:space="preserve"> is around 500 bits, the size of the whole </w:t>
      </w:r>
      <w:proofErr w:type="spellStart"/>
      <w:r w:rsidR="004B544D" w:rsidRPr="004B544D">
        <w:rPr>
          <w:i/>
          <w:iCs/>
          <w:lang w:eastAsia="zh-CN"/>
        </w:rPr>
        <w:t>RRCReconfiguration</w:t>
      </w:r>
      <w:proofErr w:type="spellEnd"/>
      <w:r w:rsidR="004B544D">
        <w:rPr>
          <w:lang w:eastAsia="zh-CN"/>
        </w:rPr>
        <w:t xml:space="preserve"> message is around 500 bytes. The potential signalling saving amounts to only 12,5% of the message, 500 bits</w:t>
      </w:r>
      <w:r w:rsidR="005D733A">
        <w:rPr>
          <w:lang w:eastAsia="zh-CN"/>
        </w:rPr>
        <w:t xml:space="preserve"> per UE, the remaining </w:t>
      </w:r>
      <w:r w:rsidR="001221A4">
        <w:rPr>
          <w:lang w:eastAsia="zh-CN"/>
        </w:rPr>
        <w:t xml:space="preserve">440 bytes need to be sent via a dedicated </w:t>
      </w:r>
      <w:proofErr w:type="spellStart"/>
      <w:r w:rsidR="001221A4" w:rsidRPr="001221A4">
        <w:rPr>
          <w:i/>
          <w:iCs/>
          <w:lang w:eastAsia="zh-CN"/>
        </w:rPr>
        <w:t>RRCReconfiguration</w:t>
      </w:r>
      <w:proofErr w:type="spellEnd"/>
      <w:r w:rsidR="001221A4">
        <w:rPr>
          <w:lang w:eastAsia="zh-CN"/>
        </w:rPr>
        <w:t xml:space="preserve"> message</w:t>
      </w:r>
      <w:r w:rsidR="004B544D">
        <w:rPr>
          <w:lang w:eastAsia="zh-CN"/>
        </w:rPr>
        <w:t xml:space="preserve">. </w:t>
      </w:r>
      <w:r w:rsidR="00697C08">
        <w:rPr>
          <w:lang w:eastAsia="zh-CN"/>
        </w:rPr>
        <w:t xml:space="preserve">The case of handover using </w:t>
      </w:r>
      <w:proofErr w:type="spellStart"/>
      <w:r w:rsidR="005D733A" w:rsidRPr="00697C08">
        <w:rPr>
          <w:i/>
          <w:iCs/>
          <w:lang w:eastAsia="zh-CN"/>
        </w:rPr>
        <w:t>fullConfig</w:t>
      </w:r>
      <w:proofErr w:type="spellEnd"/>
      <w:r w:rsidR="005D733A">
        <w:rPr>
          <w:lang w:eastAsia="zh-CN"/>
        </w:rPr>
        <w:t xml:space="preserve"> shows the maximum possible savings. If</w:t>
      </w:r>
      <w:r w:rsidR="004B544D">
        <w:rPr>
          <w:lang w:eastAsia="zh-CN"/>
        </w:rPr>
        <w:t xml:space="preserve"> delta configuration is taken into consideration, any potential savings are sharply reduced.</w:t>
      </w:r>
    </w:p>
    <w:p w14:paraId="3A499A9F" w14:textId="10440370" w:rsidR="00131F3A" w:rsidRDefault="00F96125" w:rsidP="003A417A">
      <w:pPr>
        <w:pStyle w:val="ListParagraph"/>
        <w:numPr>
          <w:ilvl w:val="0"/>
          <w:numId w:val="9"/>
        </w:numPr>
        <w:rPr>
          <w:lang w:eastAsia="zh-CN"/>
        </w:rPr>
      </w:pPr>
      <w:r>
        <w:rPr>
          <w:b/>
          <w:bCs/>
          <w:lang w:eastAsia="zh-CN"/>
        </w:rPr>
        <w:lastRenderedPageBreak/>
        <w:t>Exception p</w:t>
      </w:r>
      <w:r w:rsidR="002B19C1">
        <w:rPr>
          <w:b/>
          <w:bCs/>
          <w:lang w:eastAsia="zh-CN"/>
        </w:rPr>
        <w:t>rocedure handling</w:t>
      </w:r>
      <w:r w:rsidRPr="00F96125">
        <w:rPr>
          <w:lang w:eastAsia="zh-CN"/>
        </w:rPr>
        <w:t>.</w:t>
      </w:r>
      <w:r w:rsidR="003A417A">
        <w:rPr>
          <w:lang w:eastAsia="zh-CN"/>
        </w:rPr>
        <w:t xml:space="preserve"> [1</w:t>
      </w:r>
      <w:r w:rsidR="00E02266">
        <w:rPr>
          <w:lang w:eastAsia="zh-CN"/>
        </w:rPr>
        <w:t>2</w:t>
      </w:r>
      <w:r w:rsidR="003A417A">
        <w:rPr>
          <w:lang w:eastAsia="zh-CN"/>
        </w:rPr>
        <w:t xml:space="preserve">] </w:t>
      </w:r>
      <w:r w:rsidR="00697C08">
        <w:rPr>
          <w:lang w:eastAsia="zh-CN"/>
        </w:rPr>
        <w:t>wonder</w:t>
      </w:r>
      <w:r w:rsidR="001F5908">
        <w:rPr>
          <w:lang w:eastAsia="zh-CN"/>
        </w:rPr>
        <w:t>s how</w:t>
      </w:r>
      <w:r w:rsidR="00697C08">
        <w:rPr>
          <w:lang w:eastAsia="zh-CN"/>
        </w:rPr>
        <w:t xml:space="preserve"> </w:t>
      </w:r>
      <w:r w:rsidR="00086E81">
        <w:rPr>
          <w:lang w:eastAsia="zh-CN"/>
        </w:rPr>
        <w:t xml:space="preserve">a </w:t>
      </w:r>
      <w:r w:rsidR="003A417A">
        <w:rPr>
          <w:lang w:eastAsia="zh-CN"/>
        </w:rPr>
        <w:t xml:space="preserve">UE </w:t>
      </w:r>
      <w:r w:rsidR="00086E81">
        <w:rPr>
          <w:lang w:eastAsia="zh-CN"/>
        </w:rPr>
        <w:t>behaves when it does</w:t>
      </w:r>
      <w:r w:rsidR="003A417A">
        <w:rPr>
          <w:lang w:eastAsia="zh-CN"/>
        </w:rPr>
        <w:t xml:space="preserve"> not receive the common configuration successfully</w:t>
      </w:r>
      <w:r w:rsidR="00086E81">
        <w:rPr>
          <w:lang w:eastAsia="zh-CN"/>
        </w:rPr>
        <w:t xml:space="preserve"> and how network can ensure that the UE has read </w:t>
      </w:r>
      <w:r w:rsidR="003A417A">
        <w:rPr>
          <w:lang w:eastAsia="zh-CN"/>
        </w:rPr>
        <w:t>the common configuration in SIB</w:t>
      </w:r>
      <w:r w:rsidR="001F5908">
        <w:rPr>
          <w:lang w:eastAsia="zh-CN"/>
        </w:rPr>
        <w:t>.</w:t>
      </w:r>
    </w:p>
    <w:p w14:paraId="6AB7494D" w14:textId="77777777" w:rsidR="00B80E93" w:rsidRDefault="00B80E93" w:rsidP="009C2F7E">
      <w:pPr>
        <w:rPr>
          <w:rFonts w:eastAsiaTheme="minorEastAsia"/>
          <w:lang w:val="en-US"/>
        </w:rPr>
      </w:pPr>
    </w:p>
    <w:p w14:paraId="58D53B8C" w14:textId="1EBB393D" w:rsidR="00320E61" w:rsidRDefault="00320E61" w:rsidP="004B544D">
      <w:pPr>
        <w:pStyle w:val="Heading2"/>
        <w:rPr>
          <w:rFonts w:eastAsiaTheme="minorEastAsia"/>
          <w:lang w:val="en-US"/>
        </w:rPr>
      </w:pPr>
      <w:r>
        <w:rPr>
          <w:rFonts w:eastAsiaTheme="minorEastAsia"/>
          <w:lang w:val="en-US"/>
        </w:rPr>
        <w:t>Way forward</w:t>
      </w:r>
    </w:p>
    <w:p w14:paraId="0F8F8898" w14:textId="43A9DFBE" w:rsidR="005D733A" w:rsidRPr="001221A4" w:rsidRDefault="001221A4" w:rsidP="005D733A">
      <w:pPr>
        <w:rPr>
          <w:rFonts w:eastAsiaTheme="minorEastAsia"/>
          <w:b/>
          <w:bCs/>
          <w:lang w:val="en-US" w:eastAsia="zh-CN"/>
        </w:rPr>
      </w:pPr>
      <w:r w:rsidRPr="001221A4">
        <w:rPr>
          <w:rFonts w:eastAsiaTheme="minorEastAsia"/>
          <w:b/>
          <w:bCs/>
          <w:lang w:val="en-US" w:eastAsia="zh-CN"/>
        </w:rPr>
        <w:t xml:space="preserve">Q1) Do you agree that potential gain of providing common target cell configuration in the source cell does not offset the increased complexity </w:t>
      </w:r>
      <w:r>
        <w:rPr>
          <w:rFonts w:eastAsiaTheme="minorEastAsia"/>
          <w:b/>
          <w:bCs/>
          <w:lang w:val="en-US" w:eastAsia="zh-CN"/>
        </w:rPr>
        <w:t xml:space="preserve">and signaling </w:t>
      </w:r>
      <w:r w:rsidRPr="001221A4">
        <w:rPr>
          <w:rFonts w:eastAsiaTheme="minorEastAsia"/>
          <w:b/>
          <w:bCs/>
          <w:lang w:val="en-US" w:eastAsia="zh-CN"/>
        </w:rPr>
        <w:t>for network and UEs</w:t>
      </w:r>
      <w:r w:rsidR="005D733A" w:rsidRPr="001221A4">
        <w:rPr>
          <w:rFonts w:eastAsiaTheme="minorEastAsia"/>
          <w:b/>
          <w:bCs/>
          <w:lang w:val="en-US" w:eastAsia="zh-CN"/>
        </w:rPr>
        <w:t>?</w:t>
      </w:r>
    </w:p>
    <w:tbl>
      <w:tblPr>
        <w:tblStyle w:val="TableGrid"/>
        <w:tblW w:w="9713" w:type="dxa"/>
        <w:tblLayout w:type="fixed"/>
        <w:tblLook w:val="04A0" w:firstRow="1" w:lastRow="0" w:firstColumn="1" w:lastColumn="0" w:noHBand="0" w:noVBand="1"/>
      </w:tblPr>
      <w:tblGrid>
        <w:gridCol w:w="1317"/>
        <w:gridCol w:w="1316"/>
        <w:gridCol w:w="7080"/>
      </w:tblGrid>
      <w:tr w:rsidR="001221A4" w14:paraId="52131D4B" w14:textId="77777777">
        <w:tc>
          <w:tcPr>
            <w:tcW w:w="1317" w:type="dxa"/>
            <w:shd w:val="clear" w:color="auto" w:fill="E7E6E6" w:themeFill="background2"/>
          </w:tcPr>
          <w:p w14:paraId="21EBE6D8" w14:textId="77777777" w:rsidR="001221A4" w:rsidRDefault="001221A4">
            <w:pPr>
              <w:jc w:val="center"/>
              <w:rPr>
                <w:b/>
                <w:lang w:eastAsia="sv-SE"/>
              </w:rPr>
            </w:pPr>
            <w:r>
              <w:rPr>
                <w:b/>
                <w:lang w:eastAsia="sv-SE"/>
              </w:rPr>
              <w:t>Company</w:t>
            </w:r>
          </w:p>
        </w:tc>
        <w:tc>
          <w:tcPr>
            <w:tcW w:w="1316" w:type="dxa"/>
            <w:shd w:val="clear" w:color="auto" w:fill="E7E6E6" w:themeFill="background2"/>
          </w:tcPr>
          <w:p w14:paraId="7203ACAE" w14:textId="77777777" w:rsidR="001221A4" w:rsidRDefault="001221A4">
            <w:pPr>
              <w:jc w:val="center"/>
              <w:rPr>
                <w:rFonts w:eastAsiaTheme="minorEastAsia"/>
                <w:b/>
              </w:rPr>
            </w:pPr>
            <w:r>
              <w:rPr>
                <w:rFonts w:eastAsiaTheme="minorEastAsia"/>
                <w:b/>
              </w:rPr>
              <w:t>Yes/No</w:t>
            </w:r>
          </w:p>
        </w:tc>
        <w:tc>
          <w:tcPr>
            <w:tcW w:w="7080" w:type="dxa"/>
            <w:shd w:val="clear" w:color="auto" w:fill="E7E6E6" w:themeFill="background2"/>
          </w:tcPr>
          <w:p w14:paraId="1204829B" w14:textId="77777777" w:rsidR="001221A4" w:rsidRDefault="001221A4">
            <w:pPr>
              <w:jc w:val="center"/>
              <w:rPr>
                <w:b/>
                <w:i/>
                <w:iCs/>
                <w:lang w:eastAsia="sv-SE"/>
              </w:rPr>
            </w:pPr>
            <w:r>
              <w:rPr>
                <w:b/>
                <w:lang w:eastAsia="sv-SE"/>
              </w:rPr>
              <w:t xml:space="preserve">Comments </w:t>
            </w:r>
          </w:p>
        </w:tc>
      </w:tr>
      <w:tr w:rsidR="001221A4" w14:paraId="6CA3E122" w14:textId="77777777">
        <w:tc>
          <w:tcPr>
            <w:tcW w:w="1317" w:type="dxa"/>
          </w:tcPr>
          <w:p w14:paraId="4257ADCC" w14:textId="3065EAD7" w:rsidR="001221A4" w:rsidRDefault="008E73FD">
            <w:pPr>
              <w:rPr>
                <w:rFonts w:eastAsiaTheme="minorEastAsia"/>
              </w:rPr>
            </w:pPr>
            <w:r>
              <w:rPr>
                <w:rFonts w:eastAsiaTheme="minorEastAsia"/>
              </w:rPr>
              <w:t>Ericsson</w:t>
            </w:r>
          </w:p>
        </w:tc>
        <w:tc>
          <w:tcPr>
            <w:tcW w:w="1316" w:type="dxa"/>
          </w:tcPr>
          <w:p w14:paraId="38B34600" w14:textId="031D1C71" w:rsidR="001221A4" w:rsidRDefault="008E73FD">
            <w:pPr>
              <w:rPr>
                <w:rFonts w:eastAsiaTheme="minorEastAsia"/>
              </w:rPr>
            </w:pPr>
            <w:r>
              <w:rPr>
                <w:rFonts w:eastAsiaTheme="minorEastAsia"/>
              </w:rPr>
              <w:t>Yes</w:t>
            </w:r>
          </w:p>
        </w:tc>
        <w:tc>
          <w:tcPr>
            <w:tcW w:w="7080" w:type="dxa"/>
          </w:tcPr>
          <w:p w14:paraId="50912E23" w14:textId="11120B64" w:rsidR="001221A4" w:rsidRPr="00F10AB2" w:rsidRDefault="00074CC8">
            <w:pPr>
              <w:rPr>
                <w:rFonts w:eastAsiaTheme="minorEastAsia"/>
              </w:rPr>
            </w:pPr>
            <w:r>
              <w:rPr>
                <w:rFonts w:eastAsiaTheme="minorEastAsia"/>
              </w:rPr>
              <w:t>From the overhead analysis, it is clear to us that gains are minimal.</w:t>
            </w:r>
          </w:p>
        </w:tc>
      </w:tr>
      <w:tr w:rsidR="009C0F86" w14:paraId="6B4889EB" w14:textId="77777777">
        <w:tc>
          <w:tcPr>
            <w:tcW w:w="1317" w:type="dxa"/>
          </w:tcPr>
          <w:p w14:paraId="6600CF2F" w14:textId="6CD8DC75" w:rsidR="009C0F86" w:rsidRDefault="009C0F86">
            <w:pPr>
              <w:rPr>
                <w:rFonts w:eastAsiaTheme="minorEastAsia"/>
              </w:rPr>
            </w:pPr>
            <w:r>
              <w:rPr>
                <w:rFonts w:eastAsiaTheme="minorEastAsia" w:hint="eastAsia"/>
                <w:lang w:eastAsia="zh-CN"/>
              </w:rPr>
              <w:t>CATT</w:t>
            </w:r>
          </w:p>
        </w:tc>
        <w:tc>
          <w:tcPr>
            <w:tcW w:w="1316" w:type="dxa"/>
          </w:tcPr>
          <w:p w14:paraId="48192566" w14:textId="568E760E" w:rsidR="009C0F86" w:rsidRDefault="009C0F86">
            <w:pPr>
              <w:rPr>
                <w:rFonts w:eastAsiaTheme="minorEastAsia"/>
              </w:rPr>
            </w:pPr>
            <w:r>
              <w:rPr>
                <w:rFonts w:eastAsiaTheme="minorEastAsia" w:hint="eastAsia"/>
                <w:lang w:eastAsia="zh-CN"/>
              </w:rPr>
              <w:t>No</w:t>
            </w:r>
          </w:p>
        </w:tc>
        <w:tc>
          <w:tcPr>
            <w:tcW w:w="7080" w:type="dxa"/>
          </w:tcPr>
          <w:p w14:paraId="54D921E4" w14:textId="77777777" w:rsidR="009C0F86" w:rsidRPr="00210CDE" w:rsidRDefault="009C0F86" w:rsidP="008B06EA">
            <w:pPr>
              <w:rPr>
                <w:rFonts w:eastAsiaTheme="minorEastAsia"/>
                <w:lang w:eastAsia="zh-CN"/>
              </w:rPr>
            </w:pPr>
            <w:r w:rsidRPr="008F3A5D">
              <w:rPr>
                <w:b/>
                <w:bCs/>
                <w:lang w:eastAsia="zh-CN"/>
              </w:rPr>
              <w:t>Support of delta signalling</w:t>
            </w:r>
            <w:r>
              <w:rPr>
                <w:rFonts w:eastAsiaTheme="minorEastAsia" w:hint="eastAsia"/>
                <w:b/>
                <w:bCs/>
                <w:lang w:eastAsia="zh-CN"/>
              </w:rPr>
              <w:t>/</w:t>
            </w:r>
            <w:r w:rsidRPr="004B544D">
              <w:rPr>
                <w:b/>
                <w:bCs/>
                <w:lang w:eastAsia="zh-CN"/>
              </w:rPr>
              <w:t xml:space="preserve"> Minimal reduction of overhead</w:t>
            </w:r>
            <w:r>
              <w:rPr>
                <w:rFonts w:eastAsiaTheme="minorEastAsia" w:hint="eastAsia"/>
                <w:b/>
                <w:bCs/>
                <w:lang w:eastAsia="zh-CN"/>
              </w:rPr>
              <w:t>:</w:t>
            </w:r>
          </w:p>
          <w:p w14:paraId="28F5F8AD" w14:textId="77777777" w:rsidR="009C0F86" w:rsidRPr="00F93DAE" w:rsidRDefault="009C0F86" w:rsidP="008B06EA">
            <w:pPr>
              <w:rPr>
                <w:rFonts w:eastAsiaTheme="minorEastAsia"/>
                <w:b/>
                <w:u w:val="single"/>
                <w:lang w:eastAsia="zh-CN"/>
              </w:rPr>
            </w:pPr>
            <w:r>
              <w:rPr>
                <w:rFonts w:eastAsiaTheme="minorEastAsia" w:hint="eastAsia"/>
                <w:lang w:eastAsia="zh-CN"/>
              </w:rPr>
              <w:t xml:space="preserve">Actually, the </w:t>
            </w:r>
            <w:r>
              <w:rPr>
                <w:rFonts w:eastAsiaTheme="minorEastAsia"/>
                <w:lang w:eastAsia="zh-CN"/>
              </w:rPr>
              <w:t>signalling</w:t>
            </w:r>
            <w:r>
              <w:rPr>
                <w:rFonts w:eastAsiaTheme="minorEastAsia" w:hint="eastAsia"/>
                <w:lang w:eastAsia="zh-CN"/>
              </w:rPr>
              <w:t xml:space="preserve"> gain for common signalling is to consider the massive number of UEs which are served by NTN cells, not for single UE. Due to the predicable </w:t>
            </w:r>
            <w:r>
              <w:rPr>
                <w:rFonts w:eastAsiaTheme="minorEastAsia"/>
                <w:lang w:eastAsia="zh-CN"/>
              </w:rPr>
              <w:t>trajectory</w:t>
            </w:r>
            <w:r>
              <w:rPr>
                <w:rFonts w:eastAsiaTheme="minorEastAsia" w:hint="eastAsia"/>
                <w:lang w:eastAsia="zh-CN"/>
              </w:rPr>
              <w:t xml:space="preserve"> of the satellite, most of the UEs will be switched to the identified one or several cells. Considering the huge coverage area of NTN cells, the number of the connected UE could be very large. Hence, the same </w:t>
            </w:r>
            <w:proofErr w:type="spellStart"/>
            <w:r w:rsidRPr="001C01E3">
              <w:rPr>
                <w:rFonts w:eastAsiaTheme="minorEastAsia" w:hint="eastAsia"/>
                <w:i/>
                <w:lang w:eastAsia="zh-CN"/>
              </w:rPr>
              <w:t>servingConfigCommon</w:t>
            </w:r>
            <w:proofErr w:type="spellEnd"/>
            <w:r>
              <w:rPr>
                <w:rFonts w:eastAsiaTheme="minorEastAsia" w:hint="eastAsia"/>
                <w:lang w:eastAsia="zh-CN"/>
              </w:rPr>
              <w:t xml:space="preserve"> will be sent to a large number of UEs using dedicated signalling repeatedly via unicast mechanism. So, </w:t>
            </w:r>
            <w:r w:rsidRPr="00F93DAE">
              <w:rPr>
                <w:rFonts w:eastAsiaTheme="minorEastAsia" w:hint="eastAsia"/>
                <w:b/>
                <w:u w:val="single"/>
                <w:lang w:eastAsia="zh-CN"/>
              </w:rPr>
              <w:t>common signalling reduces the signalling consumption from the network</w:t>
            </w:r>
            <w:r w:rsidRPr="00F93DAE">
              <w:rPr>
                <w:rFonts w:eastAsiaTheme="minorEastAsia"/>
                <w:b/>
                <w:u w:val="single"/>
                <w:lang w:eastAsia="zh-CN"/>
              </w:rPr>
              <w:t>’</w:t>
            </w:r>
            <w:r w:rsidRPr="00F93DAE">
              <w:rPr>
                <w:rFonts w:eastAsiaTheme="minorEastAsia" w:hint="eastAsia"/>
                <w:b/>
                <w:u w:val="single"/>
                <w:lang w:eastAsia="zh-CN"/>
              </w:rPr>
              <w:t>s perspective not for single UE</w:t>
            </w:r>
            <w:r w:rsidRPr="00F93DAE">
              <w:rPr>
                <w:rFonts w:eastAsiaTheme="minorEastAsia"/>
                <w:b/>
                <w:u w:val="single"/>
                <w:lang w:eastAsia="zh-CN"/>
              </w:rPr>
              <w:t>’</w:t>
            </w:r>
            <w:r w:rsidRPr="00F93DAE">
              <w:rPr>
                <w:rFonts w:eastAsiaTheme="minorEastAsia" w:hint="eastAsia"/>
                <w:b/>
                <w:u w:val="single"/>
                <w:lang w:eastAsia="zh-CN"/>
              </w:rPr>
              <w:t>s perspective.</w:t>
            </w:r>
          </w:p>
          <w:p w14:paraId="7F51DE4F" w14:textId="77777777" w:rsidR="009C0F86" w:rsidRPr="00210CDE" w:rsidRDefault="009C0F86" w:rsidP="008B06EA">
            <w:pPr>
              <w:rPr>
                <w:rFonts w:eastAsiaTheme="minorEastAsia"/>
                <w:lang w:eastAsia="zh-CN"/>
              </w:rPr>
            </w:pPr>
            <w:r w:rsidRPr="004B544D">
              <w:rPr>
                <w:b/>
                <w:bCs/>
                <w:lang w:eastAsia="zh-CN"/>
              </w:rPr>
              <w:t>Issues with maximum SIB size</w:t>
            </w:r>
            <w:r>
              <w:rPr>
                <w:rFonts w:eastAsiaTheme="minorEastAsia" w:hint="eastAsia"/>
                <w:b/>
                <w:bCs/>
                <w:lang w:eastAsia="zh-CN"/>
              </w:rPr>
              <w:t>:</w:t>
            </w:r>
          </w:p>
          <w:p w14:paraId="02CA7843" w14:textId="77777777" w:rsidR="009C0F86" w:rsidRDefault="009C0F86" w:rsidP="008B06EA">
            <w:pPr>
              <w:rPr>
                <w:rFonts w:eastAsiaTheme="minorEastAsia"/>
                <w:lang w:eastAsia="zh-CN"/>
              </w:rPr>
            </w:pPr>
            <w:r>
              <w:rPr>
                <w:rFonts w:eastAsiaTheme="minorEastAsia" w:hint="eastAsia"/>
                <w:lang w:eastAsia="zh-CN"/>
              </w:rPr>
              <w:t xml:space="preserve">Considering the deployment of the cell under the satellite, the number of coming cells will be small, e.g. 1 or 2. Take the following figure as one example, the number of the coming cells for Cell O may be 2. </w:t>
            </w:r>
            <w:r>
              <w:rPr>
                <w:rFonts w:eastAsiaTheme="minorEastAsia"/>
                <w:lang w:eastAsia="zh-CN"/>
              </w:rPr>
              <w:t>T</w:t>
            </w:r>
            <w:r>
              <w:rPr>
                <w:rFonts w:eastAsiaTheme="minorEastAsia" w:hint="eastAsia"/>
                <w:lang w:eastAsia="zh-CN"/>
              </w:rPr>
              <w:t>he NW doesn</w:t>
            </w:r>
            <w:r>
              <w:rPr>
                <w:rFonts w:eastAsiaTheme="minorEastAsia"/>
                <w:lang w:eastAsia="zh-CN"/>
              </w:rPr>
              <w:t>’</w:t>
            </w:r>
            <w:r>
              <w:rPr>
                <w:rFonts w:eastAsiaTheme="minorEastAsia" w:hint="eastAsia"/>
                <w:lang w:eastAsia="zh-CN"/>
              </w:rPr>
              <w:t xml:space="preserve">t need to broadcast the common configuration to 8 </w:t>
            </w:r>
            <w:r>
              <w:rPr>
                <w:rFonts w:eastAsiaTheme="minorEastAsia"/>
                <w:lang w:eastAsia="zh-CN"/>
              </w:rPr>
              <w:t>neighbour</w:t>
            </w:r>
            <w:r>
              <w:rPr>
                <w:rFonts w:eastAsiaTheme="minorEastAsia" w:hint="eastAsia"/>
                <w:lang w:eastAsia="zh-CN"/>
              </w:rPr>
              <w:t xml:space="preserve"> cells. </w:t>
            </w:r>
            <w:proofErr w:type="gramStart"/>
            <w:r>
              <w:rPr>
                <w:rFonts w:eastAsiaTheme="minorEastAsia" w:hint="eastAsia"/>
                <w:lang w:eastAsia="zh-CN"/>
              </w:rPr>
              <w:t>So</w:t>
            </w:r>
            <w:proofErr w:type="gramEnd"/>
            <w:r w:rsidRPr="00210CDE">
              <w:rPr>
                <w:rFonts w:eastAsiaTheme="minorEastAsia" w:hint="eastAsia"/>
                <w:b/>
                <w:lang w:eastAsia="zh-CN"/>
              </w:rPr>
              <w:t xml:space="preserve"> </w:t>
            </w:r>
            <w:r w:rsidRPr="00097CC6">
              <w:rPr>
                <w:rFonts w:eastAsiaTheme="minorEastAsia" w:hint="eastAsia"/>
                <w:b/>
                <w:u w:val="single"/>
                <w:lang w:eastAsia="zh-CN"/>
              </w:rPr>
              <w:t>the cell size will not be so huge</w:t>
            </w:r>
            <w:r>
              <w:rPr>
                <w:rFonts w:eastAsiaTheme="minorEastAsia" w:hint="eastAsia"/>
                <w:lang w:eastAsia="zh-CN"/>
              </w:rPr>
              <w:t>.</w:t>
            </w:r>
          </w:p>
          <w:p w14:paraId="2C7443AF" w14:textId="77777777" w:rsidR="009C0F86" w:rsidRDefault="00A8672E" w:rsidP="008B06EA">
            <w:pPr>
              <w:jc w:val="center"/>
              <w:rPr>
                <w:rFonts w:eastAsiaTheme="minorEastAsia"/>
                <w:lang w:eastAsia="zh-CN"/>
              </w:rPr>
            </w:pPr>
            <w:r>
              <w:rPr>
                <w:noProof/>
              </w:rPr>
              <w:object w:dxaOrig="3826" w:dyaOrig="2998" w14:anchorId="3253D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1.4pt;height:150pt;mso-width-percent:0;mso-height-percent:0;mso-width-percent:0;mso-height-percent:0" o:ole="">
                  <v:imagedata r:id="rId7" o:title=""/>
                </v:shape>
                <o:OLEObject Type="Embed" ProgID="Visio.Drawing.11" ShapeID="_x0000_i1025" DrawAspect="Content" ObjectID="_1743601938" r:id="rId8"/>
              </w:object>
            </w:r>
          </w:p>
          <w:p w14:paraId="035563E7" w14:textId="77777777" w:rsidR="009C0F86" w:rsidRDefault="009C0F86" w:rsidP="008B06EA">
            <w:pPr>
              <w:rPr>
                <w:rFonts w:eastAsiaTheme="minorEastAsia"/>
                <w:lang w:eastAsia="zh-CN"/>
              </w:rPr>
            </w:pPr>
            <w:r w:rsidRPr="008F3A5D">
              <w:rPr>
                <w:b/>
                <w:bCs/>
                <w:lang w:eastAsia="zh-CN"/>
              </w:rPr>
              <w:t>Increase</w:t>
            </w:r>
            <w:r>
              <w:rPr>
                <w:b/>
                <w:bCs/>
                <w:lang w:eastAsia="zh-CN"/>
              </w:rPr>
              <w:t>d</w:t>
            </w:r>
            <w:r w:rsidRPr="008F3A5D">
              <w:rPr>
                <w:b/>
                <w:bCs/>
                <w:lang w:eastAsia="zh-CN"/>
              </w:rPr>
              <w:t xml:space="preserve"> overhead due to frequent </w:t>
            </w:r>
            <w:r>
              <w:rPr>
                <w:b/>
                <w:bCs/>
                <w:lang w:eastAsia="zh-CN"/>
              </w:rPr>
              <w:t>transmission</w:t>
            </w:r>
          </w:p>
          <w:p w14:paraId="7DE6386E" w14:textId="77777777" w:rsidR="009C0F86" w:rsidRPr="00BE576C" w:rsidRDefault="009C0F86" w:rsidP="008B06EA">
            <w:pPr>
              <w:rPr>
                <w:rFonts w:eastAsiaTheme="minorEastAsia"/>
                <w:b/>
                <w:lang w:eastAsia="zh-CN"/>
              </w:rPr>
            </w:pPr>
            <w:r>
              <w:rPr>
                <w:rFonts w:eastAsiaTheme="minorEastAsia"/>
                <w:lang w:eastAsia="zh-CN"/>
              </w:rPr>
              <w:t>The</w:t>
            </w:r>
            <w:r>
              <w:rPr>
                <w:rFonts w:eastAsiaTheme="minorEastAsia" w:hint="eastAsia"/>
                <w:lang w:eastAsia="zh-CN"/>
              </w:rPr>
              <w:t xml:space="preserve"> network broadcasts the common configuration only when it is needed, e.g. before the stop serving time in quasi-earth fixed cell or when an amount of UE is going to lose coverage in earth moving cell. </w:t>
            </w:r>
            <w:r>
              <w:rPr>
                <w:rFonts w:eastAsiaTheme="minorEastAsia"/>
                <w:lang w:eastAsia="zh-CN"/>
              </w:rPr>
              <w:t>I</w:t>
            </w:r>
            <w:r>
              <w:rPr>
                <w:rFonts w:eastAsiaTheme="minorEastAsia" w:hint="eastAsia"/>
                <w:lang w:eastAsia="zh-CN"/>
              </w:rPr>
              <w:t>t doesn</w:t>
            </w:r>
            <w:r>
              <w:rPr>
                <w:rFonts w:eastAsiaTheme="minorEastAsia"/>
                <w:lang w:eastAsia="zh-CN"/>
              </w:rPr>
              <w:t>’</w:t>
            </w:r>
            <w:r>
              <w:rPr>
                <w:rFonts w:eastAsiaTheme="minorEastAsia" w:hint="eastAsia"/>
                <w:lang w:eastAsia="zh-CN"/>
              </w:rPr>
              <w:t xml:space="preserve">t need to </w:t>
            </w:r>
            <w:r>
              <w:rPr>
                <w:rFonts w:eastAsiaTheme="minorEastAsia"/>
                <w:lang w:eastAsia="zh-CN"/>
              </w:rPr>
              <w:t>broadcast</w:t>
            </w:r>
            <w:r>
              <w:rPr>
                <w:rFonts w:eastAsiaTheme="minorEastAsia" w:hint="eastAsia"/>
                <w:lang w:eastAsia="zh-CN"/>
              </w:rPr>
              <w:t xml:space="preserve"> </w:t>
            </w:r>
            <w:r>
              <w:rPr>
                <w:rFonts w:eastAsiaTheme="minorEastAsia"/>
                <w:lang w:eastAsia="zh-CN"/>
              </w:rPr>
              <w:t>periodic</w:t>
            </w:r>
            <w:r>
              <w:rPr>
                <w:rFonts w:eastAsiaTheme="minorEastAsia" w:hint="eastAsia"/>
                <w:lang w:eastAsia="zh-CN"/>
              </w:rPr>
              <w:t>ally as frequently as SIB1. From the UE</w:t>
            </w:r>
            <w:r>
              <w:rPr>
                <w:rFonts w:eastAsiaTheme="minorEastAsia"/>
                <w:lang w:eastAsia="zh-CN"/>
              </w:rPr>
              <w:t>’</w:t>
            </w:r>
            <w:r>
              <w:rPr>
                <w:rFonts w:eastAsiaTheme="minorEastAsia" w:hint="eastAsia"/>
                <w:lang w:eastAsia="zh-CN"/>
              </w:rPr>
              <w:t xml:space="preserve">s </w:t>
            </w:r>
            <w:r>
              <w:rPr>
                <w:rFonts w:eastAsiaTheme="minorEastAsia"/>
                <w:lang w:eastAsia="zh-CN"/>
              </w:rPr>
              <w:t>perspective</w:t>
            </w:r>
            <w:r>
              <w:rPr>
                <w:rFonts w:eastAsiaTheme="minorEastAsia" w:hint="eastAsia"/>
                <w:lang w:eastAsia="zh-CN"/>
              </w:rPr>
              <w:t>, only the UE facing HO needs to require the common signallin</w:t>
            </w:r>
            <w:r w:rsidRPr="009C0CE8">
              <w:rPr>
                <w:rFonts w:eastAsiaTheme="minorEastAsia" w:hint="eastAsia"/>
                <w:lang w:eastAsia="zh-CN"/>
              </w:rPr>
              <w:t xml:space="preserve">g. </w:t>
            </w:r>
            <w:r w:rsidRPr="009C0CE8">
              <w:rPr>
                <w:rFonts w:eastAsiaTheme="minorEastAsia"/>
                <w:lang w:eastAsia="zh-CN"/>
              </w:rPr>
              <w:t>F</w:t>
            </w:r>
            <w:r w:rsidRPr="009C0CE8">
              <w:rPr>
                <w:rFonts w:eastAsiaTheme="minorEastAsia" w:hint="eastAsia"/>
                <w:lang w:eastAsia="zh-CN"/>
              </w:rPr>
              <w:t xml:space="preserve">urthermore, whether to broadcast the common configuration is up to the NW, if massive connected UEs need to perform handover to the predicated target cell, the network can make the </w:t>
            </w:r>
            <w:r w:rsidRPr="009C0CE8">
              <w:rPr>
                <w:rFonts w:eastAsiaTheme="minorEastAsia"/>
                <w:lang w:eastAsia="zh-CN"/>
              </w:rPr>
              <w:t>decision</w:t>
            </w:r>
            <w:r w:rsidRPr="009C0CE8">
              <w:rPr>
                <w:rFonts w:eastAsiaTheme="minorEastAsia" w:hint="eastAsia"/>
                <w:lang w:eastAsia="zh-CN"/>
              </w:rPr>
              <w:t xml:space="preserve"> to broadcast the common </w:t>
            </w:r>
            <w:r w:rsidRPr="009C0CE8">
              <w:rPr>
                <w:rFonts w:eastAsiaTheme="minorEastAsia"/>
                <w:lang w:eastAsia="zh-CN"/>
              </w:rPr>
              <w:t>configuration</w:t>
            </w:r>
            <w:r w:rsidRPr="009C0CE8">
              <w:rPr>
                <w:rFonts w:eastAsiaTheme="minorEastAsia" w:hint="eastAsia"/>
                <w:lang w:eastAsia="zh-CN"/>
              </w:rPr>
              <w:t xml:space="preserve"> for HO/CHO. Otherwise, the network can choose to use the legacy HO/CHO procedure. </w:t>
            </w:r>
            <w:r w:rsidRPr="00FF4F50">
              <w:rPr>
                <w:rFonts w:eastAsiaTheme="minorEastAsia" w:hint="eastAsia"/>
                <w:lang w:eastAsia="zh-CN"/>
              </w:rPr>
              <w:t>Hence,</w:t>
            </w:r>
            <w:r w:rsidRPr="00BE576C">
              <w:rPr>
                <w:rFonts w:eastAsiaTheme="minorEastAsia" w:hint="eastAsia"/>
                <w:b/>
                <w:lang w:eastAsia="zh-CN"/>
              </w:rPr>
              <w:t xml:space="preserve"> </w:t>
            </w:r>
            <w:r w:rsidRPr="00FF4F50">
              <w:rPr>
                <w:rFonts w:eastAsiaTheme="minorEastAsia" w:hint="eastAsia"/>
                <w:b/>
                <w:u w:val="single"/>
                <w:lang w:eastAsia="zh-CN"/>
              </w:rPr>
              <w:t>the broadcast will not so frequent and the overhead is small</w:t>
            </w:r>
            <w:r w:rsidRPr="00BE576C">
              <w:rPr>
                <w:rFonts w:eastAsiaTheme="minorEastAsia" w:hint="eastAsia"/>
                <w:b/>
                <w:lang w:eastAsia="zh-CN"/>
              </w:rPr>
              <w:t>.</w:t>
            </w:r>
          </w:p>
          <w:p w14:paraId="040FD7EA" w14:textId="77777777" w:rsidR="009C0F86" w:rsidRDefault="009C0F86" w:rsidP="008B06EA">
            <w:pPr>
              <w:rPr>
                <w:rFonts w:eastAsiaTheme="minorEastAsia"/>
                <w:b/>
                <w:bCs/>
                <w:lang w:eastAsia="zh-CN"/>
              </w:rPr>
            </w:pPr>
            <w:r>
              <w:rPr>
                <w:b/>
                <w:bCs/>
                <w:lang w:eastAsia="zh-CN"/>
              </w:rPr>
              <w:t>Exception procedure handling</w:t>
            </w:r>
            <w:r>
              <w:rPr>
                <w:rFonts w:eastAsiaTheme="minorEastAsia" w:hint="eastAsia"/>
                <w:b/>
                <w:bCs/>
                <w:lang w:eastAsia="zh-CN"/>
              </w:rPr>
              <w:t>:</w:t>
            </w:r>
          </w:p>
          <w:p w14:paraId="07BCA668" w14:textId="6EDAF177" w:rsidR="009C0F86" w:rsidRPr="00F10AB2" w:rsidRDefault="009C0F86">
            <w:pPr>
              <w:rPr>
                <w:rFonts w:eastAsiaTheme="minorEastAsia"/>
              </w:rPr>
            </w:pPr>
            <w:r>
              <w:rPr>
                <w:rFonts w:eastAsiaTheme="minorEastAsia"/>
                <w:lang w:eastAsia="zh-CN"/>
              </w:rPr>
              <w:lastRenderedPageBreak/>
              <w:t>W</w:t>
            </w:r>
            <w:r>
              <w:rPr>
                <w:rFonts w:eastAsiaTheme="minorEastAsia" w:hint="eastAsia"/>
                <w:lang w:eastAsia="zh-CN"/>
              </w:rPr>
              <w:t xml:space="preserve">e can consider introducing some indication to inform network whether the UE receive the information via SI successfully. </w:t>
            </w:r>
            <w:r>
              <w:rPr>
                <w:rFonts w:eastAsiaTheme="minorEastAsia"/>
                <w:lang w:eastAsia="zh-CN"/>
              </w:rPr>
              <w:t>O</w:t>
            </w:r>
            <w:r>
              <w:rPr>
                <w:rFonts w:eastAsiaTheme="minorEastAsia" w:hint="eastAsia"/>
                <w:lang w:eastAsia="zh-CN"/>
              </w:rPr>
              <w:t xml:space="preserve">r just leave the UE to read the SIB1 from the target cell. </w:t>
            </w:r>
            <w:r>
              <w:rPr>
                <w:rFonts w:eastAsiaTheme="minorEastAsia"/>
                <w:lang w:eastAsia="zh-CN"/>
              </w:rPr>
              <w:t>F</w:t>
            </w:r>
            <w:r>
              <w:rPr>
                <w:rFonts w:eastAsiaTheme="minorEastAsia" w:hint="eastAsia"/>
                <w:lang w:eastAsia="zh-CN"/>
              </w:rPr>
              <w:t>urthermore, we think it should be corner case of the UE couldn</w:t>
            </w:r>
            <w:r>
              <w:rPr>
                <w:rFonts w:eastAsiaTheme="minorEastAsia"/>
                <w:lang w:eastAsia="zh-CN"/>
              </w:rPr>
              <w:t>’</w:t>
            </w:r>
            <w:r>
              <w:rPr>
                <w:rFonts w:eastAsiaTheme="minorEastAsia" w:hint="eastAsia"/>
                <w:lang w:eastAsia="zh-CN"/>
              </w:rPr>
              <w:t>t read the SIB successful.</w:t>
            </w:r>
            <w:r w:rsidRPr="009C0CE8">
              <w:rPr>
                <w:rFonts w:eastAsiaTheme="minorEastAsia" w:hint="eastAsia"/>
                <w:lang w:eastAsia="zh-CN"/>
              </w:rPr>
              <w:t xml:space="preserve"> Since, when </w:t>
            </w:r>
            <w:r w:rsidRPr="009C0CE8">
              <w:rPr>
                <w:rFonts w:eastAsiaTheme="minorEastAsia"/>
                <w:lang w:eastAsia="zh-CN"/>
              </w:rPr>
              <w:t>the</w:t>
            </w:r>
            <w:r w:rsidRPr="009C0CE8">
              <w:rPr>
                <w:rFonts w:eastAsiaTheme="minorEastAsia" w:hint="eastAsia"/>
                <w:lang w:eastAsia="zh-CN"/>
              </w:rPr>
              <w:t xml:space="preserve"> UE does not receive the SIB, the whole radio </w:t>
            </w:r>
            <w:r w:rsidRPr="009C0CE8">
              <w:rPr>
                <w:rFonts w:eastAsiaTheme="minorEastAsia"/>
                <w:lang w:eastAsia="zh-CN"/>
              </w:rPr>
              <w:t>environment</w:t>
            </w:r>
            <w:r w:rsidRPr="009C0CE8">
              <w:rPr>
                <w:rFonts w:eastAsiaTheme="minorEastAsia" w:hint="eastAsia"/>
                <w:lang w:eastAsia="zh-CN"/>
              </w:rPr>
              <w:t xml:space="preserve"> is rather poor, the handover will </w:t>
            </w:r>
            <w:r w:rsidRPr="009C0CE8">
              <w:rPr>
                <w:rFonts w:eastAsiaTheme="minorEastAsia"/>
                <w:lang w:eastAsia="zh-CN"/>
              </w:rPr>
              <w:t>probably</w:t>
            </w:r>
            <w:r w:rsidRPr="009C0CE8">
              <w:rPr>
                <w:rFonts w:eastAsiaTheme="minorEastAsia" w:hint="eastAsia"/>
                <w:lang w:eastAsia="zh-CN"/>
              </w:rPr>
              <w:t xml:space="preserve"> fail either.</w:t>
            </w:r>
            <w:r>
              <w:rPr>
                <w:rFonts w:eastAsiaTheme="minorEastAsia" w:hint="eastAsia"/>
                <w:lang w:eastAsia="zh-CN"/>
              </w:rPr>
              <w:t xml:space="preserve"> </w:t>
            </w:r>
            <w:r w:rsidRPr="00FF4F50">
              <w:rPr>
                <w:rFonts w:eastAsiaTheme="minorEastAsia" w:hint="eastAsia"/>
                <w:b/>
                <w:u w:val="single"/>
                <w:lang w:eastAsia="zh-CN"/>
              </w:rPr>
              <w:t>The exception procedure can be handled with simple solutions</w:t>
            </w:r>
            <w:r w:rsidRPr="00FF4F50">
              <w:rPr>
                <w:rFonts w:eastAsiaTheme="minorEastAsia" w:hint="eastAsia"/>
                <w:b/>
                <w:lang w:eastAsia="zh-CN"/>
              </w:rPr>
              <w:t>.</w:t>
            </w:r>
          </w:p>
        </w:tc>
      </w:tr>
      <w:tr w:rsidR="001221A4" w14:paraId="08DD99E7" w14:textId="77777777">
        <w:tc>
          <w:tcPr>
            <w:tcW w:w="1317" w:type="dxa"/>
          </w:tcPr>
          <w:p w14:paraId="58DFE7AB" w14:textId="12602B1B" w:rsidR="001221A4" w:rsidRDefault="00804BB4">
            <w:pPr>
              <w:rPr>
                <w:rFonts w:eastAsiaTheme="minorEastAsia"/>
              </w:rPr>
            </w:pPr>
            <w:r>
              <w:rPr>
                <w:rFonts w:eastAsiaTheme="minorEastAsia"/>
              </w:rPr>
              <w:lastRenderedPageBreak/>
              <w:t>Nokia</w:t>
            </w:r>
          </w:p>
        </w:tc>
        <w:tc>
          <w:tcPr>
            <w:tcW w:w="1316" w:type="dxa"/>
          </w:tcPr>
          <w:p w14:paraId="20C76929" w14:textId="3EFEE68A" w:rsidR="001221A4" w:rsidRDefault="00804BB4">
            <w:pPr>
              <w:rPr>
                <w:rFonts w:eastAsiaTheme="minorEastAsia"/>
              </w:rPr>
            </w:pPr>
            <w:r>
              <w:rPr>
                <w:rFonts w:eastAsiaTheme="minorEastAsia"/>
              </w:rPr>
              <w:t>Yes</w:t>
            </w:r>
          </w:p>
        </w:tc>
        <w:tc>
          <w:tcPr>
            <w:tcW w:w="7080" w:type="dxa"/>
          </w:tcPr>
          <w:p w14:paraId="1D19FBCD" w14:textId="46AE677B" w:rsidR="001221A4" w:rsidRPr="00F10AB2" w:rsidRDefault="00804BB4">
            <w:pPr>
              <w:rPr>
                <w:rFonts w:eastAsiaTheme="minorEastAsia"/>
              </w:rPr>
            </w:pPr>
            <w:r>
              <w:rPr>
                <w:rFonts w:eastAsiaTheme="minorEastAsia"/>
              </w:rPr>
              <w:t>Good analysis from the Rapporteur. We agree with the observations.</w:t>
            </w:r>
            <w:r w:rsidR="00921732">
              <w:rPr>
                <w:rFonts w:eastAsiaTheme="minorEastAsia"/>
              </w:rPr>
              <w:t xml:space="preserve"> As also commented during online, maybe this could be adopted for a single neighbour cell in quasi EFC scenario. But even there, the signalling reduction gains compared to the use of legacy delta signalling are quite minor.</w:t>
            </w:r>
          </w:p>
        </w:tc>
      </w:tr>
      <w:tr w:rsidR="001221A4" w14:paraId="49ABCCEB" w14:textId="77777777">
        <w:tc>
          <w:tcPr>
            <w:tcW w:w="1317" w:type="dxa"/>
          </w:tcPr>
          <w:p w14:paraId="3865EFC3" w14:textId="40757E30" w:rsidR="001221A4" w:rsidRPr="00E82ACB" w:rsidRDefault="00E82ACB">
            <w:pPr>
              <w:rPr>
                <w:rFonts w:eastAsia="Yu Mincho"/>
              </w:rPr>
            </w:pPr>
            <w:r>
              <w:rPr>
                <w:rFonts w:eastAsia="Yu Mincho" w:hint="eastAsia"/>
              </w:rPr>
              <w:t>D</w:t>
            </w:r>
            <w:r>
              <w:rPr>
                <w:rFonts w:eastAsia="Yu Mincho"/>
              </w:rPr>
              <w:t>OCOMO</w:t>
            </w:r>
          </w:p>
        </w:tc>
        <w:tc>
          <w:tcPr>
            <w:tcW w:w="1316" w:type="dxa"/>
          </w:tcPr>
          <w:p w14:paraId="39ABD233" w14:textId="2E0189E7" w:rsidR="001221A4" w:rsidRPr="00E82ACB" w:rsidRDefault="00E82ACB">
            <w:pPr>
              <w:rPr>
                <w:rFonts w:eastAsia="Yu Mincho"/>
              </w:rPr>
            </w:pPr>
            <w:r>
              <w:rPr>
                <w:rFonts w:eastAsia="Yu Mincho" w:hint="eastAsia"/>
              </w:rPr>
              <w:t>Y</w:t>
            </w:r>
            <w:r>
              <w:rPr>
                <w:rFonts w:eastAsia="Yu Mincho"/>
              </w:rPr>
              <w:t>es</w:t>
            </w:r>
          </w:p>
        </w:tc>
        <w:tc>
          <w:tcPr>
            <w:tcW w:w="7080" w:type="dxa"/>
          </w:tcPr>
          <w:p w14:paraId="0FABB783" w14:textId="3AE89BC8" w:rsidR="001221A4" w:rsidRPr="00E82ACB" w:rsidRDefault="00E82ACB">
            <w:pPr>
              <w:rPr>
                <w:rFonts w:eastAsia="Yu Mincho"/>
              </w:rPr>
            </w:pPr>
            <w:r>
              <w:rPr>
                <w:rFonts w:eastAsia="Yu Mincho"/>
              </w:rPr>
              <w:t xml:space="preserve">Agree with the analysis from Rapporteur. The signalling overhead reduction gain is small compared </w:t>
            </w:r>
            <w:r w:rsidR="003D6E20">
              <w:rPr>
                <w:rFonts w:eastAsia="Yu Mincho"/>
              </w:rPr>
              <w:t xml:space="preserve">with </w:t>
            </w:r>
            <w:r>
              <w:rPr>
                <w:rFonts w:eastAsia="Yu Mincho"/>
              </w:rPr>
              <w:t>existing delta signalling.</w:t>
            </w:r>
          </w:p>
        </w:tc>
      </w:tr>
      <w:tr w:rsidR="00952146" w14:paraId="728CAE14" w14:textId="77777777">
        <w:tc>
          <w:tcPr>
            <w:tcW w:w="1317" w:type="dxa"/>
          </w:tcPr>
          <w:p w14:paraId="5EE13347" w14:textId="59BFBCD1" w:rsidR="00952146" w:rsidRDefault="00952146" w:rsidP="00952146">
            <w:pPr>
              <w:rPr>
                <w:rFonts w:eastAsiaTheme="minorEastAsia"/>
              </w:rPr>
            </w:pPr>
            <w:r>
              <w:rPr>
                <w:rFonts w:eastAsia="Malgun Gothic"/>
                <w:lang w:eastAsia="ko-KR"/>
              </w:rPr>
              <w:t>Apple</w:t>
            </w:r>
          </w:p>
        </w:tc>
        <w:tc>
          <w:tcPr>
            <w:tcW w:w="1316" w:type="dxa"/>
          </w:tcPr>
          <w:p w14:paraId="007917D1" w14:textId="5DFBDF04" w:rsidR="00952146" w:rsidRDefault="00952146" w:rsidP="00952146">
            <w:pPr>
              <w:rPr>
                <w:rFonts w:eastAsiaTheme="minorEastAsia"/>
              </w:rPr>
            </w:pPr>
            <w:r>
              <w:rPr>
                <w:rFonts w:eastAsia="Malgun Gothic"/>
                <w:lang w:eastAsia="ko-KR"/>
              </w:rPr>
              <w:t>No</w:t>
            </w:r>
          </w:p>
        </w:tc>
        <w:tc>
          <w:tcPr>
            <w:tcW w:w="7080" w:type="dxa"/>
          </w:tcPr>
          <w:p w14:paraId="22A790D2" w14:textId="77777777" w:rsidR="00952146" w:rsidRDefault="00952146" w:rsidP="00952146">
            <w:pPr>
              <w:rPr>
                <w:rFonts w:cs="Arial"/>
                <w:lang w:val="en-US"/>
              </w:rPr>
            </w:pPr>
            <w:r>
              <w:rPr>
                <w:rFonts w:cs="Arial"/>
                <w:lang w:val="en-US"/>
              </w:rPr>
              <w:t xml:space="preserve">We share CATT’s view. </w:t>
            </w:r>
          </w:p>
          <w:p w14:paraId="116B7F24" w14:textId="77777777" w:rsidR="00952146" w:rsidRDefault="00952146" w:rsidP="00952146">
            <w:pPr>
              <w:rPr>
                <w:rFonts w:cs="Arial"/>
                <w:lang w:val="en-US"/>
              </w:rPr>
            </w:pPr>
            <w:r>
              <w:rPr>
                <w:rFonts w:eastAsiaTheme="minorEastAsia"/>
                <w:lang w:eastAsia="zh-CN"/>
              </w:rPr>
              <w:t>The</w:t>
            </w:r>
            <w:r>
              <w:rPr>
                <w:rFonts w:eastAsiaTheme="minorEastAsia" w:hint="eastAsia"/>
                <w:lang w:eastAsia="zh-CN"/>
              </w:rPr>
              <w:t xml:space="preserve"> </w:t>
            </w:r>
            <w:r>
              <w:rPr>
                <w:rFonts w:eastAsiaTheme="minorEastAsia"/>
                <w:lang w:eastAsia="zh-CN"/>
              </w:rPr>
              <w:t>signalling</w:t>
            </w:r>
            <w:r>
              <w:rPr>
                <w:rFonts w:eastAsiaTheme="minorEastAsia" w:hint="eastAsia"/>
                <w:lang w:eastAsia="zh-CN"/>
              </w:rPr>
              <w:t xml:space="preserve"> gain for common signalling is to consider the massive number of UEs which are served by NTN cells, not for single UE.</w:t>
            </w:r>
          </w:p>
          <w:p w14:paraId="63F93A0E" w14:textId="77777777" w:rsidR="00952146" w:rsidRPr="00794BFF" w:rsidRDefault="00952146" w:rsidP="00952146">
            <w:pPr>
              <w:rPr>
                <w:rFonts w:cs="Arial"/>
                <w:lang w:val="en-US"/>
              </w:rPr>
            </w:pPr>
            <w:r>
              <w:rPr>
                <w:rFonts w:cs="Arial"/>
                <w:lang w:val="en-US"/>
              </w:rPr>
              <w:t>In</w:t>
            </w:r>
            <w:r>
              <w:rPr>
                <w:rFonts w:eastAsia="Malgun Gothic"/>
                <w:lang w:val="en-US" w:eastAsia="ko-KR"/>
              </w:rPr>
              <w:t xml:space="preserve"> SAT switching scenario, there</w:t>
            </w:r>
            <w:r w:rsidRPr="00A355DA">
              <w:rPr>
                <w:rFonts w:eastAsia="Malgun Gothic"/>
                <w:lang w:val="en-US" w:eastAsia="ko-KR"/>
              </w:rPr>
              <w:t xml:space="preserve"> is only one upcoming cell to serve the same area, and only one target cell to be handovered by a large amount of UEs.</w:t>
            </w:r>
            <w:r>
              <w:rPr>
                <w:rFonts w:eastAsia="Malgun Gothic"/>
                <w:lang w:val="en-US" w:eastAsia="ko-KR"/>
              </w:rPr>
              <w:t xml:space="preserve"> In this scenario, </w:t>
            </w:r>
            <w:r w:rsidRPr="00794BFF">
              <w:rPr>
                <w:rFonts w:cs="Arial"/>
                <w:lang w:val="en-US"/>
              </w:rPr>
              <w:t xml:space="preserve">the common HO configuration of up to 1 target cell can be </w:t>
            </w:r>
            <w:r>
              <w:rPr>
                <w:rFonts w:cs="Arial"/>
                <w:lang w:val="en-US"/>
              </w:rPr>
              <w:t>provided</w:t>
            </w:r>
            <w:r w:rsidRPr="00794BFF">
              <w:rPr>
                <w:rFonts w:cs="Arial"/>
                <w:lang w:val="en-US"/>
              </w:rPr>
              <w:t xml:space="preserve"> in source cell</w:t>
            </w:r>
            <w:r>
              <w:rPr>
                <w:rFonts w:cs="Arial"/>
                <w:lang w:val="en-US"/>
              </w:rPr>
              <w:t xml:space="preserve">. And the benefit is to save N times of common config of target cell from network perspective. </w:t>
            </w:r>
          </w:p>
          <w:p w14:paraId="40936B6B" w14:textId="6B350AD8" w:rsidR="00952146" w:rsidRPr="00F10AB2" w:rsidRDefault="00952146" w:rsidP="00952146">
            <w:pPr>
              <w:rPr>
                <w:rFonts w:eastAsiaTheme="minorEastAsia"/>
              </w:rPr>
            </w:pPr>
            <w:r>
              <w:rPr>
                <w:rFonts w:eastAsia="Malgun Gothic"/>
                <w:lang w:val="en-US" w:eastAsia="ko-KR"/>
              </w:rPr>
              <w:t xml:space="preserve">In addition, up to 1 candidate cell’s common config provided in current serving cell will not bring </w:t>
            </w:r>
            <w:r>
              <w:rPr>
                <w:rFonts w:eastAsia="Malgun Gothic"/>
                <w:lang w:val="en-US" w:eastAsia="zh-CN"/>
              </w:rPr>
              <w:t>much burden</w:t>
            </w:r>
            <w:r>
              <w:rPr>
                <w:rFonts w:eastAsia="Malgun Gothic" w:hint="eastAsia"/>
                <w:lang w:val="en-US" w:eastAsia="zh-CN"/>
              </w:rPr>
              <w:t>.</w:t>
            </w:r>
          </w:p>
        </w:tc>
      </w:tr>
      <w:tr w:rsidR="00512EA3" w14:paraId="07349C86" w14:textId="77777777">
        <w:tc>
          <w:tcPr>
            <w:tcW w:w="1317" w:type="dxa"/>
          </w:tcPr>
          <w:p w14:paraId="19FF2224" w14:textId="5495D1A3" w:rsidR="00512EA3" w:rsidRDefault="00512EA3" w:rsidP="00512EA3">
            <w:pPr>
              <w:rPr>
                <w:rFonts w:eastAsiaTheme="minorEastAsia"/>
              </w:rPr>
            </w:pPr>
            <w:r>
              <w:rPr>
                <w:rFonts w:eastAsiaTheme="minorEastAsia"/>
              </w:rPr>
              <w:t>NEC</w:t>
            </w:r>
          </w:p>
        </w:tc>
        <w:tc>
          <w:tcPr>
            <w:tcW w:w="1316" w:type="dxa"/>
          </w:tcPr>
          <w:p w14:paraId="6BCD6FB4" w14:textId="1298322F" w:rsidR="00512EA3" w:rsidRDefault="00512EA3" w:rsidP="00512EA3">
            <w:pPr>
              <w:rPr>
                <w:rFonts w:eastAsiaTheme="minorEastAsia"/>
              </w:rPr>
            </w:pPr>
            <w:r>
              <w:rPr>
                <w:rFonts w:eastAsiaTheme="minorEastAsia"/>
              </w:rPr>
              <w:t xml:space="preserve">Yes </w:t>
            </w:r>
          </w:p>
        </w:tc>
        <w:tc>
          <w:tcPr>
            <w:tcW w:w="7080" w:type="dxa"/>
          </w:tcPr>
          <w:p w14:paraId="2B47DDF4" w14:textId="77777777" w:rsidR="007652B2" w:rsidRDefault="007652B2" w:rsidP="00512EA3">
            <w:pPr>
              <w:rPr>
                <w:rFonts w:eastAsiaTheme="minorEastAsia"/>
              </w:rPr>
            </w:pPr>
            <w:r w:rsidRPr="007652B2">
              <w:rPr>
                <w:rFonts w:eastAsiaTheme="minorEastAsia"/>
              </w:rPr>
              <w:t>Agree with the analysis from Rapporteur</w:t>
            </w:r>
            <w:r>
              <w:rPr>
                <w:rFonts w:eastAsiaTheme="minorEastAsia"/>
              </w:rPr>
              <w:t>.</w:t>
            </w:r>
            <w:r w:rsidR="00512EA3">
              <w:rPr>
                <w:rFonts w:eastAsiaTheme="minorEastAsia"/>
              </w:rPr>
              <w:t xml:space="preserve"> </w:t>
            </w:r>
          </w:p>
          <w:p w14:paraId="4343482C" w14:textId="69C4596C" w:rsidR="00512EA3" w:rsidRPr="00F10AB2" w:rsidRDefault="007652B2" w:rsidP="00512EA3">
            <w:pPr>
              <w:rPr>
                <w:rFonts w:eastAsiaTheme="minorEastAsia"/>
              </w:rPr>
            </w:pPr>
            <w:r>
              <w:rPr>
                <w:rFonts w:eastAsiaTheme="minorEastAsia"/>
              </w:rPr>
              <w:t xml:space="preserve">Moreover, this enhancement will only reduce the size of a dedicated RRC signalling but not the </w:t>
            </w:r>
            <w:r w:rsidR="006871E7">
              <w:rPr>
                <w:rFonts w:eastAsiaTheme="minorEastAsia"/>
              </w:rPr>
              <w:t>number</w:t>
            </w:r>
            <w:r>
              <w:rPr>
                <w:rFonts w:eastAsiaTheme="minorEastAsia"/>
              </w:rPr>
              <w:t xml:space="preserve"> of</w:t>
            </w:r>
            <w:r w:rsidR="006871E7">
              <w:rPr>
                <w:rFonts w:eastAsiaTheme="minorEastAsia"/>
              </w:rPr>
              <w:t xml:space="preserve"> signalling </w:t>
            </w:r>
            <w:r w:rsidR="00420E61">
              <w:rPr>
                <w:rFonts w:eastAsiaTheme="minorEastAsia"/>
              </w:rPr>
              <w:t>for a</w:t>
            </w:r>
            <w:r w:rsidR="006871E7">
              <w:rPr>
                <w:rFonts w:eastAsiaTheme="minorEastAsia"/>
              </w:rPr>
              <w:t xml:space="preserve"> handover</w:t>
            </w:r>
            <w:r w:rsidR="00420E61">
              <w:rPr>
                <w:rFonts w:eastAsiaTheme="minorEastAsia"/>
              </w:rPr>
              <w:t>. Hence it is less attractive in general than the features of RACH-less or CHO, which reduce the number of signalling.</w:t>
            </w:r>
          </w:p>
        </w:tc>
      </w:tr>
      <w:tr w:rsidR="0040387C" w14:paraId="06A8123F" w14:textId="77777777">
        <w:tc>
          <w:tcPr>
            <w:tcW w:w="1317" w:type="dxa"/>
          </w:tcPr>
          <w:p w14:paraId="086580AC" w14:textId="343D2652" w:rsidR="0040387C" w:rsidRDefault="0040387C" w:rsidP="0040387C">
            <w:pPr>
              <w:rPr>
                <w:lang w:eastAsia="sv-SE"/>
              </w:rPr>
            </w:pPr>
            <w:r>
              <w:rPr>
                <w:rFonts w:eastAsiaTheme="minorEastAsia"/>
              </w:rPr>
              <w:t>Samsung</w:t>
            </w:r>
          </w:p>
        </w:tc>
        <w:tc>
          <w:tcPr>
            <w:tcW w:w="1316" w:type="dxa"/>
          </w:tcPr>
          <w:p w14:paraId="3905FE9B" w14:textId="28F3EC29" w:rsidR="0040387C" w:rsidRDefault="0040387C" w:rsidP="0040387C">
            <w:pPr>
              <w:rPr>
                <w:lang w:eastAsia="sv-SE"/>
              </w:rPr>
            </w:pPr>
            <w:r>
              <w:rPr>
                <w:rFonts w:eastAsiaTheme="minorEastAsia"/>
              </w:rPr>
              <w:t>No</w:t>
            </w:r>
          </w:p>
        </w:tc>
        <w:tc>
          <w:tcPr>
            <w:tcW w:w="7080" w:type="dxa"/>
          </w:tcPr>
          <w:p w14:paraId="30B7A89A" w14:textId="77777777" w:rsidR="0040387C" w:rsidRDefault="0040387C" w:rsidP="0040387C">
            <w:pPr>
              <w:rPr>
                <w:rFonts w:eastAsiaTheme="minorEastAsia"/>
              </w:rPr>
            </w:pPr>
            <w:r>
              <w:rPr>
                <w:rFonts w:eastAsiaTheme="minorEastAsia"/>
              </w:rPr>
              <w:t>-</w:t>
            </w:r>
            <w:r>
              <w:rPr>
                <w:rFonts w:eastAsiaTheme="minorEastAsia"/>
              </w:rPr>
              <w:tab/>
              <w:t>Support of delta configuration</w:t>
            </w:r>
          </w:p>
          <w:p w14:paraId="10CBEF45" w14:textId="77777777" w:rsidR="0040387C" w:rsidRDefault="0040387C" w:rsidP="0040387C">
            <w:pPr>
              <w:rPr>
                <w:rFonts w:eastAsiaTheme="minorEastAsia"/>
              </w:rPr>
            </w:pPr>
            <w:r>
              <w:rPr>
                <w:rFonts w:eastAsiaTheme="minorEastAsia"/>
              </w:rPr>
              <w:t xml:space="preserve">Delta </w:t>
            </w:r>
            <w:proofErr w:type="spellStart"/>
            <w:r>
              <w:rPr>
                <w:rFonts w:eastAsiaTheme="minorEastAsia"/>
              </w:rPr>
              <w:t>signaling</w:t>
            </w:r>
            <w:proofErr w:type="spellEnd"/>
            <w:r>
              <w:rPr>
                <w:rFonts w:eastAsiaTheme="minorEastAsia"/>
              </w:rPr>
              <w:t xml:space="preserve"> in HO command is used for UE dedicated configuration. UE dedicated configuration in the source cell can be different than cell common configuration in the target cell. Delta configuration is legacy operation which can always be applied, we pursue enhancements to further reduce HO overhead.</w:t>
            </w:r>
          </w:p>
          <w:p w14:paraId="7AA6DCF1" w14:textId="77777777" w:rsidR="0040387C" w:rsidRDefault="0040387C" w:rsidP="0040387C">
            <w:pPr>
              <w:rPr>
                <w:rFonts w:eastAsiaTheme="minorEastAsia"/>
                <w:lang w:val="en-US"/>
              </w:rPr>
            </w:pPr>
            <w:r>
              <w:rPr>
                <w:rFonts w:eastAsiaTheme="minorEastAsia"/>
                <w:lang w:val="en-US"/>
              </w:rPr>
              <w:t>-</w:t>
            </w:r>
            <w:r>
              <w:rPr>
                <w:rFonts w:eastAsiaTheme="minorEastAsia"/>
                <w:lang w:val="en-US"/>
              </w:rPr>
              <w:tab/>
              <w:t>Increased overhead due to frequent transmission</w:t>
            </w:r>
          </w:p>
          <w:p w14:paraId="6E76F033" w14:textId="77777777" w:rsidR="0040387C" w:rsidRDefault="0040387C" w:rsidP="0040387C">
            <w:pPr>
              <w:rPr>
                <w:rFonts w:eastAsiaTheme="minorEastAsia"/>
              </w:rPr>
            </w:pPr>
            <w:r>
              <w:rPr>
                <w:rFonts w:eastAsiaTheme="minorEastAsia"/>
              </w:rPr>
              <w:t xml:space="preserve">No issue. For the applicable scenario, e.g., quasi-fixed cell, there is no need to frequently broadcast/update since the upcoming target cell and the time for handover is predictable. </w:t>
            </w:r>
          </w:p>
          <w:p w14:paraId="63E9CF09" w14:textId="77777777" w:rsidR="0040387C" w:rsidRDefault="0040387C" w:rsidP="0040387C">
            <w:pPr>
              <w:rPr>
                <w:rFonts w:eastAsiaTheme="minorEastAsia"/>
              </w:rPr>
            </w:pPr>
            <w:r>
              <w:rPr>
                <w:rFonts w:eastAsiaTheme="minorEastAsia"/>
              </w:rPr>
              <w:t>-</w:t>
            </w:r>
            <w:r>
              <w:rPr>
                <w:rFonts w:eastAsiaTheme="minorEastAsia"/>
              </w:rPr>
              <w:tab/>
              <w:t>Max SIB size</w:t>
            </w:r>
          </w:p>
          <w:p w14:paraId="1BB86583" w14:textId="77777777" w:rsidR="0040387C" w:rsidRDefault="0040387C" w:rsidP="0040387C">
            <w:pPr>
              <w:rPr>
                <w:rFonts w:eastAsiaTheme="minorEastAsia"/>
              </w:rPr>
            </w:pPr>
            <w:r>
              <w:rPr>
                <w:rFonts w:eastAsiaTheme="minorEastAsia"/>
              </w:rPr>
              <w:t>No issue. Normally the target cell to replace the source cell would be one or two (especially in quasi-earth fixed cell)</w:t>
            </w:r>
          </w:p>
          <w:p w14:paraId="0C1B12E2" w14:textId="77777777" w:rsidR="0040387C" w:rsidRDefault="0040387C" w:rsidP="0040387C">
            <w:pPr>
              <w:rPr>
                <w:rFonts w:eastAsiaTheme="minorEastAsia"/>
              </w:rPr>
            </w:pPr>
            <w:r>
              <w:rPr>
                <w:rFonts w:eastAsiaTheme="minorEastAsia"/>
              </w:rPr>
              <w:t>-</w:t>
            </w:r>
            <w:r>
              <w:rPr>
                <w:rFonts w:eastAsiaTheme="minorEastAsia"/>
              </w:rPr>
              <w:tab/>
              <w:t>Minimal reduction of overhead</w:t>
            </w:r>
          </w:p>
          <w:p w14:paraId="05B015BD" w14:textId="77777777" w:rsidR="0040387C" w:rsidRDefault="0040387C" w:rsidP="0040387C">
            <w:pPr>
              <w:rPr>
                <w:rFonts w:eastAsiaTheme="minorEastAsia"/>
              </w:rPr>
            </w:pPr>
            <w:r>
              <w:rPr>
                <w:rFonts w:eastAsiaTheme="minorEastAsia"/>
              </w:rPr>
              <w:t xml:space="preserve">Quite a lot of </w:t>
            </w:r>
            <w:proofErr w:type="spellStart"/>
            <w:r>
              <w:rPr>
                <w:rFonts w:eastAsiaTheme="minorEastAsia"/>
              </w:rPr>
              <w:t>signaling</w:t>
            </w:r>
            <w:proofErr w:type="spellEnd"/>
            <w:r>
              <w:rPr>
                <w:rFonts w:eastAsiaTheme="minorEastAsia"/>
              </w:rPr>
              <w:t xml:space="preserve"> reduction assuming 10000 UEs are handed over. We should consider number of UEs to be handed over in a limited time duration.</w:t>
            </w:r>
          </w:p>
          <w:p w14:paraId="4F3E9886" w14:textId="77777777" w:rsidR="0040387C" w:rsidRDefault="0040387C" w:rsidP="0040387C">
            <w:pPr>
              <w:rPr>
                <w:rFonts w:eastAsiaTheme="minorEastAsia"/>
              </w:rPr>
            </w:pPr>
            <w:r>
              <w:rPr>
                <w:rFonts w:eastAsiaTheme="minorEastAsia"/>
              </w:rPr>
              <w:t>-</w:t>
            </w:r>
            <w:r>
              <w:rPr>
                <w:rFonts w:eastAsiaTheme="minorEastAsia"/>
              </w:rPr>
              <w:tab/>
              <w:t>Exception procedure handling</w:t>
            </w:r>
          </w:p>
          <w:p w14:paraId="36055C06" w14:textId="2F6E349B" w:rsidR="0040387C" w:rsidRPr="00F10AB2" w:rsidRDefault="0040387C" w:rsidP="0040387C">
            <w:pPr>
              <w:rPr>
                <w:rFonts w:eastAsiaTheme="minorEastAsia"/>
              </w:rPr>
            </w:pPr>
            <w:r>
              <w:rPr>
                <w:rFonts w:eastAsiaTheme="minorEastAsia"/>
              </w:rPr>
              <w:t>As other SIBs, typically UE can receive SIB with no issue. That can be discussed in stage 3 details.</w:t>
            </w:r>
          </w:p>
        </w:tc>
      </w:tr>
      <w:tr w:rsidR="00512EA3" w14:paraId="4C57BACA" w14:textId="77777777">
        <w:tc>
          <w:tcPr>
            <w:tcW w:w="1317" w:type="dxa"/>
          </w:tcPr>
          <w:p w14:paraId="78D0B9F9" w14:textId="77777777" w:rsidR="00512EA3" w:rsidRDefault="00512EA3" w:rsidP="00512EA3">
            <w:pPr>
              <w:rPr>
                <w:rFonts w:eastAsiaTheme="minorEastAsia"/>
                <w:lang w:val="en-US" w:eastAsia="sv-SE"/>
              </w:rPr>
            </w:pPr>
          </w:p>
        </w:tc>
        <w:tc>
          <w:tcPr>
            <w:tcW w:w="1316" w:type="dxa"/>
          </w:tcPr>
          <w:p w14:paraId="7A7B8369" w14:textId="77777777" w:rsidR="00512EA3" w:rsidRDefault="00512EA3" w:rsidP="00512EA3">
            <w:pPr>
              <w:rPr>
                <w:rFonts w:eastAsiaTheme="minorEastAsia"/>
                <w:lang w:val="en-US" w:eastAsia="sv-SE"/>
              </w:rPr>
            </w:pPr>
          </w:p>
        </w:tc>
        <w:tc>
          <w:tcPr>
            <w:tcW w:w="7080" w:type="dxa"/>
          </w:tcPr>
          <w:p w14:paraId="6F6D3A05" w14:textId="77777777" w:rsidR="00512EA3" w:rsidRPr="00F10AB2" w:rsidRDefault="00512EA3" w:rsidP="00512EA3">
            <w:pPr>
              <w:rPr>
                <w:rFonts w:eastAsiaTheme="minorEastAsia"/>
                <w:lang w:val="en-US"/>
              </w:rPr>
            </w:pPr>
          </w:p>
        </w:tc>
      </w:tr>
      <w:tr w:rsidR="00512EA3" w14:paraId="012E4B99" w14:textId="77777777">
        <w:tc>
          <w:tcPr>
            <w:tcW w:w="1317" w:type="dxa"/>
          </w:tcPr>
          <w:p w14:paraId="5CA5C3A7" w14:textId="77777777" w:rsidR="00512EA3" w:rsidRDefault="00512EA3" w:rsidP="00512EA3">
            <w:pPr>
              <w:rPr>
                <w:rFonts w:eastAsiaTheme="minorEastAsia"/>
              </w:rPr>
            </w:pPr>
          </w:p>
        </w:tc>
        <w:tc>
          <w:tcPr>
            <w:tcW w:w="1316" w:type="dxa"/>
          </w:tcPr>
          <w:p w14:paraId="5E4FC990" w14:textId="77777777" w:rsidR="00512EA3" w:rsidRDefault="00512EA3" w:rsidP="00512EA3">
            <w:pPr>
              <w:rPr>
                <w:rFonts w:eastAsiaTheme="minorEastAsia"/>
              </w:rPr>
            </w:pPr>
          </w:p>
        </w:tc>
        <w:tc>
          <w:tcPr>
            <w:tcW w:w="7080" w:type="dxa"/>
          </w:tcPr>
          <w:p w14:paraId="35F488BB" w14:textId="77777777" w:rsidR="00512EA3" w:rsidRPr="00F10AB2" w:rsidRDefault="00512EA3" w:rsidP="00512EA3">
            <w:pPr>
              <w:rPr>
                <w:lang w:eastAsia="sv-SE"/>
              </w:rPr>
            </w:pPr>
          </w:p>
        </w:tc>
      </w:tr>
      <w:tr w:rsidR="00512EA3" w14:paraId="75804560" w14:textId="77777777">
        <w:tc>
          <w:tcPr>
            <w:tcW w:w="1317" w:type="dxa"/>
          </w:tcPr>
          <w:p w14:paraId="6816E201" w14:textId="77777777" w:rsidR="00512EA3" w:rsidRDefault="00512EA3" w:rsidP="00512EA3">
            <w:pPr>
              <w:rPr>
                <w:rFonts w:eastAsia="DengXian"/>
              </w:rPr>
            </w:pPr>
          </w:p>
        </w:tc>
        <w:tc>
          <w:tcPr>
            <w:tcW w:w="1316" w:type="dxa"/>
          </w:tcPr>
          <w:p w14:paraId="50E92DC2" w14:textId="77777777" w:rsidR="00512EA3" w:rsidRDefault="00512EA3" w:rsidP="00512EA3">
            <w:pPr>
              <w:rPr>
                <w:rFonts w:eastAsia="DengXian"/>
              </w:rPr>
            </w:pPr>
          </w:p>
        </w:tc>
        <w:tc>
          <w:tcPr>
            <w:tcW w:w="7080" w:type="dxa"/>
          </w:tcPr>
          <w:p w14:paraId="1C8D5846" w14:textId="77777777" w:rsidR="00512EA3" w:rsidRPr="00F10AB2" w:rsidRDefault="00512EA3" w:rsidP="00512EA3">
            <w:pPr>
              <w:rPr>
                <w:rFonts w:eastAsia="DengXian"/>
              </w:rPr>
            </w:pPr>
          </w:p>
        </w:tc>
      </w:tr>
      <w:tr w:rsidR="00512EA3" w14:paraId="22B79041" w14:textId="77777777">
        <w:tc>
          <w:tcPr>
            <w:tcW w:w="1317" w:type="dxa"/>
          </w:tcPr>
          <w:p w14:paraId="54F26CCF" w14:textId="77777777" w:rsidR="00512EA3" w:rsidRDefault="00512EA3" w:rsidP="00512EA3">
            <w:pPr>
              <w:rPr>
                <w:lang w:eastAsia="sv-SE"/>
              </w:rPr>
            </w:pPr>
          </w:p>
        </w:tc>
        <w:tc>
          <w:tcPr>
            <w:tcW w:w="1316" w:type="dxa"/>
          </w:tcPr>
          <w:p w14:paraId="734521A1" w14:textId="77777777" w:rsidR="00512EA3" w:rsidRDefault="00512EA3" w:rsidP="00512EA3">
            <w:pPr>
              <w:rPr>
                <w:lang w:eastAsia="sv-SE"/>
              </w:rPr>
            </w:pPr>
          </w:p>
        </w:tc>
        <w:tc>
          <w:tcPr>
            <w:tcW w:w="7080" w:type="dxa"/>
          </w:tcPr>
          <w:p w14:paraId="3E2814ED" w14:textId="77777777" w:rsidR="00512EA3" w:rsidRPr="00F10AB2" w:rsidRDefault="00512EA3" w:rsidP="00512EA3">
            <w:pPr>
              <w:rPr>
                <w:rFonts w:eastAsiaTheme="minorEastAsia"/>
              </w:rPr>
            </w:pPr>
          </w:p>
        </w:tc>
      </w:tr>
      <w:tr w:rsidR="00512EA3" w14:paraId="7423686C" w14:textId="77777777">
        <w:tc>
          <w:tcPr>
            <w:tcW w:w="1317" w:type="dxa"/>
          </w:tcPr>
          <w:p w14:paraId="7725E461" w14:textId="77777777" w:rsidR="00512EA3" w:rsidRDefault="00512EA3" w:rsidP="00512EA3">
            <w:pPr>
              <w:rPr>
                <w:rFonts w:eastAsia="DengXian"/>
              </w:rPr>
            </w:pPr>
          </w:p>
        </w:tc>
        <w:tc>
          <w:tcPr>
            <w:tcW w:w="1316" w:type="dxa"/>
          </w:tcPr>
          <w:p w14:paraId="03B7441E" w14:textId="77777777" w:rsidR="00512EA3" w:rsidRDefault="00512EA3" w:rsidP="00512EA3">
            <w:pPr>
              <w:rPr>
                <w:rFonts w:eastAsia="DengXian"/>
              </w:rPr>
            </w:pPr>
          </w:p>
        </w:tc>
        <w:tc>
          <w:tcPr>
            <w:tcW w:w="7080" w:type="dxa"/>
          </w:tcPr>
          <w:p w14:paraId="28BCF583" w14:textId="77777777" w:rsidR="00512EA3" w:rsidRPr="00F10AB2" w:rsidRDefault="00512EA3" w:rsidP="00512EA3">
            <w:pPr>
              <w:rPr>
                <w:rFonts w:eastAsia="DengXian"/>
              </w:rPr>
            </w:pPr>
          </w:p>
        </w:tc>
      </w:tr>
      <w:tr w:rsidR="00512EA3" w14:paraId="51A2F0DF" w14:textId="77777777">
        <w:tc>
          <w:tcPr>
            <w:tcW w:w="1317" w:type="dxa"/>
          </w:tcPr>
          <w:p w14:paraId="0D69DC2B" w14:textId="77777777" w:rsidR="00512EA3" w:rsidRDefault="00512EA3" w:rsidP="00512EA3">
            <w:pPr>
              <w:rPr>
                <w:rFonts w:eastAsia="Malgun Gothic"/>
                <w:lang w:eastAsia="ko-KR"/>
              </w:rPr>
            </w:pPr>
          </w:p>
        </w:tc>
        <w:tc>
          <w:tcPr>
            <w:tcW w:w="1316" w:type="dxa"/>
          </w:tcPr>
          <w:p w14:paraId="31300483" w14:textId="77777777" w:rsidR="00512EA3" w:rsidRDefault="00512EA3" w:rsidP="00512EA3">
            <w:pPr>
              <w:rPr>
                <w:rFonts w:eastAsia="Malgun Gothic"/>
                <w:lang w:eastAsia="ko-KR"/>
              </w:rPr>
            </w:pPr>
          </w:p>
        </w:tc>
        <w:tc>
          <w:tcPr>
            <w:tcW w:w="7080" w:type="dxa"/>
          </w:tcPr>
          <w:p w14:paraId="1A29D37C" w14:textId="77777777" w:rsidR="00512EA3" w:rsidRPr="00F10AB2" w:rsidRDefault="00512EA3" w:rsidP="00512EA3">
            <w:pPr>
              <w:rPr>
                <w:rFonts w:eastAsia="DengXian"/>
              </w:rPr>
            </w:pPr>
          </w:p>
        </w:tc>
      </w:tr>
      <w:tr w:rsidR="00512EA3" w14:paraId="0FCAC99D" w14:textId="77777777">
        <w:tc>
          <w:tcPr>
            <w:tcW w:w="1317" w:type="dxa"/>
          </w:tcPr>
          <w:p w14:paraId="72FF7705" w14:textId="77777777" w:rsidR="00512EA3" w:rsidRDefault="00512EA3" w:rsidP="00512EA3">
            <w:pPr>
              <w:rPr>
                <w:rFonts w:eastAsia="Malgun Gothic"/>
                <w:lang w:eastAsia="ko-KR"/>
              </w:rPr>
            </w:pPr>
          </w:p>
        </w:tc>
        <w:tc>
          <w:tcPr>
            <w:tcW w:w="1316" w:type="dxa"/>
          </w:tcPr>
          <w:p w14:paraId="4D85FD1E" w14:textId="77777777" w:rsidR="00512EA3" w:rsidRDefault="00512EA3" w:rsidP="00512EA3">
            <w:pPr>
              <w:rPr>
                <w:rFonts w:eastAsia="Malgun Gothic"/>
                <w:lang w:eastAsia="ko-KR"/>
              </w:rPr>
            </w:pPr>
          </w:p>
        </w:tc>
        <w:tc>
          <w:tcPr>
            <w:tcW w:w="7080" w:type="dxa"/>
          </w:tcPr>
          <w:p w14:paraId="284C3CF2" w14:textId="77777777" w:rsidR="00512EA3" w:rsidRPr="00F10AB2" w:rsidRDefault="00512EA3" w:rsidP="00512EA3">
            <w:pPr>
              <w:rPr>
                <w:rFonts w:eastAsia="DengXian"/>
              </w:rPr>
            </w:pPr>
          </w:p>
        </w:tc>
      </w:tr>
      <w:tr w:rsidR="00512EA3" w14:paraId="3E20E2F7" w14:textId="77777777">
        <w:tc>
          <w:tcPr>
            <w:tcW w:w="1317" w:type="dxa"/>
          </w:tcPr>
          <w:p w14:paraId="71A53A43" w14:textId="77777777" w:rsidR="00512EA3" w:rsidRDefault="00512EA3" w:rsidP="00512EA3">
            <w:pPr>
              <w:rPr>
                <w:rFonts w:eastAsia="Malgun Gothic"/>
                <w:lang w:eastAsia="ko-KR"/>
              </w:rPr>
            </w:pPr>
          </w:p>
        </w:tc>
        <w:tc>
          <w:tcPr>
            <w:tcW w:w="1316" w:type="dxa"/>
          </w:tcPr>
          <w:p w14:paraId="6AB91F50" w14:textId="77777777" w:rsidR="00512EA3" w:rsidRDefault="00512EA3" w:rsidP="00512EA3">
            <w:pPr>
              <w:rPr>
                <w:rFonts w:eastAsia="Malgun Gothic"/>
                <w:lang w:eastAsia="ko-KR"/>
              </w:rPr>
            </w:pPr>
          </w:p>
        </w:tc>
        <w:tc>
          <w:tcPr>
            <w:tcW w:w="7080" w:type="dxa"/>
          </w:tcPr>
          <w:p w14:paraId="5AF32D62" w14:textId="77777777" w:rsidR="00512EA3" w:rsidRPr="00F10AB2" w:rsidRDefault="00512EA3" w:rsidP="00512EA3">
            <w:pPr>
              <w:rPr>
                <w:rFonts w:eastAsia="DengXian"/>
              </w:rPr>
            </w:pPr>
          </w:p>
        </w:tc>
      </w:tr>
      <w:tr w:rsidR="00512EA3" w14:paraId="614E8788" w14:textId="77777777">
        <w:tc>
          <w:tcPr>
            <w:tcW w:w="1317" w:type="dxa"/>
          </w:tcPr>
          <w:p w14:paraId="0EAFF9D2" w14:textId="77777777" w:rsidR="00512EA3" w:rsidRDefault="00512EA3" w:rsidP="00512EA3">
            <w:pPr>
              <w:rPr>
                <w:rFonts w:eastAsia="Malgun Gothic"/>
                <w:lang w:eastAsia="ko-KR"/>
              </w:rPr>
            </w:pPr>
          </w:p>
        </w:tc>
        <w:tc>
          <w:tcPr>
            <w:tcW w:w="1316" w:type="dxa"/>
          </w:tcPr>
          <w:p w14:paraId="100FA9D6" w14:textId="77777777" w:rsidR="00512EA3" w:rsidRDefault="00512EA3" w:rsidP="00512EA3">
            <w:pPr>
              <w:rPr>
                <w:rFonts w:eastAsia="Malgun Gothic"/>
                <w:lang w:eastAsia="ko-KR"/>
              </w:rPr>
            </w:pPr>
          </w:p>
        </w:tc>
        <w:tc>
          <w:tcPr>
            <w:tcW w:w="7080" w:type="dxa"/>
          </w:tcPr>
          <w:p w14:paraId="43F3213A" w14:textId="77777777" w:rsidR="00512EA3" w:rsidRPr="00F10AB2" w:rsidRDefault="00512EA3" w:rsidP="00512EA3">
            <w:pPr>
              <w:rPr>
                <w:rFonts w:eastAsia="DengXian"/>
              </w:rPr>
            </w:pPr>
          </w:p>
        </w:tc>
      </w:tr>
    </w:tbl>
    <w:p w14:paraId="4D6352EF" w14:textId="718930F0" w:rsidR="00C20D6E" w:rsidRDefault="00C20D6E" w:rsidP="005D733A">
      <w:pPr>
        <w:rPr>
          <w:rFonts w:eastAsiaTheme="minorEastAsia"/>
          <w:lang w:val="en-US" w:eastAsia="zh-CN"/>
        </w:rPr>
      </w:pPr>
    </w:p>
    <w:p w14:paraId="7BF11445" w14:textId="00A98F7D" w:rsidR="005D733A" w:rsidRPr="001221A4" w:rsidRDefault="001221A4" w:rsidP="005D733A">
      <w:pPr>
        <w:rPr>
          <w:rFonts w:eastAsiaTheme="minorEastAsia"/>
          <w:b/>
          <w:bCs/>
          <w:lang w:val="en-US" w:eastAsia="zh-CN"/>
        </w:rPr>
      </w:pPr>
      <w:r w:rsidRPr="001221A4">
        <w:rPr>
          <w:rFonts w:eastAsiaTheme="minorEastAsia"/>
          <w:b/>
          <w:bCs/>
          <w:lang w:val="en-US" w:eastAsia="zh-CN"/>
        </w:rPr>
        <w:t xml:space="preserve">Q2) If the answer to Q1 is No, please </w:t>
      </w:r>
      <w:r w:rsidR="001B1670">
        <w:rPr>
          <w:rFonts w:eastAsiaTheme="minorEastAsia"/>
          <w:b/>
          <w:bCs/>
          <w:lang w:val="en-US" w:eastAsia="zh-CN"/>
        </w:rPr>
        <w:t>explain</w:t>
      </w:r>
      <w:r w:rsidR="00476FD1">
        <w:rPr>
          <w:rFonts w:eastAsiaTheme="minorEastAsia"/>
          <w:b/>
          <w:bCs/>
          <w:lang w:val="en-US" w:eastAsia="zh-CN"/>
        </w:rPr>
        <w:t xml:space="preserve"> how</w:t>
      </w:r>
      <w:r w:rsidR="00C370DB">
        <w:rPr>
          <w:rFonts w:eastAsiaTheme="minorEastAsia"/>
          <w:b/>
          <w:bCs/>
          <w:lang w:val="en-US" w:eastAsia="zh-CN"/>
        </w:rPr>
        <w:t xml:space="preserve"> </w:t>
      </w:r>
      <w:r w:rsidR="00736C2E">
        <w:rPr>
          <w:rFonts w:eastAsiaTheme="minorEastAsia"/>
          <w:b/>
          <w:bCs/>
          <w:lang w:val="en-US" w:eastAsia="zh-CN"/>
        </w:rPr>
        <w:t>you would</w:t>
      </w:r>
      <w:r w:rsidR="00C370DB">
        <w:rPr>
          <w:rFonts w:eastAsiaTheme="minorEastAsia"/>
          <w:b/>
          <w:bCs/>
          <w:lang w:val="en-US" w:eastAsia="zh-CN"/>
        </w:rPr>
        <w:t xml:space="preserve"> address the </w:t>
      </w:r>
      <w:r w:rsidR="008825EA">
        <w:rPr>
          <w:rFonts w:eastAsiaTheme="minorEastAsia"/>
          <w:b/>
          <w:bCs/>
          <w:lang w:val="en-US" w:eastAsia="zh-CN"/>
        </w:rPr>
        <w:t>drawbacks</w:t>
      </w:r>
      <w:r w:rsidR="00B014DD">
        <w:rPr>
          <w:rFonts w:eastAsiaTheme="minorEastAsia"/>
          <w:b/>
          <w:bCs/>
          <w:lang w:val="en-US" w:eastAsia="zh-CN"/>
        </w:rPr>
        <w:t xml:space="preserve"> presented </w:t>
      </w:r>
      <w:r w:rsidR="00736C2E">
        <w:rPr>
          <w:rFonts w:eastAsiaTheme="minorEastAsia"/>
          <w:b/>
          <w:bCs/>
          <w:lang w:val="en-US" w:eastAsia="zh-CN"/>
        </w:rPr>
        <w:t>in section 2.2</w:t>
      </w:r>
      <w:r w:rsidR="008825EA">
        <w:rPr>
          <w:rFonts w:eastAsiaTheme="minorEastAsia"/>
          <w:b/>
          <w:bCs/>
          <w:lang w:val="en-US" w:eastAsia="zh-CN"/>
        </w:rPr>
        <w:t xml:space="preserve"> </w:t>
      </w:r>
      <w:r w:rsidR="00F321E7">
        <w:rPr>
          <w:rFonts w:eastAsiaTheme="minorEastAsia"/>
          <w:b/>
          <w:bCs/>
          <w:lang w:val="en-US" w:eastAsia="zh-CN"/>
        </w:rPr>
        <w:t xml:space="preserve">and why </w:t>
      </w:r>
      <w:r w:rsidR="00AD70C0">
        <w:rPr>
          <w:rFonts w:eastAsiaTheme="minorEastAsia"/>
          <w:b/>
          <w:bCs/>
          <w:lang w:val="en-US" w:eastAsia="zh-CN"/>
        </w:rPr>
        <w:t xml:space="preserve">and which </w:t>
      </w:r>
      <w:r w:rsidR="00F321E7">
        <w:rPr>
          <w:rFonts w:eastAsiaTheme="minorEastAsia"/>
          <w:b/>
          <w:bCs/>
          <w:lang w:val="en-US" w:eastAsia="zh-CN"/>
        </w:rPr>
        <w:t>the</w:t>
      </w:r>
      <w:r>
        <w:rPr>
          <w:rFonts w:eastAsiaTheme="minorEastAsia"/>
          <w:b/>
          <w:bCs/>
          <w:lang w:val="en-US" w:eastAsia="zh-CN"/>
        </w:rPr>
        <w:t xml:space="preserve"> benefits</w:t>
      </w:r>
      <w:r w:rsidR="006E731C">
        <w:rPr>
          <w:rFonts w:eastAsiaTheme="minorEastAsia"/>
          <w:b/>
          <w:bCs/>
          <w:lang w:val="en-US" w:eastAsia="zh-CN"/>
        </w:rPr>
        <w:t xml:space="preserve"> </w:t>
      </w:r>
      <w:r w:rsidR="00F321E7">
        <w:rPr>
          <w:rFonts w:eastAsiaTheme="minorEastAsia"/>
          <w:b/>
          <w:bCs/>
          <w:lang w:val="en-US" w:eastAsia="zh-CN"/>
        </w:rPr>
        <w:t>offset those drawbacks</w:t>
      </w:r>
      <w:r w:rsidRPr="001221A4">
        <w:rPr>
          <w:rFonts w:eastAsiaTheme="minorEastAsia"/>
          <w:b/>
          <w:bCs/>
          <w:lang w:val="en-US" w:eastAsia="zh-CN"/>
        </w:rPr>
        <w:t>.</w:t>
      </w:r>
    </w:p>
    <w:tbl>
      <w:tblPr>
        <w:tblStyle w:val="TableGrid"/>
        <w:tblW w:w="8397" w:type="dxa"/>
        <w:tblLayout w:type="fixed"/>
        <w:tblLook w:val="04A0" w:firstRow="1" w:lastRow="0" w:firstColumn="1" w:lastColumn="0" w:noHBand="0" w:noVBand="1"/>
      </w:tblPr>
      <w:tblGrid>
        <w:gridCol w:w="1317"/>
        <w:gridCol w:w="7080"/>
      </w:tblGrid>
      <w:tr w:rsidR="001221A4" w14:paraId="5C3C2765" w14:textId="77777777" w:rsidTr="001221A4">
        <w:tc>
          <w:tcPr>
            <w:tcW w:w="1317" w:type="dxa"/>
            <w:shd w:val="clear" w:color="auto" w:fill="E7E6E6" w:themeFill="background2"/>
          </w:tcPr>
          <w:p w14:paraId="70BB72E2" w14:textId="77777777" w:rsidR="001221A4" w:rsidRDefault="001221A4">
            <w:pPr>
              <w:jc w:val="center"/>
              <w:rPr>
                <w:b/>
                <w:lang w:eastAsia="sv-SE"/>
              </w:rPr>
            </w:pPr>
            <w:r>
              <w:rPr>
                <w:b/>
                <w:lang w:eastAsia="sv-SE"/>
              </w:rPr>
              <w:t>Company</w:t>
            </w:r>
          </w:p>
        </w:tc>
        <w:tc>
          <w:tcPr>
            <w:tcW w:w="7080" w:type="dxa"/>
            <w:shd w:val="clear" w:color="auto" w:fill="E7E6E6" w:themeFill="background2"/>
          </w:tcPr>
          <w:p w14:paraId="64E264A6" w14:textId="77777777" w:rsidR="001221A4" w:rsidRDefault="001221A4">
            <w:pPr>
              <w:jc w:val="center"/>
              <w:rPr>
                <w:b/>
                <w:i/>
                <w:iCs/>
                <w:lang w:eastAsia="sv-SE"/>
              </w:rPr>
            </w:pPr>
            <w:r>
              <w:rPr>
                <w:b/>
                <w:lang w:eastAsia="sv-SE"/>
              </w:rPr>
              <w:t xml:space="preserve">Comments </w:t>
            </w:r>
          </w:p>
        </w:tc>
      </w:tr>
      <w:tr w:rsidR="009C0F86" w14:paraId="1FE84142" w14:textId="77777777" w:rsidTr="001221A4">
        <w:tc>
          <w:tcPr>
            <w:tcW w:w="1317" w:type="dxa"/>
          </w:tcPr>
          <w:p w14:paraId="0AC02789" w14:textId="4186DEBF" w:rsidR="009C0F86" w:rsidRDefault="009C0F86">
            <w:pPr>
              <w:rPr>
                <w:rFonts w:eastAsiaTheme="minorEastAsia"/>
              </w:rPr>
            </w:pPr>
            <w:r>
              <w:rPr>
                <w:rFonts w:eastAsiaTheme="minorEastAsia"/>
              </w:rPr>
              <w:t>CATT</w:t>
            </w:r>
          </w:p>
        </w:tc>
        <w:tc>
          <w:tcPr>
            <w:tcW w:w="7080" w:type="dxa"/>
          </w:tcPr>
          <w:p w14:paraId="4A5AFEA8" w14:textId="6E1C1E79" w:rsidR="009C0F86" w:rsidRPr="00F10AB2" w:rsidRDefault="009C0F86">
            <w:pPr>
              <w:rPr>
                <w:rFonts w:eastAsiaTheme="minorEastAsia"/>
              </w:rPr>
            </w:pPr>
            <w:r>
              <w:rPr>
                <w:rFonts w:eastAsiaTheme="minorEastAsia" w:hint="eastAsia"/>
                <w:lang w:eastAsia="zh-CN"/>
              </w:rPr>
              <w:t>Please see Q1.</w:t>
            </w:r>
          </w:p>
        </w:tc>
      </w:tr>
      <w:tr w:rsidR="00DD71B9" w14:paraId="13E66391" w14:textId="77777777" w:rsidTr="001221A4">
        <w:tc>
          <w:tcPr>
            <w:tcW w:w="1317" w:type="dxa"/>
          </w:tcPr>
          <w:p w14:paraId="2C1C4CBB" w14:textId="706939DC" w:rsidR="00DD71B9" w:rsidRDefault="00DD71B9" w:rsidP="00DD71B9">
            <w:pPr>
              <w:rPr>
                <w:rFonts w:eastAsiaTheme="minorEastAsia"/>
              </w:rPr>
            </w:pPr>
            <w:r>
              <w:rPr>
                <w:rFonts w:eastAsiaTheme="minorEastAsia"/>
              </w:rPr>
              <w:t>Apple</w:t>
            </w:r>
          </w:p>
        </w:tc>
        <w:tc>
          <w:tcPr>
            <w:tcW w:w="7080" w:type="dxa"/>
          </w:tcPr>
          <w:p w14:paraId="425D6487" w14:textId="3D82EB37" w:rsidR="00DD71B9" w:rsidRPr="00F10AB2" w:rsidRDefault="00DD71B9" w:rsidP="00DD71B9">
            <w:pPr>
              <w:rPr>
                <w:rFonts w:eastAsiaTheme="minorEastAsia"/>
              </w:rPr>
            </w:pPr>
            <w:r>
              <w:rPr>
                <w:rFonts w:eastAsiaTheme="minorEastAsia"/>
              </w:rPr>
              <w:t>Please see Q1.</w:t>
            </w:r>
          </w:p>
        </w:tc>
      </w:tr>
      <w:tr w:rsidR="0040387C" w14:paraId="7A472201" w14:textId="77777777" w:rsidTr="001221A4">
        <w:tc>
          <w:tcPr>
            <w:tcW w:w="1317" w:type="dxa"/>
          </w:tcPr>
          <w:p w14:paraId="088660F6" w14:textId="7234362C" w:rsidR="0040387C" w:rsidRDefault="0040387C" w:rsidP="0040387C">
            <w:pPr>
              <w:rPr>
                <w:rFonts w:eastAsiaTheme="minorEastAsia"/>
              </w:rPr>
            </w:pPr>
            <w:r>
              <w:rPr>
                <w:rFonts w:eastAsiaTheme="minorEastAsia"/>
              </w:rPr>
              <w:t>Samsung</w:t>
            </w:r>
          </w:p>
        </w:tc>
        <w:tc>
          <w:tcPr>
            <w:tcW w:w="7080" w:type="dxa"/>
          </w:tcPr>
          <w:p w14:paraId="5BB9999E" w14:textId="580F1FEF" w:rsidR="0040387C" w:rsidRPr="00F10AB2" w:rsidRDefault="0040387C" w:rsidP="0040387C">
            <w:pPr>
              <w:rPr>
                <w:rFonts w:eastAsiaTheme="minorEastAsia"/>
              </w:rPr>
            </w:pPr>
            <w:r>
              <w:rPr>
                <w:rFonts w:eastAsiaTheme="minorEastAsia"/>
              </w:rPr>
              <w:t>Please see Q1.</w:t>
            </w:r>
          </w:p>
        </w:tc>
      </w:tr>
      <w:tr w:rsidR="001221A4" w14:paraId="5B8618CD" w14:textId="77777777" w:rsidTr="001221A4">
        <w:tc>
          <w:tcPr>
            <w:tcW w:w="1317" w:type="dxa"/>
          </w:tcPr>
          <w:p w14:paraId="15F077E0" w14:textId="77777777" w:rsidR="001221A4" w:rsidRDefault="001221A4">
            <w:pPr>
              <w:rPr>
                <w:rFonts w:eastAsia="Malgun Gothic"/>
                <w:lang w:eastAsia="ko-KR"/>
              </w:rPr>
            </w:pPr>
          </w:p>
        </w:tc>
        <w:tc>
          <w:tcPr>
            <w:tcW w:w="7080" w:type="dxa"/>
          </w:tcPr>
          <w:p w14:paraId="67DE7046" w14:textId="77777777" w:rsidR="001221A4" w:rsidRPr="00F10AB2" w:rsidRDefault="001221A4">
            <w:pPr>
              <w:rPr>
                <w:rFonts w:eastAsia="Malgun Gothic"/>
                <w:lang w:eastAsia="ko-KR"/>
              </w:rPr>
            </w:pPr>
          </w:p>
        </w:tc>
      </w:tr>
      <w:tr w:rsidR="001221A4" w14:paraId="57D1DD60" w14:textId="77777777" w:rsidTr="001221A4">
        <w:tc>
          <w:tcPr>
            <w:tcW w:w="1317" w:type="dxa"/>
          </w:tcPr>
          <w:p w14:paraId="4272557A" w14:textId="77777777" w:rsidR="001221A4" w:rsidRDefault="001221A4">
            <w:pPr>
              <w:rPr>
                <w:rFonts w:eastAsiaTheme="minorEastAsia"/>
              </w:rPr>
            </w:pPr>
          </w:p>
        </w:tc>
        <w:tc>
          <w:tcPr>
            <w:tcW w:w="7080" w:type="dxa"/>
          </w:tcPr>
          <w:p w14:paraId="13199766" w14:textId="77777777" w:rsidR="001221A4" w:rsidRPr="00F10AB2" w:rsidRDefault="001221A4">
            <w:pPr>
              <w:rPr>
                <w:rFonts w:eastAsiaTheme="minorEastAsia"/>
              </w:rPr>
            </w:pPr>
          </w:p>
        </w:tc>
      </w:tr>
      <w:tr w:rsidR="001221A4" w14:paraId="3A5E9B83" w14:textId="77777777" w:rsidTr="001221A4">
        <w:tc>
          <w:tcPr>
            <w:tcW w:w="1317" w:type="dxa"/>
          </w:tcPr>
          <w:p w14:paraId="292683FE" w14:textId="77777777" w:rsidR="001221A4" w:rsidRDefault="001221A4">
            <w:pPr>
              <w:rPr>
                <w:rFonts w:eastAsiaTheme="minorEastAsia"/>
              </w:rPr>
            </w:pPr>
          </w:p>
        </w:tc>
        <w:tc>
          <w:tcPr>
            <w:tcW w:w="7080" w:type="dxa"/>
          </w:tcPr>
          <w:p w14:paraId="04012113" w14:textId="77777777" w:rsidR="001221A4" w:rsidRPr="00F10AB2" w:rsidRDefault="001221A4">
            <w:pPr>
              <w:rPr>
                <w:rFonts w:eastAsiaTheme="minorEastAsia"/>
              </w:rPr>
            </w:pPr>
          </w:p>
        </w:tc>
      </w:tr>
      <w:tr w:rsidR="001221A4" w14:paraId="09741531" w14:textId="77777777" w:rsidTr="001221A4">
        <w:tc>
          <w:tcPr>
            <w:tcW w:w="1317" w:type="dxa"/>
          </w:tcPr>
          <w:p w14:paraId="5A80C09D" w14:textId="77777777" w:rsidR="001221A4" w:rsidRDefault="001221A4">
            <w:pPr>
              <w:rPr>
                <w:lang w:eastAsia="sv-SE"/>
              </w:rPr>
            </w:pPr>
          </w:p>
        </w:tc>
        <w:tc>
          <w:tcPr>
            <w:tcW w:w="7080" w:type="dxa"/>
          </w:tcPr>
          <w:p w14:paraId="3A708391" w14:textId="77777777" w:rsidR="001221A4" w:rsidRPr="00F10AB2" w:rsidRDefault="001221A4">
            <w:pPr>
              <w:rPr>
                <w:rFonts w:eastAsiaTheme="minorEastAsia"/>
              </w:rPr>
            </w:pPr>
          </w:p>
        </w:tc>
      </w:tr>
      <w:tr w:rsidR="001221A4" w14:paraId="70F33D80" w14:textId="77777777" w:rsidTr="001221A4">
        <w:tc>
          <w:tcPr>
            <w:tcW w:w="1317" w:type="dxa"/>
          </w:tcPr>
          <w:p w14:paraId="455D9F2A" w14:textId="77777777" w:rsidR="001221A4" w:rsidRDefault="001221A4">
            <w:pPr>
              <w:rPr>
                <w:rFonts w:eastAsiaTheme="minorEastAsia"/>
                <w:lang w:val="en-US" w:eastAsia="sv-SE"/>
              </w:rPr>
            </w:pPr>
          </w:p>
        </w:tc>
        <w:tc>
          <w:tcPr>
            <w:tcW w:w="7080" w:type="dxa"/>
          </w:tcPr>
          <w:p w14:paraId="7E67D8C0" w14:textId="77777777" w:rsidR="001221A4" w:rsidRPr="00F10AB2" w:rsidRDefault="001221A4">
            <w:pPr>
              <w:rPr>
                <w:rFonts w:eastAsiaTheme="minorEastAsia"/>
                <w:lang w:val="en-US"/>
              </w:rPr>
            </w:pPr>
          </w:p>
        </w:tc>
      </w:tr>
      <w:tr w:rsidR="001221A4" w14:paraId="1724BCC9" w14:textId="77777777" w:rsidTr="001221A4">
        <w:tc>
          <w:tcPr>
            <w:tcW w:w="1317" w:type="dxa"/>
          </w:tcPr>
          <w:p w14:paraId="3E8B4C2A" w14:textId="77777777" w:rsidR="001221A4" w:rsidRDefault="001221A4">
            <w:pPr>
              <w:rPr>
                <w:rFonts w:eastAsiaTheme="minorEastAsia"/>
              </w:rPr>
            </w:pPr>
          </w:p>
        </w:tc>
        <w:tc>
          <w:tcPr>
            <w:tcW w:w="7080" w:type="dxa"/>
          </w:tcPr>
          <w:p w14:paraId="6DEF79E8" w14:textId="77777777" w:rsidR="001221A4" w:rsidRPr="00F10AB2" w:rsidRDefault="001221A4">
            <w:pPr>
              <w:rPr>
                <w:lang w:eastAsia="sv-SE"/>
              </w:rPr>
            </w:pPr>
          </w:p>
        </w:tc>
      </w:tr>
      <w:tr w:rsidR="001221A4" w14:paraId="7C4A3498" w14:textId="77777777" w:rsidTr="001221A4">
        <w:tc>
          <w:tcPr>
            <w:tcW w:w="1317" w:type="dxa"/>
          </w:tcPr>
          <w:p w14:paraId="776B21A4" w14:textId="77777777" w:rsidR="001221A4" w:rsidRDefault="001221A4">
            <w:pPr>
              <w:rPr>
                <w:rFonts w:eastAsia="DengXian"/>
              </w:rPr>
            </w:pPr>
          </w:p>
        </w:tc>
        <w:tc>
          <w:tcPr>
            <w:tcW w:w="7080" w:type="dxa"/>
          </w:tcPr>
          <w:p w14:paraId="01C1A100" w14:textId="77777777" w:rsidR="001221A4" w:rsidRPr="00F10AB2" w:rsidRDefault="001221A4">
            <w:pPr>
              <w:rPr>
                <w:rFonts w:eastAsia="DengXian"/>
              </w:rPr>
            </w:pPr>
          </w:p>
        </w:tc>
      </w:tr>
      <w:tr w:rsidR="001221A4" w14:paraId="59A63A2D" w14:textId="77777777" w:rsidTr="001221A4">
        <w:tc>
          <w:tcPr>
            <w:tcW w:w="1317" w:type="dxa"/>
          </w:tcPr>
          <w:p w14:paraId="45D0A2E2" w14:textId="77777777" w:rsidR="001221A4" w:rsidRDefault="001221A4">
            <w:pPr>
              <w:rPr>
                <w:lang w:eastAsia="sv-SE"/>
              </w:rPr>
            </w:pPr>
          </w:p>
        </w:tc>
        <w:tc>
          <w:tcPr>
            <w:tcW w:w="7080" w:type="dxa"/>
          </w:tcPr>
          <w:p w14:paraId="1EE5316F" w14:textId="77777777" w:rsidR="001221A4" w:rsidRPr="00F10AB2" w:rsidRDefault="001221A4">
            <w:pPr>
              <w:rPr>
                <w:rFonts w:eastAsiaTheme="minorEastAsia"/>
              </w:rPr>
            </w:pPr>
          </w:p>
        </w:tc>
      </w:tr>
      <w:tr w:rsidR="001221A4" w14:paraId="351DAE30" w14:textId="77777777" w:rsidTr="001221A4">
        <w:tc>
          <w:tcPr>
            <w:tcW w:w="1317" w:type="dxa"/>
          </w:tcPr>
          <w:p w14:paraId="5912BBCB" w14:textId="77777777" w:rsidR="001221A4" w:rsidRDefault="001221A4">
            <w:pPr>
              <w:rPr>
                <w:rFonts w:eastAsia="DengXian"/>
              </w:rPr>
            </w:pPr>
          </w:p>
        </w:tc>
        <w:tc>
          <w:tcPr>
            <w:tcW w:w="7080" w:type="dxa"/>
          </w:tcPr>
          <w:p w14:paraId="3194D0DE" w14:textId="77777777" w:rsidR="001221A4" w:rsidRPr="00F10AB2" w:rsidRDefault="001221A4">
            <w:pPr>
              <w:rPr>
                <w:rFonts w:eastAsia="DengXian"/>
              </w:rPr>
            </w:pPr>
          </w:p>
        </w:tc>
      </w:tr>
      <w:tr w:rsidR="001221A4" w14:paraId="1A60B046" w14:textId="77777777" w:rsidTr="001221A4">
        <w:tc>
          <w:tcPr>
            <w:tcW w:w="1317" w:type="dxa"/>
          </w:tcPr>
          <w:p w14:paraId="4EB04399" w14:textId="77777777" w:rsidR="001221A4" w:rsidRDefault="001221A4">
            <w:pPr>
              <w:rPr>
                <w:rFonts w:eastAsia="Malgun Gothic"/>
                <w:lang w:eastAsia="ko-KR"/>
              </w:rPr>
            </w:pPr>
          </w:p>
        </w:tc>
        <w:tc>
          <w:tcPr>
            <w:tcW w:w="7080" w:type="dxa"/>
          </w:tcPr>
          <w:p w14:paraId="2FE90B3B" w14:textId="77777777" w:rsidR="001221A4" w:rsidRPr="00F10AB2" w:rsidRDefault="001221A4">
            <w:pPr>
              <w:rPr>
                <w:rFonts w:eastAsia="DengXian"/>
              </w:rPr>
            </w:pPr>
          </w:p>
        </w:tc>
      </w:tr>
      <w:tr w:rsidR="001221A4" w14:paraId="4BF061D9" w14:textId="77777777" w:rsidTr="001221A4">
        <w:tc>
          <w:tcPr>
            <w:tcW w:w="1317" w:type="dxa"/>
          </w:tcPr>
          <w:p w14:paraId="0A573F1B" w14:textId="77777777" w:rsidR="001221A4" w:rsidRDefault="001221A4">
            <w:pPr>
              <w:rPr>
                <w:rFonts w:eastAsia="Malgun Gothic"/>
                <w:lang w:eastAsia="ko-KR"/>
              </w:rPr>
            </w:pPr>
          </w:p>
        </w:tc>
        <w:tc>
          <w:tcPr>
            <w:tcW w:w="7080" w:type="dxa"/>
          </w:tcPr>
          <w:p w14:paraId="75795CF7" w14:textId="77777777" w:rsidR="001221A4" w:rsidRPr="00F10AB2" w:rsidRDefault="001221A4">
            <w:pPr>
              <w:rPr>
                <w:rFonts w:eastAsia="DengXian"/>
              </w:rPr>
            </w:pPr>
          </w:p>
        </w:tc>
      </w:tr>
      <w:tr w:rsidR="001221A4" w14:paraId="5F3700A6" w14:textId="77777777" w:rsidTr="001221A4">
        <w:tc>
          <w:tcPr>
            <w:tcW w:w="1317" w:type="dxa"/>
          </w:tcPr>
          <w:p w14:paraId="5FE68DE2" w14:textId="77777777" w:rsidR="001221A4" w:rsidRDefault="001221A4">
            <w:pPr>
              <w:rPr>
                <w:rFonts w:eastAsia="Malgun Gothic"/>
                <w:lang w:eastAsia="ko-KR"/>
              </w:rPr>
            </w:pPr>
          </w:p>
        </w:tc>
        <w:tc>
          <w:tcPr>
            <w:tcW w:w="7080" w:type="dxa"/>
          </w:tcPr>
          <w:p w14:paraId="218AA70A" w14:textId="77777777" w:rsidR="001221A4" w:rsidRPr="00F10AB2" w:rsidRDefault="001221A4">
            <w:pPr>
              <w:rPr>
                <w:rFonts w:eastAsia="DengXian"/>
              </w:rPr>
            </w:pPr>
          </w:p>
        </w:tc>
      </w:tr>
      <w:tr w:rsidR="001221A4" w14:paraId="50A0BCBD" w14:textId="77777777" w:rsidTr="001221A4">
        <w:tc>
          <w:tcPr>
            <w:tcW w:w="1317" w:type="dxa"/>
          </w:tcPr>
          <w:p w14:paraId="5C20CE39" w14:textId="77777777" w:rsidR="001221A4" w:rsidRDefault="001221A4">
            <w:pPr>
              <w:rPr>
                <w:rFonts w:eastAsia="Malgun Gothic"/>
                <w:lang w:eastAsia="ko-KR"/>
              </w:rPr>
            </w:pPr>
          </w:p>
        </w:tc>
        <w:tc>
          <w:tcPr>
            <w:tcW w:w="7080" w:type="dxa"/>
          </w:tcPr>
          <w:p w14:paraId="6145DF9F" w14:textId="77777777" w:rsidR="001221A4" w:rsidRPr="00F10AB2" w:rsidRDefault="001221A4">
            <w:pPr>
              <w:rPr>
                <w:rFonts w:eastAsia="DengXian"/>
              </w:rPr>
            </w:pPr>
          </w:p>
        </w:tc>
      </w:tr>
    </w:tbl>
    <w:p w14:paraId="5F80F171" w14:textId="77777777" w:rsidR="001221A4" w:rsidRPr="005D733A" w:rsidRDefault="001221A4" w:rsidP="005D733A">
      <w:pPr>
        <w:rPr>
          <w:rFonts w:eastAsiaTheme="minorEastAsia"/>
          <w:lang w:val="en-US" w:eastAsia="zh-CN"/>
        </w:rPr>
      </w:pPr>
    </w:p>
    <w:p w14:paraId="7A1F29F4" w14:textId="21601167" w:rsidR="001221A4" w:rsidRDefault="001221A4" w:rsidP="004B544D">
      <w:pPr>
        <w:rPr>
          <w:rFonts w:eastAsiaTheme="minorEastAsia"/>
          <w:b/>
          <w:bCs/>
          <w:lang w:val="en-US" w:eastAsia="zh-CN"/>
        </w:rPr>
      </w:pPr>
      <w:r w:rsidRPr="001221A4">
        <w:rPr>
          <w:rFonts w:eastAsiaTheme="minorEastAsia"/>
          <w:b/>
          <w:bCs/>
          <w:lang w:val="en-US" w:eastAsia="zh-CN"/>
        </w:rPr>
        <w:t xml:space="preserve">Q3) </w:t>
      </w:r>
      <w:r w:rsidR="004B544D" w:rsidRPr="001221A4">
        <w:rPr>
          <w:rFonts w:eastAsiaTheme="minorEastAsia"/>
          <w:b/>
          <w:bCs/>
          <w:lang w:val="en-US" w:eastAsia="zh-CN"/>
        </w:rPr>
        <w:t>If the answer to Q1</w:t>
      </w:r>
      <w:r w:rsidRPr="001221A4">
        <w:rPr>
          <w:rFonts w:eastAsiaTheme="minorEastAsia"/>
          <w:b/>
          <w:bCs/>
          <w:lang w:val="en-US" w:eastAsia="zh-CN"/>
        </w:rPr>
        <w:t xml:space="preserve"> is No</w:t>
      </w:r>
      <w:r w:rsidR="004B544D" w:rsidRPr="001221A4">
        <w:rPr>
          <w:rFonts w:eastAsiaTheme="minorEastAsia"/>
          <w:b/>
          <w:bCs/>
          <w:lang w:val="en-US" w:eastAsia="zh-CN"/>
        </w:rPr>
        <w:t xml:space="preserve">, </w:t>
      </w:r>
      <w:r w:rsidR="005D733A" w:rsidRPr="001221A4">
        <w:rPr>
          <w:rFonts w:eastAsiaTheme="minorEastAsia"/>
          <w:b/>
          <w:bCs/>
          <w:lang w:val="en-US" w:eastAsia="zh-CN"/>
        </w:rPr>
        <w:t>should</w:t>
      </w:r>
      <w:r w:rsidR="004B544D" w:rsidRPr="001221A4">
        <w:rPr>
          <w:rFonts w:eastAsiaTheme="minorEastAsia"/>
          <w:b/>
          <w:bCs/>
          <w:lang w:val="en-US" w:eastAsia="zh-CN"/>
        </w:rPr>
        <w:t xml:space="preserve"> this enhancement be supported for</w:t>
      </w:r>
      <w:r>
        <w:rPr>
          <w:rFonts w:eastAsiaTheme="minorEastAsia"/>
          <w:b/>
          <w:bCs/>
          <w:lang w:val="en-US" w:eastAsia="zh-CN"/>
        </w:rPr>
        <w:t>:</w:t>
      </w:r>
    </w:p>
    <w:p w14:paraId="0570C69C" w14:textId="504037BD" w:rsidR="001221A4" w:rsidRPr="001221A4" w:rsidRDefault="004B544D" w:rsidP="001221A4">
      <w:pPr>
        <w:pStyle w:val="ListParagraph"/>
        <w:numPr>
          <w:ilvl w:val="0"/>
          <w:numId w:val="11"/>
        </w:numPr>
        <w:rPr>
          <w:rFonts w:eastAsiaTheme="minorEastAsia"/>
          <w:b/>
          <w:bCs/>
          <w:lang w:val="en-US" w:eastAsia="zh-CN"/>
        </w:rPr>
      </w:pPr>
      <w:r w:rsidRPr="001221A4">
        <w:rPr>
          <w:rFonts w:eastAsiaTheme="minorEastAsia"/>
          <w:b/>
          <w:bCs/>
          <w:lang w:val="en-US" w:eastAsia="zh-CN"/>
        </w:rPr>
        <w:t>Earth-moving cells</w:t>
      </w:r>
      <w:r w:rsidR="001221A4">
        <w:rPr>
          <w:rFonts w:eastAsiaTheme="minorEastAsia"/>
          <w:b/>
          <w:bCs/>
          <w:lang w:val="en-US" w:eastAsia="zh-CN"/>
        </w:rPr>
        <w:t>,</w:t>
      </w:r>
    </w:p>
    <w:p w14:paraId="2B755B67" w14:textId="77777777" w:rsidR="001221A4" w:rsidRDefault="004B544D" w:rsidP="001221A4">
      <w:pPr>
        <w:pStyle w:val="ListParagraph"/>
        <w:numPr>
          <w:ilvl w:val="0"/>
          <w:numId w:val="11"/>
        </w:numPr>
        <w:rPr>
          <w:rFonts w:eastAsiaTheme="minorEastAsia"/>
          <w:b/>
          <w:bCs/>
          <w:lang w:val="en-US" w:eastAsia="zh-CN"/>
        </w:rPr>
      </w:pPr>
      <w:r w:rsidRPr="001221A4">
        <w:rPr>
          <w:rFonts w:eastAsiaTheme="minorEastAsia"/>
          <w:b/>
          <w:bCs/>
          <w:lang w:val="en-US" w:eastAsia="zh-CN"/>
        </w:rPr>
        <w:t>quasi-Earth fixed cells</w:t>
      </w:r>
      <w:r w:rsidR="005D733A" w:rsidRPr="001221A4">
        <w:rPr>
          <w:rFonts w:eastAsiaTheme="minorEastAsia"/>
          <w:b/>
          <w:bCs/>
          <w:lang w:val="en-US" w:eastAsia="zh-CN"/>
        </w:rPr>
        <w:t>,</w:t>
      </w:r>
    </w:p>
    <w:p w14:paraId="692ECED5" w14:textId="572E6F6C" w:rsidR="004B544D" w:rsidRDefault="005D733A" w:rsidP="001221A4">
      <w:pPr>
        <w:pStyle w:val="ListParagraph"/>
        <w:numPr>
          <w:ilvl w:val="0"/>
          <w:numId w:val="11"/>
        </w:numPr>
        <w:rPr>
          <w:rFonts w:eastAsiaTheme="minorEastAsia"/>
          <w:b/>
          <w:bCs/>
          <w:lang w:val="en-US" w:eastAsia="zh-CN"/>
        </w:rPr>
      </w:pPr>
      <w:r w:rsidRPr="001221A4">
        <w:rPr>
          <w:rFonts w:eastAsiaTheme="minorEastAsia"/>
          <w:b/>
          <w:bCs/>
          <w:lang w:val="en-US" w:eastAsia="zh-CN"/>
        </w:rPr>
        <w:t>or both</w:t>
      </w:r>
      <w:r w:rsidR="004B544D" w:rsidRPr="001221A4">
        <w:rPr>
          <w:rFonts w:eastAsiaTheme="minorEastAsia"/>
          <w:b/>
          <w:bCs/>
          <w:lang w:val="en-US" w:eastAsia="zh-CN"/>
        </w:rPr>
        <w:t>?</w:t>
      </w:r>
    </w:p>
    <w:p w14:paraId="17451E88" w14:textId="10E5D0F4" w:rsidR="00BF3A36" w:rsidRPr="00BF3A36" w:rsidRDefault="00BF3A36" w:rsidP="00BF3A36">
      <w:pPr>
        <w:rPr>
          <w:rFonts w:eastAsiaTheme="minorEastAsia"/>
          <w:b/>
          <w:bCs/>
          <w:lang w:val="en-US" w:eastAsia="zh-CN"/>
        </w:rPr>
      </w:pPr>
      <w:r>
        <w:rPr>
          <w:rFonts w:eastAsiaTheme="minorEastAsia"/>
          <w:b/>
          <w:bCs/>
          <w:lang w:val="en-US" w:eastAsia="zh-CN"/>
        </w:rPr>
        <w:t xml:space="preserve">Write in the comments </w:t>
      </w:r>
      <w:r w:rsidR="00E03542">
        <w:rPr>
          <w:rFonts w:eastAsiaTheme="minorEastAsia"/>
          <w:b/>
          <w:bCs/>
          <w:lang w:val="en-US" w:eastAsia="zh-CN"/>
        </w:rPr>
        <w:t xml:space="preserve">how many </w:t>
      </w:r>
      <w:r w:rsidR="00F376FD">
        <w:rPr>
          <w:rFonts w:eastAsiaTheme="minorEastAsia"/>
          <w:b/>
          <w:bCs/>
          <w:lang w:val="en-US" w:eastAsia="zh-CN"/>
        </w:rPr>
        <w:t>neighbor</w:t>
      </w:r>
      <w:r w:rsidR="00071C64">
        <w:rPr>
          <w:rFonts w:eastAsiaTheme="minorEastAsia"/>
          <w:b/>
          <w:bCs/>
          <w:lang w:val="en-US" w:eastAsia="zh-CN"/>
        </w:rPr>
        <w:t xml:space="preserve"> cell</w:t>
      </w:r>
      <w:r w:rsidR="00AC1163">
        <w:rPr>
          <w:rFonts w:eastAsiaTheme="minorEastAsia"/>
          <w:b/>
          <w:bCs/>
          <w:lang w:val="en-US" w:eastAsia="zh-CN"/>
        </w:rPr>
        <w:t>s should be</w:t>
      </w:r>
      <w:r w:rsidR="00071C64">
        <w:rPr>
          <w:rFonts w:eastAsiaTheme="minorEastAsia"/>
          <w:b/>
          <w:bCs/>
          <w:lang w:val="en-US" w:eastAsia="zh-CN"/>
        </w:rPr>
        <w:t xml:space="preserve"> included</w:t>
      </w:r>
      <w:r w:rsidR="00AB0A8C">
        <w:rPr>
          <w:rFonts w:eastAsiaTheme="minorEastAsia"/>
          <w:b/>
          <w:bCs/>
          <w:lang w:val="en-US" w:eastAsia="zh-CN"/>
        </w:rPr>
        <w:t xml:space="preserve"> in SIB</w:t>
      </w:r>
      <w:r w:rsidR="00AC1163">
        <w:rPr>
          <w:rFonts w:eastAsiaTheme="minorEastAsia"/>
          <w:b/>
          <w:bCs/>
          <w:lang w:val="en-US" w:eastAsia="zh-CN"/>
        </w:rPr>
        <w:t>.</w:t>
      </w:r>
    </w:p>
    <w:tbl>
      <w:tblPr>
        <w:tblStyle w:val="TableGrid"/>
        <w:tblW w:w="9713" w:type="dxa"/>
        <w:tblLayout w:type="fixed"/>
        <w:tblLook w:val="04A0" w:firstRow="1" w:lastRow="0" w:firstColumn="1" w:lastColumn="0" w:noHBand="0" w:noVBand="1"/>
      </w:tblPr>
      <w:tblGrid>
        <w:gridCol w:w="1317"/>
        <w:gridCol w:w="1316"/>
        <w:gridCol w:w="7080"/>
      </w:tblGrid>
      <w:tr w:rsidR="001221A4" w14:paraId="26300347" w14:textId="77777777">
        <w:tc>
          <w:tcPr>
            <w:tcW w:w="1317" w:type="dxa"/>
            <w:shd w:val="clear" w:color="auto" w:fill="E7E6E6" w:themeFill="background2"/>
          </w:tcPr>
          <w:p w14:paraId="31324B07" w14:textId="77777777" w:rsidR="001221A4" w:rsidRDefault="001221A4">
            <w:pPr>
              <w:jc w:val="center"/>
              <w:rPr>
                <w:b/>
                <w:lang w:eastAsia="sv-SE"/>
              </w:rPr>
            </w:pPr>
            <w:r>
              <w:rPr>
                <w:b/>
                <w:lang w:eastAsia="sv-SE"/>
              </w:rPr>
              <w:lastRenderedPageBreak/>
              <w:t>Company</w:t>
            </w:r>
          </w:p>
        </w:tc>
        <w:tc>
          <w:tcPr>
            <w:tcW w:w="1316" w:type="dxa"/>
            <w:shd w:val="clear" w:color="auto" w:fill="E7E6E6" w:themeFill="background2"/>
          </w:tcPr>
          <w:p w14:paraId="717514AC" w14:textId="3A26A384" w:rsidR="001221A4" w:rsidRDefault="001221A4">
            <w:pPr>
              <w:jc w:val="center"/>
              <w:rPr>
                <w:rFonts w:eastAsiaTheme="minorEastAsia"/>
                <w:b/>
              </w:rPr>
            </w:pPr>
            <w:r>
              <w:rPr>
                <w:rFonts w:eastAsiaTheme="minorEastAsia"/>
                <w:b/>
              </w:rPr>
              <w:t>A/B/C</w:t>
            </w:r>
          </w:p>
        </w:tc>
        <w:tc>
          <w:tcPr>
            <w:tcW w:w="7080" w:type="dxa"/>
            <w:shd w:val="clear" w:color="auto" w:fill="E7E6E6" w:themeFill="background2"/>
          </w:tcPr>
          <w:p w14:paraId="33A6EF1D" w14:textId="77777777" w:rsidR="001221A4" w:rsidRDefault="001221A4">
            <w:pPr>
              <w:jc w:val="center"/>
              <w:rPr>
                <w:b/>
                <w:i/>
                <w:iCs/>
                <w:lang w:eastAsia="sv-SE"/>
              </w:rPr>
            </w:pPr>
            <w:r>
              <w:rPr>
                <w:b/>
                <w:lang w:eastAsia="sv-SE"/>
              </w:rPr>
              <w:t xml:space="preserve">Comments </w:t>
            </w:r>
          </w:p>
        </w:tc>
      </w:tr>
      <w:tr w:rsidR="009C0F86" w14:paraId="421AC3BE" w14:textId="77777777">
        <w:tc>
          <w:tcPr>
            <w:tcW w:w="1317" w:type="dxa"/>
          </w:tcPr>
          <w:p w14:paraId="1AFA892C" w14:textId="77F9FF7F" w:rsidR="009C0F86" w:rsidRDefault="009C0F86">
            <w:pPr>
              <w:rPr>
                <w:rFonts w:eastAsiaTheme="minorEastAsia"/>
              </w:rPr>
            </w:pPr>
            <w:r>
              <w:rPr>
                <w:rFonts w:eastAsiaTheme="minorEastAsia" w:hint="eastAsia"/>
                <w:lang w:eastAsia="zh-CN"/>
              </w:rPr>
              <w:t>CATT</w:t>
            </w:r>
          </w:p>
        </w:tc>
        <w:tc>
          <w:tcPr>
            <w:tcW w:w="1316" w:type="dxa"/>
          </w:tcPr>
          <w:p w14:paraId="186D1050" w14:textId="4CCB9802" w:rsidR="009C0F86" w:rsidRDefault="009C0F86">
            <w:pPr>
              <w:rPr>
                <w:rFonts w:eastAsiaTheme="minorEastAsia"/>
              </w:rPr>
            </w:pPr>
            <w:r>
              <w:rPr>
                <w:rFonts w:eastAsiaTheme="minorEastAsia" w:hint="eastAsia"/>
                <w:lang w:eastAsia="zh-CN"/>
              </w:rPr>
              <w:t>C</w:t>
            </w:r>
          </w:p>
        </w:tc>
        <w:tc>
          <w:tcPr>
            <w:tcW w:w="7080" w:type="dxa"/>
          </w:tcPr>
          <w:p w14:paraId="65327743" w14:textId="77777777" w:rsidR="009C0F86" w:rsidRDefault="009C0F86" w:rsidP="008B06EA">
            <w:pPr>
              <w:rPr>
                <w:rFonts w:eastAsiaTheme="minorEastAsia"/>
                <w:lang w:eastAsia="zh-CN"/>
              </w:rPr>
            </w:pPr>
            <w:r>
              <w:rPr>
                <w:rFonts w:eastAsiaTheme="minorEastAsia"/>
                <w:lang w:eastAsia="zh-CN"/>
              </w:rPr>
              <w:t>B</w:t>
            </w:r>
            <w:r>
              <w:rPr>
                <w:rFonts w:eastAsiaTheme="minorEastAsia" w:hint="eastAsia"/>
                <w:lang w:eastAsia="zh-CN"/>
              </w:rPr>
              <w:t>oth earth moving cell and quasi-earth fixed should be supported.</w:t>
            </w:r>
          </w:p>
          <w:p w14:paraId="5C1621E0" w14:textId="77777777" w:rsidR="009C0F86" w:rsidRDefault="009C0F86" w:rsidP="008B06EA">
            <w:pPr>
              <w:rPr>
                <w:rFonts w:eastAsiaTheme="minorEastAsia"/>
                <w:lang w:eastAsia="zh-CN"/>
              </w:rPr>
            </w:pPr>
            <w:r>
              <w:rPr>
                <w:rFonts w:eastAsiaTheme="minorEastAsia"/>
                <w:lang w:eastAsia="zh-CN"/>
              </w:rPr>
              <w:t>F</w:t>
            </w:r>
            <w:r>
              <w:rPr>
                <w:rFonts w:eastAsiaTheme="minorEastAsia" w:hint="eastAsia"/>
                <w:lang w:eastAsia="zh-CN"/>
              </w:rPr>
              <w:t xml:space="preserve">or quasi-earth fixed cell, if the upcoming cell can full cover </w:t>
            </w:r>
            <w:r>
              <w:rPr>
                <w:rFonts w:eastAsiaTheme="minorEastAsia"/>
                <w:lang w:eastAsia="zh-CN"/>
              </w:rPr>
              <w:t>the</w:t>
            </w:r>
            <w:r>
              <w:rPr>
                <w:rFonts w:eastAsiaTheme="minorEastAsia" w:hint="eastAsia"/>
                <w:lang w:eastAsia="zh-CN"/>
              </w:rPr>
              <w:t xml:space="preserve"> current serving </w:t>
            </w:r>
            <w:r>
              <w:rPr>
                <w:rFonts w:eastAsiaTheme="minorEastAsia"/>
                <w:lang w:eastAsia="zh-CN"/>
              </w:rPr>
              <w:t>cell</w:t>
            </w:r>
            <w:r>
              <w:rPr>
                <w:rFonts w:eastAsiaTheme="minorEastAsia" w:hint="eastAsia"/>
                <w:lang w:eastAsia="zh-CN"/>
              </w:rPr>
              <w:t xml:space="preserve">, then </w:t>
            </w:r>
            <w:r>
              <w:rPr>
                <w:rFonts w:eastAsiaTheme="minorEastAsia"/>
                <w:lang w:eastAsia="zh-CN"/>
              </w:rPr>
              <w:t>the</w:t>
            </w:r>
            <w:r>
              <w:rPr>
                <w:rFonts w:eastAsiaTheme="minorEastAsia" w:hint="eastAsia"/>
                <w:lang w:eastAsia="zh-CN"/>
              </w:rPr>
              <w:t xml:space="preserve"> network just needs to broadcast </w:t>
            </w:r>
            <w:r>
              <w:rPr>
                <w:rFonts w:eastAsiaTheme="minorEastAsia"/>
                <w:lang w:eastAsia="zh-CN"/>
              </w:rPr>
              <w:t>the</w:t>
            </w:r>
            <w:r>
              <w:rPr>
                <w:rFonts w:eastAsiaTheme="minorEastAsia" w:hint="eastAsia"/>
                <w:lang w:eastAsia="zh-CN"/>
              </w:rPr>
              <w:t xml:space="preserve"> common configuration for 1 cell, and at most 2 or 3 is enough.</w:t>
            </w:r>
          </w:p>
          <w:p w14:paraId="581E74BA" w14:textId="77777777" w:rsidR="009C0F86" w:rsidRDefault="009C0F86" w:rsidP="008B06EA">
            <w:pPr>
              <w:rPr>
                <w:rFonts w:eastAsiaTheme="minorEastAsia"/>
                <w:lang w:eastAsia="zh-CN"/>
              </w:rPr>
            </w:pPr>
            <w:r>
              <w:rPr>
                <w:rFonts w:eastAsiaTheme="minorEastAsia" w:hint="eastAsia"/>
                <w:lang w:eastAsia="zh-CN"/>
              </w:rPr>
              <w:t xml:space="preserve">For earth moving cell, based on the regular deployment, the </w:t>
            </w:r>
            <w:r>
              <w:rPr>
                <w:rFonts w:eastAsiaTheme="minorEastAsia"/>
                <w:lang w:eastAsia="zh-CN"/>
              </w:rPr>
              <w:t>neighbour</w:t>
            </w:r>
            <w:r>
              <w:rPr>
                <w:rFonts w:eastAsiaTheme="minorEastAsia" w:hint="eastAsia"/>
                <w:lang w:eastAsia="zh-CN"/>
              </w:rPr>
              <w:t xml:space="preserve"> cells number included in SIB could be 1 or 2, e.g. Cell A and Cell B which </w:t>
            </w:r>
            <w:r>
              <w:rPr>
                <w:rFonts w:eastAsiaTheme="minorEastAsia"/>
                <w:lang w:eastAsia="zh-CN"/>
              </w:rPr>
              <w:t>replaces</w:t>
            </w:r>
            <w:r>
              <w:rPr>
                <w:rFonts w:eastAsiaTheme="minorEastAsia" w:hint="eastAsia"/>
                <w:lang w:eastAsia="zh-CN"/>
              </w:rPr>
              <w:t xml:space="preserve"> Cell O later.</w:t>
            </w:r>
          </w:p>
          <w:p w14:paraId="2370E20F" w14:textId="77777777" w:rsidR="009C0F86" w:rsidRDefault="00A8672E" w:rsidP="008B06EA">
            <w:pPr>
              <w:rPr>
                <w:rFonts w:eastAsiaTheme="minorEastAsia"/>
                <w:lang w:eastAsia="zh-CN"/>
              </w:rPr>
            </w:pPr>
            <w:r>
              <w:rPr>
                <w:noProof/>
              </w:rPr>
              <w:object w:dxaOrig="3826" w:dyaOrig="2998" w14:anchorId="39935BB8">
                <v:shape id="_x0000_i1026" type="#_x0000_t75" alt="" style="width:191.4pt;height:150pt;mso-width-percent:0;mso-height-percent:0;mso-width-percent:0;mso-height-percent:0" o:ole="">
                  <v:imagedata r:id="rId7" o:title=""/>
                </v:shape>
                <o:OLEObject Type="Embed" ProgID="Visio.Drawing.11" ShapeID="_x0000_i1026" DrawAspect="Content" ObjectID="_1743601939" r:id="rId9"/>
              </w:object>
            </w:r>
          </w:p>
          <w:p w14:paraId="2B1790CD" w14:textId="3C9D0ECC" w:rsidR="009C0F86" w:rsidRPr="00F10AB2" w:rsidRDefault="009C0F86">
            <w:pPr>
              <w:rPr>
                <w:rFonts w:eastAsiaTheme="minorEastAsia"/>
              </w:rPr>
            </w:pPr>
            <w:r>
              <w:rPr>
                <w:rFonts w:eastAsiaTheme="minorEastAsia"/>
                <w:lang w:eastAsia="zh-CN"/>
              </w:rPr>
              <w:t>W</w:t>
            </w:r>
            <w:r>
              <w:rPr>
                <w:rFonts w:eastAsiaTheme="minorEastAsia" w:hint="eastAsia"/>
                <w:lang w:eastAsia="zh-CN"/>
              </w:rPr>
              <w:t>e would like to state that, we don</w:t>
            </w:r>
            <w:r>
              <w:rPr>
                <w:rFonts w:eastAsiaTheme="minorEastAsia"/>
                <w:lang w:eastAsia="zh-CN"/>
              </w:rPr>
              <w:t>’</w:t>
            </w:r>
            <w:r>
              <w:rPr>
                <w:rFonts w:eastAsiaTheme="minorEastAsia" w:hint="eastAsia"/>
                <w:lang w:eastAsia="zh-CN"/>
              </w:rPr>
              <w:t>t need to provide all the possible neighbour cells common configuration, but just 1 or 2 cells who can provide service for most UE in future.</w:t>
            </w:r>
          </w:p>
        </w:tc>
      </w:tr>
      <w:tr w:rsidR="00372DF2" w14:paraId="4AFE0376" w14:textId="77777777">
        <w:tc>
          <w:tcPr>
            <w:tcW w:w="1317" w:type="dxa"/>
          </w:tcPr>
          <w:p w14:paraId="17D41D81" w14:textId="7466C04F" w:rsidR="00372DF2" w:rsidRDefault="00372DF2" w:rsidP="00372DF2">
            <w:pPr>
              <w:rPr>
                <w:rFonts w:eastAsiaTheme="minorEastAsia"/>
              </w:rPr>
            </w:pPr>
            <w:r>
              <w:rPr>
                <w:rFonts w:eastAsiaTheme="minorEastAsia"/>
              </w:rPr>
              <w:t>Apple</w:t>
            </w:r>
          </w:p>
        </w:tc>
        <w:tc>
          <w:tcPr>
            <w:tcW w:w="1316" w:type="dxa"/>
          </w:tcPr>
          <w:p w14:paraId="3F7C8A4C" w14:textId="7140F289" w:rsidR="00372DF2" w:rsidRDefault="00372DF2" w:rsidP="00372DF2">
            <w:pPr>
              <w:rPr>
                <w:rFonts w:eastAsiaTheme="minorEastAsia"/>
              </w:rPr>
            </w:pPr>
            <w:r>
              <w:rPr>
                <w:rFonts w:eastAsiaTheme="minorEastAsia"/>
              </w:rPr>
              <w:t>C</w:t>
            </w:r>
          </w:p>
        </w:tc>
        <w:tc>
          <w:tcPr>
            <w:tcW w:w="7080" w:type="dxa"/>
          </w:tcPr>
          <w:p w14:paraId="27D25470" w14:textId="63A56708" w:rsidR="00372DF2" w:rsidRPr="00F10AB2" w:rsidRDefault="00372DF2" w:rsidP="00372DF2">
            <w:pPr>
              <w:rPr>
                <w:rFonts w:eastAsiaTheme="minorEastAsia"/>
              </w:rPr>
            </w:pPr>
            <w:r>
              <w:rPr>
                <w:rFonts w:eastAsiaTheme="minorEastAsia"/>
              </w:rPr>
              <w:t>We think up to 1 neigbhor cell’s common config is provided in SIB</w:t>
            </w:r>
            <w:r>
              <w:rPr>
                <w:rFonts w:eastAsiaTheme="minorEastAsia" w:hint="eastAsia"/>
                <w:lang w:eastAsia="zh-CN"/>
              </w:rPr>
              <w:t>.</w:t>
            </w:r>
          </w:p>
        </w:tc>
      </w:tr>
      <w:tr w:rsidR="0040387C" w14:paraId="39A85B39" w14:textId="77777777">
        <w:tc>
          <w:tcPr>
            <w:tcW w:w="1317" w:type="dxa"/>
          </w:tcPr>
          <w:p w14:paraId="0DD7973E" w14:textId="31A7CEDA" w:rsidR="0040387C" w:rsidRDefault="0040387C" w:rsidP="0040387C">
            <w:pPr>
              <w:rPr>
                <w:rFonts w:eastAsiaTheme="minorEastAsia"/>
              </w:rPr>
            </w:pPr>
            <w:bookmarkStart w:id="1" w:name="_GoBack" w:colFirst="0" w:colLast="2"/>
            <w:r>
              <w:rPr>
                <w:rFonts w:eastAsiaTheme="minorEastAsia"/>
              </w:rPr>
              <w:t>Samsung</w:t>
            </w:r>
          </w:p>
        </w:tc>
        <w:tc>
          <w:tcPr>
            <w:tcW w:w="1316" w:type="dxa"/>
          </w:tcPr>
          <w:p w14:paraId="22D1E30B" w14:textId="0DB7496E" w:rsidR="0040387C" w:rsidRDefault="0040387C" w:rsidP="0040387C">
            <w:pPr>
              <w:rPr>
                <w:rFonts w:eastAsiaTheme="minorEastAsia"/>
              </w:rPr>
            </w:pPr>
            <w:r>
              <w:rPr>
                <w:rFonts w:eastAsiaTheme="minorEastAsia"/>
              </w:rPr>
              <w:t>B</w:t>
            </w:r>
          </w:p>
        </w:tc>
        <w:tc>
          <w:tcPr>
            <w:tcW w:w="7080" w:type="dxa"/>
          </w:tcPr>
          <w:p w14:paraId="68FFD557" w14:textId="4B88B855" w:rsidR="0040387C" w:rsidRPr="00F10AB2" w:rsidRDefault="0040387C" w:rsidP="0040387C">
            <w:pPr>
              <w:rPr>
                <w:rFonts w:eastAsiaTheme="minorEastAsia"/>
              </w:rPr>
            </w:pPr>
            <w:r>
              <w:rPr>
                <w:rFonts w:eastAsiaTheme="minorEastAsia"/>
              </w:rPr>
              <w:t>One or two</w:t>
            </w:r>
          </w:p>
        </w:tc>
      </w:tr>
      <w:bookmarkEnd w:id="1"/>
      <w:tr w:rsidR="001221A4" w14:paraId="3C7DCDF1" w14:textId="77777777">
        <w:tc>
          <w:tcPr>
            <w:tcW w:w="1317" w:type="dxa"/>
          </w:tcPr>
          <w:p w14:paraId="0AC073C6" w14:textId="77777777" w:rsidR="001221A4" w:rsidRDefault="001221A4">
            <w:pPr>
              <w:rPr>
                <w:rFonts w:eastAsia="Malgun Gothic"/>
                <w:lang w:eastAsia="ko-KR"/>
              </w:rPr>
            </w:pPr>
          </w:p>
        </w:tc>
        <w:tc>
          <w:tcPr>
            <w:tcW w:w="1316" w:type="dxa"/>
          </w:tcPr>
          <w:p w14:paraId="14263325" w14:textId="77777777" w:rsidR="001221A4" w:rsidRDefault="001221A4">
            <w:pPr>
              <w:rPr>
                <w:rFonts w:eastAsia="Malgun Gothic"/>
                <w:lang w:eastAsia="ko-KR"/>
              </w:rPr>
            </w:pPr>
          </w:p>
        </w:tc>
        <w:tc>
          <w:tcPr>
            <w:tcW w:w="7080" w:type="dxa"/>
          </w:tcPr>
          <w:p w14:paraId="1884DF78" w14:textId="77777777" w:rsidR="001221A4" w:rsidRPr="00F10AB2" w:rsidRDefault="001221A4">
            <w:pPr>
              <w:rPr>
                <w:rFonts w:eastAsia="Malgun Gothic"/>
                <w:lang w:eastAsia="ko-KR"/>
              </w:rPr>
            </w:pPr>
          </w:p>
        </w:tc>
      </w:tr>
      <w:tr w:rsidR="001221A4" w14:paraId="3290E2A9" w14:textId="77777777">
        <w:tc>
          <w:tcPr>
            <w:tcW w:w="1317" w:type="dxa"/>
          </w:tcPr>
          <w:p w14:paraId="41527E1A" w14:textId="77777777" w:rsidR="001221A4" w:rsidRDefault="001221A4">
            <w:pPr>
              <w:rPr>
                <w:rFonts w:eastAsiaTheme="minorEastAsia"/>
              </w:rPr>
            </w:pPr>
          </w:p>
        </w:tc>
        <w:tc>
          <w:tcPr>
            <w:tcW w:w="1316" w:type="dxa"/>
          </w:tcPr>
          <w:p w14:paraId="14BC8656" w14:textId="77777777" w:rsidR="001221A4" w:rsidRDefault="001221A4">
            <w:pPr>
              <w:rPr>
                <w:rFonts w:eastAsiaTheme="minorEastAsia"/>
              </w:rPr>
            </w:pPr>
          </w:p>
        </w:tc>
        <w:tc>
          <w:tcPr>
            <w:tcW w:w="7080" w:type="dxa"/>
          </w:tcPr>
          <w:p w14:paraId="1F7A5162" w14:textId="77777777" w:rsidR="001221A4" w:rsidRPr="00F10AB2" w:rsidRDefault="001221A4">
            <w:pPr>
              <w:rPr>
                <w:rFonts w:eastAsiaTheme="minorEastAsia"/>
              </w:rPr>
            </w:pPr>
          </w:p>
        </w:tc>
      </w:tr>
      <w:tr w:rsidR="001221A4" w14:paraId="0499BE69" w14:textId="77777777">
        <w:tc>
          <w:tcPr>
            <w:tcW w:w="1317" w:type="dxa"/>
          </w:tcPr>
          <w:p w14:paraId="7B5440DD" w14:textId="77777777" w:rsidR="001221A4" w:rsidRDefault="001221A4">
            <w:pPr>
              <w:rPr>
                <w:rFonts w:eastAsiaTheme="minorEastAsia"/>
              </w:rPr>
            </w:pPr>
          </w:p>
        </w:tc>
        <w:tc>
          <w:tcPr>
            <w:tcW w:w="1316" w:type="dxa"/>
          </w:tcPr>
          <w:p w14:paraId="6A494576" w14:textId="77777777" w:rsidR="001221A4" w:rsidRDefault="001221A4">
            <w:pPr>
              <w:rPr>
                <w:rFonts w:eastAsiaTheme="minorEastAsia"/>
              </w:rPr>
            </w:pPr>
          </w:p>
        </w:tc>
        <w:tc>
          <w:tcPr>
            <w:tcW w:w="7080" w:type="dxa"/>
          </w:tcPr>
          <w:p w14:paraId="17FA9E5B" w14:textId="77777777" w:rsidR="001221A4" w:rsidRPr="00F10AB2" w:rsidRDefault="001221A4">
            <w:pPr>
              <w:rPr>
                <w:rFonts w:eastAsiaTheme="minorEastAsia"/>
              </w:rPr>
            </w:pPr>
          </w:p>
        </w:tc>
      </w:tr>
      <w:tr w:rsidR="001221A4" w14:paraId="100761C6" w14:textId="77777777">
        <w:tc>
          <w:tcPr>
            <w:tcW w:w="1317" w:type="dxa"/>
          </w:tcPr>
          <w:p w14:paraId="192A8236" w14:textId="77777777" w:rsidR="001221A4" w:rsidRDefault="001221A4">
            <w:pPr>
              <w:rPr>
                <w:lang w:eastAsia="sv-SE"/>
              </w:rPr>
            </w:pPr>
          </w:p>
        </w:tc>
        <w:tc>
          <w:tcPr>
            <w:tcW w:w="1316" w:type="dxa"/>
          </w:tcPr>
          <w:p w14:paraId="0ED210B6" w14:textId="77777777" w:rsidR="001221A4" w:rsidRDefault="001221A4">
            <w:pPr>
              <w:rPr>
                <w:lang w:eastAsia="sv-SE"/>
              </w:rPr>
            </w:pPr>
          </w:p>
        </w:tc>
        <w:tc>
          <w:tcPr>
            <w:tcW w:w="7080" w:type="dxa"/>
          </w:tcPr>
          <w:p w14:paraId="2BD7C759" w14:textId="77777777" w:rsidR="001221A4" w:rsidRPr="00F10AB2" w:rsidRDefault="001221A4">
            <w:pPr>
              <w:rPr>
                <w:rFonts w:eastAsiaTheme="minorEastAsia"/>
              </w:rPr>
            </w:pPr>
          </w:p>
        </w:tc>
      </w:tr>
      <w:tr w:rsidR="001221A4" w14:paraId="0D815F89" w14:textId="77777777">
        <w:tc>
          <w:tcPr>
            <w:tcW w:w="1317" w:type="dxa"/>
          </w:tcPr>
          <w:p w14:paraId="063EA480" w14:textId="77777777" w:rsidR="001221A4" w:rsidRDefault="001221A4">
            <w:pPr>
              <w:rPr>
                <w:rFonts w:eastAsiaTheme="minorEastAsia"/>
                <w:lang w:val="en-US" w:eastAsia="sv-SE"/>
              </w:rPr>
            </w:pPr>
          </w:p>
        </w:tc>
        <w:tc>
          <w:tcPr>
            <w:tcW w:w="1316" w:type="dxa"/>
          </w:tcPr>
          <w:p w14:paraId="2C39857D" w14:textId="77777777" w:rsidR="001221A4" w:rsidRDefault="001221A4">
            <w:pPr>
              <w:rPr>
                <w:rFonts w:eastAsiaTheme="minorEastAsia"/>
                <w:lang w:val="en-US" w:eastAsia="sv-SE"/>
              </w:rPr>
            </w:pPr>
          </w:p>
        </w:tc>
        <w:tc>
          <w:tcPr>
            <w:tcW w:w="7080" w:type="dxa"/>
          </w:tcPr>
          <w:p w14:paraId="35C2CEB9" w14:textId="77777777" w:rsidR="001221A4" w:rsidRPr="00F10AB2" w:rsidRDefault="001221A4">
            <w:pPr>
              <w:rPr>
                <w:rFonts w:eastAsiaTheme="minorEastAsia"/>
                <w:lang w:val="en-US"/>
              </w:rPr>
            </w:pPr>
          </w:p>
        </w:tc>
      </w:tr>
      <w:tr w:rsidR="001221A4" w14:paraId="35F40DA2" w14:textId="77777777">
        <w:tc>
          <w:tcPr>
            <w:tcW w:w="1317" w:type="dxa"/>
          </w:tcPr>
          <w:p w14:paraId="373AB375" w14:textId="77777777" w:rsidR="001221A4" w:rsidRDefault="001221A4">
            <w:pPr>
              <w:rPr>
                <w:rFonts w:eastAsiaTheme="minorEastAsia"/>
              </w:rPr>
            </w:pPr>
          </w:p>
        </w:tc>
        <w:tc>
          <w:tcPr>
            <w:tcW w:w="1316" w:type="dxa"/>
          </w:tcPr>
          <w:p w14:paraId="62035B2E" w14:textId="77777777" w:rsidR="001221A4" w:rsidRDefault="001221A4">
            <w:pPr>
              <w:rPr>
                <w:rFonts w:eastAsiaTheme="minorEastAsia"/>
              </w:rPr>
            </w:pPr>
          </w:p>
        </w:tc>
        <w:tc>
          <w:tcPr>
            <w:tcW w:w="7080" w:type="dxa"/>
          </w:tcPr>
          <w:p w14:paraId="35CDDF16" w14:textId="77777777" w:rsidR="001221A4" w:rsidRPr="00F10AB2" w:rsidRDefault="001221A4">
            <w:pPr>
              <w:rPr>
                <w:lang w:eastAsia="sv-SE"/>
              </w:rPr>
            </w:pPr>
          </w:p>
        </w:tc>
      </w:tr>
      <w:tr w:rsidR="001221A4" w14:paraId="002BB464" w14:textId="77777777">
        <w:tc>
          <w:tcPr>
            <w:tcW w:w="1317" w:type="dxa"/>
          </w:tcPr>
          <w:p w14:paraId="6EBBD3FE" w14:textId="77777777" w:rsidR="001221A4" w:rsidRDefault="001221A4">
            <w:pPr>
              <w:rPr>
                <w:rFonts w:eastAsia="DengXian"/>
              </w:rPr>
            </w:pPr>
          </w:p>
        </w:tc>
        <w:tc>
          <w:tcPr>
            <w:tcW w:w="1316" w:type="dxa"/>
          </w:tcPr>
          <w:p w14:paraId="36C0B6CD" w14:textId="77777777" w:rsidR="001221A4" w:rsidRDefault="001221A4">
            <w:pPr>
              <w:rPr>
                <w:rFonts w:eastAsia="DengXian"/>
              </w:rPr>
            </w:pPr>
          </w:p>
        </w:tc>
        <w:tc>
          <w:tcPr>
            <w:tcW w:w="7080" w:type="dxa"/>
          </w:tcPr>
          <w:p w14:paraId="1A31B64F" w14:textId="77777777" w:rsidR="001221A4" w:rsidRPr="00F10AB2" w:rsidRDefault="001221A4">
            <w:pPr>
              <w:rPr>
                <w:rFonts w:eastAsia="DengXian"/>
              </w:rPr>
            </w:pPr>
          </w:p>
        </w:tc>
      </w:tr>
      <w:tr w:rsidR="001221A4" w14:paraId="6353BEC0" w14:textId="77777777">
        <w:tc>
          <w:tcPr>
            <w:tcW w:w="1317" w:type="dxa"/>
          </w:tcPr>
          <w:p w14:paraId="27B422F1" w14:textId="77777777" w:rsidR="001221A4" w:rsidRDefault="001221A4">
            <w:pPr>
              <w:rPr>
                <w:lang w:eastAsia="sv-SE"/>
              </w:rPr>
            </w:pPr>
          </w:p>
        </w:tc>
        <w:tc>
          <w:tcPr>
            <w:tcW w:w="1316" w:type="dxa"/>
          </w:tcPr>
          <w:p w14:paraId="44AD3D63" w14:textId="77777777" w:rsidR="001221A4" w:rsidRDefault="001221A4">
            <w:pPr>
              <w:rPr>
                <w:lang w:eastAsia="sv-SE"/>
              </w:rPr>
            </w:pPr>
          </w:p>
        </w:tc>
        <w:tc>
          <w:tcPr>
            <w:tcW w:w="7080" w:type="dxa"/>
          </w:tcPr>
          <w:p w14:paraId="4518CBEB" w14:textId="77777777" w:rsidR="001221A4" w:rsidRPr="00F10AB2" w:rsidRDefault="001221A4">
            <w:pPr>
              <w:rPr>
                <w:rFonts w:eastAsiaTheme="minorEastAsia"/>
              </w:rPr>
            </w:pPr>
          </w:p>
        </w:tc>
      </w:tr>
      <w:tr w:rsidR="001221A4" w14:paraId="19E2FFCF" w14:textId="77777777">
        <w:tc>
          <w:tcPr>
            <w:tcW w:w="1317" w:type="dxa"/>
          </w:tcPr>
          <w:p w14:paraId="1EC9B76D" w14:textId="77777777" w:rsidR="001221A4" w:rsidRDefault="001221A4">
            <w:pPr>
              <w:rPr>
                <w:rFonts w:eastAsia="DengXian"/>
              </w:rPr>
            </w:pPr>
          </w:p>
        </w:tc>
        <w:tc>
          <w:tcPr>
            <w:tcW w:w="1316" w:type="dxa"/>
          </w:tcPr>
          <w:p w14:paraId="3B8E84C0" w14:textId="77777777" w:rsidR="001221A4" w:rsidRDefault="001221A4">
            <w:pPr>
              <w:rPr>
                <w:rFonts w:eastAsia="DengXian"/>
              </w:rPr>
            </w:pPr>
          </w:p>
        </w:tc>
        <w:tc>
          <w:tcPr>
            <w:tcW w:w="7080" w:type="dxa"/>
          </w:tcPr>
          <w:p w14:paraId="65877D69" w14:textId="77777777" w:rsidR="001221A4" w:rsidRPr="00F10AB2" w:rsidRDefault="001221A4">
            <w:pPr>
              <w:rPr>
                <w:rFonts w:eastAsia="DengXian"/>
              </w:rPr>
            </w:pPr>
          </w:p>
        </w:tc>
      </w:tr>
      <w:tr w:rsidR="001221A4" w14:paraId="5DA71F7D" w14:textId="77777777">
        <w:tc>
          <w:tcPr>
            <w:tcW w:w="1317" w:type="dxa"/>
          </w:tcPr>
          <w:p w14:paraId="347C79CC" w14:textId="77777777" w:rsidR="001221A4" w:rsidRDefault="001221A4">
            <w:pPr>
              <w:rPr>
                <w:rFonts w:eastAsia="Malgun Gothic"/>
                <w:lang w:eastAsia="ko-KR"/>
              </w:rPr>
            </w:pPr>
          </w:p>
        </w:tc>
        <w:tc>
          <w:tcPr>
            <w:tcW w:w="1316" w:type="dxa"/>
          </w:tcPr>
          <w:p w14:paraId="26595988" w14:textId="77777777" w:rsidR="001221A4" w:rsidRDefault="001221A4">
            <w:pPr>
              <w:rPr>
                <w:rFonts w:eastAsia="Malgun Gothic"/>
                <w:lang w:eastAsia="ko-KR"/>
              </w:rPr>
            </w:pPr>
          </w:p>
        </w:tc>
        <w:tc>
          <w:tcPr>
            <w:tcW w:w="7080" w:type="dxa"/>
          </w:tcPr>
          <w:p w14:paraId="4CCC88C1" w14:textId="77777777" w:rsidR="001221A4" w:rsidRPr="00F10AB2" w:rsidRDefault="001221A4">
            <w:pPr>
              <w:rPr>
                <w:rFonts w:eastAsia="DengXian"/>
              </w:rPr>
            </w:pPr>
          </w:p>
        </w:tc>
      </w:tr>
      <w:tr w:rsidR="001221A4" w14:paraId="728BA0AF" w14:textId="77777777">
        <w:tc>
          <w:tcPr>
            <w:tcW w:w="1317" w:type="dxa"/>
          </w:tcPr>
          <w:p w14:paraId="6F6FF445" w14:textId="77777777" w:rsidR="001221A4" w:rsidRDefault="001221A4">
            <w:pPr>
              <w:rPr>
                <w:rFonts w:eastAsia="Malgun Gothic"/>
                <w:lang w:eastAsia="ko-KR"/>
              </w:rPr>
            </w:pPr>
          </w:p>
        </w:tc>
        <w:tc>
          <w:tcPr>
            <w:tcW w:w="1316" w:type="dxa"/>
          </w:tcPr>
          <w:p w14:paraId="34FAF08E" w14:textId="77777777" w:rsidR="001221A4" w:rsidRDefault="001221A4">
            <w:pPr>
              <w:rPr>
                <w:rFonts w:eastAsia="Malgun Gothic"/>
                <w:lang w:eastAsia="ko-KR"/>
              </w:rPr>
            </w:pPr>
          </w:p>
        </w:tc>
        <w:tc>
          <w:tcPr>
            <w:tcW w:w="7080" w:type="dxa"/>
          </w:tcPr>
          <w:p w14:paraId="19EB4A3C" w14:textId="77777777" w:rsidR="001221A4" w:rsidRPr="00F10AB2" w:rsidRDefault="001221A4">
            <w:pPr>
              <w:rPr>
                <w:rFonts w:eastAsia="DengXian"/>
              </w:rPr>
            </w:pPr>
          </w:p>
        </w:tc>
      </w:tr>
      <w:tr w:rsidR="001221A4" w14:paraId="790895A8" w14:textId="77777777">
        <w:tc>
          <w:tcPr>
            <w:tcW w:w="1317" w:type="dxa"/>
          </w:tcPr>
          <w:p w14:paraId="71A03EF3" w14:textId="77777777" w:rsidR="001221A4" w:rsidRDefault="001221A4">
            <w:pPr>
              <w:rPr>
                <w:rFonts w:eastAsia="Malgun Gothic"/>
                <w:lang w:eastAsia="ko-KR"/>
              </w:rPr>
            </w:pPr>
          </w:p>
        </w:tc>
        <w:tc>
          <w:tcPr>
            <w:tcW w:w="1316" w:type="dxa"/>
          </w:tcPr>
          <w:p w14:paraId="2B9BE757" w14:textId="77777777" w:rsidR="001221A4" w:rsidRDefault="001221A4">
            <w:pPr>
              <w:rPr>
                <w:rFonts w:eastAsia="Malgun Gothic"/>
                <w:lang w:eastAsia="ko-KR"/>
              </w:rPr>
            </w:pPr>
          </w:p>
        </w:tc>
        <w:tc>
          <w:tcPr>
            <w:tcW w:w="7080" w:type="dxa"/>
          </w:tcPr>
          <w:p w14:paraId="1706C036" w14:textId="77777777" w:rsidR="001221A4" w:rsidRPr="00F10AB2" w:rsidRDefault="001221A4">
            <w:pPr>
              <w:rPr>
                <w:rFonts w:eastAsia="DengXian"/>
              </w:rPr>
            </w:pPr>
          </w:p>
        </w:tc>
      </w:tr>
      <w:tr w:rsidR="001221A4" w14:paraId="24218E36" w14:textId="77777777">
        <w:tc>
          <w:tcPr>
            <w:tcW w:w="1317" w:type="dxa"/>
          </w:tcPr>
          <w:p w14:paraId="59623728" w14:textId="77777777" w:rsidR="001221A4" w:rsidRDefault="001221A4">
            <w:pPr>
              <w:rPr>
                <w:rFonts w:eastAsia="Malgun Gothic"/>
                <w:lang w:eastAsia="ko-KR"/>
              </w:rPr>
            </w:pPr>
          </w:p>
        </w:tc>
        <w:tc>
          <w:tcPr>
            <w:tcW w:w="1316" w:type="dxa"/>
          </w:tcPr>
          <w:p w14:paraId="27EACD61" w14:textId="77777777" w:rsidR="001221A4" w:rsidRDefault="001221A4">
            <w:pPr>
              <w:rPr>
                <w:rFonts w:eastAsia="Malgun Gothic"/>
                <w:lang w:eastAsia="ko-KR"/>
              </w:rPr>
            </w:pPr>
          </w:p>
        </w:tc>
        <w:tc>
          <w:tcPr>
            <w:tcW w:w="7080" w:type="dxa"/>
          </w:tcPr>
          <w:p w14:paraId="75D5BF87" w14:textId="77777777" w:rsidR="001221A4" w:rsidRPr="00F10AB2" w:rsidRDefault="001221A4">
            <w:pPr>
              <w:rPr>
                <w:rFonts w:eastAsia="DengXian"/>
              </w:rPr>
            </w:pPr>
          </w:p>
        </w:tc>
      </w:tr>
    </w:tbl>
    <w:p w14:paraId="670E7884" w14:textId="77777777" w:rsidR="001221A4" w:rsidRPr="004B544D" w:rsidRDefault="001221A4" w:rsidP="004B544D">
      <w:pPr>
        <w:rPr>
          <w:rFonts w:eastAsiaTheme="minorEastAsia"/>
          <w:lang w:val="en-US" w:eastAsia="zh-CN"/>
        </w:rPr>
      </w:pPr>
    </w:p>
    <w:p w14:paraId="437C91E6" w14:textId="04383178" w:rsidR="009C2F7E" w:rsidRDefault="009C2F7E" w:rsidP="001221A4">
      <w:pPr>
        <w:pStyle w:val="Heading1"/>
      </w:pPr>
      <w:r>
        <w:lastRenderedPageBreak/>
        <w:t>Conclusions</w:t>
      </w:r>
    </w:p>
    <w:p w14:paraId="1CF60152" w14:textId="77777777" w:rsidR="009C2F7E" w:rsidRPr="00EF2911" w:rsidRDefault="009C2F7E" w:rsidP="009C2F7E">
      <w:pPr>
        <w:rPr>
          <w:rFonts w:eastAsia="SimSun" w:cs="Arial"/>
          <w:b/>
          <w:bCs/>
          <w:lang w:val="en-US"/>
        </w:rPr>
      </w:pPr>
      <w:r w:rsidRPr="00EF2911">
        <w:rPr>
          <w:rFonts w:eastAsia="SimSun" w:cs="Arial"/>
          <w:b/>
          <w:bCs/>
          <w:highlight w:val="green"/>
          <w:lang w:val="en-US"/>
        </w:rPr>
        <w:t>For agreement:</w:t>
      </w:r>
    </w:p>
    <w:p w14:paraId="249D5552" w14:textId="77777777" w:rsidR="009C2F7E" w:rsidRPr="00EF2911" w:rsidRDefault="009C2F7E" w:rsidP="009C2F7E">
      <w:pPr>
        <w:rPr>
          <w:rFonts w:eastAsia="SimSun" w:cs="Arial"/>
          <w:b/>
          <w:bCs/>
          <w:lang w:val="en-US"/>
        </w:rPr>
      </w:pPr>
    </w:p>
    <w:p w14:paraId="42DEFCE9" w14:textId="77777777" w:rsidR="009C2F7E" w:rsidRPr="00EF2911" w:rsidRDefault="009C2F7E" w:rsidP="009C2F7E">
      <w:pPr>
        <w:rPr>
          <w:rFonts w:eastAsia="SimSun" w:cs="Arial"/>
          <w:b/>
          <w:bCs/>
          <w:lang w:val="en-US"/>
        </w:rPr>
      </w:pPr>
      <w:r w:rsidRPr="00EF2911">
        <w:rPr>
          <w:rFonts w:eastAsia="SimSun" w:cs="Arial"/>
          <w:b/>
          <w:bCs/>
          <w:highlight w:val="green"/>
          <w:lang w:val="en-US"/>
        </w:rPr>
        <w:t>For discussion:</w:t>
      </w:r>
    </w:p>
    <w:p w14:paraId="7F99537A" w14:textId="77777777" w:rsidR="009C2F7E" w:rsidRPr="00EF2911" w:rsidRDefault="009C2F7E" w:rsidP="009C2F7E">
      <w:pPr>
        <w:rPr>
          <w:b/>
          <w:lang w:val="en-US"/>
        </w:rPr>
      </w:pPr>
    </w:p>
    <w:p w14:paraId="3824718C" w14:textId="77777777" w:rsidR="009C2F7E" w:rsidRDefault="009C2F7E" w:rsidP="009C2F7E">
      <w:pPr>
        <w:pStyle w:val="Heading1"/>
      </w:pPr>
      <w:r>
        <w:t>References</w:t>
      </w:r>
    </w:p>
    <w:p w14:paraId="57039F7D" w14:textId="6536010E" w:rsidR="00BA4A56" w:rsidRDefault="00BA4A56" w:rsidP="009C2F7E">
      <w:pPr>
        <w:pStyle w:val="Reference"/>
        <w:numPr>
          <w:ilvl w:val="0"/>
          <w:numId w:val="5"/>
        </w:numPr>
        <w:tabs>
          <w:tab w:val="num" w:pos="567"/>
        </w:tabs>
        <w:spacing w:after="120"/>
      </w:pPr>
      <w:r w:rsidRPr="00BA4A56">
        <w:t>R2-2303933</w:t>
      </w:r>
      <w:r w:rsidR="00341587">
        <w:t xml:space="preserve">, </w:t>
      </w:r>
      <w:r w:rsidR="00341587" w:rsidRPr="00341587">
        <w:t>Discussion on handover enhancement with common signalling</w:t>
      </w:r>
      <w:r w:rsidR="00341587">
        <w:t xml:space="preserve">, </w:t>
      </w:r>
      <w:r w:rsidR="00341587" w:rsidRPr="00341587">
        <w:t>ASUSTeK</w:t>
      </w:r>
      <w:r w:rsidR="00341587">
        <w:t>, RAN2#121bis-e, April 2023.</w:t>
      </w:r>
    </w:p>
    <w:p w14:paraId="303C1FE9" w14:textId="4CF57E05" w:rsidR="00BA4A56" w:rsidRDefault="00BA4A56" w:rsidP="00341587">
      <w:pPr>
        <w:pStyle w:val="Reference"/>
        <w:numPr>
          <w:ilvl w:val="0"/>
          <w:numId w:val="5"/>
        </w:numPr>
        <w:tabs>
          <w:tab w:val="num" w:pos="567"/>
        </w:tabs>
        <w:spacing w:after="120"/>
      </w:pPr>
      <w:r w:rsidRPr="00BA4A56">
        <w:t>R2-2303141</w:t>
      </w:r>
      <w:r w:rsidR="001930B6">
        <w:t xml:space="preserve">, </w:t>
      </w:r>
      <w:r w:rsidR="001930B6" w:rsidRPr="001930B6">
        <w:t>Consideration on HO enhancements in NTN</w:t>
      </w:r>
      <w:r w:rsidR="009A5906">
        <w:t xml:space="preserve">, </w:t>
      </w:r>
      <w:r w:rsidR="00D26FCC" w:rsidRPr="00D26FCC">
        <w:t>ZTE corporation, Sanechips</w:t>
      </w:r>
      <w:r w:rsidR="00D26FCC">
        <w:t>,</w:t>
      </w:r>
      <w:r w:rsidR="00341587" w:rsidRPr="00341587">
        <w:t xml:space="preserve"> </w:t>
      </w:r>
      <w:r w:rsidR="00341587">
        <w:t>RAN2#121bis-e, April 2023.</w:t>
      </w:r>
    </w:p>
    <w:p w14:paraId="12DF4A8F" w14:textId="00F05B3D" w:rsidR="00BA4A56" w:rsidRDefault="00BA4A56" w:rsidP="00341587">
      <w:pPr>
        <w:pStyle w:val="Reference"/>
        <w:numPr>
          <w:ilvl w:val="0"/>
          <w:numId w:val="5"/>
        </w:numPr>
        <w:tabs>
          <w:tab w:val="num" w:pos="567"/>
        </w:tabs>
        <w:spacing w:after="120"/>
      </w:pPr>
      <w:r w:rsidRPr="00BA4A56">
        <w:t>R2-2303526</w:t>
      </w:r>
      <w:r w:rsidR="00C0731B">
        <w:t xml:space="preserve">, </w:t>
      </w:r>
      <w:r w:rsidR="00C0731B" w:rsidRPr="00C0731B">
        <w:t>Discussion on common (C)HO configuration, RACH-less HO and group HO for NTN</w:t>
      </w:r>
      <w:r w:rsidR="00C0731B">
        <w:t>, CMCC</w:t>
      </w:r>
      <w:r w:rsidR="003213E0">
        <w:t>,</w:t>
      </w:r>
      <w:r w:rsidR="00341587" w:rsidRPr="00341587">
        <w:t xml:space="preserve"> </w:t>
      </w:r>
      <w:r w:rsidR="00341587">
        <w:t>RAN2#121bis-e, April 2023.</w:t>
      </w:r>
    </w:p>
    <w:p w14:paraId="3DB7B572" w14:textId="3C47850A" w:rsidR="00BA4A56" w:rsidRDefault="00BA4A56" w:rsidP="009C2F7E">
      <w:pPr>
        <w:pStyle w:val="Reference"/>
        <w:numPr>
          <w:ilvl w:val="0"/>
          <w:numId w:val="5"/>
        </w:numPr>
        <w:tabs>
          <w:tab w:val="num" w:pos="567"/>
        </w:tabs>
        <w:spacing w:after="120"/>
      </w:pPr>
      <w:r w:rsidRPr="00BA4A56">
        <w:t>R2-2303768</w:t>
      </w:r>
      <w:r w:rsidR="00E80472">
        <w:t xml:space="preserve">, </w:t>
      </w:r>
      <w:r w:rsidR="00E80472" w:rsidRPr="00E80472">
        <w:t>Discussion on NTN Handover Enhancements</w:t>
      </w:r>
      <w:r w:rsidR="00E80472">
        <w:t>, Samsung,</w:t>
      </w:r>
      <w:r w:rsidR="00341587" w:rsidRPr="00341587">
        <w:t xml:space="preserve"> </w:t>
      </w:r>
      <w:r w:rsidR="00341587">
        <w:t>RAN2#121bis-e, April 2023.</w:t>
      </w:r>
    </w:p>
    <w:p w14:paraId="5708FE4A" w14:textId="29A25902" w:rsidR="00BA4A56" w:rsidRDefault="00BA4A56" w:rsidP="009C2F7E">
      <w:pPr>
        <w:pStyle w:val="Reference"/>
        <w:numPr>
          <w:ilvl w:val="0"/>
          <w:numId w:val="5"/>
        </w:numPr>
        <w:tabs>
          <w:tab w:val="num" w:pos="567"/>
        </w:tabs>
        <w:spacing w:after="120"/>
      </w:pPr>
      <w:r w:rsidRPr="00BA4A56">
        <w:t>R2-2303441</w:t>
      </w:r>
      <w:r w:rsidR="007A6E76">
        <w:t xml:space="preserve">, </w:t>
      </w:r>
      <w:r w:rsidR="007A6E76" w:rsidRPr="007A6E76">
        <w:t>Discussion on handover enhancements for NTN-NTN mobility</w:t>
      </w:r>
      <w:r w:rsidR="007A6E76">
        <w:t>, Xiaomi,</w:t>
      </w:r>
      <w:r w:rsidR="00341587" w:rsidRPr="00341587">
        <w:t xml:space="preserve"> </w:t>
      </w:r>
      <w:r w:rsidR="00341587">
        <w:t>RAN2#121bis-e, April 2023.</w:t>
      </w:r>
    </w:p>
    <w:p w14:paraId="6DF510B1" w14:textId="66A03B51" w:rsidR="00BA4A56" w:rsidRDefault="00BA4A56" w:rsidP="009C2F7E">
      <w:pPr>
        <w:pStyle w:val="Reference"/>
        <w:numPr>
          <w:ilvl w:val="0"/>
          <w:numId w:val="5"/>
        </w:numPr>
        <w:tabs>
          <w:tab w:val="num" w:pos="567"/>
        </w:tabs>
        <w:spacing w:after="120"/>
      </w:pPr>
      <w:r w:rsidRPr="00BA4A56">
        <w:t>R2-2303327</w:t>
      </w:r>
      <w:r w:rsidR="00E418E3">
        <w:t xml:space="preserve">, </w:t>
      </w:r>
      <w:r w:rsidR="00E418E3" w:rsidRPr="00E418E3">
        <w:t>On handover enhancement for signalling overhead reduction in NR NTN</w:t>
      </w:r>
      <w:r w:rsidR="00E418E3">
        <w:t>, vivo,</w:t>
      </w:r>
      <w:r w:rsidR="00341587" w:rsidRPr="00341587">
        <w:t xml:space="preserve"> </w:t>
      </w:r>
      <w:r w:rsidR="00341587">
        <w:t>RAN2#121bis-e, April 2023.</w:t>
      </w:r>
    </w:p>
    <w:p w14:paraId="40CC89BC" w14:textId="2532AEB4" w:rsidR="00BA4A56" w:rsidRDefault="00BA4A56" w:rsidP="009C2F7E">
      <w:pPr>
        <w:pStyle w:val="Reference"/>
        <w:numPr>
          <w:ilvl w:val="0"/>
          <w:numId w:val="5"/>
        </w:numPr>
        <w:tabs>
          <w:tab w:val="num" w:pos="567"/>
        </w:tabs>
        <w:spacing w:after="120"/>
      </w:pPr>
      <w:r w:rsidRPr="00BA4A56">
        <w:t>R2-2303076</w:t>
      </w:r>
      <w:r w:rsidR="00D71B6F">
        <w:t xml:space="preserve">, </w:t>
      </w:r>
      <w:r w:rsidR="00D71B6F" w:rsidRPr="00D71B6F">
        <w:t>Consideration of HO common signaling gain in NTN</w:t>
      </w:r>
      <w:r w:rsidR="00D71B6F">
        <w:t xml:space="preserve">, </w:t>
      </w:r>
      <w:r w:rsidR="00DF2117" w:rsidRPr="00DF2117">
        <w:t>China Telecom</w:t>
      </w:r>
      <w:r w:rsidR="00DF2117">
        <w:t>,</w:t>
      </w:r>
      <w:r w:rsidR="00341587" w:rsidRPr="00341587">
        <w:t xml:space="preserve"> </w:t>
      </w:r>
      <w:r w:rsidR="00341587">
        <w:t>RAN2#121bis-e, April 2023.</w:t>
      </w:r>
    </w:p>
    <w:p w14:paraId="611EF105" w14:textId="41B83C8A" w:rsidR="00424BDA" w:rsidRDefault="00424BDA" w:rsidP="009C2F7E">
      <w:pPr>
        <w:pStyle w:val="Reference"/>
        <w:numPr>
          <w:ilvl w:val="0"/>
          <w:numId w:val="5"/>
        </w:numPr>
        <w:tabs>
          <w:tab w:val="num" w:pos="567"/>
        </w:tabs>
        <w:spacing w:after="120"/>
      </w:pPr>
      <w:r w:rsidRPr="00424BDA">
        <w:t>R2-2302564</w:t>
      </w:r>
      <w:r w:rsidR="00D12A3E">
        <w:t xml:space="preserve">, </w:t>
      </w:r>
      <w:r w:rsidR="00D12A3E" w:rsidRPr="00D12A3E">
        <w:t>Discussion on NTN HO Enhancements</w:t>
      </w:r>
      <w:r w:rsidR="00D12A3E">
        <w:t>, CATT,</w:t>
      </w:r>
      <w:r w:rsidR="00341587" w:rsidRPr="00341587">
        <w:t xml:space="preserve"> </w:t>
      </w:r>
      <w:r w:rsidR="00341587">
        <w:t>RAN2#121bis-e, April 2023.</w:t>
      </w:r>
    </w:p>
    <w:p w14:paraId="30A902FC" w14:textId="64F3160B" w:rsidR="006A71D7" w:rsidRDefault="006A71D7" w:rsidP="009C2F7E">
      <w:pPr>
        <w:pStyle w:val="Reference"/>
        <w:numPr>
          <w:ilvl w:val="0"/>
          <w:numId w:val="5"/>
        </w:numPr>
        <w:tabs>
          <w:tab w:val="num" w:pos="567"/>
        </w:tabs>
        <w:spacing w:after="120"/>
      </w:pPr>
      <w:r w:rsidRPr="006A71D7">
        <w:t>R2-2304134</w:t>
      </w:r>
      <w:r w:rsidR="0091681D">
        <w:t xml:space="preserve">, </w:t>
      </w:r>
      <w:r w:rsidR="0091681D" w:rsidRPr="0091681D">
        <w:t>NTN-NTN handover enhancements</w:t>
      </w:r>
      <w:r w:rsidR="0091681D">
        <w:t xml:space="preserve">, </w:t>
      </w:r>
      <w:r w:rsidR="00D36E86" w:rsidRPr="00D36E86">
        <w:t>Sequans Communications</w:t>
      </w:r>
      <w:r w:rsidR="00D36E86">
        <w:t>,</w:t>
      </w:r>
      <w:r w:rsidR="00341587" w:rsidRPr="00341587">
        <w:t xml:space="preserve"> </w:t>
      </w:r>
      <w:r w:rsidR="00341587">
        <w:t>RAN2#121bis-e, April 2023.</w:t>
      </w:r>
    </w:p>
    <w:p w14:paraId="013738ED" w14:textId="3B977C30" w:rsidR="006A71D7" w:rsidRPr="008A38B0" w:rsidRDefault="006A71D7" w:rsidP="009C2F7E">
      <w:pPr>
        <w:pStyle w:val="Reference"/>
        <w:numPr>
          <w:ilvl w:val="0"/>
          <w:numId w:val="5"/>
        </w:numPr>
        <w:tabs>
          <w:tab w:val="num" w:pos="567"/>
        </w:tabs>
        <w:spacing w:after="120"/>
        <w:rPr>
          <w:lang w:val="de-DE"/>
        </w:rPr>
      </w:pPr>
      <w:r w:rsidRPr="008A38B0">
        <w:rPr>
          <w:lang w:val="de-DE"/>
        </w:rPr>
        <w:t>R2-2303734</w:t>
      </w:r>
      <w:r w:rsidR="0053234E" w:rsidRPr="008A38B0">
        <w:rPr>
          <w:lang w:val="de-DE"/>
        </w:rPr>
        <w:t>, Handover enhancements, Ericsson,</w:t>
      </w:r>
      <w:r w:rsidR="00341587" w:rsidRPr="008A38B0">
        <w:rPr>
          <w:lang w:val="de-DE"/>
        </w:rPr>
        <w:t xml:space="preserve"> RAN2#121bis-e, April 2023.</w:t>
      </w:r>
    </w:p>
    <w:p w14:paraId="404EDFF3" w14:textId="46D1B414" w:rsidR="00BA052B" w:rsidRDefault="00BA052B" w:rsidP="009C2F7E">
      <w:pPr>
        <w:pStyle w:val="Reference"/>
        <w:numPr>
          <w:ilvl w:val="0"/>
          <w:numId w:val="5"/>
        </w:numPr>
        <w:tabs>
          <w:tab w:val="num" w:pos="567"/>
        </w:tabs>
        <w:spacing w:after="120"/>
      </w:pPr>
      <w:r w:rsidRPr="00BA052B">
        <w:t>R2-2303170</w:t>
      </w:r>
      <w:r w:rsidR="00BD6603">
        <w:t xml:space="preserve">, </w:t>
      </w:r>
      <w:r w:rsidR="00BD6603" w:rsidRPr="00BD6603">
        <w:t>Even Further Aspects on Connected-mode Mobility in Rel-18 NTN</w:t>
      </w:r>
      <w:r w:rsidR="00BD6603">
        <w:t xml:space="preserve">, </w:t>
      </w:r>
      <w:r w:rsidR="0072011B" w:rsidRPr="0072011B">
        <w:t>Nokia, Nokia Shanghai Bell</w:t>
      </w:r>
      <w:r w:rsidR="0072011B">
        <w:t xml:space="preserve">, </w:t>
      </w:r>
      <w:r w:rsidR="00341587">
        <w:t>RAN2#121bis-e, April 2023.</w:t>
      </w:r>
    </w:p>
    <w:p w14:paraId="0772B354" w14:textId="43FE3BB1" w:rsidR="00044AD9" w:rsidRDefault="00BA052B" w:rsidP="00E02266">
      <w:pPr>
        <w:pStyle w:val="Reference"/>
        <w:numPr>
          <w:ilvl w:val="0"/>
          <w:numId w:val="5"/>
        </w:numPr>
        <w:tabs>
          <w:tab w:val="num" w:pos="567"/>
        </w:tabs>
        <w:spacing w:after="120"/>
      </w:pPr>
      <w:r w:rsidRPr="00BA052B">
        <w:t>R2-2303099</w:t>
      </w:r>
      <w:r w:rsidR="00E02266">
        <w:t>,</w:t>
      </w:r>
      <w:r w:rsidR="00E02266" w:rsidRPr="00E02266">
        <w:t xml:space="preserve"> Discussion on NTN handover enhancements</w:t>
      </w:r>
      <w:r w:rsidR="00E02266">
        <w:t xml:space="preserve">, Huawei, HiSilicon, Turkcell, </w:t>
      </w:r>
      <w:r w:rsidR="00341587">
        <w:t>RAN2#121bis-e, April 2023.</w:t>
      </w:r>
    </w:p>
    <w:p w14:paraId="65FEC327" w14:textId="16401AAA" w:rsidR="00AE0D3F" w:rsidRDefault="00AE0D3F" w:rsidP="00E02266">
      <w:pPr>
        <w:pStyle w:val="Reference"/>
        <w:numPr>
          <w:ilvl w:val="0"/>
          <w:numId w:val="5"/>
        </w:numPr>
        <w:tabs>
          <w:tab w:val="num" w:pos="567"/>
        </w:tabs>
        <w:spacing w:after="120"/>
      </w:pPr>
      <w:r w:rsidRPr="00AE0D3F">
        <w:t>R2-2303417</w:t>
      </w:r>
      <w:r>
        <w:t xml:space="preserve">, </w:t>
      </w:r>
      <w:r w:rsidRPr="00AE0D3F">
        <w:t>Signaling optimization on common HO configuratio</w:t>
      </w:r>
      <w:r>
        <w:t xml:space="preserve">n, Apple, </w:t>
      </w:r>
      <w:r w:rsidRPr="009E5014">
        <w:t>RAN2#121bis-e, April 2023</w:t>
      </w:r>
      <w:r>
        <w:t>.</w:t>
      </w:r>
    </w:p>
    <w:p w14:paraId="118D1258" w14:textId="11C5A2AF" w:rsidR="005461B1" w:rsidRDefault="005461B1" w:rsidP="00E02266">
      <w:pPr>
        <w:pStyle w:val="Reference"/>
        <w:numPr>
          <w:ilvl w:val="0"/>
          <w:numId w:val="5"/>
        </w:numPr>
        <w:tabs>
          <w:tab w:val="num" w:pos="567"/>
        </w:tabs>
        <w:spacing w:after="120"/>
      </w:pPr>
      <w:r w:rsidRPr="005461B1">
        <w:t>R2-2302697</w:t>
      </w:r>
      <w:r w:rsidR="009E5014">
        <w:t xml:space="preserve">, </w:t>
      </w:r>
      <w:r w:rsidR="009E5014" w:rsidRPr="009E5014">
        <w:t>Discussion on NTN 2-step handover</w:t>
      </w:r>
      <w:r w:rsidR="009E5014">
        <w:t xml:space="preserve">, Intel, </w:t>
      </w:r>
      <w:r w:rsidR="009E5014" w:rsidRPr="009E5014">
        <w:t>RAN2#121bis-e, April 2023.</w:t>
      </w:r>
    </w:p>
    <w:sectPr w:rsidR="005461B1">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FAA60" w14:textId="77777777" w:rsidR="00511D2E" w:rsidRDefault="00511D2E">
      <w:pPr>
        <w:spacing w:after="0"/>
      </w:pPr>
      <w:r>
        <w:separator/>
      </w:r>
    </w:p>
  </w:endnote>
  <w:endnote w:type="continuationSeparator" w:id="0">
    <w:p w14:paraId="6E32196A" w14:textId="77777777" w:rsidR="00511D2E" w:rsidRDefault="00511D2E">
      <w:pPr>
        <w:spacing w:after="0"/>
      </w:pPr>
      <w:r>
        <w:continuationSeparator/>
      </w:r>
    </w:p>
  </w:endnote>
  <w:endnote w:type="continuationNotice" w:id="1">
    <w:p w14:paraId="67672E00" w14:textId="77777777" w:rsidR="00511D2E" w:rsidRDefault="00511D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¼Àº °íµñ"/>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AB589" w14:textId="77777777" w:rsidR="00ED589D" w:rsidRDefault="0099480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C0F86">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C0F86">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4AAAC" w14:textId="77777777" w:rsidR="00511D2E" w:rsidRDefault="00511D2E">
      <w:pPr>
        <w:spacing w:after="0"/>
      </w:pPr>
      <w:r>
        <w:separator/>
      </w:r>
    </w:p>
  </w:footnote>
  <w:footnote w:type="continuationSeparator" w:id="0">
    <w:p w14:paraId="76BCE1F9" w14:textId="77777777" w:rsidR="00511D2E" w:rsidRDefault="00511D2E">
      <w:pPr>
        <w:spacing w:after="0"/>
      </w:pPr>
      <w:r>
        <w:continuationSeparator/>
      </w:r>
    </w:p>
  </w:footnote>
  <w:footnote w:type="continuationNotice" w:id="1">
    <w:p w14:paraId="7DDC938D" w14:textId="77777777" w:rsidR="00511D2E" w:rsidRDefault="00511D2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B2A022F"/>
    <w:multiLevelType w:val="hybridMultilevel"/>
    <w:tmpl w:val="EF0E8D96"/>
    <w:lvl w:ilvl="0" w:tplc="F510E8C2">
      <w:start w:val="2"/>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574265F"/>
    <w:multiLevelType w:val="hybridMultilevel"/>
    <w:tmpl w:val="FB580048"/>
    <w:lvl w:ilvl="0" w:tplc="20000001">
      <w:start w:val="1"/>
      <w:numFmt w:val="bullet"/>
      <w:lvlText w:val=""/>
      <w:lvlJc w:val="left"/>
      <w:pPr>
        <w:ind w:left="720" w:hanging="360"/>
      </w:pPr>
      <w:rPr>
        <w:rFonts w:ascii="Symbol" w:hAnsi="Symbol" w:hint="default"/>
      </w:rPr>
    </w:lvl>
    <w:lvl w:ilvl="1" w:tplc="44644086">
      <w:start w:val="6"/>
      <w:numFmt w:val="bullet"/>
      <w:lvlText w:val="•"/>
      <w:lvlJc w:val="left"/>
      <w:pPr>
        <w:ind w:left="1650" w:hanging="570"/>
      </w:pPr>
      <w:rPr>
        <w:rFonts w:ascii="Arial" w:eastAsia="Times New Roman" w:hAnsi="Arial" w:cs="Aria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5823FEF"/>
    <w:multiLevelType w:val="hybridMultilevel"/>
    <w:tmpl w:val="07EE8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AC408DB"/>
    <w:multiLevelType w:val="hybridMultilevel"/>
    <w:tmpl w:val="63AE6458"/>
    <w:lvl w:ilvl="0" w:tplc="88A6AC5A">
      <w:start w:val="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A36002"/>
    <w:multiLevelType w:val="hybridMultilevel"/>
    <w:tmpl w:val="EF52CC90"/>
    <w:lvl w:ilvl="0" w:tplc="F510E8C2">
      <w:start w:val="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F006991"/>
    <w:multiLevelType w:val="hybridMultilevel"/>
    <w:tmpl w:val="4B9620AA"/>
    <w:lvl w:ilvl="0" w:tplc="7982F0E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5"/>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F7E"/>
    <w:rsid w:val="00017F0A"/>
    <w:rsid w:val="00044AD9"/>
    <w:rsid w:val="00066AC3"/>
    <w:rsid w:val="00071C64"/>
    <w:rsid w:val="00074CC8"/>
    <w:rsid w:val="00086E81"/>
    <w:rsid w:val="000B4099"/>
    <w:rsid w:val="000D400D"/>
    <w:rsid w:val="001221A4"/>
    <w:rsid w:val="00126167"/>
    <w:rsid w:val="00131F3A"/>
    <w:rsid w:val="00141EF1"/>
    <w:rsid w:val="001450A2"/>
    <w:rsid w:val="00163936"/>
    <w:rsid w:val="001930B6"/>
    <w:rsid w:val="001B1670"/>
    <w:rsid w:val="001F5908"/>
    <w:rsid w:val="00257FE2"/>
    <w:rsid w:val="00274DDB"/>
    <w:rsid w:val="00294F55"/>
    <w:rsid w:val="002A0C27"/>
    <w:rsid w:val="002B19C1"/>
    <w:rsid w:val="002B6BA5"/>
    <w:rsid w:val="00320E61"/>
    <w:rsid w:val="003213E0"/>
    <w:rsid w:val="00341587"/>
    <w:rsid w:val="00372DF2"/>
    <w:rsid w:val="003A417A"/>
    <w:rsid w:val="003D6E20"/>
    <w:rsid w:val="0040387C"/>
    <w:rsid w:val="00420E61"/>
    <w:rsid w:val="00424BDA"/>
    <w:rsid w:val="00462F19"/>
    <w:rsid w:val="00465020"/>
    <w:rsid w:val="00476FD1"/>
    <w:rsid w:val="004B544D"/>
    <w:rsid w:val="004F6F60"/>
    <w:rsid w:val="00511D2E"/>
    <w:rsid w:val="00512EA3"/>
    <w:rsid w:val="0053234E"/>
    <w:rsid w:val="005461B1"/>
    <w:rsid w:val="00575FDF"/>
    <w:rsid w:val="005D733A"/>
    <w:rsid w:val="006359F2"/>
    <w:rsid w:val="006871E7"/>
    <w:rsid w:val="0069410D"/>
    <w:rsid w:val="00697C08"/>
    <w:rsid w:val="006A71D7"/>
    <w:rsid w:val="006E731C"/>
    <w:rsid w:val="0072011B"/>
    <w:rsid w:val="00736C2E"/>
    <w:rsid w:val="007652B2"/>
    <w:rsid w:val="00781CAC"/>
    <w:rsid w:val="007A6E76"/>
    <w:rsid w:val="007D2599"/>
    <w:rsid w:val="00804BB4"/>
    <w:rsid w:val="008167B7"/>
    <w:rsid w:val="00867DBD"/>
    <w:rsid w:val="008735A1"/>
    <w:rsid w:val="008825EA"/>
    <w:rsid w:val="008A23C2"/>
    <w:rsid w:val="008A38B0"/>
    <w:rsid w:val="008B6A8C"/>
    <w:rsid w:val="008C600A"/>
    <w:rsid w:val="008E6002"/>
    <w:rsid w:val="008E73FD"/>
    <w:rsid w:val="008F3A5D"/>
    <w:rsid w:val="0091681D"/>
    <w:rsid w:val="00921732"/>
    <w:rsid w:val="00936D1E"/>
    <w:rsid w:val="00952146"/>
    <w:rsid w:val="00994809"/>
    <w:rsid w:val="009A5906"/>
    <w:rsid w:val="009B6CCC"/>
    <w:rsid w:val="009C0F86"/>
    <w:rsid w:val="009C2F7E"/>
    <w:rsid w:val="009E5014"/>
    <w:rsid w:val="00A8672E"/>
    <w:rsid w:val="00AA5C28"/>
    <w:rsid w:val="00AB0A8C"/>
    <w:rsid w:val="00AC1163"/>
    <w:rsid w:val="00AD70C0"/>
    <w:rsid w:val="00AE0D3F"/>
    <w:rsid w:val="00AE2A4D"/>
    <w:rsid w:val="00B014DD"/>
    <w:rsid w:val="00B3686D"/>
    <w:rsid w:val="00B44780"/>
    <w:rsid w:val="00B51535"/>
    <w:rsid w:val="00B80E93"/>
    <w:rsid w:val="00BA052B"/>
    <w:rsid w:val="00BA3079"/>
    <w:rsid w:val="00BA4A56"/>
    <w:rsid w:val="00BB59C5"/>
    <w:rsid w:val="00BD6603"/>
    <w:rsid w:val="00BF0252"/>
    <w:rsid w:val="00BF3A36"/>
    <w:rsid w:val="00C0731B"/>
    <w:rsid w:val="00C20D6E"/>
    <w:rsid w:val="00C26B93"/>
    <w:rsid w:val="00C35375"/>
    <w:rsid w:val="00C370DB"/>
    <w:rsid w:val="00C6116D"/>
    <w:rsid w:val="00D12A3E"/>
    <w:rsid w:val="00D26FCC"/>
    <w:rsid w:val="00D36E86"/>
    <w:rsid w:val="00D5501B"/>
    <w:rsid w:val="00D71B6F"/>
    <w:rsid w:val="00DD5069"/>
    <w:rsid w:val="00DD71B9"/>
    <w:rsid w:val="00DF2117"/>
    <w:rsid w:val="00DF79F0"/>
    <w:rsid w:val="00E02266"/>
    <w:rsid w:val="00E03542"/>
    <w:rsid w:val="00E20B6B"/>
    <w:rsid w:val="00E23797"/>
    <w:rsid w:val="00E2510D"/>
    <w:rsid w:val="00E418E3"/>
    <w:rsid w:val="00E64A25"/>
    <w:rsid w:val="00E80472"/>
    <w:rsid w:val="00E82ACB"/>
    <w:rsid w:val="00E9421F"/>
    <w:rsid w:val="00EC14A7"/>
    <w:rsid w:val="00ED589D"/>
    <w:rsid w:val="00EE2758"/>
    <w:rsid w:val="00F22516"/>
    <w:rsid w:val="00F321E7"/>
    <w:rsid w:val="00F376FD"/>
    <w:rsid w:val="00F96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51333D"/>
  <w15:docId w15:val="{E7664837-AD8E-4288-A2DE-833602A3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F7E"/>
    <w:pPr>
      <w:overflowPunct w:val="0"/>
      <w:autoSpaceDE w:val="0"/>
      <w:autoSpaceDN w:val="0"/>
      <w:adjustRightInd w:val="0"/>
      <w:spacing w:after="180" w:line="240" w:lineRule="auto"/>
      <w:jc w:val="both"/>
    </w:pPr>
    <w:rPr>
      <w:rFonts w:ascii="Arial" w:eastAsia="Times New Roman" w:hAnsi="Arial" w:cs="Times New Roman"/>
      <w:sz w:val="20"/>
      <w:szCs w:val="20"/>
      <w:lang w:val="en-GB" w:eastAsia="ja-JP"/>
    </w:rPr>
  </w:style>
  <w:style w:type="paragraph" w:styleId="Heading1">
    <w:name w:val="heading 1"/>
    <w:next w:val="Normal"/>
    <w:link w:val="Heading1Char"/>
    <w:qFormat/>
    <w:rsid w:val="009C2F7E"/>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9C2F7E"/>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9C2F7E"/>
    <w:pPr>
      <w:numPr>
        <w:ilvl w:val="2"/>
      </w:numPr>
      <w:spacing w:before="120"/>
      <w:outlineLvl w:val="2"/>
    </w:pPr>
    <w:rPr>
      <w:sz w:val="28"/>
      <w:szCs w:val="28"/>
    </w:rPr>
  </w:style>
  <w:style w:type="paragraph" w:styleId="Heading4">
    <w:name w:val="heading 4"/>
    <w:basedOn w:val="Heading3"/>
    <w:next w:val="Normal"/>
    <w:link w:val="Heading4Char"/>
    <w:qFormat/>
    <w:rsid w:val="009C2F7E"/>
    <w:pPr>
      <w:numPr>
        <w:ilvl w:val="3"/>
      </w:numPr>
      <w:outlineLvl w:val="3"/>
    </w:pPr>
    <w:rPr>
      <w:sz w:val="24"/>
      <w:szCs w:val="24"/>
    </w:rPr>
  </w:style>
  <w:style w:type="paragraph" w:styleId="Heading5">
    <w:name w:val="heading 5"/>
    <w:basedOn w:val="Heading4"/>
    <w:next w:val="Normal"/>
    <w:link w:val="Heading5Char"/>
    <w:qFormat/>
    <w:rsid w:val="009C2F7E"/>
    <w:pPr>
      <w:numPr>
        <w:ilvl w:val="4"/>
      </w:numPr>
      <w:outlineLvl w:val="4"/>
    </w:pPr>
    <w:rPr>
      <w:sz w:val="22"/>
      <w:szCs w:val="22"/>
    </w:rPr>
  </w:style>
  <w:style w:type="paragraph" w:styleId="Heading6">
    <w:name w:val="heading 6"/>
    <w:basedOn w:val="Normal"/>
    <w:next w:val="Normal"/>
    <w:link w:val="Heading6Char"/>
    <w:qFormat/>
    <w:rsid w:val="009C2F7E"/>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9C2F7E"/>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9C2F7E"/>
    <w:pPr>
      <w:numPr>
        <w:ilvl w:val="7"/>
      </w:numPr>
      <w:outlineLvl w:val="7"/>
    </w:pPr>
  </w:style>
  <w:style w:type="paragraph" w:styleId="Heading9">
    <w:name w:val="heading 9"/>
    <w:basedOn w:val="Heading8"/>
    <w:next w:val="Normal"/>
    <w:link w:val="Heading9Char"/>
    <w:qFormat/>
    <w:rsid w:val="009C2F7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9C2F7E"/>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9C2F7E"/>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9C2F7E"/>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9C2F7E"/>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9C2F7E"/>
    <w:rPr>
      <w:rFonts w:ascii="Arial" w:eastAsia="Times New Roman" w:hAnsi="Arial" w:cs="Arial"/>
      <w:lang w:val="en-GB" w:eastAsia="zh-CN"/>
    </w:rPr>
  </w:style>
  <w:style w:type="character" w:customStyle="1" w:styleId="Heading6Char">
    <w:name w:val="Heading 6 Char"/>
    <w:basedOn w:val="DefaultParagraphFont"/>
    <w:link w:val="Heading6"/>
    <w:rsid w:val="009C2F7E"/>
    <w:rPr>
      <w:rFonts w:ascii="Arial" w:eastAsia="Times New Roman" w:hAnsi="Arial" w:cs="Arial"/>
      <w:sz w:val="20"/>
      <w:szCs w:val="20"/>
      <w:lang w:val="en-GB" w:eastAsia="ja-JP"/>
    </w:rPr>
  </w:style>
  <w:style w:type="character" w:customStyle="1" w:styleId="Heading7Char">
    <w:name w:val="Heading 7 Char"/>
    <w:basedOn w:val="DefaultParagraphFont"/>
    <w:link w:val="Heading7"/>
    <w:rsid w:val="009C2F7E"/>
    <w:rPr>
      <w:rFonts w:ascii="Arial" w:eastAsia="Times New Roman" w:hAnsi="Arial" w:cs="Arial"/>
      <w:sz w:val="20"/>
      <w:szCs w:val="20"/>
      <w:lang w:val="en-GB" w:eastAsia="ja-JP"/>
    </w:rPr>
  </w:style>
  <w:style w:type="character" w:customStyle="1" w:styleId="Heading8Char">
    <w:name w:val="Heading 8 Char"/>
    <w:basedOn w:val="DefaultParagraphFont"/>
    <w:link w:val="Heading8"/>
    <w:rsid w:val="009C2F7E"/>
    <w:rPr>
      <w:rFonts w:ascii="Arial" w:eastAsia="Times New Roman" w:hAnsi="Arial" w:cs="Arial"/>
      <w:sz w:val="20"/>
      <w:szCs w:val="20"/>
      <w:lang w:val="en-GB" w:eastAsia="ja-JP"/>
    </w:rPr>
  </w:style>
  <w:style w:type="character" w:customStyle="1" w:styleId="Heading9Char">
    <w:name w:val="Heading 9 Char"/>
    <w:basedOn w:val="DefaultParagraphFont"/>
    <w:link w:val="Heading9"/>
    <w:rsid w:val="009C2F7E"/>
    <w:rPr>
      <w:rFonts w:ascii="Arial" w:eastAsia="Times New Roman" w:hAnsi="Arial" w:cs="Arial"/>
      <w:sz w:val="20"/>
      <w:szCs w:val="20"/>
      <w:lang w:val="en-GB" w:eastAsia="ja-JP"/>
    </w:rPr>
  </w:style>
  <w:style w:type="paragraph" w:styleId="Footer">
    <w:name w:val="footer"/>
    <w:basedOn w:val="Header"/>
    <w:link w:val="FooterChar"/>
    <w:qFormat/>
    <w:rsid w:val="009C2F7E"/>
    <w:pPr>
      <w:widowControl w:val="0"/>
      <w:jc w:val="center"/>
    </w:pPr>
    <w:rPr>
      <w:rFonts w:cs="Arial"/>
      <w:b/>
      <w:bCs/>
      <w:i/>
      <w:iCs/>
      <w:sz w:val="18"/>
      <w:szCs w:val="18"/>
      <w:lang w:val="en-US"/>
    </w:rPr>
  </w:style>
  <w:style w:type="character" w:customStyle="1" w:styleId="FooterChar">
    <w:name w:val="Footer Char"/>
    <w:basedOn w:val="DefaultParagraphFont"/>
    <w:link w:val="Footer"/>
    <w:qFormat/>
    <w:rsid w:val="009C2F7E"/>
    <w:rPr>
      <w:rFonts w:ascii="Arial" w:eastAsia="Times New Roman" w:hAnsi="Arial" w:cs="Arial"/>
      <w:b/>
      <w:bCs/>
      <w:i/>
      <w:iCs/>
      <w:sz w:val="18"/>
      <w:szCs w:val="18"/>
      <w:lang w:val="en-US" w:eastAsia="ja-JP"/>
    </w:rPr>
  </w:style>
  <w:style w:type="paragraph" w:styleId="Header">
    <w:name w:val="header"/>
    <w:basedOn w:val="Normal"/>
    <w:link w:val="HeaderChar"/>
    <w:uiPriority w:val="99"/>
    <w:unhideWhenUsed/>
    <w:qFormat/>
    <w:rsid w:val="009C2F7E"/>
    <w:pPr>
      <w:tabs>
        <w:tab w:val="center" w:pos="4680"/>
        <w:tab w:val="right" w:pos="9360"/>
      </w:tabs>
      <w:spacing w:after="0"/>
    </w:pPr>
  </w:style>
  <w:style w:type="character" w:customStyle="1" w:styleId="HeaderChar">
    <w:name w:val="Header Char"/>
    <w:basedOn w:val="DefaultParagraphFont"/>
    <w:link w:val="Header"/>
    <w:uiPriority w:val="99"/>
    <w:qFormat/>
    <w:rsid w:val="009C2F7E"/>
    <w:rPr>
      <w:rFonts w:ascii="Arial" w:eastAsia="Times New Roman" w:hAnsi="Arial" w:cs="Times New Roman"/>
      <w:sz w:val="20"/>
      <w:szCs w:val="20"/>
      <w:lang w:val="en-GB" w:eastAsia="ja-JP"/>
    </w:rPr>
  </w:style>
  <w:style w:type="table" w:styleId="TableGrid">
    <w:name w:val="Table Grid"/>
    <w:basedOn w:val="TableNormal"/>
    <w:qFormat/>
    <w:rsid w:val="009C2F7E"/>
    <w:pPr>
      <w:spacing w:after="0" w:line="240" w:lineRule="auto"/>
    </w:pPr>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rsid w:val="009C2F7E"/>
  </w:style>
  <w:style w:type="character" w:styleId="Hyperlink">
    <w:name w:val="Hyperlink"/>
    <w:basedOn w:val="DefaultParagraphFont"/>
    <w:unhideWhenUsed/>
    <w:qFormat/>
    <w:rsid w:val="009C2F7E"/>
    <w:rPr>
      <w:color w:val="0563C1" w:themeColor="hyperlink"/>
      <w:u w:val="single"/>
    </w:rPr>
  </w:style>
  <w:style w:type="paragraph" w:customStyle="1" w:styleId="Reference">
    <w:name w:val="Reference"/>
    <w:basedOn w:val="Normal"/>
    <w:qFormat/>
    <w:rsid w:val="009C2F7E"/>
    <w:pPr>
      <w:numPr>
        <w:numId w:val="2"/>
      </w:numPr>
    </w:pPr>
  </w:style>
  <w:style w:type="paragraph" w:customStyle="1" w:styleId="TAH">
    <w:name w:val="TAH"/>
    <w:basedOn w:val="TAC"/>
    <w:link w:val="TAHCar"/>
    <w:qFormat/>
    <w:rsid w:val="009C2F7E"/>
    <w:rPr>
      <w:b/>
    </w:rPr>
  </w:style>
  <w:style w:type="paragraph" w:customStyle="1" w:styleId="TAC">
    <w:name w:val="TAC"/>
    <w:basedOn w:val="Normal"/>
    <w:link w:val="TACChar"/>
    <w:qFormat/>
    <w:rsid w:val="009C2F7E"/>
    <w:pPr>
      <w:keepNext/>
      <w:keepLines/>
      <w:spacing w:after="0"/>
      <w:jc w:val="center"/>
    </w:pPr>
    <w:rPr>
      <w:sz w:val="18"/>
    </w:rPr>
  </w:style>
  <w:style w:type="character" w:customStyle="1" w:styleId="TAHCar">
    <w:name w:val="TAH Car"/>
    <w:link w:val="TAH"/>
    <w:qFormat/>
    <w:locked/>
    <w:rsid w:val="009C2F7E"/>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sid w:val="009C2F7E"/>
    <w:rPr>
      <w:rFonts w:ascii="Arial" w:eastAsia="MS Mincho" w:hAnsi="Arial" w:cs="Arial"/>
      <w:b/>
      <w:szCs w:val="24"/>
    </w:rPr>
  </w:style>
  <w:style w:type="paragraph" w:customStyle="1" w:styleId="EmailDiscussion">
    <w:name w:val="EmailDiscussion"/>
    <w:basedOn w:val="Normal"/>
    <w:next w:val="EmailDiscussion2"/>
    <w:link w:val="EmailDiscussionChar"/>
    <w:qFormat/>
    <w:rsid w:val="009C2F7E"/>
    <w:pPr>
      <w:numPr>
        <w:numId w:val="3"/>
      </w:numPr>
      <w:overflowPunct/>
      <w:autoSpaceDE/>
      <w:autoSpaceDN/>
      <w:adjustRightInd/>
      <w:spacing w:before="40" w:after="160" w:line="256" w:lineRule="auto"/>
      <w:jc w:val="left"/>
    </w:pPr>
    <w:rPr>
      <w:rFonts w:eastAsia="MS Mincho" w:cs="Arial"/>
      <w:b/>
      <w:sz w:val="22"/>
      <w:szCs w:val="24"/>
      <w:lang w:eastAsia="en-US"/>
    </w:rPr>
  </w:style>
  <w:style w:type="paragraph" w:customStyle="1" w:styleId="EmailDiscussion2">
    <w:name w:val="EmailDiscussion2"/>
    <w:basedOn w:val="Normal"/>
    <w:qFormat/>
    <w:rsid w:val="009C2F7E"/>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TACChar">
    <w:name w:val="TAC Char"/>
    <w:link w:val="TAC"/>
    <w:qFormat/>
    <w:rsid w:val="009C2F7E"/>
    <w:rPr>
      <w:rFonts w:ascii="Arial" w:eastAsia="Times New Roman" w:hAnsi="Arial" w:cs="Times New Roman"/>
      <w:sz w:val="18"/>
      <w:szCs w:val="20"/>
      <w:lang w:val="en-GB" w:eastAsia="ja-JP"/>
    </w:rPr>
  </w:style>
  <w:style w:type="paragraph" w:styleId="NormalWeb">
    <w:name w:val="Normal (Web)"/>
    <w:basedOn w:val="Normal"/>
    <w:uiPriority w:val="99"/>
    <w:semiHidden/>
    <w:unhideWhenUsed/>
    <w:rsid w:val="009C2F7E"/>
    <w:pPr>
      <w:overflowPunct/>
      <w:autoSpaceDE/>
      <w:autoSpaceDN/>
      <w:adjustRightInd/>
      <w:spacing w:before="100" w:beforeAutospacing="1" w:after="100" w:afterAutospacing="1"/>
      <w:jc w:val="left"/>
    </w:pPr>
    <w:rPr>
      <w:rFonts w:ascii="Calibri" w:eastAsiaTheme="minorHAnsi" w:hAnsi="Calibri" w:cs="Calibri"/>
      <w:sz w:val="22"/>
      <w:szCs w:val="22"/>
    </w:rPr>
  </w:style>
  <w:style w:type="character" w:styleId="Strong">
    <w:name w:val="Strong"/>
    <w:basedOn w:val="DefaultParagraphFont"/>
    <w:uiPriority w:val="22"/>
    <w:qFormat/>
    <w:rsid w:val="009C2F7E"/>
    <w:rPr>
      <w:b/>
      <w:bCs/>
    </w:rPr>
  </w:style>
  <w:style w:type="paragraph" w:customStyle="1" w:styleId="3GPPHeader">
    <w:name w:val="3GPP_Header"/>
    <w:basedOn w:val="BodyText"/>
    <w:rsid w:val="009C2F7E"/>
    <w:pPr>
      <w:tabs>
        <w:tab w:val="left" w:pos="1701"/>
        <w:tab w:val="right" w:pos="9639"/>
      </w:tabs>
      <w:spacing w:after="240"/>
      <w:textAlignment w:val="baseline"/>
    </w:pPr>
    <w:rPr>
      <w:b/>
      <w:sz w:val="24"/>
      <w:lang w:eastAsia="zh-CN"/>
    </w:rPr>
  </w:style>
  <w:style w:type="paragraph" w:customStyle="1" w:styleId="CRCoverPage">
    <w:name w:val="CR Cover Page"/>
    <w:link w:val="CRCoverPageZchn"/>
    <w:rsid w:val="009C2F7E"/>
    <w:pPr>
      <w:spacing w:after="120" w:line="240" w:lineRule="auto"/>
    </w:pPr>
    <w:rPr>
      <w:rFonts w:ascii="Arial" w:eastAsia="Times New Roman" w:hAnsi="Arial" w:cs="Times New Roman"/>
      <w:sz w:val="20"/>
      <w:szCs w:val="20"/>
      <w:lang w:val="en-GB" w:eastAsia="ko-KR"/>
    </w:rPr>
  </w:style>
  <w:style w:type="character" w:customStyle="1" w:styleId="CRCoverPageZchn">
    <w:name w:val="CR Cover Page Zchn"/>
    <w:link w:val="CRCoverPage"/>
    <w:rsid w:val="009C2F7E"/>
    <w:rPr>
      <w:rFonts w:ascii="Arial" w:eastAsia="Times New Roman" w:hAnsi="Arial" w:cs="Times New Roman"/>
      <w:sz w:val="20"/>
      <w:szCs w:val="20"/>
      <w:lang w:val="en-GB" w:eastAsia="ko-KR"/>
    </w:rPr>
  </w:style>
  <w:style w:type="paragraph" w:styleId="BodyText">
    <w:name w:val="Body Text"/>
    <w:basedOn w:val="Normal"/>
    <w:link w:val="BodyTextChar"/>
    <w:uiPriority w:val="99"/>
    <w:semiHidden/>
    <w:unhideWhenUsed/>
    <w:rsid w:val="009C2F7E"/>
    <w:pPr>
      <w:spacing w:after="120"/>
    </w:pPr>
  </w:style>
  <w:style w:type="character" w:customStyle="1" w:styleId="BodyTextChar">
    <w:name w:val="Body Text Char"/>
    <w:basedOn w:val="DefaultParagraphFont"/>
    <w:link w:val="BodyText"/>
    <w:uiPriority w:val="99"/>
    <w:semiHidden/>
    <w:rsid w:val="009C2F7E"/>
    <w:rPr>
      <w:rFonts w:ascii="Arial" w:eastAsia="Times New Roman" w:hAnsi="Arial" w:cs="Times New Roman"/>
      <w:sz w:val="20"/>
      <w:szCs w:val="20"/>
      <w:lang w:val="en-GB" w:eastAsia="ja-JP"/>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列表段落11"/>
    <w:basedOn w:val="Normal"/>
    <w:link w:val="ListParagraphChar"/>
    <w:uiPriority w:val="34"/>
    <w:qFormat/>
    <w:rsid w:val="00320E61"/>
    <w:pPr>
      <w:ind w:left="720"/>
      <w:contextualSpacing/>
    </w:p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locked/>
    <w:rsid w:val="002B6BA5"/>
    <w:rPr>
      <w:rFonts w:ascii="Arial" w:eastAsia="Times New Roman" w:hAnsi="Arial" w:cs="Times New Roman"/>
      <w:sz w:val="20"/>
      <w:szCs w:val="20"/>
      <w:lang w:val="en-GB" w:eastAsia="ja-JP"/>
    </w:rPr>
  </w:style>
  <w:style w:type="paragraph" w:styleId="Revision">
    <w:name w:val="Revision"/>
    <w:hidden/>
    <w:uiPriority w:val="99"/>
    <w:semiHidden/>
    <w:rsid w:val="00C35375"/>
    <w:pPr>
      <w:spacing w:after="0" w:line="240" w:lineRule="auto"/>
    </w:pPr>
    <w:rPr>
      <w:rFonts w:ascii="Arial" w:eastAsia="Times New Roman" w:hAnsi="Arial" w:cs="Times New Roman"/>
      <w:sz w:val="20"/>
      <w:szCs w:val="20"/>
      <w:lang w:val="en-GB" w:eastAsia="ja-JP"/>
    </w:rPr>
  </w:style>
  <w:style w:type="character" w:styleId="CommentReference">
    <w:name w:val="annotation reference"/>
    <w:basedOn w:val="DefaultParagraphFont"/>
    <w:uiPriority w:val="99"/>
    <w:semiHidden/>
    <w:unhideWhenUsed/>
    <w:rsid w:val="00C35375"/>
    <w:rPr>
      <w:sz w:val="16"/>
      <w:szCs w:val="16"/>
    </w:rPr>
  </w:style>
  <w:style w:type="paragraph" w:styleId="CommentText">
    <w:name w:val="annotation text"/>
    <w:basedOn w:val="Normal"/>
    <w:link w:val="CommentTextChar"/>
    <w:uiPriority w:val="99"/>
    <w:semiHidden/>
    <w:unhideWhenUsed/>
    <w:rsid w:val="00C35375"/>
  </w:style>
  <w:style w:type="character" w:customStyle="1" w:styleId="CommentTextChar">
    <w:name w:val="Comment Text Char"/>
    <w:basedOn w:val="DefaultParagraphFont"/>
    <w:link w:val="CommentText"/>
    <w:uiPriority w:val="99"/>
    <w:semiHidden/>
    <w:rsid w:val="00C35375"/>
    <w:rPr>
      <w:rFonts w:ascii="Arial" w:eastAsia="Times New Roman" w:hAnsi="Arial"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C35375"/>
    <w:rPr>
      <w:b/>
      <w:bCs/>
    </w:rPr>
  </w:style>
  <w:style w:type="character" w:customStyle="1" w:styleId="CommentSubjectChar">
    <w:name w:val="Comment Subject Char"/>
    <w:basedOn w:val="CommentTextChar"/>
    <w:link w:val="CommentSubject"/>
    <w:uiPriority w:val="99"/>
    <w:semiHidden/>
    <w:rsid w:val="00C35375"/>
    <w:rPr>
      <w:rFonts w:ascii="Arial" w:eastAsia="Times New Roman" w:hAnsi="Arial"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751723">
      <w:bodyDiv w:val="1"/>
      <w:marLeft w:val="0"/>
      <w:marRight w:val="0"/>
      <w:marTop w:val="0"/>
      <w:marBottom w:val="0"/>
      <w:divBdr>
        <w:top w:val="none" w:sz="0" w:space="0" w:color="auto"/>
        <w:left w:val="none" w:sz="0" w:space="0" w:color="auto"/>
        <w:bottom w:val="none" w:sz="0" w:space="0" w:color="auto"/>
        <w:right w:val="none" w:sz="0" w:space="0" w:color="auto"/>
      </w:divBdr>
    </w:div>
    <w:div w:id="208170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Microsoft_Visio_2003-2010_Drawing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2074</Words>
  <Characters>11825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 Ignacio</dc:creator>
  <cp:lastModifiedBy>Shiyang Leng</cp:lastModifiedBy>
  <cp:revision>16</cp:revision>
  <dcterms:created xsi:type="dcterms:W3CDTF">2023-04-21T15:15:00Z</dcterms:created>
  <dcterms:modified xsi:type="dcterms:W3CDTF">2023-04-21T20:47:00Z</dcterms:modified>
</cp:coreProperties>
</file>