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94A54" w14:textId="0E457AEA" w:rsidR="00371479" w:rsidRPr="004A1A95" w:rsidRDefault="00371479" w:rsidP="00371479">
      <w:pPr>
        <w:pStyle w:val="3GPPHeader"/>
        <w:spacing w:after="60"/>
        <w:rPr>
          <w:sz w:val="32"/>
          <w:szCs w:val="32"/>
        </w:rPr>
      </w:pPr>
      <w:r>
        <w:t>3GPP RAN WG2 Meeting #121bis-e</w:t>
      </w:r>
      <w:r w:rsidRPr="004A1A95">
        <w:tab/>
      </w:r>
      <w:r w:rsidRPr="31D03E73">
        <w:rPr>
          <w:rFonts w:cs="Arial"/>
          <w:sz w:val="26"/>
          <w:szCs w:val="26"/>
        </w:rPr>
        <w:t>R2-2</w:t>
      </w:r>
      <w:r>
        <w:rPr>
          <w:rFonts w:cs="Arial"/>
          <w:sz w:val="26"/>
          <w:szCs w:val="26"/>
        </w:rPr>
        <w:t>304245</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702C928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7.7.2</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r>
      <w:proofErr w:type="spellStart"/>
      <w:r w:rsidRPr="00007502">
        <w:rPr>
          <w:sz w:val="22"/>
          <w:szCs w:val="22"/>
          <w:lang w:val="en-US"/>
        </w:rPr>
        <w:t>InterDigital</w:t>
      </w:r>
      <w:proofErr w:type="spellEnd"/>
      <w:r w:rsidR="00371479" w:rsidRPr="00007502">
        <w:rPr>
          <w:sz w:val="22"/>
          <w:szCs w:val="22"/>
          <w:lang w:val="en-US"/>
        </w:rPr>
        <w:t xml:space="preserve"> (Rapporteur)</w:t>
      </w:r>
    </w:p>
    <w:p w14:paraId="28B90663" w14:textId="75F475AB"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371479">
        <w:rPr>
          <w:sz w:val="22"/>
          <w:szCs w:val="22"/>
        </w:rPr>
        <w:t>121bis</w:t>
      </w:r>
      <w:r w:rsidR="00545CBD" w:rsidRPr="00545CBD">
        <w:rPr>
          <w:sz w:val="22"/>
          <w:szCs w:val="22"/>
        </w:rPr>
        <w:t>-</w:t>
      </w:r>
      <w:proofErr w:type="gramStart"/>
      <w:r w:rsidR="00545CBD" w:rsidRPr="00545CBD">
        <w:rPr>
          <w:sz w:val="22"/>
          <w:szCs w:val="22"/>
        </w:rPr>
        <w:t>e][</w:t>
      </w:r>
      <w:proofErr w:type="gramEnd"/>
      <w:r w:rsidR="00820236">
        <w:rPr>
          <w:sz w:val="22"/>
          <w:szCs w:val="22"/>
        </w:rPr>
        <w:t>10</w:t>
      </w:r>
      <w:r w:rsidR="00371479">
        <w:rPr>
          <w:sz w:val="22"/>
          <w:szCs w:val="22"/>
        </w:rPr>
        <w:t>5</w:t>
      </w:r>
      <w:r w:rsidR="00545CBD" w:rsidRPr="00545CBD">
        <w:rPr>
          <w:sz w:val="22"/>
          <w:szCs w:val="22"/>
        </w:rPr>
        <w:t>][</w:t>
      </w:r>
      <w:r w:rsidR="00371479">
        <w:rPr>
          <w:sz w:val="22"/>
          <w:szCs w:val="22"/>
        </w:rPr>
        <w:t xml:space="preserve">NR </w:t>
      </w:r>
      <w:r w:rsidR="00820236">
        <w:rPr>
          <w:sz w:val="22"/>
          <w:szCs w:val="22"/>
        </w:rPr>
        <w:t>NTN</w:t>
      </w:r>
      <w:r w:rsidR="00371479">
        <w:rPr>
          <w:sz w:val="22"/>
          <w:szCs w:val="22"/>
        </w:rPr>
        <w:t xml:space="preserve"> </w:t>
      </w:r>
      <w:proofErr w:type="spellStart"/>
      <w:r w:rsidR="00371479">
        <w:rPr>
          <w:sz w:val="22"/>
          <w:szCs w:val="22"/>
        </w:rPr>
        <w:t>enh</w:t>
      </w:r>
      <w:proofErr w:type="spellEnd"/>
      <w:r w:rsidR="00545CBD" w:rsidRPr="00545CBD">
        <w:rPr>
          <w:sz w:val="22"/>
          <w:szCs w:val="22"/>
        </w:rPr>
        <w:t>]</w:t>
      </w:r>
      <w:r w:rsidR="00545CBD">
        <w:rPr>
          <w:sz w:val="22"/>
          <w:szCs w:val="22"/>
        </w:rPr>
        <w:t xml:space="preserve"> </w:t>
      </w:r>
      <w:r w:rsidR="00371479">
        <w:rPr>
          <w:sz w:val="22"/>
          <w:szCs w:val="22"/>
        </w:rPr>
        <w:t>Coverage enhancements</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6BF2459B"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contributions on coverage enhancements for non-terrestrial networks submitted</w:t>
      </w:r>
      <w:r w:rsidR="00601104">
        <w:t xml:space="preserve"> to AI 7.7.2</w:t>
      </w:r>
      <w:r w:rsidR="008F6C95">
        <w:t>,</w:t>
      </w:r>
      <w:r w:rsidR="00601104">
        <w:t xml:space="preserve"> as per the following:</w:t>
      </w:r>
    </w:p>
    <w:p w14:paraId="4136D9C6" w14:textId="2EE33123" w:rsidR="00545CBD" w:rsidRPr="00545CBD" w:rsidRDefault="001E22E0" w:rsidP="00545CBD">
      <w:pPr>
        <w:ind w:left="360"/>
        <w:rPr>
          <w:rStyle w:val="afa"/>
        </w:rPr>
      </w:pPr>
      <w:r w:rsidRPr="00545CBD">
        <w:rPr>
          <w:rStyle w:val="afa"/>
          <w:rFonts w:ascii="Wingdings" w:hAnsi="Wingdings"/>
        </w:rPr>
        <w:t></w:t>
      </w:r>
      <w:r w:rsidRPr="00545CBD">
        <w:rPr>
          <w:rStyle w:val="afa"/>
          <w:rFonts w:ascii="Wingdings" w:hAnsi="Wingdings"/>
        </w:rPr>
        <w:t></w:t>
      </w:r>
      <w:r w:rsidR="00545CBD" w:rsidRPr="00545CBD">
        <w:rPr>
          <w:rStyle w:val="afa"/>
        </w:rPr>
        <w:t>[</w:t>
      </w:r>
      <w:r w:rsidR="00A01E0D">
        <w:rPr>
          <w:rStyle w:val="afa"/>
        </w:rPr>
        <w:t>AT</w:t>
      </w:r>
      <w:r w:rsidR="00601104">
        <w:rPr>
          <w:rStyle w:val="afa"/>
        </w:rPr>
        <w:t>121bis</w:t>
      </w:r>
      <w:r w:rsidR="00545CBD" w:rsidRPr="00545CBD">
        <w:rPr>
          <w:rStyle w:val="afa"/>
        </w:rPr>
        <w:t>-</w:t>
      </w:r>
      <w:proofErr w:type="gramStart"/>
      <w:r w:rsidR="00545CBD" w:rsidRPr="00545CBD">
        <w:rPr>
          <w:rStyle w:val="afa"/>
        </w:rPr>
        <w:t>e][</w:t>
      </w:r>
      <w:proofErr w:type="gramEnd"/>
      <w:r w:rsidR="00601104">
        <w:rPr>
          <w:rStyle w:val="afa"/>
        </w:rPr>
        <w:t xml:space="preserve">NR </w:t>
      </w:r>
      <w:r w:rsidR="00545CBD" w:rsidRPr="00545CBD">
        <w:rPr>
          <w:rStyle w:val="afa"/>
        </w:rPr>
        <w:t>NTN</w:t>
      </w:r>
      <w:r w:rsidR="00601104">
        <w:rPr>
          <w:rStyle w:val="afa"/>
        </w:rPr>
        <w:t xml:space="preserve"> </w:t>
      </w:r>
      <w:proofErr w:type="spellStart"/>
      <w:r w:rsidR="00601104">
        <w:rPr>
          <w:rStyle w:val="afa"/>
        </w:rPr>
        <w:t>enh</w:t>
      </w:r>
      <w:proofErr w:type="spellEnd"/>
      <w:r w:rsidR="00545CBD" w:rsidRPr="00545CBD">
        <w:rPr>
          <w:rStyle w:val="afa"/>
        </w:rPr>
        <w:t>][10</w:t>
      </w:r>
      <w:r w:rsidR="00601104">
        <w:rPr>
          <w:rStyle w:val="afa"/>
        </w:rPr>
        <w:t>5</w:t>
      </w:r>
      <w:r w:rsidR="00545CBD" w:rsidRPr="00545CBD">
        <w:rPr>
          <w:rStyle w:val="afa"/>
        </w:rPr>
        <w:t xml:space="preserve">] </w:t>
      </w:r>
      <w:r w:rsidR="00601104">
        <w:rPr>
          <w:rStyle w:val="afa"/>
        </w:rPr>
        <w:t>Coverage enhancements</w:t>
      </w:r>
      <w:r w:rsidR="00545CBD" w:rsidRPr="00545CBD">
        <w:rPr>
          <w:rStyle w:val="afa"/>
        </w:rPr>
        <w:t xml:space="preserve"> (</w:t>
      </w:r>
      <w:proofErr w:type="spellStart"/>
      <w:r w:rsidR="00545CBD" w:rsidRPr="00545CBD">
        <w:rPr>
          <w:rStyle w:val="afa"/>
        </w:rPr>
        <w:t>InterDigital</w:t>
      </w:r>
      <w:proofErr w:type="spellEnd"/>
      <w:r w:rsidR="00545CBD" w:rsidRPr="00545CBD">
        <w:rPr>
          <w:rStyle w:val="afa"/>
        </w:rPr>
        <w:t>)</w:t>
      </w:r>
    </w:p>
    <w:p w14:paraId="728E37D7" w14:textId="77777777" w:rsidR="007D28CA" w:rsidRPr="007D28CA" w:rsidRDefault="007D28CA" w:rsidP="00D1022E">
      <w:pPr>
        <w:pStyle w:val="aa"/>
        <w:numPr>
          <w:ilvl w:val="0"/>
          <w:numId w:val="4"/>
        </w:numPr>
        <w:rPr>
          <w:rFonts w:ascii="Arial" w:hAnsi="Arial" w:cs="Arial"/>
          <w:sz w:val="20"/>
          <w:szCs w:val="20"/>
        </w:rPr>
      </w:pPr>
      <w:r w:rsidRPr="007D28CA">
        <w:rPr>
          <w:rFonts w:ascii="Arial" w:hAnsi="Arial" w:cs="Arial"/>
          <w:sz w:val="20"/>
          <w:szCs w:val="20"/>
        </w:rPr>
        <w:t>Initial scope: Discuss the proposals in the submitted contributions in AI 7.7.2 </w:t>
      </w:r>
    </w:p>
    <w:p w14:paraId="550128E4" w14:textId="77777777" w:rsidR="007D28CA" w:rsidRPr="007D28CA" w:rsidRDefault="007D28CA" w:rsidP="00D1022E">
      <w:pPr>
        <w:pStyle w:val="aa"/>
        <w:numPr>
          <w:ilvl w:val="0"/>
          <w:numId w:val="4"/>
        </w:numPr>
        <w:rPr>
          <w:rFonts w:ascii="Arial" w:hAnsi="Arial" w:cs="Arial"/>
          <w:sz w:val="20"/>
          <w:szCs w:val="20"/>
        </w:rPr>
      </w:pPr>
      <w:r w:rsidRPr="007D28CA">
        <w:rPr>
          <w:rFonts w:ascii="Arial" w:hAnsi="Arial" w:cs="Arial"/>
          <w:sz w:val="20"/>
          <w:szCs w:val="20"/>
        </w:rPr>
        <w:t>Initial intended outcome: Summary of the offline discussion with e.g.:</w:t>
      </w:r>
    </w:p>
    <w:p w14:paraId="288AA159" w14:textId="0E2D859C" w:rsidR="007D28CA" w:rsidRPr="007D28CA" w:rsidRDefault="007D28CA" w:rsidP="00D1022E">
      <w:pPr>
        <w:pStyle w:val="aa"/>
        <w:numPr>
          <w:ilvl w:val="1"/>
          <w:numId w:val="4"/>
        </w:numPr>
        <w:rPr>
          <w:rFonts w:ascii="Arial" w:hAnsi="Arial" w:cs="Arial"/>
          <w:sz w:val="20"/>
          <w:szCs w:val="20"/>
        </w:rPr>
      </w:pPr>
      <w:r w:rsidRPr="007D28CA">
        <w:rPr>
          <w:rFonts w:ascii="Arial" w:hAnsi="Arial" w:cs="Arial"/>
          <w:sz w:val="20"/>
          <w:szCs w:val="20"/>
        </w:rPr>
        <w:t>List of proposals for agreement (if any)</w:t>
      </w:r>
    </w:p>
    <w:p w14:paraId="695CAA19" w14:textId="4B38F849" w:rsidR="007D28CA" w:rsidRPr="007D28CA" w:rsidRDefault="007D28CA" w:rsidP="00D1022E">
      <w:pPr>
        <w:pStyle w:val="aa"/>
        <w:numPr>
          <w:ilvl w:val="1"/>
          <w:numId w:val="4"/>
        </w:numPr>
        <w:rPr>
          <w:rFonts w:ascii="Arial" w:hAnsi="Arial" w:cs="Arial"/>
          <w:sz w:val="20"/>
          <w:szCs w:val="20"/>
        </w:rPr>
      </w:pPr>
      <w:r w:rsidRPr="007D28CA">
        <w:rPr>
          <w:rFonts w:ascii="Arial" w:hAnsi="Arial" w:cs="Arial"/>
          <w:sz w:val="20"/>
          <w:szCs w:val="20"/>
        </w:rPr>
        <w:t>List of proposals that require online discussions</w:t>
      </w:r>
    </w:p>
    <w:p w14:paraId="22F667F6" w14:textId="6A7ACC55" w:rsidR="007D28CA" w:rsidRPr="007D28CA" w:rsidRDefault="007D28CA" w:rsidP="00D1022E">
      <w:pPr>
        <w:pStyle w:val="aa"/>
        <w:numPr>
          <w:ilvl w:val="1"/>
          <w:numId w:val="4"/>
        </w:numPr>
        <w:rPr>
          <w:rFonts w:ascii="Arial" w:hAnsi="Arial" w:cs="Arial"/>
          <w:sz w:val="20"/>
          <w:szCs w:val="20"/>
        </w:rPr>
      </w:pPr>
      <w:r w:rsidRPr="007D28CA">
        <w:rPr>
          <w:rFonts w:ascii="Arial" w:hAnsi="Arial" w:cs="Arial"/>
          <w:sz w:val="20"/>
          <w:szCs w:val="20"/>
        </w:rPr>
        <w:t>List of proposals that should not be pursued (if any)</w:t>
      </w:r>
    </w:p>
    <w:p w14:paraId="3449312A" w14:textId="77777777" w:rsidR="00C759EB" w:rsidRDefault="00C759EB" w:rsidP="00C759EB">
      <w:r>
        <w:t>Please note the following deadlines:</w:t>
      </w:r>
    </w:p>
    <w:p w14:paraId="016B2FBF" w14:textId="77777777" w:rsidR="007D28CA" w:rsidRPr="007D28CA" w:rsidRDefault="007D28CA" w:rsidP="00D1022E">
      <w:pPr>
        <w:pStyle w:val="aa"/>
        <w:numPr>
          <w:ilvl w:val="0"/>
          <w:numId w:val="4"/>
        </w:numPr>
        <w:rPr>
          <w:rFonts w:ascii="Arial" w:hAnsi="Arial" w:cs="Arial"/>
          <w:sz w:val="20"/>
          <w:szCs w:val="20"/>
        </w:rPr>
      </w:pPr>
      <w:r w:rsidRPr="007D28CA">
        <w:rPr>
          <w:rFonts w:ascii="Arial" w:hAnsi="Arial" w:cs="Arial"/>
          <w:sz w:val="20"/>
          <w:szCs w:val="20"/>
        </w:rPr>
        <w:t xml:space="preserve">Deadline for companies' feedback: </w:t>
      </w:r>
      <w:r w:rsidRPr="007D28CA">
        <w:rPr>
          <w:rFonts w:ascii="Arial" w:hAnsi="Arial" w:cs="Arial"/>
          <w:b/>
          <w:bCs/>
          <w:color w:val="C00000"/>
          <w:sz w:val="20"/>
          <w:szCs w:val="20"/>
        </w:rPr>
        <w:t>Monday 2023-04-24 18:00 UTC</w:t>
      </w:r>
    </w:p>
    <w:p w14:paraId="081371DB" w14:textId="77777777" w:rsidR="007D28CA" w:rsidRPr="007D28CA" w:rsidRDefault="007D28CA" w:rsidP="00D1022E">
      <w:pPr>
        <w:pStyle w:val="aa"/>
        <w:numPr>
          <w:ilvl w:val="0"/>
          <w:numId w:val="4"/>
        </w:numPr>
        <w:rPr>
          <w:rFonts w:ascii="Arial" w:hAnsi="Arial" w:cs="Arial"/>
          <w:sz w:val="20"/>
          <w:szCs w:val="20"/>
        </w:rPr>
      </w:pPr>
      <w:r w:rsidRPr="007D28CA">
        <w:rPr>
          <w:rFonts w:ascii="Arial" w:hAnsi="Arial" w:cs="Arial"/>
          <w:sz w:val="20"/>
          <w:szCs w:val="20"/>
        </w:rPr>
        <w:t>Deadline for rapporteur's summary (in R2-2304245): Monday 2023-04-24 20:00 UTC</w:t>
      </w:r>
    </w:p>
    <w:p w14:paraId="12C06579" w14:textId="0878D480" w:rsidR="00C25DDF" w:rsidRDefault="004518C1" w:rsidP="00A047D1">
      <w:pPr>
        <w:pStyle w:val="1"/>
      </w:pPr>
      <w:r>
        <w:t>Rel-18 NTN c</w:t>
      </w:r>
      <w:r w:rsidR="0094100E">
        <w:t xml:space="preserve">overage enhancements in </w:t>
      </w:r>
      <w:r>
        <w:t>RAN2</w:t>
      </w:r>
    </w:p>
    <w:p w14:paraId="3E036239" w14:textId="1C813864" w:rsidR="00622BC5" w:rsidRPr="00622BC5" w:rsidRDefault="00622BC5" w:rsidP="00622BC5">
      <w:pPr>
        <w:rPr>
          <w:i/>
          <w:iCs/>
          <w:lang w:eastAsia="ko-KR"/>
        </w:rPr>
      </w:pPr>
      <w:r w:rsidRPr="00622BC5">
        <w:rPr>
          <w:rStyle w:val="afd"/>
          <w:i w:val="0"/>
          <w:iCs w:val="0"/>
        </w:rPr>
        <w:t xml:space="preserve">In terrestrial networks the gap between a MAC entity stopping the </w:t>
      </w:r>
      <w:proofErr w:type="spellStart"/>
      <w:r w:rsidRPr="00622BC5">
        <w:rPr>
          <w:i/>
          <w:iCs/>
          <w:lang w:eastAsia="ko-KR"/>
        </w:rPr>
        <w:t>ra-ResponseWindow</w:t>
      </w:r>
      <w:proofErr w:type="spellEnd"/>
      <w:r w:rsidRPr="00622BC5">
        <w:rPr>
          <w:i/>
          <w:iCs/>
          <w:lang w:eastAsia="ko-KR"/>
        </w:rPr>
        <w:t xml:space="preserve"> </w:t>
      </w:r>
      <w:r w:rsidRPr="006B62E4">
        <w:rPr>
          <w:lang w:eastAsia="ko-KR"/>
        </w:rPr>
        <w:t>and starting the</w:t>
      </w:r>
      <w:r w:rsidRPr="00622BC5">
        <w:rPr>
          <w:i/>
          <w:iCs/>
          <w:lang w:eastAsia="ko-KR"/>
        </w:rPr>
        <w:t xml:space="preserve"> </w:t>
      </w:r>
      <w:proofErr w:type="spellStart"/>
      <w:r w:rsidRPr="006B62E4">
        <w:rPr>
          <w:rStyle w:val="afd"/>
        </w:rPr>
        <w:t>ra-ContentionResolutionTimer</w:t>
      </w:r>
      <w:proofErr w:type="spellEnd"/>
      <w:r w:rsidRPr="00622BC5">
        <w:rPr>
          <w:rStyle w:val="afd"/>
          <w:i w:val="0"/>
          <w:iCs w:val="0"/>
        </w:rPr>
        <w:t xml:space="preserve"> is usually quite brief</w:t>
      </w:r>
      <w:r w:rsidR="00616DBD">
        <w:rPr>
          <w:rStyle w:val="afd"/>
          <w:i w:val="0"/>
          <w:iCs w:val="0"/>
        </w:rPr>
        <w:t xml:space="preserve"> </w:t>
      </w:r>
      <w:r w:rsidR="00F67E72">
        <w:rPr>
          <w:rStyle w:val="afd"/>
          <w:i w:val="0"/>
          <w:iCs w:val="0"/>
        </w:rPr>
        <w:t>(maybe one or a few slots</w:t>
      </w:r>
      <w:r w:rsidR="00CA3867">
        <w:rPr>
          <w:rStyle w:val="afd"/>
          <w:i w:val="0"/>
          <w:iCs w:val="0"/>
        </w:rPr>
        <w:t xml:space="preserve"> [5]</w:t>
      </w:r>
      <w:r w:rsidR="00F67E72">
        <w:rPr>
          <w:rStyle w:val="afd"/>
          <w:i w:val="0"/>
          <w:iCs w:val="0"/>
        </w:rPr>
        <w:t>)</w:t>
      </w:r>
      <w:r w:rsidRPr="00622BC5">
        <w:rPr>
          <w:rStyle w:val="afd"/>
          <w:i w:val="0"/>
          <w:iCs w:val="0"/>
        </w:rPr>
        <w:t xml:space="preserve">, allowing near-continuous monitoring of PDCCH. By offsetting the start of the </w:t>
      </w:r>
      <w:proofErr w:type="spellStart"/>
      <w:r w:rsidRPr="00E90311">
        <w:rPr>
          <w:rStyle w:val="afd"/>
        </w:rPr>
        <w:t>ra-ContentionResolutionTimer</w:t>
      </w:r>
      <w:proofErr w:type="spellEnd"/>
      <w:r w:rsidRPr="00622BC5">
        <w:rPr>
          <w:rStyle w:val="afd"/>
          <w:i w:val="0"/>
          <w:iCs w:val="0"/>
        </w:rPr>
        <w:t xml:space="preserve"> in NTN this gap is significantly increased, limiting the ability to quickly receive a blind Msg3 retransmission grant after the </w:t>
      </w:r>
      <w:proofErr w:type="spellStart"/>
      <w:r w:rsidRPr="00622BC5">
        <w:rPr>
          <w:i/>
          <w:iCs/>
          <w:lang w:eastAsia="ko-KR"/>
        </w:rPr>
        <w:t>ra-ResponseWindow</w:t>
      </w:r>
      <w:proofErr w:type="spellEnd"/>
      <w:r w:rsidRPr="00622BC5">
        <w:rPr>
          <w:i/>
          <w:iCs/>
          <w:lang w:eastAsia="ko-KR"/>
        </w:rPr>
        <w:t xml:space="preserve"> </w:t>
      </w:r>
      <w:r w:rsidRPr="00F67E72">
        <w:rPr>
          <w:lang w:eastAsia="ko-KR"/>
        </w:rPr>
        <w:t>is stopped (Figure 1).</w:t>
      </w:r>
    </w:p>
    <w:p w14:paraId="53F503F5" w14:textId="4D5D91A6" w:rsidR="00F71461" w:rsidRDefault="00A51F45" w:rsidP="00F71461">
      <w:pPr>
        <w:rPr>
          <w:iCs/>
          <w:lang w:eastAsia="ko-KR"/>
        </w:rPr>
      </w:pPr>
      <w:r w:rsidRPr="00A51F45">
        <w:rPr>
          <w:iCs/>
          <w:noProof/>
          <w:lang w:val="en-US" w:eastAsia="ko-KR"/>
        </w:rPr>
        <w:drawing>
          <wp:inline distT="0" distB="0" distL="0" distR="0" wp14:anchorId="19A96D84" wp14:editId="13DB1D20">
            <wp:extent cx="6051861" cy="273064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0"/>
                    <a:stretch>
                      <a:fillRect/>
                    </a:stretch>
                  </pic:blipFill>
                  <pic:spPr>
                    <a:xfrm>
                      <a:off x="0" y="0"/>
                      <a:ext cx="6051861" cy="2730640"/>
                    </a:xfrm>
                    <a:prstGeom prst="rect">
                      <a:avLst/>
                    </a:prstGeom>
                  </pic:spPr>
                </pic:pic>
              </a:graphicData>
            </a:graphic>
          </wp:inline>
        </w:drawing>
      </w:r>
    </w:p>
    <w:p w14:paraId="79A5B421" w14:textId="1109D54F" w:rsidR="00F71461" w:rsidRDefault="00F71461" w:rsidP="00F71461">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network;</w:t>
      </w:r>
    </w:p>
    <w:p w14:paraId="7165FE8B" w14:textId="77777777" w:rsidR="009D0FAB" w:rsidRDefault="009D0FAB" w:rsidP="00345A05">
      <w:pPr>
        <w:rPr>
          <w:iCs/>
          <w:lang w:eastAsia="ko-KR"/>
        </w:rPr>
      </w:pPr>
    </w:p>
    <w:p w14:paraId="1A9DD1CC" w14:textId="7453D9EF" w:rsidR="00E404AA" w:rsidRDefault="00FF2FC2" w:rsidP="00E404AA">
      <w:pPr>
        <w:pStyle w:val="2"/>
      </w:pPr>
      <w:r>
        <w:lastRenderedPageBreak/>
        <w:t>Support for enhanced to blind MSG3 retransmission</w:t>
      </w:r>
    </w:p>
    <w:p w14:paraId="16E185E1" w14:textId="322A1048" w:rsidR="0005151C" w:rsidRDefault="00867EF2" w:rsidP="0005151C">
      <w:pPr>
        <w:rPr>
          <w:iCs/>
          <w:lang w:eastAsia="ko-KR"/>
        </w:rPr>
      </w:pPr>
      <w:r>
        <w:rPr>
          <w:iCs/>
          <w:lang w:eastAsia="ko-KR"/>
        </w:rPr>
        <w:t>Possible</w:t>
      </w:r>
      <w:r w:rsidR="00304CDE">
        <w:rPr>
          <w:iCs/>
          <w:lang w:eastAsia="ko-KR"/>
        </w:rPr>
        <w:t xml:space="preserve"> previously identified</w:t>
      </w:r>
      <w:r>
        <w:rPr>
          <w:iCs/>
          <w:lang w:eastAsia="ko-KR"/>
        </w:rPr>
        <w:t xml:space="preserve"> impacts</w:t>
      </w:r>
      <w:r w:rsidR="008B5ECB">
        <w:rPr>
          <w:iCs/>
          <w:lang w:eastAsia="ko-KR"/>
        </w:rPr>
        <w:t xml:space="preserve"> </w:t>
      </w:r>
      <w:r w:rsidR="0089070C">
        <w:rPr>
          <w:iCs/>
          <w:lang w:eastAsia="ko-KR"/>
        </w:rPr>
        <w:t>due to the current timer handling include the following:</w:t>
      </w:r>
      <w:r w:rsidR="0005151C">
        <w:rPr>
          <w:iCs/>
          <w:lang w:eastAsia="ko-KR"/>
        </w:rPr>
        <w:t xml:space="preserve"> </w:t>
      </w:r>
    </w:p>
    <w:p w14:paraId="64D9C2F5" w14:textId="04668075" w:rsidR="0005151C" w:rsidRPr="001C4981" w:rsidRDefault="0005151C" w:rsidP="002E3D99">
      <w:pPr>
        <w:pStyle w:val="aa"/>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The additional delay means the network may not schedule a blind MSG3 retransmission until at least UE-</w:t>
      </w:r>
      <w:proofErr w:type="spellStart"/>
      <w:r w:rsidRPr="001C4981">
        <w:rPr>
          <w:rFonts w:ascii="Arial" w:hAnsi="Arial" w:cs="Arial"/>
          <w:iCs/>
          <w:sz w:val="20"/>
          <w:szCs w:val="20"/>
          <w:lang w:eastAsia="ko-KR"/>
        </w:rPr>
        <w:t>gNB</w:t>
      </w:r>
      <w:proofErr w:type="spellEnd"/>
      <w:r w:rsidRPr="001C4981">
        <w:rPr>
          <w:rFonts w:ascii="Arial" w:hAnsi="Arial" w:cs="Arial"/>
          <w:iCs/>
          <w:sz w:val="20"/>
          <w:szCs w:val="20"/>
          <w:lang w:eastAsia="ko-KR"/>
        </w:rPr>
        <w:t xml:space="preserve"> RTT</w:t>
      </w:r>
      <w:r w:rsidR="0089070C">
        <w:rPr>
          <w:rFonts w:ascii="Arial" w:hAnsi="Arial" w:cs="Arial"/>
          <w:iCs/>
          <w:sz w:val="20"/>
          <w:szCs w:val="20"/>
          <w:lang w:eastAsia="ko-KR"/>
        </w:rPr>
        <w:t xml:space="preserve"> after initial transmission</w:t>
      </w:r>
      <w:r w:rsidRPr="001C4981">
        <w:rPr>
          <w:rFonts w:ascii="Arial" w:hAnsi="Arial" w:cs="Arial"/>
          <w:iCs/>
          <w:sz w:val="20"/>
          <w:szCs w:val="20"/>
          <w:lang w:eastAsia="ko-KR"/>
        </w:rPr>
        <w:t xml:space="preserve">, limiting scheduler flexibility and </w:t>
      </w:r>
      <w:r w:rsidR="005F1ABD">
        <w:rPr>
          <w:rFonts w:ascii="Arial" w:hAnsi="Arial" w:cs="Arial"/>
          <w:iCs/>
          <w:sz w:val="20"/>
          <w:szCs w:val="20"/>
          <w:lang w:eastAsia="ko-KR"/>
        </w:rPr>
        <w:t>possibly</w:t>
      </w:r>
      <w:r w:rsidR="00DC3B55">
        <w:rPr>
          <w:rFonts w:ascii="Arial" w:hAnsi="Arial" w:cs="Arial"/>
          <w:iCs/>
          <w:sz w:val="20"/>
          <w:szCs w:val="20"/>
          <w:lang w:eastAsia="ko-KR"/>
        </w:rPr>
        <w:t xml:space="preserve"> </w:t>
      </w:r>
      <w:r w:rsidRPr="001C4981">
        <w:rPr>
          <w:rFonts w:ascii="Arial" w:hAnsi="Arial" w:cs="Arial"/>
          <w:iCs/>
          <w:sz w:val="20"/>
          <w:szCs w:val="20"/>
          <w:lang w:eastAsia="ko-KR"/>
        </w:rPr>
        <w:t xml:space="preserve">increasing latency of the RA procedure. </w:t>
      </w:r>
    </w:p>
    <w:p w14:paraId="11191004" w14:textId="11FD2F63" w:rsidR="0005151C" w:rsidRPr="001C4981" w:rsidRDefault="0005151C" w:rsidP="002E3D99">
      <w:pPr>
        <w:pStyle w:val="aa"/>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MSG3 repetition may not always be a suitable solution in NTN considering the RACH congestion caused by large number of UEs simultaneously performing RACH</w:t>
      </w:r>
      <w:r w:rsidR="00DC3B55">
        <w:rPr>
          <w:rFonts w:ascii="Arial" w:hAnsi="Arial" w:cs="Arial"/>
          <w:iCs/>
          <w:sz w:val="20"/>
          <w:szCs w:val="20"/>
          <w:lang w:eastAsia="ko-KR"/>
        </w:rPr>
        <w:t xml:space="preserve"> (e.g. feeder-link switch</w:t>
      </w:r>
      <w:r w:rsidR="00FE2E33">
        <w:rPr>
          <w:rFonts w:ascii="Arial" w:hAnsi="Arial" w:cs="Arial"/>
          <w:iCs/>
          <w:sz w:val="20"/>
          <w:szCs w:val="20"/>
          <w:lang w:eastAsia="ko-KR"/>
        </w:rPr>
        <w:t>)</w:t>
      </w:r>
      <w:r w:rsidRPr="001C4981">
        <w:rPr>
          <w:rFonts w:ascii="Arial" w:hAnsi="Arial" w:cs="Arial"/>
          <w:iCs/>
          <w:sz w:val="20"/>
          <w:szCs w:val="20"/>
          <w:lang w:eastAsia="ko-KR"/>
        </w:rPr>
        <w:t>, which can place limitations on the resources needed to perform multiple consecutive repetitions.</w:t>
      </w:r>
    </w:p>
    <w:p w14:paraId="0F8FB363" w14:textId="5491012F" w:rsidR="0005151C" w:rsidRDefault="002E3D99" w:rsidP="009D0F99">
      <w:pPr>
        <w:rPr>
          <w:lang w:val="en-US"/>
        </w:rPr>
      </w:pPr>
      <w:r>
        <w:rPr>
          <w:lang w:val="en-US"/>
        </w:rPr>
        <w:t xml:space="preserve">Based on this, the following </w:t>
      </w:r>
      <w:r w:rsidR="0038329D">
        <w:rPr>
          <w:lang w:val="en-US"/>
        </w:rPr>
        <w:t>agreement</w:t>
      </w:r>
      <w:r>
        <w:rPr>
          <w:lang w:val="en-US"/>
        </w:rPr>
        <w:t xml:space="preserve"> was reached in RAN2#120:</w:t>
      </w:r>
    </w:p>
    <w:tbl>
      <w:tblPr>
        <w:tblStyle w:val="ad"/>
        <w:tblW w:w="0" w:type="auto"/>
        <w:tblLook w:val="04A0" w:firstRow="1" w:lastRow="0" w:firstColumn="1" w:lastColumn="0" w:noHBand="0" w:noVBand="1"/>
      </w:tblPr>
      <w:tblGrid>
        <w:gridCol w:w="9629"/>
      </w:tblGrid>
      <w:tr w:rsidR="00956CA4" w14:paraId="31D621F4" w14:textId="77777777" w:rsidTr="00956CA4">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54BCF446" w:rsidR="00956CA4" w:rsidRPr="00956CA4" w:rsidRDefault="00956CA4" w:rsidP="009D0F99">
            <w:pPr>
              <w:rPr>
                <w:rFonts w:cs="Arial"/>
                <w:lang w:eastAsia="sv-SE"/>
              </w:rPr>
            </w:pPr>
            <w:r w:rsidRPr="00956CA4">
              <w:rPr>
                <w:rFonts w:cs="Arial"/>
                <w:lang w:eastAsia="sv-SE"/>
              </w:rPr>
              <w:t>RAN2 will consider enhancements to enable initial blind Msg3 retransmission grant reception in Rel-18 NTN</w:t>
            </w:r>
          </w:p>
        </w:tc>
      </w:tr>
    </w:tbl>
    <w:p w14:paraId="0A4AD73C" w14:textId="77777777" w:rsidR="00956CA4" w:rsidRPr="00956CA4" w:rsidRDefault="00956CA4" w:rsidP="009D0F99">
      <w:pPr>
        <w:rPr>
          <w:sz w:val="2"/>
          <w:szCs w:val="2"/>
        </w:rPr>
      </w:pPr>
    </w:p>
    <w:p w14:paraId="5AACDC66" w14:textId="01C9E14F"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19D79D72" w14:textId="77777777" w:rsidR="004E1A29" w:rsidRPr="00186035" w:rsidRDefault="004E1A29" w:rsidP="004E1A29">
      <w:pPr>
        <w:rPr>
          <w:b/>
          <w:bCs/>
        </w:rPr>
      </w:pPr>
      <w:r>
        <w:rPr>
          <w:b/>
          <w:bCs/>
        </w:rPr>
        <w:t>Support additional enhancements [1] [4] [5]</w:t>
      </w:r>
    </w:p>
    <w:p w14:paraId="456F7A82" w14:textId="276662CA" w:rsidR="002065C0" w:rsidRDefault="002065C0" w:rsidP="004E1A29">
      <w:r>
        <w:t>Proponents note the following:</w:t>
      </w:r>
    </w:p>
    <w:p w14:paraId="103871A9" w14:textId="24AF3EAE" w:rsidR="00304D91" w:rsidRDefault="002065C0" w:rsidP="002065C0">
      <w:pPr>
        <w:pStyle w:val="aa"/>
        <w:numPr>
          <w:ilvl w:val="0"/>
          <w:numId w:val="12"/>
        </w:numPr>
        <w:rPr>
          <w:rFonts w:ascii="Arial" w:hAnsi="Arial" w:cs="Arial"/>
          <w:sz w:val="20"/>
          <w:szCs w:val="20"/>
        </w:rPr>
      </w:pPr>
      <w:r w:rsidRPr="00007122">
        <w:rPr>
          <w:rFonts w:ascii="Arial" w:hAnsi="Arial" w:cs="Arial"/>
          <w:sz w:val="20"/>
          <w:szCs w:val="20"/>
        </w:rPr>
        <w:t>Can be used jointly or independently with MSG3 repetition</w:t>
      </w:r>
      <w:r w:rsidR="00007122" w:rsidRPr="00007122">
        <w:rPr>
          <w:rFonts w:ascii="Arial" w:hAnsi="Arial" w:cs="Arial"/>
          <w:sz w:val="20"/>
          <w:szCs w:val="20"/>
        </w:rPr>
        <w:t xml:space="preserve"> feature to </w:t>
      </w:r>
      <w:r w:rsidR="009E2BC0">
        <w:rPr>
          <w:rFonts w:ascii="Arial" w:hAnsi="Arial" w:cs="Arial"/>
          <w:sz w:val="20"/>
          <w:szCs w:val="20"/>
        </w:rPr>
        <w:t xml:space="preserve">further </w:t>
      </w:r>
      <w:r w:rsidR="00007122" w:rsidRPr="00007122">
        <w:rPr>
          <w:rFonts w:ascii="Arial" w:hAnsi="Arial" w:cs="Arial"/>
          <w:sz w:val="20"/>
          <w:szCs w:val="20"/>
        </w:rPr>
        <w:t>improve coverage</w:t>
      </w:r>
      <w:r w:rsidR="001120FA">
        <w:rPr>
          <w:rFonts w:ascii="Arial" w:hAnsi="Arial" w:cs="Arial"/>
          <w:sz w:val="20"/>
          <w:szCs w:val="20"/>
        </w:rPr>
        <w:t xml:space="preserve"> in the NTN environment</w:t>
      </w:r>
      <w:r w:rsidR="00007122" w:rsidRPr="00007122">
        <w:rPr>
          <w:rFonts w:ascii="Arial" w:hAnsi="Arial" w:cs="Arial"/>
          <w:sz w:val="20"/>
          <w:szCs w:val="20"/>
        </w:rPr>
        <w:t xml:space="preserve">, </w:t>
      </w:r>
      <w:r w:rsidR="009E2BC0">
        <w:rPr>
          <w:rFonts w:ascii="Arial" w:hAnsi="Arial" w:cs="Arial"/>
          <w:sz w:val="20"/>
          <w:szCs w:val="20"/>
        </w:rPr>
        <w:t>e</w:t>
      </w:r>
      <w:r w:rsidR="004F2289">
        <w:rPr>
          <w:rFonts w:ascii="Arial" w:hAnsi="Arial" w:cs="Arial"/>
          <w:sz w:val="20"/>
          <w:szCs w:val="20"/>
        </w:rPr>
        <w:t>specially</w:t>
      </w:r>
      <w:r w:rsidR="00007122" w:rsidRPr="00007122">
        <w:rPr>
          <w:rFonts w:ascii="Arial" w:hAnsi="Arial" w:cs="Arial"/>
          <w:sz w:val="20"/>
          <w:szCs w:val="20"/>
        </w:rPr>
        <w:t xml:space="preserve"> for UEs which don’t support MSG3 repetition</w:t>
      </w:r>
      <w:r w:rsidR="004F2289">
        <w:rPr>
          <w:rFonts w:ascii="Arial" w:hAnsi="Arial" w:cs="Arial"/>
          <w:sz w:val="20"/>
          <w:szCs w:val="20"/>
        </w:rPr>
        <w:t>.</w:t>
      </w:r>
      <w:r w:rsidR="003A4416">
        <w:rPr>
          <w:rFonts w:ascii="Arial" w:hAnsi="Arial" w:cs="Arial"/>
          <w:sz w:val="20"/>
          <w:szCs w:val="20"/>
        </w:rPr>
        <w:t xml:space="preserve"> [1]</w:t>
      </w:r>
    </w:p>
    <w:p w14:paraId="2258ADAE" w14:textId="56F2037C" w:rsidR="003A4416" w:rsidRPr="00007122" w:rsidRDefault="003A4416" w:rsidP="003A4416">
      <w:pPr>
        <w:pStyle w:val="aa"/>
        <w:numPr>
          <w:ilvl w:val="0"/>
          <w:numId w:val="12"/>
        </w:numPr>
        <w:rPr>
          <w:rFonts w:ascii="Arial" w:hAnsi="Arial" w:cs="Arial"/>
          <w:sz w:val="20"/>
          <w:szCs w:val="20"/>
        </w:rPr>
      </w:pPr>
      <w:r>
        <w:rPr>
          <w:rFonts w:ascii="Arial" w:hAnsi="Arial" w:cs="Arial"/>
          <w:sz w:val="20"/>
          <w:szCs w:val="20"/>
        </w:rPr>
        <w:t xml:space="preserve">Can easily extend solutions for MSG3 repetition (e.g. using spare bits in the IE </w:t>
      </w:r>
      <w:proofErr w:type="spellStart"/>
      <w:r w:rsidRPr="006B5CE7">
        <w:rPr>
          <w:rFonts w:ascii="Arial" w:hAnsi="Arial" w:cs="Arial"/>
          <w:i/>
          <w:iCs/>
          <w:sz w:val="20"/>
          <w:szCs w:val="20"/>
        </w:rPr>
        <w:t>featureC</w:t>
      </w:r>
      <w:r w:rsidR="006B5CE7" w:rsidRPr="006B5CE7">
        <w:rPr>
          <w:rFonts w:ascii="Arial" w:hAnsi="Arial" w:cs="Arial"/>
          <w:i/>
          <w:iCs/>
          <w:sz w:val="20"/>
          <w:szCs w:val="20"/>
        </w:rPr>
        <w:t>ombination</w:t>
      </w:r>
      <w:proofErr w:type="spellEnd"/>
      <w:r w:rsidR="006B5CE7">
        <w:rPr>
          <w:rFonts w:ascii="Arial" w:hAnsi="Arial" w:cs="Arial"/>
          <w:sz w:val="20"/>
          <w:szCs w:val="20"/>
        </w:rPr>
        <w:t xml:space="preserve">) </w:t>
      </w:r>
      <w:r>
        <w:rPr>
          <w:rFonts w:ascii="Arial" w:hAnsi="Arial" w:cs="Arial"/>
          <w:sz w:val="20"/>
          <w:szCs w:val="20"/>
        </w:rPr>
        <w:t xml:space="preserve">to avoid </w:t>
      </w:r>
      <w:r w:rsidR="006B5CE7">
        <w:rPr>
          <w:rFonts w:ascii="Arial" w:hAnsi="Arial" w:cs="Arial"/>
          <w:sz w:val="20"/>
          <w:szCs w:val="20"/>
        </w:rPr>
        <w:t>interoperability issues. [4]</w:t>
      </w:r>
    </w:p>
    <w:p w14:paraId="11819BD4" w14:textId="6EE0856A" w:rsidR="009E2BC0" w:rsidRDefault="00723F57" w:rsidP="002065C0">
      <w:pPr>
        <w:pStyle w:val="aa"/>
        <w:numPr>
          <w:ilvl w:val="0"/>
          <w:numId w:val="12"/>
        </w:numPr>
        <w:rPr>
          <w:rFonts w:ascii="Arial" w:hAnsi="Arial" w:cs="Arial"/>
          <w:sz w:val="20"/>
          <w:szCs w:val="20"/>
        </w:rPr>
      </w:pPr>
      <w:r>
        <w:rPr>
          <w:rFonts w:ascii="Arial" w:hAnsi="Arial" w:cs="Arial"/>
          <w:sz w:val="20"/>
          <w:szCs w:val="20"/>
        </w:rPr>
        <w:t>Enhancements for additional monitoring</w:t>
      </w:r>
      <w:r w:rsidR="00AD6EE7">
        <w:rPr>
          <w:rFonts w:ascii="Arial" w:hAnsi="Arial" w:cs="Arial"/>
          <w:sz w:val="20"/>
          <w:szCs w:val="20"/>
        </w:rPr>
        <w:t xml:space="preserve"> are simple/straightforward to implement</w:t>
      </w:r>
      <w:r w:rsidR="006B5CE7">
        <w:rPr>
          <w:rFonts w:ascii="Arial" w:hAnsi="Arial" w:cs="Arial"/>
          <w:sz w:val="20"/>
          <w:szCs w:val="20"/>
        </w:rPr>
        <w:t xml:space="preserve"> [5]</w:t>
      </w:r>
    </w:p>
    <w:p w14:paraId="0CA961A7" w14:textId="0A2AFEF7" w:rsidR="00F9660C" w:rsidRPr="00186035" w:rsidRDefault="00F9660C" w:rsidP="00F9660C">
      <w:pPr>
        <w:rPr>
          <w:b/>
          <w:bCs/>
        </w:rPr>
      </w:pPr>
      <w:r>
        <w:rPr>
          <w:b/>
          <w:bCs/>
        </w:rPr>
        <w:t>No</w:t>
      </w:r>
      <w:r w:rsidR="00BD7509">
        <w:rPr>
          <w:b/>
          <w:bCs/>
        </w:rPr>
        <w:t>t</w:t>
      </w:r>
      <w:r>
        <w:rPr>
          <w:b/>
          <w:bCs/>
        </w:rPr>
        <w:t xml:space="preserve"> additional specification needed [2] [3] [6]</w:t>
      </w:r>
    </w:p>
    <w:p w14:paraId="262C2FCB" w14:textId="7542A8D7" w:rsidR="00723F57" w:rsidRDefault="00D75A2D" w:rsidP="00207DF7">
      <w:pPr>
        <w:rPr>
          <w:rFonts w:cs="Arial"/>
        </w:rPr>
      </w:pPr>
      <w:r>
        <w:rPr>
          <w:rFonts w:cs="Arial"/>
        </w:rPr>
        <w:t>Opponents note the following:</w:t>
      </w:r>
    </w:p>
    <w:p w14:paraId="1095CA58" w14:textId="458081FD" w:rsidR="00207DF7" w:rsidRPr="00D75A2D" w:rsidRDefault="00C11B50" w:rsidP="0060592B">
      <w:pPr>
        <w:pStyle w:val="aa"/>
        <w:numPr>
          <w:ilvl w:val="0"/>
          <w:numId w:val="12"/>
        </w:numPr>
        <w:jc w:val="both"/>
        <w:rPr>
          <w:rFonts w:ascii="Arial" w:hAnsi="Arial" w:cs="Arial"/>
          <w:sz w:val="20"/>
          <w:szCs w:val="20"/>
        </w:rPr>
      </w:pPr>
      <w:r>
        <w:rPr>
          <w:rFonts w:ascii="Arial" w:hAnsi="Arial" w:cs="Arial"/>
          <w:sz w:val="20"/>
          <w:szCs w:val="20"/>
          <w:lang w:val="en-GB"/>
        </w:rPr>
        <w:t>A</w:t>
      </w:r>
      <w:proofErr w:type="spellStart"/>
      <w:r w:rsidR="001E1868">
        <w:rPr>
          <w:rFonts w:ascii="Arial" w:hAnsi="Arial" w:cs="Arial"/>
          <w:sz w:val="20"/>
          <w:szCs w:val="20"/>
        </w:rPr>
        <w:t>ddition</w:t>
      </w:r>
      <w:r>
        <w:rPr>
          <w:rFonts w:ascii="Arial" w:hAnsi="Arial" w:cs="Arial"/>
          <w:sz w:val="20"/>
          <w:szCs w:val="20"/>
        </w:rPr>
        <w:t>al</w:t>
      </w:r>
      <w:proofErr w:type="spellEnd"/>
      <w:r>
        <w:rPr>
          <w:rFonts w:ascii="Arial" w:hAnsi="Arial" w:cs="Arial"/>
          <w:sz w:val="20"/>
          <w:szCs w:val="20"/>
        </w:rPr>
        <w:t xml:space="preserve"> gains over</w:t>
      </w:r>
      <w:r w:rsidR="001E1868">
        <w:rPr>
          <w:rFonts w:ascii="Arial" w:hAnsi="Arial" w:cs="Arial"/>
          <w:sz w:val="20"/>
          <w:szCs w:val="20"/>
        </w:rPr>
        <w:t xml:space="preserve"> existing mechanisms</w:t>
      </w:r>
      <w:r>
        <w:rPr>
          <w:rFonts w:ascii="Arial" w:hAnsi="Arial" w:cs="Arial"/>
          <w:sz w:val="20"/>
          <w:szCs w:val="20"/>
        </w:rPr>
        <w:t xml:space="preserve"> (e.g., MSG3 repetition)</w:t>
      </w:r>
      <w:r w:rsidR="00207DF7" w:rsidRPr="00D75A2D">
        <w:rPr>
          <w:rFonts w:ascii="Arial" w:hAnsi="Arial" w:cs="Arial"/>
          <w:sz w:val="20"/>
          <w:szCs w:val="20"/>
        </w:rPr>
        <w:t xml:space="preserve"> </w:t>
      </w:r>
      <w:r w:rsidR="00AD237D">
        <w:rPr>
          <w:rFonts w:ascii="Arial" w:hAnsi="Arial" w:cs="Arial"/>
          <w:sz w:val="20"/>
          <w:szCs w:val="20"/>
        </w:rPr>
        <w:t>are</w:t>
      </w:r>
      <w:r w:rsidR="00207DF7" w:rsidRPr="00D75A2D">
        <w:rPr>
          <w:rFonts w:ascii="Arial" w:hAnsi="Arial" w:cs="Arial"/>
          <w:sz w:val="20"/>
          <w:szCs w:val="20"/>
        </w:rPr>
        <w:t xml:space="preserve"> not clear</w:t>
      </w:r>
      <w:r w:rsidR="003A7633">
        <w:rPr>
          <w:rFonts w:ascii="Arial" w:hAnsi="Arial" w:cs="Arial"/>
          <w:sz w:val="20"/>
          <w:szCs w:val="20"/>
        </w:rPr>
        <w:t>.</w:t>
      </w:r>
      <w:r w:rsidR="001E1868">
        <w:rPr>
          <w:rFonts w:ascii="Arial" w:hAnsi="Arial" w:cs="Arial"/>
          <w:sz w:val="20"/>
          <w:szCs w:val="20"/>
        </w:rPr>
        <w:t xml:space="preserve"> [2]</w:t>
      </w:r>
      <w:r w:rsidR="001871E3">
        <w:rPr>
          <w:rFonts w:ascii="Arial" w:hAnsi="Arial" w:cs="Arial"/>
          <w:sz w:val="20"/>
          <w:szCs w:val="20"/>
        </w:rPr>
        <w:t xml:space="preserve"> [6]</w:t>
      </w:r>
    </w:p>
    <w:p w14:paraId="226C3219" w14:textId="0F822D6D" w:rsidR="001E1868" w:rsidRDefault="001E1868" w:rsidP="0060592B">
      <w:pPr>
        <w:pStyle w:val="aa"/>
        <w:numPr>
          <w:ilvl w:val="0"/>
          <w:numId w:val="12"/>
        </w:numPr>
        <w:jc w:val="both"/>
        <w:rPr>
          <w:rFonts w:ascii="Arial" w:hAnsi="Arial" w:cs="Arial"/>
          <w:sz w:val="20"/>
          <w:szCs w:val="20"/>
        </w:rPr>
      </w:pPr>
      <w:r>
        <w:rPr>
          <w:rFonts w:ascii="Arial" w:hAnsi="Arial" w:cs="Arial"/>
          <w:sz w:val="20"/>
          <w:szCs w:val="20"/>
        </w:rPr>
        <w:t>B</w:t>
      </w:r>
      <w:r w:rsidR="00207DF7" w:rsidRPr="00D75A2D">
        <w:rPr>
          <w:rFonts w:ascii="Arial" w:hAnsi="Arial" w:cs="Arial"/>
          <w:sz w:val="20"/>
          <w:szCs w:val="20"/>
        </w:rPr>
        <w:t>rings additional complexity, protocol impacts</w:t>
      </w:r>
      <w:r w:rsidR="003A7633">
        <w:rPr>
          <w:rFonts w:ascii="Arial" w:hAnsi="Arial" w:cs="Arial"/>
          <w:sz w:val="20"/>
          <w:szCs w:val="20"/>
        </w:rPr>
        <w:t>,</w:t>
      </w:r>
      <w:r w:rsidR="00207DF7" w:rsidRPr="00D75A2D">
        <w:rPr>
          <w:rFonts w:ascii="Arial" w:hAnsi="Arial" w:cs="Arial"/>
          <w:sz w:val="20"/>
          <w:szCs w:val="20"/>
        </w:rPr>
        <w:t xml:space="preserve"> UE power consumption</w:t>
      </w:r>
      <w:r w:rsidR="003A7633">
        <w:rPr>
          <w:rFonts w:ascii="Arial" w:hAnsi="Arial" w:cs="Arial"/>
          <w:sz w:val="20"/>
          <w:szCs w:val="20"/>
        </w:rPr>
        <w:t xml:space="preserve"> and </w:t>
      </w:r>
      <w:r w:rsidR="003A7633" w:rsidRPr="00D75A2D">
        <w:rPr>
          <w:rFonts w:ascii="Arial" w:hAnsi="Arial" w:cs="Arial"/>
          <w:sz w:val="20"/>
          <w:szCs w:val="20"/>
        </w:rPr>
        <w:t xml:space="preserve">DCI scheduling overhead </w:t>
      </w:r>
      <w:r>
        <w:rPr>
          <w:rFonts w:ascii="Arial" w:hAnsi="Arial" w:cs="Arial"/>
          <w:sz w:val="20"/>
          <w:szCs w:val="20"/>
        </w:rPr>
        <w:t>[2]</w:t>
      </w:r>
    </w:p>
    <w:p w14:paraId="3F29FA59" w14:textId="13552A5E" w:rsidR="00207DF7" w:rsidRDefault="00207DF7" w:rsidP="0060592B">
      <w:pPr>
        <w:pStyle w:val="aa"/>
        <w:numPr>
          <w:ilvl w:val="0"/>
          <w:numId w:val="12"/>
        </w:numPr>
        <w:jc w:val="both"/>
        <w:rPr>
          <w:rFonts w:ascii="Arial" w:hAnsi="Arial" w:cs="Arial"/>
          <w:sz w:val="20"/>
          <w:szCs w:val="20"/>
        </w:rPr>
      </w:pPr>
      <w:r w:rsidRPr="00D75A2D">
        <w:rPr>
          <w:rFonts w:ascii="Arial" w:hAnsi="Arial" w:cs="Arial"/>
          <w:sz w:val="20"/>
          <w:szCs w:val="20"/>
        </w:rPr>
        <w:t>Additional solutions (e.g. feature support indication, RACH partitioning) may be needed to avoid interoperability issues</w:t>
      </w:r>
      <w:r w:rsidR="008427D9">
        <w:rPr>
          <w:rFonts w:ascii="Arial" w:hAnsi="Arial" w:cs="Arial"/>
          <w:sz w:val="20"/>
          <w:szCs w:val="20"/>
        </w:rPr>
        <w:t>, which can have large specification impacts.</w:t>
      </w:r>
      <w:r w:rsidR="001871E3">
        <w:rPr>
          <w:rFonts w:ascii="Arial" w:hAnsi="Arial" w:cs="Arial"/>
          <w:sz w:val="20"/>
          <w:szCs w:val="20"/>
        </w:rPr>
        <w:t xml:space="preserve"> [2] [3]</w:t>
      </w:r>
    </w:p>
    <w:p w14:paraId="7AEAEDBD" w14:textId="77777777" w:rsidR="009B0299" w:rsidRPr="00C759EB" w:rsidRDefault="009B0299" w:rsidP="009B0299">
      <w:pPr>
        <w:rPr>
          <w:lang w:val="en-US"/>
        </w:rPr>
      </w:pPr>
      <w:r>
        <w:rPr>
          <w:lang w:val="en-US"/>
        </w:rPr>
        <w:t>Please also note the following chair guidance:</w:t>
      </w:r>
    </w:p>
    <w:p w14:paraId="21AF6532" w14:textId="77777777" w:rsidR="009B0299" w:rsidRPr="0061745B" w:rsidRDefault="009B0299" w:rsidP="0061745B">
      <w:pPr>
        <w:rPr>
          <w:rFonts w:cs="Arial"/>
          <w:u w:val="single"/>
        </w:rPr>
      </w:pPr>
      <w:r w:rsidRPr="0061745B">
        <w:rPr>
          <w:rFonts w:cs="Arial"/>
          <w:i/>
          <w:iCs/>
          <w:highlight w:val="yellow"/>
          <w:u w:val="single"/>
        </w:rPr>
        <w:t xml:space="preserve">No need to argue that initial blind msg3 </w:t>
      </w:r>
      <w:proofErr w:type="spellStart"/>
      <w:r w:rsidRPr="0061745B">
        <w:rPr>
          <w:rFonts w:cs="Arial"/>
          <w:i/>
          <w:iCs/>
          <w:highlight w:val="yellow"/>
          <w:u w:val="single"/>
        </w:rPr>
        <w:t>retx</w:t>
      </w:r>
      <w:proofErr w:type="spellEnd"/>
      <w:r w:rsidRPr="0061745B">
        <w:rPr>
          <w:rFonts w:cs="Arial"/>
          <w:i/>
          <w:iCs/>
          <w:highlight w:val="yellow"/>
          <w:u w:val="single"/>
        </w:rPr>
        <w:t xml:space="preserve"> this is currently not part of the WID.</w:t>
      </w:r>
      <w:r w:rsidRPr="0061745B">
        <w:rPr>
          <w:rFonts w:cs="Arial"/>
          <w:i/>
          <w:iCs/>
          <w:u w:val="single"/>
        </w:rPr>
        <w:t xml:space="preserve"> This is understood. But at the same </w:t>
      </w:r>
      <w:proofErr w:type="gramStart"/>
      <w:r w:rsidRPr="0061745B">
        <w:rPr>
          <w:rFonts w:cs="Arial"/>
          <w:i/>
          <w:iCs/>
          <w:u w:val="single"/>
        </w:rPr>
        <w:t>time</w:t>
      </w:r>
      <w:proofErr w:type="gramEnd"/>
      <w:r w:rsidRPr="0061745B">
        <w:rPr>
          <w:rFonts w:cs="Arial"/>
          <w:i/>
          <w:iCs/>
          <w:u w:val="single"/>
        </w:rPr>
        <w:t xml:space="preserve"> we agreed to continue the discussion on whether to have this, so this is what we will be doing</w:t>
      </w:r>
      <w:r w:rsidRPr="0061745B">
        <w:rPr>
          <w:rFonts w:cs="Arial"/>
          <w:u w:val="single"/>
        </w:rPr>
        <w:t>.</w:t>
      </w:r>
    </w:p>
    <w:p w14:paraId="75ED4986" w14:textId="268421D9"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462BC" w:rsidRPr="00C462BC">
        <w:rPr>
          <w:b/>
          <w:bCs/>
        </w:rPr>
        <w:t>enhancements to enable initial blind Msg3 retransmission grant reception in Rel-18 NTN</w:t>
      </w:r>
      <w:r w:rsidR="00D614A9">
        <w:rPr>
          <w:b/>
          <w:bCs/>
        </w:rPr>
        <w:t>?</w:t>
      </w:r>
    </w:p>
    <w:tbl>
      <w:tblPr>
        <w:tblStyle w:val="a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0B2209">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675CAE" w14:paraId="43234B5C" w14:textId="77777777" w:rsidTr="000B2209">
        <w:tc>
          <w:tcPr>
            <w:tcW w:w="1496" w:type="dxa"/>
          </w:tcPr>
          <w:p w14:paraId="284E37CA" w14:textId="47D05D71" w:rsidR="00675CAE" w:rsidRDefault="00675CAE" w:rsidP="000B2209">
            <w:pPr>
              <w:rPr>
                <w:rFonts w:eastAsiaTheme="minorEastAsia"/>
              </w:rPr>
            </w:pPr>
            <w:r>
              <w:rPr>
                <w:rFonts w:eastAsiaTheme="minorEastAsia" w:hint="eastAsia"/>
              </w:rPr>
              <w:t>CATT</w:t>
            </w:r>
          </w:p>
        </w:tc>
        <w:tc>
          <w:tcPr>
            <w:tcW w:w="1739" w:type="dxa"/>
          </w:tcPr>
          <w:p w14:paraId="5BBEF774" w14:textId="1F9D9FC1" w:rsidR="00675CAE" w:rsidRDefault="00675CAE" w:rsidP="000B2209">
            <w:pPr>
              <w:rPr>
                <w:rFonts w:eastAsiaTheme="minorEastAsia"/>
              </w:rPr>
            </w:pPr>
            <w:r>
              <w:rPr>
                <w:rFonts w:eastAsiaTheme="minorEastAsia" w:hint="eastAsia"/>
              </w:rPr>
              <w:t>No</w:t>
            </w:r>
          </w:p>
        </w:tc>
        <w:tc>
          <w:tcPr>
            <w:tcW w:w="6480" w:type="dxa"/>
          </w:tcPr>
          <w:p w14:paraId="7D067192" w14:textId="504F9FA4" w:rsidR="00675CAE" w:rsidRDefault="00675CAE" w:rsidP="00FB11EC">
            <w:pPr>
              <w:rPr>
                <w:rFonts w:eastAsiaTheme="minorEastAsia"/>
                <w:lang w:val="en-US"/>
              </w:rPr>
            </w:pPr>
            <w:r>
              <w:rPr>
                <w:rFonts w:hint="eastAsia"/>
                <w:lang w:val="en-US"/>
              </w:rPr>
              <w:t>Actually, we have the concern on whether this brings benefits comparing with Rel-17 Msg3 repetition.</w:t>
            </w:r>
          </w:p>
          <w:p w14:paraId="7B3FF2A9" w14:textId="77777777" w:rsidR="00675CAE" w:rsidRPr="00826D63" w:rsidRDefault="00675CAE" w:rsidP="00FB11EC">
            <w:pPr>
              <w:rPr>
                <w:rFonts w:eastAsiaTheme="minorEastAsia"/>
                <w:lang w:val="en-US"/>
              </w:rPr>
            </w:pPr>
            <w:r>
              <w:rPr>
                <w:rFonts w:hint="eastAsia"/>
                <w:lang w:val="en-US"/>
              </w:rPr>
              <w:t xml:space="preserve">Firstly, in order to indicate that the UE supports/requests initial blind msg3 </w:t>
            </w:r>
            <w:proofErr w:type="spellStart"/>
            <w:r>
              <w:rPr>
                <w:rFonts w:hint="eastAsia"/>
                <w:lang w:val="en-US"/>
              </w:rPr>
              <w:t>retx</w:t>
            </w:r>
            <w:proofErr w:type="spellEnd"/>
            <w:r>
              <w:rPr>
                <w:rFonts w:hint="eastAsia"/>
                <w:lang w:val="en-US"/>
              </w:rPr>
              <w:t xml:space="preserve">, </w:t>
            </w:r>
            <w:r>
              <w:rPr>
                <w:lang w:val="en-US"/>
              </w:rPr>
              <w:t>the</w:t>
            </w:r>
            <w:r>
              <w:rPr>
                <w:rFonts w:hint="eastAsia"/>
                <w:lang w:val="en-US"/>
              </w:rPr>
              <w:t xml:space="preserve"> separate PRACH resources have to be configured. This definitely brings PRACH segmentation.</w:t>
            </w:r>
          </w:p>
          <w:p w14:paraId="5F4D2A90" w14:textId="77777777" w:rsidR="00675CAE" w:rsidRDefault="00675CAE" w:rsidP="00FB11EC">
            <w:pPr>
              <w:rPr>
                <w:lang w:val="en-US"/>
              </w:rPr>
            </w:pPr>
            <w:r>
              <w:rPr>
                <w:rFonts w:eastAsiaTheme="minorEastAsia" w:hint="eastAsia"/>
                <w:lang w:val="en-US"/>
              </w:rPr>
              <w:t xml:space="preserve">Then, the network schedules msg3 in RAR and potential blind msg3 </w:t>
            </w:r>
            <w:proofErr w:type="spellStart"/>
            <w:r>
              <w:rPr>
                <w:rFonts w:eastAsiaTheme="minorEastAsia" w:hint="eastAsia"/>
                <w:lang w:val="en-US"/>
              </w:rPr>
              <w:t>retx</w:t>
            </w:r>
            <w:proofErr w:type="spellEnd"/>
            <w:r>
              <w:rPr>
                <w:rFonts w:eastAsiaTheme="minorEastAsia" w:hint="eastAsia"/>
                <w:lang w:val="en-US"/>
              </w:rPr>
              <w:t xml:space="preserve"> in the subsequent PDCCH. Compared with Rel-17 Msg3 repetition, which indicates Msg3 </w:t>
            </w:r>
            <w:proofErr w:type="spellStart"/>
            <w:r>
              <w:rPr>
                <w:rFonts w:eastAsiaTheme="minorEastAsia" w:hint="eastAsia"/>
                <w:lang w:val="en-US"/>
              </w:rPr>
              <w:t>repetiton</w:t>
            </w:r>
            <w:proofErr w:type="spellEnd"/>
            <w:r>
              <w:rPr>
                <w:rFonts w:eastAsiaTheme="minorEastAsia" w:hint="eastAsia"/>
                <w:lang w:val="en-US"/>
              </w:rPr>
              <w:t xml:space="preserve"> number in RAR grant, the UE has to monitor the subsequent scheduling in PDCCH</w:t>
            </w:r>
            <w:r>
              <w:rPr>
                <w:rFonts w:hint="eastAsia"/>
                <w:lang w:val="en-US"/>
              </w:rPr>
              <w:t xml:space="preserve">, which brings extra </w:t>
            </w:r>
            <w:proofErr w:type="spellStart"/>
            <w:r>
              <w:rPr>
                <w:rFonts w:hint="eastAsia"/>
                <w:lang w:val="en-US"/>
              </w:rPr>
              <w:t>signalling</w:t>
            </w:r>
            <w:proofErr w:type="spellEnd"/>
            <w:r>
              <w:rPr>
                <w:rFonts w:hint="eastAsia"/>
                <w:lang w:val="en-US"/>
              </w:rPr>
              <w:t xml:space="preserve"> overhead in PDCCH and power consumption for the UE.</w:t>
            </w:r>
          </w:p>
          <w:p w14:paraId="2E66C92E" w14:textId="77777777" w:rsidR="00675CAE" w:rsidRDefault="00675CAE" w:rsidP="00FB11EC">
            <w:pPr>
              <w:rPr>
                <w:rFonts w:eastAsiaTheme="minorEastAsia"/>
                <w:lang w:val="en-US"/>
              </w:rPr>
            </w:pPr>
            <w:r>
              <w:rPr>
                <w:rFonts w:eastAsiaTheme="minorEastAsia" w:hint="eastAsia"/>
                <w:lang w:val="en-US"/>
              </w:rPr>
              <w:t xml:space="preserve">Thirdly, in order to </w:t>
            </w:r>
            <w:proofErr w:type="spellStart"/>
            <w:r>
              <w:rPr>
                <w:rFonts w:eastAsiaTheme="minorEastAsia" w:hint="eastAsia"/>
                <w:lang w:val="en-US"/>
              </w:rPr>
              <w:t>perfrom</w:t>
            </w:r>
            <w:proofErr w:type="spellEnd"/>
            <w:r>
              <w:rPr>
                <w:rFonts w:eastAsiaTheme="minorEastAsia" w:hint="eastAsia"/>
                <w:lang w:val="en-US"/>
              </w:rPr>
              <w:t xml:space="preserve"> PDCCH monitoring, some window mechanisms need to be introduced which anyway brings </w:t>
            </w:r>
            <w:proofErr w:type="spellStart"/>
            <w:r>
              <w:rPr>
                <w:rFonts w:eastAsiaTheme="minorEastAsia" w:hint="eastAsia"/>
                <w:lang w:val="en-US"/>
              </w:rPr>
              <w:t>sepc</w:t>
            </w:r>
            <w:proofErr w:type="spellEnd"/>
            <w:r>
              <w:rPr>
                <w:rFonts w:eastAsiaTheme="minorEastAsia" w:hint="eastAsia"/>
                <w:lang w:val="en-US"/>
              </w:rPr>
              <w:t xml:space="preserve"> impacts.</w:t>
            </w:r>
          </w:p>
          <w:p w14:paraId="48280A63" w14:textId="1C1DD1FB" w:rsidR="00675CAE" w:rsidRDefault="00675CAE" w:rsidP="00675CAE">
            <w:pPr>
              <w:rPr>
                <w:rFonts w:eastAsiaTheme="minorEastAsia"/>
                <w:highlight w:val="yellow"/>
              </w:rPr>
            </w:pPr>
            <w:r>
              <w:rPr>
                <w:rFonts w:eastAsiaTheme="minorEastAsia" w:hint="eastAsia"/>
                <w:lang w:val="en-US"/>
              </w:rPr>
              <w:t xml:space="preserve">In summary, we have not </w:t>
            </w:r>
            <w:proofErr w:type="gramStart"/>
            <w:r>
              <w:rPr>
                <w:rFonts w:eastAsiaTheme="minorEastAsia" w:hint="eastAsia"/>
                <w:lang w:val="en-US"/>
              </w:rPr>
              <w:t>find</w:t>
            </w:r>
            <w:proofErr w:type="gramEnd"/>
            <w:r>
              <w:rPr>
                <w:rFonts w:eastAsiaTheme="minorEastAsia" w:hint="eastAsia"/>
                <w:lang w:val="en-US"/>
              </w:rPr>
              <w:t xml:space="preserve"> benefits for initial blind Msg3 </w:t>
            </w:r>
            <w:proofErr w:type="spellStart"/>
            <w:r>
              <w:rPr>
                <w:rFonts w:eastAsiaTheme="minorEastAsia" w:hint="eastAsia"/>
                <w:lang w:val="en-US"/>
              </w:rPr>
              <w:t>retx</w:t>
            </w:r>
            <w:proofErr w:type="spellEnd"/>
            <w:r>
              <w:rPr>
                <w:rFonts w:eastAsiaTheme="minorEastAsia" w:hint="eastAsia"/>
                <w:lang w:val="en-US"/>
              </w:rPr>
              <w:t>.</w:t>
            </w:r>
          </w:p>
        </w:tc>
      </w:tr>
      <w:tr w:rsidR="00BB4754" w14:paraId="5CCBA024" w14:textId="77777777" w:rsidTr="000B2209">
        <w:tc>
          <w:tcPr>
            <w:tcW w:w="1496" w:type="dxa"/>
          </w:tcPr>
          <w:p w14:paraId="3C0EE8A1" w14:textId="6149C293"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22FF4B05" w14:textId="65BA6FEB" w:rsidR="00BB4754" w:rsidRDefault="00BB4754" w:rsidP="00BB4754">
            <w:pPr>
              <w:rPr>
                <w:rFonts w:eastAsiaTheme="minorEastAsia"/>
              </w:rPr>
            </w:pPr>
            <w:r>
              <w:rPr>
                <w:rFonts w:eastAsiaTheme="minorEastAsia" w:hint="eastAsia"/>
              </w:rPr>
              <w:t>Y</w:t>
            </w:r>
            <w:r>
              <w:rPr>
                <w:rFonts w:eastAsiaTheme="minorEastAsia"/>
              </w:rPr>
              <w:t>es</w:t>
            </w:r>
          </w:p>
        </w:tc>
        <w:tc>
          <w:tcPr>
            <w:tcW w:w="6480" w:type="dxa"/>
          </w:tcPr>
          <w:p w14:paraId="36EDD330" w14:textId="3C648780" w:rsidR="00BB4754" w:rsidRDefault="00BB4754" w:rsidP="00BB4754">
            <w:pPr>
              <w:rPr>
                <w:rFonts w:eastAsiaTheme="minorEastAsia"/>
                <w:lang w:val="en-US"/>
              </w:rPr>
            </w:pPr>
            <w:r>
              <w:t xml:space="preserve">Since Msg3 repetition is an optional UE capability for Rel-17 NR UEs, in case this feature is not supported by a UE, blind scheduled Msg3 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sidRPr="00C634C8">
              <w:rPr>
                <w:lang w:val="en-US"/>
              </w:rPr>
              <w:t>blind</w:t>
            </w:r>
            <w:r>
              <w:rPr>
                <w:lang w:val="en-US"/>
              </w:rPr>
              <w:t xml:space="preserve"> scheduling for initial Msg3 transmission is the same as that to </w:t>
            </w:r>
            <w:r>
              <w:rPr>
                <w:iCs/>
              </w:rPr>
              <w:t xml:space="preserve">enable </w:t>
            </w:r>
            <w:r w:rsidRPr="00C634C8">
              <w:rPr>
                <w:lang w:val="en-US"/>
              </w:rPr>
              <w:t>blind</w:t>
            </w:r>
            <w:r>
              <w:rPr>
                <w:lang w:val="en-US"/>
              </w:rPr>
              <w:t xml:space="preserve"> scheduling for Msg3 retransmission, which should be supported in Rel-18 NR NTN.</w:t>
            </w:r>
          </w:p>
        </w:tc>
      </w:tr>
      <w:tr w:rsidR="005F426A" w14:paraId="27AFD45E" w14:textId="77777777" w:rsidTr="000B2209">
        <w:tc>
          <w:tcPr>
            <w:tcW w:w="1496" w:type="dxa"/>
          </w:tcPr>
          <w:p w14:paraId="0ACB7EC4" w14:textId="339D967C" w:rsidR="005F426A" w:rsidRDefault="005F426A" w:rsidP="005F426A">
            <w:pPr>
              <w:rPr>
                <w:rFonts w:eastAsia="Malgun Gothic"/>
                <w:lang w:eastAsia="ko-KR"/>
              </w:rPr>
            </w:pPr>
            <w:r>
              <w:rPr>
                <w:rFonts w:eastAsiaTheme="minorEastAsia" w:hint="eastAsia"/>
                <w:lang w:eastAsia="ko-KR"/>
              </w:rPr>
              <w:lastRenderedPageBreak/>
              <w:t>LG</w:t>
            </w:r>
          </w:p>
        </w:tc>
        <w:tc>
          <w:tcPr>
            <w:tcW w:w="1739" w:type="dxa"/>
          </w:tcPr>
          <w:p w14:paraId="3BCAD814" w14:textId="3FA2D4AF" w:rsidR="005F426A" w:rsidRDefault="005F426A" w:rsidP="005F426A">
            <w:pPr>
              <w:rPr>
                <w:rFonts w:eastAsia="Malgun Gothic"/>
                <w:lang w:eastAsia="ko-KR"/>
              </w:rPr>
            </w:pPr>
            <w:r>
              <w:rPr>
                <w:rFonts w:eastAsiaTheme="minorEastAsia" w:hint="eastAsia"/>
                <w:lang w:eastAsia="ko-KR"/>
              </w:rPr>
              <w:t>No</w:t>
            </w:r>
          </w:p>
        </w:tc>
        <w:tc>
          <w:tcPr>
            <w:tcW w:w="6480" w:type="dxa"/>
          </w:tcPr>
          <w:p w14:paraId="64C61BE8" w14:textId="77777777" w:rsidR="005F426A" w:rsidRDefault="005F426A" w:rsidP="005F426A">
            <w:pPr>
              <w:rPr>
                <w:rFonts w:eastAsiaTheme="minorEastAsia"/>
                <w:lang w:eastAsia="ko-KR"/>
              </w:rPr>
            </w:pPr>
            <w:r>
              <w:rPr>
                <w:rFonts w:eastAsiaTheme="minorEastAsia"/>
                <w:lang w:eastAsia="ko-KR"/>
              </w:rPr>
              <w:t xml:space="preserve">Agree with CATT. </w:t>
            </w:r>
          </w:p>
          <w:p w14:paraId="6FD05DEA" w14:textId="1F29876C" w:rsidR="005F426A" w:rsidRDefault="005F426A" w:rsidP="005F426A">
            <w:pPr>
              <w:rPr>
                <w:rFonts w:eastAsia="Malgun Gothic"/>
                <w:highlight w:val="yellow"/>
                <w:lang w:eastAsia="ko-KR"/>
              </w:rPr>
            </w:pPr>
            <w:r>
              <w:rPr>
                <w:rFonts w:eastAsiaTheme="minorEastAsia"/>
                <w:lang w:eastAsia="ko-KR"/>
              </w:rPr>
              <w:t>In addition, as explained in our paper, t</w:t>
            </w:r>
            <w:r w:rsidRPr="00E409A7">
              <w:rPr>
                <w:rFonts w:eastAsiaTheme="minorEastAsia" w:hint="eastAsia"/>
                <w:lang w:eastAsia="ko-KR"/>
              </w:rPr>
              <w:t xml:space="preserve">he UE </w:t>
            </w:r>
            <w:r>
              <w:rPr>
                <w:rFonts w:eastAsiaTheme="minorEastAsia"/>
                <w:lang w:eastAsia="ko-KR"/>
              </w:rPr>
              <w:t xml:space="preserve">supporting Rel-17 </w:t>
            </w:r>
            <w:r w:rsidRPr="00E409A7">
              <w:rPr>
                <w:rFonts w:eastAsiaTheme="minorEastAsia" w:hint="eastAsia"/>
                <w:lang w:eastAsia="ko-KR"/>
              </w:rPr>
              <w:t xml:space="preserve">may not stop the </w:t>
            </w:r>
            <w:r w:rsidRPr="00E409A7">
              <w:rPr>
                <w:rFonts w:eastAsiaTheme="minorEastAsia"/>
                <w:lang w:eastAsia="ko-KR"/>
              </w:rPr>
              <w:t xml:space="preserve">RAR window </w:t>
            </w:r>
            <w:r>
              <w:rPr>
                <w:rFonts w:eastAsiaTheme="minorEastAsia"/>
                <w:lang w:eastAsia="ko-KR"/>
              </w:rPr>
              <w:t xml:space="preserve">after reception of </w:t>
            </w:r>
            <w:r w:rsidRPr="00E409A7">
              <w:rPr>
                <w:rFonts w:eastAsiaTheme="minorEastAsia"/>
                <w:lang w:eastAsia="ko-KR"/>
              </w:rPr>
              <w:t>the RAR.</w:t>
            </w:r>
            <w:r>
              <w:rPr>
                <w:rFonts w:eastAsiaTheme="minorEastAsia"/>
                <w:lang w:eastAsia="ko-KR"/>
              </w:rPr>
              <w:t xml:space="preserve"> With this, the UE may receive the UL grant for initial Msg3 blind retransmission. In other words, the UE supporting Rel-17 can support the reception of the initial Msg3 blind retransmission. (Maybe we can clarify that the RAR window is not stopped for NTN UE using note.)</w:t>
            </w:r>
          </w:p>
        </w:tc>
      </w:tr>
      <w:tr w:rsidR="005F426A" w14:paraId="37BBE035" w14:textId="77777777" w:rsidTr="000B2209">
        <w:tc>
          <w:tcPr>
            <w:tcW w:w="1496" w:type="dxa"/>
          </w:tcPr>
          <w:p w14:paraId="1F72E574" w14:textId="6B0F54C8" w:rsidR="005F426A" w:rsidRDefault="00F95FCF" w:rsidP="005F426A">
            <w:pPr>
              <w:rPr>
                <w:rFonts w:eastAsiaTheme="minorEastAsia"/>
              </w:rPr>
            </w:pPr>
            <w:r>
              <w:rPr>
                <w:rFonts w:eastAsiaTheme="minorEastAsia" w:hint="eastAsia"/>
              </w:rPr>
              <w:t>v</w:t>
            </w:r>
            <w:r>
              <w:rPr>
                <w:rFonts w:eastAsiaTheme="minorEastAsia"/>
              </w:rPr>
              <w:t>ivo</w:t>
            </w:r>
          </w:p>
        </w:tc>
        <w:tc>
          <w:tcPr>
            <w:tcW w:w="1739" w:type="dxa"/>
          </w:tcPr>
          <w:p w14:paraId="15D95BAD" w14:textId="63739A99" w:rsidR="005F426A" w:rsidRDefault="00F95FCF" w:rsidP="005F426A">
            <w:pPr>
              <w:rPr>
                <w:rFonts w:eastAsiaTheme="minorEastAsia"/>
              </w:rPr>
            </w:pPr>
            <w:r>
              <w:rPr>
                <w:rFonts w:eastAsiaTheme="minorEastAsia" w:hint="eastAsia"/>
              </w:rPr>
              <w:t>N</w:t>
            </w:r>
            <w:r>
              <w:rPr>
                <w:rFonts w:eastAsiaTheme="minorEastAsia"/>
              </w:rPr>
              <w:t>o</w:t>
            </w:r>
          </w:p>
        </w:tc>
        <w:tc>
          <w:tcPr>
            <w:tcW w:w="6480" w:type="dxa"/>
          </w:tcPr>
          <w:p w14:paraId="4E9EA8BB" w14:textId="5DC844C8" w:rsidR="005F426A" w:rsidRDefault="00F95FCF" w:rsidP="005F426A">
            <w:pPr>
              <w:rPr>
                <w:rFonts w:eastAsiaTheme="minorEastAsia"/>
                <w:highlight w:val="yellow"/>
              </w:rPr>
            </w:pPr>
            <w:r w:rsidRPr="00F95FCF">
              <w:rPr>
                <w:rFonts w:eastAsiaTheme="minorEastAsia" w:hint="eastAsia"/>
                <w:lang w:eastAsia="ko-KR"/>
              </w:rPr>
              <w:t>I</w:t>
            </w:r>
            <w:r w:rsidRPr="00F95FCF">
              <w:rPr>
                <w:rFonts w:eastAsiaTheme="minorEastAsia"/>
                <w:lang w:eastAsia="ko-KR"/>
              </w:rPr>
              <w:t xml:space="preserve">n short, the unclear gain from this feature is not worth </w:t>
            </w:r>
            <w:r w:rsidR="009E6FA2">
              <w:rPr>
                <w:rFonts w:eastAsiaTheme="minorEastAsia"/>
                <w:lang w:eastAsia="ko-KR"/>
              </w:rPr>
              <w:t xml:space="preserve">exchanging </w:t>
            </w:r>
            <w:bookmarkStart w:id="0" w:name="_GoBack"/>
            <w:bookmarkEnd w:id="0"/>
            <w:r w:rsidRPr="00F95FCF">
              <w:rPr>
                <w:rFonts w:eastAsiaTheme="minorEastAsia"/>
                <w:lang w:eastAsia="ko-KR"/>
              </w:rPr>
              <w:t>the complexity</w:t>
            </w:r>
            <w:r>
              <w:rPr>
                <w:rFonts w:eastAsiaTheme="minorEastAsia"/>
                <w:lang w:eastAsia="ko-KR"/>
              </w:rPr>
              <w:t xml:space="preserve"> (i.e. RACH partitioning)</w:t>
            </w:r>
            <w:r w:rsidRPr="00F95FCF">
              <w:rPr>
                <w:rFonts w:eastAsiaTheme="minorEastAsia"/>
                <w:lang w:eastAsia="ko-KR"/>
              </w:rPr>
              <w:t xml:space="preserve"> it brings to resolve the inter-</w:t>
            </w:r>
            <w:proofErr w:type="spellStart"/>
            <w:r w:rsidRPr="00F95FCF">
              <w:rPr>
                <w:rFonts w:eastAsiaTheme="minorEastAsia"/>
                <w:lang w:eastAsia="ko-KR"/>
              </w:rPr>
              <w:t>operabilty</w:t>
            </w:r>
            <w:proofErr w:type="spellEnd"/>
            <w:r w:rsidRPr="00F95FCF">
              <w:rPr>
                <w:rFonts w:eastAsiaTheme="minorEastAsia"/>
                <w:lang w:eastAsia="ko-KR"/>
              </w:rPr>
              <w:t xml:space="preserve">/co-existence issue which is even acknowledged by the proponents. </w:t>
            </w:r>
            <w:r>
              <w:rPr>
                <w:rFonts w:eastAsiaTheme="minorEastAsia"/>
                <w:lang w:eastAsia="ko-KR"/>
              </w:rPr>
              <w:t xml:space="preserve">Also, previous RAN2 agreement just says “RAN2 will </w:t>
            </w:r>
            <w:r w:rsidRPr="00F95FCF">
              <w:rPr>
                <w:rFonts w:eastAsiaTheme="minorEastAsia"/>
                <w:b/>
                <w:lang w:eastAsia="ko-KR"/>
              </w:rPr>
              <w:t>consider</w:t>
            </w:r>
            <w:r>
              <w:rPr>
                <w:rFonts w:eastAsiaTheme="minorEastAsia"/>
                <w:lang w:eastAsia="ko-KR"/>
              </w:rPr>
              <w:t xml:space="preserve"> the enhancement…”, but does not say RAN2 already agreed to introduce any enhanced solution with Spec impact. </w:t>
            </w:r>
          </w:p>
        </w:tc>
      </w:tr>
      <w:tr w:rsidR="005F426A" w14:paraId="09483915" w14:textId="77777777" w:rsidTr="000B2209">
        <w:tc>
          <w:tcPr>
            <w:tcW w:w="1496" w:type="dxa"/>
          </w:tcPr>
          <w:p w14:paraId="3D9515AA" w14:textId="77777777" w:rsidR="005F426A" w:rsidRDefault="005F426A" w:rsidP="005F426A">
            <w:pPr>
              <w:rPr>
                <w:rFonts w:eastAsiaTheme="minorEastAsia"/>
              </w:rPr>
            </w:pPr>
          </w:p>
        </w:tc>
        <w:tc>
          <w:tcPr>
            <w:tcW w:w="1739" w:type="dxa"/>
          </w:tcPr>
          <w:p w14:paraId="1B6CEE61" w14:textId="77777777" w:rsidR="005F426A" w:rsidRDefault="005F426A" w:rsidP="005F426A">
            <w:pPr>
              <w:rPr>
                <w:rFonts w:eastAsiaTheme="minorEastAsia"/>
              </w:rPr>
            </w:pPr>
          </w:p>
        </w:tc>
        <w:tc>
          <w:tcPr>
            <w:tcW w:w="6480" w:type="dxa"/>
          </w:tcPr>
          <w:p w14:paraId="3D01CDFD" w14:textId="77777777" w:rsidR="005F426A" w:rsidRDefault="005F426A" w:rsidP="005F426A">
            <w:pPr>
              <w:rPr>
                <w:rFonts w:eastAsiaTheme="minorEastAsia"/>
              </w:rPr>
            </w:pPr>
          </w:p>
        </w:tc>
      </w:tr>
      <w:tr w:rsidR="005F426A" w14:paraId="77F5EE70" w14:textId="77777777" w:rsidTr="000B2209">
        <w:tc>
          <w:tcPr>
            <w:tcW w:w="1496" w:type="dxa"/>
          </w:tcPr>
          <w:p w14:paraId="32C289C3" w14:textId="77777777" w:rsidR="005F426A" w:rsidRDefault="005F426A" w:rsidP="005F426A">
            <w:pPr>
              <w:rPr>
                <w:lang w:eastAsia="sv-SE"/>
              </w:rPr>
            </w:pPr>
          </w:p>
        </w:tc>
        <w:tc>
          <w:tcPr>
            <w:tcW w:w="1739" w:type="dxa"/>
          </w:tcPr>
          <w:p w14:paraId="6C2BBAFB" w14:textId="77777777" w:rsidR="005F426A" w:rsidRDefault="005F426A" w:rsidP="005F426A">
            <w:pPr>
              <w:rPr>
                <w:lang w:eastAsia="sv-SE"/>
              </w:rPr>
            </w:pPr>
          </w:p>
        </w:tc>
        <w:tc>
          <w:tcPr>
            <w:tcW w:w="6480" w:type="dxa"/>
          </w:tcPr>
          <w:p w14:paraId="64B1116A" w14:textId="77777777" w:rsidR="005F426A" w:rsidRDefault="005F426A" w:rsidP="005F426A">
            <w:pPr>
              <w:rPr>
                <w:rFonts w:eastAsiaTheme="minorEastAsia"/>
              </w:rPr>
            </w:pPr>
          </w:p>
        </w:tc>
      </w:tr>
      <w:tr w:rsidR="005F426A" w14:paraId="4FE0A83B" w14:textId="77777777" w:rsidTr="000B2209">
        <w:tc>
          <w:tcPr>
            <w:tcW w:w="1496" w:type="dxa"/>
          </w:tcPr>
          <w:p w14:paraId="30C94436" w14:textId="77777777" w:rsidR="005F426A" w:rsidRDefault="005F426A" w:rsidP="005F426A">
            <w:pPr>
              <w:rPr>
                <w:rFonts w:eastAsiaTheme="minorEastAsia"/>
              </w:rPr>
            </w:pPr>
          </w:p>
        </w:tc>
        <w:tc>
          <w:tcPr>
            <w:tcW w:w="1739" w:type="dxa"/>
          </w:tcPr>
          <w:p w14:paraId="344A9978" w14:textId="77777777" w:rsidR="005F426A" w:rsidRDefault="005F426A" w:rsidP="005F426A">
            <w:pPr>
              <w:rPr>
                <w:rFonts w:eastAsiaTheme="minorEastAsia"/>
              </w:rPr>
            </w:pPr>
          </w:p>
        </w:tc>
        <w:tc>
          <w:tcPr>
            <w:tcW w:w="6480" w:type="dxa"/>
          </w:tcPr>
          <w:p w14:paraId="2CEE5FDF" w14:textId="77777777" w:rsidR="005F426A" w:rsidRDefault="005F426A" w:rsidP="005F426A">
            <w:pPr>
              <w:rPr>
                <w:rFonts w:eastAsiaTheme="minorEastAsia"/>
                <w:highlight w:val="yellow"/>
              </w:rPr>
            </w:pPr>
          </w:p>
        </w:tc>
      </w:tr>
      <w:tr w:rsidR="005F426A" w14:paraId="326007D4" w14:textId="77777777" w:rsidTr="000B2209">
        <w:tc>
          <w:tcPr>
            <w:tcW w:w="1496" w:type="dxa"/>
          </w:tcPr>
          <w:p w14:paraId="78A2BE71" w14:textId="77777777" w:rsidR="005F426A" w:rsidRDefault="005F426A" w:rsidP="005F426A">
            <w:pPr>
              <w:rPr>
                <w:rFonts w:eastAsiaTheme="minorEastAsia"/>
                <w:lang w:eastAsia="sv-SE"/>
              </w:rPr>
            </w:pPr>
          </w:p>
        </w:tc>
        <w:tc>
          <w:tcPr>
            <w:tcW w:w="1739" w:type="dxa"/>
          </w:tcPr>
          <w:p w14:paraId="1670DB2E" w14:textId="77777777" w:rsidR="005F426A" w:rsidRDefault="005F426A" w:rsidP="005F426A">
            <w:pPr>
              <w:rPr>
                <w:rFonts w:eastAsiaTheme="minorEastAsia"/>
                <w:lang w:val="en-US"/>
              </w:rPr>
            </w:pPr>
          </w:p>
        </w:tc>
        <w:tc>
          <w:tcPr>
            <w:tcW w:w="6480" w:type="dxa"/>
          </w:tcPr>
          <w:p w14:paraId="02953D5F" w14:textId="77777777" w:rsidR="005F426A" w:rsidRDefault="005F426A" w:rsidP="005F426A">
            <w:pPr>
              <w:rPr>
                <w:rFonts w:eastAsiaTheme="minorEastAsia"/>
                <w:lang w:val="en-US"/>
              </w:rPr>
            </w:pPr>
          </w:p>
        </w:tc>
      </w:tr>
      <w:tr w:rsidR="005F426A" w14:paraId="1186D52F" w14:textId="77777777" w:rsidTr="000B2209">
        <w:tc>
          <w:tcPr>
            <w:tcW w:w="1496" w:type="dxa"/>
          </w:tcPr>
          <w:p w14:paraId="29193134" w14:textId="77777777" w:rsidR="005F426A" w:rsidRDefault="005F426A" w:rsidP="005F426A">
            <w:pPr>
              <w:rPr>
                <w:lang w:eastAsia="sv-SE"/>
              </w:rPr>
            </w:pPr>
          </w:p>
        </w:tc>
        <w:tc>
          <w:tcPr>
            <w:tcW w:w="1739" w:type="dxa"/>
          </w:tcPr>
          <w:p w14:paraId="4681528F" w14:textId="77777777" w:rsidR="005F426A" w:rsidRDefault="005F426A" w:rsidP="005F426A">
            <w:pPr>
              <w:rPr>
                <w:lang w:eastAsia="sv-SE"/>
              </w:rPr>
            </w:pPr>
          </w:p>
        </w:tc>
        <w:tc>
          <w:tcPr>
            <w:tcW w:w="6480" w:type="dxa"/>
          </w:tcPr>
          <w:p w14:paraId="6A491A67" w14:textId="77777777" w:rsidR="005F426A" w:rsidRDefault="005F426A" w:rsidP="005F426A">
            <w:pPr>
              <w:rPr>
                <w:lang w:eastAsia="sv-SE"/>
              </w:rPr>
            </w:pPr>
          </w:p>
        </w:tc>
      </w:tr>
      <w:tr w:rsidR="005F426A" w14:paraId="592B4100" w14:textId="77777777" w:rsidTr="000B2209">
        <w:tc>
          <w:tcPr>
            <w:tcW w:w="1496" w:type="dxa"/>
          </w:tcPr>
          <w:p w14:paraId="3267609C" w14:textId="77777777" w:rsidR="005F426A" w:rsidRDefault="005F426A" w:rsidP="005F426A">
            <w:pPr>
              <w:rPr>
                <w:lang w:eastAsia="sv-SE"/>
              </w:rPr>
            </w:pPr>
          </w:p>
        </w:tc>
        <w:tc>
          <w:tcPr>
            <w:tcW w:w="1739" w:type="dxa"/>
          </w:tcPr>
          <w:p w14:paraId="42F209E1" w14:textId="77777777" w:rsidR="005F426A" w:rsidRDefault="005F426A" w:rsidP="005F426A">
            <w:pPr>
              <w:rPr>
                <w:lang w:eastAsia="sv-SE"/>
              </w:rPr>
            </w:pPr>
          </w:p>
        </w:tc>
        <w:tc>
          <w:tcPr>
            <w:tcW w:w="6480" w:type="dxa"/>
          </w:tcPr>
          <w:p w14:paraId="5A71C1F9" w14:textId="77777777" w:rsidR="005F426A" w:rsidRDefault="005F426A" w:rsidP="005F426A">
            <w:pPr>
              <w:rPr>
                <w:lang w:eastAsia="sv-SE"/>
              </w:rPr>
            </w:pPr>
          </w:p>
        </w:tc>
      </w:tr>
      <w:tr w:rsidR="005F426A" w14:paraId="76F0E85F" w14:textId="77777777" w:rsidTr="000B2209">
        <w:tc>
          <w:tcPr>
            <w:tcW w:w="1496" w:type="dxa"/>
          </w:tcPr>
          <w:p w14:paraId="644BF93B" w14:textId="77777777" w:rsidR="005F426A" w:rsidRDefault="005F426A" w:rsidP="005F426A">
            <w:pPr>
              <w:rPr>
                <w:lang w:eastAsia="sv-SE"/>
              </w:rPr>
            </w:pPr>
          </w:p>
        </w:tc>
        <w:tc>
          <w:tcPr>
            <w:tcW w:w="1739" w:type="dxa"/>
          </w:tcPr>
          <w:p w14:paraId="51A5339C" w14:textId="77777777" w:rsidR="005F426A" w:rsidRDefault="005F426A" w:rsidP="005F426A">
            <w:pPr>
              <w:rPr>
                <w:lang w:eastAsia="sv-SE"/>
              </w:rPr>
            </w:pPr>
          </w:p>
        </w:tc>
        <w:tc>
          <w:tcPr>
            <w:tcW w:w="6480" w:type="dxa"/>
          </w:tcPr>
          <w:p w14:paraId="49B9C615" w14:textId="77777777" w:rsidR="005F426A" w:rsidRDefault="005F426A" w:rsidP="005F426A">
            <w:pPr>
              <w:rPr>
                <w:lang w:eastAsia="sv-SE"/>
              </w:rPr>
            </w:pPr>
          </w:p>
        </w:tc>
      </w:tr>
    </w:tbl>
    <w:p w14:paraId="5E7CD9C6" w14:textId="77777777" w:rsidR="00AD7B60" w:rsidRDefault="00AD7B60" w:rsidP="005843DF"/>
    <w:p w14:paraId="6EECD90C" w14:textId="210D08B1" w:rsidR="00942EC9" w:rsidRDefault="00942EC9" w:rsidP="00942EC9">
      <w:pPr>
        <w:pStyle w:val="2"/>
      </w:pPr>
      <w:r>
        <w:t xml:space="preserve">Method to support </w:t>
      </w:r>
      <w:r w:rsidR="004F25E2">
        <w:t>additional monitoring</w:t>
      </w:r>
    </w:p>
    <w:p w14:paraId="1A2EC56F" w14:textId="4522A9C9" w:rsidR="00645F24" w:rsidRDefault="00A8421B" w:rsidP="00B913B5">
      <w:r>
        <w:t>The following methods have been proposed to support additional monitoring for blind MSG3 retransmission grant</w:t>
      </w:r>
      <w:r w:rsidR="008B6D73">
        <w:t xml:space="preserve"> in NTN</w:t>
      </w:r>
      <w:r w:rsidR="001B7DBB">
        <w:t xml:space="preserve">. A summary of pros/cons </w:t>
      </w:r>
      <w:r w:rsidR="00E91ADA" w:rsidRPr="00F21ACE">
        <w:rPr>
          <w:u w:val="single"/>
        </w:rPr>
        <w:t>specific to each solution</w:t>
      </w:r>
      <w:r w:rsidR="00E91ADA">
        <w:t xml:space="preserve"> </w:t>
      </w:r>
      <w:r w:rsidR="001B7DBB">
        <w:t>have been provided</w:t>
      </w:r>
      <w:r w:rsidR="00E91ADA">
        <w:t xml:space="preserve"> below</w:t>
      </w:r>
      <w:r w:rsidR="001B7DBB">
        <w:t xml:space="preserve">, however </w:t>
      </w:r>
      <w:r w:rsidR="004835CF">
        <w:t>companies are encouraged to review referenced contributions for additional details</w:t>
      </w:r>
      <w:r w:rsidR="003615BB">
        <w:t>.</w:t>
      </w:r>
    </w:p>
    <w:p w14:paraId="76A3A889" w14:textId="67817C35" w:rsidR="00FE3F99" w:rsidRPr="00FE3F99" w:rsidRDefault="007136D4" w:rsidP="00B913B5">
      <w:pPr>
        <w:rPr>
          <w:b/>
          <w:bCs/>
        </w:rPr>
      </w:pPr>
      <w:r>
        <w:rPr>
          <w:b/>
          <w:bCs/>
        </w:rPr>
        <w:t xml:space="preserve">Option 1) </w:t>
      </w:r>
      <w:r w:rsidR="00FE3F99">
        <w:rPr>
          <w:b/>
          <w:bCs/>
        </w:rPr>
        <w:t>Introduce a new window</w:t>
      </w:r>
      <w:r w:rsidR="006417B1">
        <w:rPr>
          <w:b/>
          <w:bCs/>
        </w:rPr>
        <w:t>/timer</w:t>
      </w:r>
      <w:r w:rsidR="005078E0">
        <w:rPr>
          <w:b/>
          <w:bCs/>
        </w:rPr>
        <w:t xml:space="preserve"> to control additional monitoring</w:t>
      </w:r>
      <w:r w:rsidR="00FE3F99">
        <w:rPr>
          <w:b/>
          <w:bCs/>
        </w:rPr>
        <w:t xml:space="preserve"> [4] [5]</w:t>
      </w:r>
    </w:p>
    <w:p w14:paraId="1CBC5DF0" w14:textId="3E2A5731" w:rsidR="0049786A" w:rsidRPr="00006E65" w:rsidRDefault="0049786A" w:rsidP="00B913B5">
      <w:pPr>
        <w:rPr>
          <w:i/>
          <w:iCs/>
        </w:rPr>
      </w:pPr>
      <w:r w:rsidRPr="00006E65">
        <w:rPr>
          <w:i/>
          <w:iCs/>
        </w:rPr>
        <w:t>Pros:</w:t>
      </w:r>
    </w:p>
    <w:p w14:paraId="795FC48B" w14:textId="76749784" w:rsidR="0049786A" w:rsidRDefault="0049786A" w:rsidP="00B913B5">
      <w:pPr>
        <w:pStyle w:val="aa"/>
        <w:numPr>
          <w:ilvl w:val="0"/>
          <w:numId w:val="9"/>
        </w:numPr>
        <w:jc w:val="both"/>
        <w:rPr>
          <w:rFonts w:ascii="Arial" w:hAnsi="Arial" w:cs="Arial"/>
          <w:sz w:val="20"/>
          <w:szCs w:val="20"/>
        </w:rPr>
      </w:pPr>
      <w:r w:rsidRPr="0049786A">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w:t>
      </w:r>
      <w:r>
        <w:rPr>
          <w:rFonts w:ascii="Arial" w:hAnsi="Arial" w:cs="Arial"/>
          <w:sz w:val="20"/>
          <w:szCs w:val="20"/>
        </w:rPr>
        <w:t xml:space="preserve"> [4]</w:t>
      </w:r>
    </w:p>
    <w:p w14:paraId="71E59477" w14:textId="19B5965B" w:rsidR="0049786A" w:rsidRPr="00006E65" w:rsidRDefault="0049786A" w:rsidP="00B913B5">
      <w:pPr>
        <w:pStyle w:val="aa"/>
        <w:numPr>
          <w:ilvl w:val="0"/>
          <w:numId w:val="9"/>
        </w:numPr>
        <w:jc w:val="both"/>
        <w:rPr>
          <w:rFonts w:ascii="Arial" w:hAnsi="Arial" w:cs="Arial"/>
          <w:sz w:val="18"/>
          <w:szCs w:val="18"/>
        </w:rPr>
      </w:pPr>
      <w:r w:rsidRPr="0049786A">
        <w:rPr>
          <w:rFonts w:ascii="Arial" w:hAnsi="Arial" w:cs="Arial"/>
          <w:sz w:val="20"/>
          <w:szCs w:val="20"/>
        </w:rPr>
        <w:t>The simplest solution, and by using a new timer we avoid issues with expiry of CR timer – had CR timer been used for this issue [5]</w:t>
      </w:r>
    </w:p>
    <w:p w14:paraId="6655EE75" w14:textId="32BA110F" w:rsidR="00006E65" w:rsidRPr="00C70E01" w:rsidRDefault="00006E65" w:rsidP="00B913B5">
      <w:pPr>
        <w:rPr>
          <w:rFonts w:cs="Arial"/>
          <w:i/>
          <w:iCs/>
        </w:rPr>
      </w:pPr>
      <w:r w:rsidRPr="00C70E01">
        <w:rPr>
          <w:rFonts w:cs="Arial"/>
          <w:i/>
          <w:iCs/>
        </w:rPr>
        <w:t>Cons</w:t>
      </w:r>
    </w:p>
    <w:p w14:paraId="1019491C" w14:textId="0ADB468E" w:rsidR="00006E65" w:rsidRPr="0049786A" w:rsidRDefault="00006E65" w:rsidP="00B913B5">
      <w:pPr>
        <w:pStyle w:val="aa"/>
        <w:numPr>
          <w:ilvl w:val="0"/>
          <w:numId w:val="9"/>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1988258C" w14:textId="77777777" w:rsidR="00D25638" w:rsidRPr="00D25638" w:rsidRDefault="00D25638" w:rsidP="00B913B5">
      <w:pPr>
        <w:rPr>
          <w:rFonts w:cs="Arial"/>
          <w:sz w:val="2"/>
          <w:szCs w:val="2"/>
        </w:rPr>
      </w:pPr>
    </w:p>
    <w:p w14:paraId="52AD6CEB" w14:textId="69F37A02" w:rsidR="00582745" w:rsidRPr="00FE3F99" w:rsidRDefault="007136D4" w:rsidP="00B913B5">
      <w:pPr>
        <w:rPr>
          <w:b/>
          <w:bCs/>
        </w:rPr>
      </w:pPr>
      <w:r>
        <w:rPr>
          <w:b/>
          <w:bCs/>
        </w:rPr>
        <w:t xml:space="preserve">Option 2) </w:t>
      </w:r>
      <w:r w:rsidR="00582745">
        <w:rPr>
          <w:b/>
          <w:bCs/>
        </w:rPr>
        <w:t xml:space="preserve">Start </w:t>
      </w:r>
      <w:proofErr w:type="spellStart"/>
      <w:r w:rsidR="00582745">
        <w:rPr>
          <w:b/>
          <w:bCs/>
        </w:rPr>
        <w:t>ra-ContentionResolutionTimer</w:t>
      </w:r>
      <w:proofErr w:type="spellEnd"/>
      <w:r w:rsidR="00582745">
        <w:rPr>
          <w:b/>
          <w:bCs/>
        </w:rPr>
        <w:t xml:space="preserve"> immediately after end of initial MSG3 transmission [1]</w:t>
      </w:r>
    </w:p>
    <w:p w14:paraId="5CE380A7" w14:textId="78A7A8F7" w:rsidR="007136D4" w:rsidRPr="00006E65" w:rsidRDefault="007136D4" w:rsidP="00B913B5">
      <w:pPr>
        <w:rPr>
          <w:i/>
          <w:iCs/>
        </w:rPr>
      </w:pPr>
      <w:r w:rsidRPr="00006E65">
        <w:rPr>
          <w:i/>
          <w:iCs/>
        </w:rPr>
        <w:t>Pros:</w:t>
      </w:r>
    </w:p>
    <w:p w14:paraId="530A0005" w14:textId="0A92CE1B" w:rsidR="007136D4" w:rsidRDefault="002C3E18" w:rsidP="00B913B5">
      <w:pPr>
        <w:pStyle w:val="aa"/>
        <w:numPr>
          <w:ilvl w:val="0"/>
          <w:numId w:val="10"/>
        </w:numPr>
        <w:jc w:val="both"/>
        <w:rPr>
          <w:rFonts w:ascii="Arial" w:hAnsi="Arial" w:cs="Arial"/>
          <w:sz w:val="20"/>
          <w:szCs w:val="20"/>
        </w:rPr>
      </w:pPr>
      <w:r>
        <w:rPr>
          <w:rFonts w:ascii="Arial" w:hAnsi="Arial" w:cs="Arial"/>
          <w:sz w:val="20"/>
          <w:szCs w:val="20"/>
        </w:rPr>
        <w:t>T</w:t>
      </w:r>
      <w:r w:rsidR="00530E93" w:rsidRPr="00530E93">
        <w:rPr>
          <w:rFonts w:ascii="Arial" w:hAnsi="Arial" w:cs="Arial"/>
          <w:sz w:val="20"/>
          <w:szCs w:val="20"/>
        </w:rPr>
        <w:t>he most straightforward way [1]</w:t>
      </w:r>
    </w:p>
    <w:p w14:paraId="326000E1" w14:textId="4E9E74F5" w:rsidR="00530E93" w:rsidRPr="00006E65" w:rsidRDefault="00530E93" w:rsidP="00B913B5">
      <w:pPr>
        <w:rPr>
          <w:rFonts w:cs="Arial"/>
          <w:i/>
          <w:iCs/>
        </w:rPr>
      </w:pPr>
      <w:r w:rsidRPr="00006E65">
        <w:rPr>
          <w:rFonts w:cs="Arial"/>
          <w:i/>
          <w:iCs/>
        </w:rPr>
        <w:t>Cons:</w:t>
      </w:r>
    </w:p>
    <w:p w14:paraId="4687C4E6" w14:textId="77777777" w:rsidR="00006E65" w:rsidRPr="0049786A" w:rsidRDefault="00006E65" w:rsidP="00B913B5">
      <w:pPr>
        <w:pStyle w:val="aa"/>
        <w:numPr>
          <w:ilvl w:val="0"/>
          <w:numId w:val="10"/>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2339EE7C" w14:textId="081A3798" w:rsidR="001F30C0" w:rsidRPr="001F30C0" w:rsidRDefault="001F30C0" w:rsidP="00B913B5">
      <w:pPr>
        <w:pStyle w:val="aa"/>
        <w:numPr>
          <w:ilvl w:val="0"/>
          <w:numId w:val="10"/>
        </w:numPr>
        <w:jc w:val="both"/>
        <w:rPr>
          <w:rFonts w:ascii="Arial" w:hAnsi="Arial" w:cs="Arial"/>
          <w:sz w:val="20"/>
          <w:szCs w:val="20"/>
        </w:rPr>
      </w:pPr>
      <w:r w:rsidRPr="001F30C0">
        <w:rPr>
          <w:rFonts w:ascii="Arial" w:hAnsi="Arial" w:cs="Arial"/>
          <w:sz w:val="20"/>
          <w:szCs w:val="20"/>
        </w:rPr>
        <w:lastRenderedPageBreak/>
        <w:t>If timer duration is less than UE-</w:t>
      </w:r>
      <w:proofErr w:type="spellStart"/>
      <w:r w:rsidRPr="001F30C0">
        <w:rPr>
          <w:rFonts w:ascii="Arial" w:hAnsi="Arial" w:cs="Arial"/>
          <w:sz w:val="20"/>
          <w:szCs w:val="20"/>
        </w:rPr>
        <w:t>gNB</w:t>
      </w:r>
      <w:proofErr w:type="spellEnd"/>
      <w:r w:rsidRPr="001F30C0">
        <w:rPr>
          <w:rFonts w:ascii="Arial" w:hAnsi="Arial" w:cs="Arial"/>
          <w:sz w:val="20"/>
          <w:szCs w:val="20"/>
        </w:rPr>
        <w:t xml:space="preserve"> RTT, starting ra-</w:t>
      </w:r>
      <w:proofErr w:type="spellStart"/>
      <w:r w:rsidRPr="001F30C0">
        <w:rPr>
          <w:rFonts w:ascii="Arial" w:hAnsi="Arial" w:cs="Arial"/>
          <w:sz w:val="20"/>
          <w:szCs w:val="20"/>
        </w:rPr>
        <w:t>ContentionResolutionTimer</w:t>
      </w:r>
      <w:proofErr w:type="spellEnd"/>
      <w:r w:rsidRPr="001F30C0">
        <w:rPr>
          <w:rFonts w:ascii="Arial" w:hAnsi="Arial" w:cs="Arial"/>
          <w:sz w:val="20"/>
          <w:szCs w:val="20"/>
        </w:rPr>
        <w:t xml:space="preserve"> immediately after initial Msg3 transmission will cause premature Contention Resolution failure if a blind Msg3 retransmission grant is not </w:t>
      </w:r>
      <w:proofErr w:type="gramStart"/>
      <w:r w:rsidRPr="001F30C0">
        <w:rPr>
          <w:rFonts w:ascii="Arial" w:hAnsi="Arial" w:cs="Arial"/>
          <w:sz w:val="20"/>
          <w:szCs w:val="20"/>
        </w:rPr>
        <w:t xml:space="preserve">received </w:t>
      </w:r>
      <w:r>
        <w:rPr>
          <w:rFonts w:ascii="Arial" w:hAnsi="Arial" w:cs="Arial"/>
          <w:sz w:val="20"/>
          <w:szCs w:val="20"/>
        </w:rPr>
        <w:t xml:space="preserve"> </w:t>
      </w:r>
      <w:r w:rsidRPr="001F30C0">
        <w:rPr>
          <w:rFonts w:ascii="Arial" w:hAnsi="Arial" w:cs="Arial"/>
          <w:sz w:val="20"/>
          <w:szCs w:val="20"/>
        </w:rPr>
        <w:t>[</w:t>
      </w:r>
      <w:proofErr w:type="gramEnd"/>
      <w:r w:rsidRPr="001F30C0">
        <w:rPr>
          <w:rFonts w:ascii="Arial" w:hAnsi="Arial" w:cs="Arial"/>
          <w:sz w:val="20"/>
          <w:szCs w:val="20"/>
        </w:rPr>
        <w:t>4]</w:t>
      </w:r>
    </w:p>
    <w:p w14:paraId="56C7DCF4" w14:textId="77777777" w:rsidR="00CB41CE" w:rsidRPr="00D25638" w:rsidRDefault="00CB41CE" w:rsidP="00B913B5">
      <w:pPr>
        <w:rPr>
          <w:sz w:val="2"/>
          <w:szCs w:val="2"/>
        </w:rPr>
      </w:pPr>
    </w:p>
    <w:p w14:paraId="76620073" w14:textId="2E070CA9" w:rsidR="00645F24" w:rsidRDefault="00D25638" w:rsidP="00B913B5">
      <w:pPr>
        <w:rPr>
          <w:b/>
          <w:bCs/>
        </w:rPr>
      </w:pPr>
      <w:r>
        <w:rPr>
          <w:b/>
          <w:bCs/>
        </w:rPr>
        <w:t xml:space="preserve">Option 3) </w:t>
      </w:r>
      <w:r w:rsidR="004A156E">
        <w:rPr>
          <w:b/>
          <w:bCs/>
        </w:rPr>
        <w:t>Not</w:t>
      </w:r>
      <w:r w:rsidR="005D123D">
        <w:rPr>
          <w:b/>
          <w:bCs/>
        </w:rPr>
        <w:t xml:space="preserve"> stopping </w:t>
      </w:r>
      <w:proofErr w:type="spellStart"/>
      <w:r w:rsidR="005D123D">
        <w:rPr>
          <w:b/>
          <w:bCs/>
        </w:rPr>
        <w:t>ra-ResponseWindow</w:t>
      </w:r>
      <w:proofErr w:type="spellEnd"/>
      <w:r w:rsidR="004A156E">
        <w:rPr>
          <w:b/>
          <w:bCs/>
        </w:rPr>
        <w:t xml:space="preserve"> (e.g., via UE implementation</w:t>
      </w:r>
      <w:r w:rsidR="005D123D">
        <w:rPr>
          <w:b/>
          <w:bCs/>
        </w:rPr>
        <w:t>) [6]</w:t>
      </w:r>
    </w:p>
    <w:p w14:paraId="5F7D772D" w14:textId="3C3949E2" w:rsidR="004F4643" w:rsidRPr="00006E65" w:rsidRDefault="004F4643" w:rsidP="00B913B5">
      <w:pPr>
        <w:rPr>
          <w:i/>
          <w:iCs/>
        </w:rPr>
      </w:pPr>
      <w:r w:rsidRPr="00006E65">
        <w:rPr>
          <w:i/>
          <w:iCs/>
        </w:rPr>
        <w:t>Pros:</w:t>
      </w:r>
    </w:p>
    <w:p w14:paraId="75EC6D53" w14:textId="13426E09" w:rsidR="003A52BC" w:rsidRPr="003A52BC" w:rsidRDefault="00693551" w:rsidP="00B913B5">
      <w:pPr>
        <w:pStyle w:val="aa"/>
        <w:numPr>
          <w:ilvl w:val="0"/>
          <w:numId w:val="11"/>
        </w:numPr>
        <w:jc w:val="both"/>
        <w:rPr>
          <w:rFonts w:ascii="Arial" w:hAnsi="Arial" w:cs="Arial"/>
          <w:sz w:val="20"/>
          <w:szCs w:val="20"/>
        </w:rPr>
      </w:pPr>
      <w:r>
        <w:rPr>
          <w:rFonts w:ascii="Arial" w:hAnsi="Arial" w:cs="Arial"/>
          <w:sz w:val="20"/>
          <w:szCs w:val="20"/>
        </w:rPr>
        <w:t xml:space="preserve">No specification change </w:t>
      </w:r>
      <w:r w:rsidR="00C945AE">
        <w:rPr>
          <w:rFonts w:ascii="Arial" w:hAnsi="Arial" w:cs="Arial"/>
          <w:sz w:val="20"/>
          <w:szCs w:val="20"/>
        </w:rPr>
        <w:t xml:space="preserve">needed </w:t>
      </w:r>
      <w:r>
        <w:rPr>
          <w:rFonts w:ascii="Arial" w:hAnsi="Arial" w:cs="Arial"/>
          <w:sz w:val="20"/>
          <w:szCs w:val="20"/>
        </w:rPr>
        <w:t xml:space="preserve">to support solution (except maybe a note). </w:t>
      </w:r>
      <w:r w:rsidR="00731A3F" w:rsidRPr="003A52BC">
        <w:rPr>
          <w:rFonts w:ascii="Arial" w:hAnsi="Arial" w:cs="Arial"/>
          <w:sz w:val="20"/>
          <w:szCs w:val="20"/>
        </w:rPr>
        <w:t xml:space="preserve">The current </w:t>
      </w:r>
      <w:r w:rsidR="00C945AE">
        <w:rPr>
          <w:rFonts w:ascii="Arial" w:hAnsi="Arial" w:cs="Arial"/>
          <w:sz w:val="20"/>
          <w:szCs w:val="20"/>
        </w:rPr>
        <w:t xml:space="preserve">MAC </w:t>
      </w:r>
      <w:r w:rsidR="00731A3F" w:rsidRPr="003A52BC">
        <w:rPr>
          <w:rFonts w:ascii="Arial" w:hAnsi="Arial" w:cs="Arial"/>
          <w:sz w:val="20"/>
          <w:szCs w:val="20"/>
        </w:rPr>
        <w:t>specification allow</w:t>
      </w:r>
      <w:r w:rsidR="00B913B5">
        <w:rPr>
          <w:rFonts w:ascii="Arial" w:hAnsi="Arial" w:cs="Arial"/>
          <w:sz w:val="20"/>
          <w:szCs w:val="20"/>
        </w:rPr>
        <w:t>s</w:t>
      </w:r>
      <w:r w:rsidR="00731A3F" w:rsidRPr="003A52BC">
        <w:rPr>
          <w:rFonts w:ascii="Arial" w:hAnsi="Arial" w:cs="Arial"/>
          <w:sz w:val="20"/>
          <w:szCs w:val="20"/>
        </w:rPr>
        <w:t xml:space="preserve"> th</w:t>
      </w:r>
      <w:r w:rsidR="00B913B5">
        <w:rPr>
          <w:rFonts w:ascii="Arial" w:hAnsi="Arial" w:cs="Arial"/>
          <w:sz w:val="20"/>
          <w:szCs w:val="20"/>
        </w:rPr>
        <w:t>e</w:t>
      </w:r>
      <w:r w:rsidR="00731A3F" w:rsidRPr="003A52BC">
        <w:rPr>
          <w:rFonts w:ascii="Arial" w:hAnsi="Arial" w:cs="Arial"/>
          <w:sz w:val="20"/>
          <w:szCs w:val="20"/>
        </w:rPr>
        <w:t xml:space="preserve"> UE </w:t>
      </w:r>
      <w:r w:rsidR="00B913B5">
        <w:rPr>
          <w:rFonts w:ascii="Arial" w:hAnsi="Arial" w:cs="Arial"/>
          <w:sz w:val="20"/>
          <w:szCs w:val="20"/>
        </w:rPr>
        <w:t>to</w:t>
      </w:r>
      <w:r w:rsidR="00C945AE">
        <w:rPr>
          <w:rFonts w:ascii="Arial" w:hAnsi="Arial" w:cs="Arial"/>
          <w:sz w:val="20"/>
          <w:szCs w:val="20"/>
        </w:rPr>
        <w:t xml:space="preserve"> already</w:t>
      </w:r>
      <w:r w:rsidR="00B913B5">
        <w:rPr>
          <w:rFonts w:ascii="Arial" w:hAnsi="Arial" w:cs="Arial"/>
          <w:sz w:val="20"/>
          <w:szCs w:val="20"/>
        </w:rPr>
        <w:t xml:space="preserve"> </w:t>
      </w:r>
      <w:r w:rsidR="00731A3F" w:rsidRPr="003A52BC">
        <w:rPr>
          <w:rFonts w:ascii="Arial" w:hAnsi="Arial" w:cs="Arial"/>
          <w:sz w:val="20"/>
          <w:szCs w:val="20"/>
        </w:rPr>
        <w:t xml:space="preserve">monitor </w:t>
      </w:r>
      <w:r w:rsidR="00B913B5">
        <w:rPr>
          <w:rFonts w:ascii="Arial" w:hAnsi="Arial" w:cs="Arial"/>
          <w:sz w:val="20"/>
          <w:szCs w:val="20"/>
        </w:rPr>
        <w:t>for blind retransmission grant</w:t>
      </w:r>
      <w:r w:rsidR="00731A3F" w:rsidRPr="003A52BC">
        <w:rPr>
          <w:rFonts w:ascii="Arial" w:hAnsi="Arial" w:cs="Arial"/>
          <w:sz w:val="20"/>
          <w:szCs w:val="20"/>
        </w:rPr>
        <w:t xml:space="preserve"> by not stopping </w:t>
      </w:r>
      <w:r w:rsidR="00731A3F" w:rsidRPr="00C945AE">
        <w:rPr>
          <w:rFonts w:ascii="Arial" w:hAnsi="Arial" w:cs="Arial"/>
          <w:i/>
          <w:iCs/>
          <w:sz w:val="20"/>
          <w:szCs w:val="20"/>
        </w:rPr>
        <w:t>ra-</w:t>
      </w:r>
      <w:proofErr w:type="spellStart"/>
      <w:r w:rsidR="00731A3F" w:rsidRPr="00C945AE">
        <w:rPr>
          <w:rFonts w:ascii="Arial" w:hAnsi="Arial" w:cs="Arial"/>
          <w:i/>
          <w:iCs/>
          <w:sz w:val="20"/>
          <w:szCs w:val="20"/>
        </w:rPr>
        <w:t>RespondWindow</w:t>
      </w:r>
      <w:proofErr w:type="spellEnd"/>
      <w:r w:rsidR="00731A3F" w:rsidRPr="003A52BC">
        <w:rPr>
          <w:rFonts w:ascii="Arial" w:hAnsi="Arial" w:cs="Arial"/>
          <w:sz w:val="20"/>
          <w:szCs w:val="20"/>
        </w:rPr>
        <w:t>.</w:t>
      </w:r>
      <w:r>
        <w:rPr>
          <w:rFonts w:ascii="Arial" w:hAnsi="Arial" w:cs="Arial"/>
          <w:sz w:val="20"/>
          <w:szCs w:val="20"/>
        </w:rPr>
        <w:t xml:space="preserve"> [6]</w:t>
      </w:r>
    </w:p>
    <w:p w14:paraId="448E788C" w14:textId="70E4004D" w:rsidR="004F4643" w:rsidRPr="00006E65" w:rsidRDefault="004F4643" w:rsidP="00B913B5">
      <w:pPr>
        <w:rPr>
          <w:i/>
          <w:iCs/>
        </w:rPr>
      </w:pPr>
      <w:r w:rsidRPr="00006E65">
        <w:rPr>
          <w:i/>
          <w:iCs/>
        </w:rPr>
        <w:t>Cons:</w:t>
      </w:r>
    </w:p>
    <w:p w14:paraId="3879A509" w14:textId="341048C6" w:rsidR="00562D5A" w:rsidRDefault="00562D5A" w:rsidP="00B913B5">
      <w:pPr>
        <w:pStyle w:val="aa"/>
        <w:numPr>
          <w:ilvl w:val="0"/>
          <w:numId w:val="10"/>
        </w:numPr>
        <w:jc w:val="both"/>
        <w:rPr>
          <w:rFonts w:ascii="Arial" w:hAnsi="Arial" w:cs="Arial"/>
          <w:sz w:val="20"/>
          <w:szCs w:val="20"/>
        </w:rPr>
      </w:pPr>
      <w:r w:rsidRPr="00562D5A">
        <w:rPr>
          <w:rFonts w:ascii="Arial" w:hAnsi="Arial" w:cs="Arial"/>
          <w:sz w:val="20"/>
          <w:szCs w:val="20"/>
        </w:rPr>
        <w:t>Due to large differential delay in NTN, continuing ra-</w:t>
      </w:r>
      <w:proofErr w:type="spellStart"/>
      <w:r w:rsidRPr="00562D5A">
        <w:rPr>
          <w:rFonts w:ascii="Arial" w:hAnsi="Arial" w:cs="Arial"/>
          <w:sz w:val="20"/>
          <w:szCs w:val="20"/>
        </w:rPr>
        <w:t>ResponseWindow</w:t>
      </w:r>
      <w:proofErr w:type="spellEnd"/>
      <w:r w:rsidRPr="00562D5A">
        <w:rPr>
          <w:rFonts w:ascii="Arial" w:hAnsi="Arial" w:cs="Arial"/>
          <w:sz w:val="20"/>
          <w:szCs w:val="20"/>
        </w:rPr>
        <w:t xml:space="preserve"> after RAR reception will have limited benefit for UEs at cell edge (a main candidate for coverage enhancements).</w:t>
      </w:r>
      <w:r>
        <w:rPr>
          <w:rFonts w:ascii="Arial" w:hAnsi="Arial" w:cs="Arial"/>
          <w:sz w:val="20"/>
          <w:szCs w:val="20"/>
        </w:rPr>
        <w:t xml:space="preserve"> </w:t>
      </w:r>
      <w:r w:rsidRPr="00562D5A">
        <w:rPr>
          <w:rFonts w:ascii="Arial" w:hAnsi="Arial" w:cs="Arial"/>
          <w:sz w:val="20"/>
          <w:szCs w:val="20"/>
        </w:rPr>
        <w:t>[4]</w:t>
      </w:r>
    </w:p>
    <w:p w14:paraId="6FC49BC9" w14:textId="21883AB8" w:rsidR="00562D5A" w:rsidRPr="00562D5A" w:rsidRDefault="00924E6E" w:rsidP="00562D5A">
      <w:pPr>
        <w:rPr>
          <w:rFonts w:cs="Arial"/>
        </w:rPr>
      </w:pPr>
      <w:r>
        <w:rPr>
          <w:rFonts w:cs="Arial"/>
        </w:rPr>
        <w:t xml:space="preserve">Companies are invited to indicate </w:t>
      </w:r>
      <w:r w:rsidR="005A30F9">
        <w:rPr>
          <w:rFonts w:cs="Arial"/>
        </w:rPr>
        <w:t>the</w:t>
      </w:r>
      <w:r w:rsidR="00E172CF">
        <w:rPr>
          <w:rFonts w:cs="Arial"/>
        </w:rPr>
        <w:t xml:space="preserve"> preferred</w:t>
      </w:r>
      <w:r>
        <w:rPr>
          <w:rFonts w:cs="Arial"/>
        </w:rPr>
        <w:t xml:space="preserve"> option</w:t>
      </w:r>
      <w:r w:rsidR="005A30F9">
        <w:rPr>
          <w:rFonts w:cs="Arial"/>
        </w:rPr>
        <w:t>(</w:t>
      </w:r>
      <w:r>
        <w:rPr>
          <w:rFonts w:cs="Arial"/>
        </w:rPr>
        <w:t>s</w:t>
      </w:r>
      <w:r w:rsidR="005A30F9">
        <w:rPr>
          <w:rFonts w:cs="Arial"/>
        </w:rPr>
        <w:t>)</w:t>
      </w:r>
      <w:r>
        <w:rPr>
          <w:rFonts w:cs="Arial"/>
        </w:rPr>
        <w:t xml:space="preserve"> to support additional monitoring.</w:t>
      </w:r>
    </w:p>
    <w:p w14:paraId="507BA82E" w14:textId="79F79CE1" w:rsidR="008D00BE" w:rsidRDefault="008D00BE" w:rsidP="008D00BE">
      <w:pPr>
        <w:ind w:left="1440" w:hanging="1440"/>
        <w:rPr>
          <w:b/>
          <w:bCs/>
        </w:rPr>
      </w:pPr>
      <w:r>
        <w:rPr>
          <w:b/>
          <w:bCs/>
        </w:rPr>
        <w:t>Question 2)</w:t>
      </w:r>
      <w:r>
        <w:rPr>
          <w:b/>
          <w:bCs/>
        </w:rPr>
        <w:tab/>
      </w:r>
      <w:r w:rsidR="00007502">
        <w:rPr>
          <w:b/>
          <w:bCs/>
        </w:rPr>
        <w:t>Which of the following</w:t>
      </w:r>
      <w:r w:rsidR="007649C0">
        <w:rPr>
          <w:b/>
          <w:bCs/>
        </w:rPr>
        <w:t xml:space="preserve"> Option(s) do you support </w:t>
      </w:r>
      <w:r w:rsidR="00852E40">
        <w:rPr>
          <w:b/>
          <w:bCs/>
        </w:rPr>
        <w:t>to control</w:t>
      </w:r>
      <w:r w:rsidR="00B31B57" w:rsidRPr="00B31B57">
        <w:rPr>
          <w:b/>
          <w:bCs/>
        </w:rPr>
        <w:t xml:space="preserve"> additional monitoring for blind MSG3 retransmission grant in NTN</w:t>
      </w:r>
      <w:r w:rsidR="0097106E">
        <w:rPr>
          <w:b/>
          <w:bCs/>
        </w:rPr>
        <w:t>?</w:t>
      </w:r>
    </w:p>
    <w:p w14:paraId="2161BB7B" w14:textId="6AA5CDD2" w:rsidR="007649C0" w:rsidRPr="00D152FB" w:rsidRDefault="007649C0" w:rsidP="00D1022E">
      <w:pPr>
        <w:pStyle w:val="aa"/>
        <w:numPr>
          <w:ilvl w:val="0"/>
          <w:numId w:val="6"/>
        </w:numPr>
        <w:rPr>
          <w:rFonts w:ascii="Arial" w:hAnsi="Arial" w:cs="Arial"/>
          <w:b/>
          <w:bCs/>
          <w:sz w:val="20"/>
          <w:szCs w:val="20"/>
        </w:rPr>
      </w:pPr>
      <w:r w:rsidRPr="00D152FB">
        <w:rPr>
          <w:rFonts w:ascii="Arial" w:hAnsi="Arial" w:cs="Arial"/>
          <w:b/>
          <w:bCs/>
          <w:sz w:val="20"/>
          <w:szCs w:val="20"/>
        </w:rPr>
        <w:t>Option 1:</w:t>
      </w:r>
      <w:r w:rsidR="00293647" w:rsidRPr="00D152FB">
        <w:rPr>
          <w:rFonts w:ascii="Arial" w:hAnsi="Arial" w:cs="Arial"/>
          <w:b/>
          <w:bCs/>
          <w:sz w:val="20"/>
          <w:szCs w:val="20"/>
        </w:rPr>
        <w:t xml:space="preserve"> </w:t>
      </w:r>
      <w:r w:rsidR="00BF5BC6" w:rsidRPr="00D152FB">
        <w:rPr>
          <w:rFonts w:ascii="Arial" w:hAnsi="Arial" w:cs="Arial"/>
          <w:b/>
          <w:bCs/>
          <w:sz w:val="20"/>
          <w:szCs w:val="20"/>
        </w:rPr>
        <w:t>Introduce a new monitoring window</w:t>
      </w:r>
      <w:r w:rsidR="00293647" w:rsidRPr="00D152FB">
        <w:rPr>
          <w:rFonts w:ascii="Arial" w:hAnsi="Arial" w:cs="Arial"/>
          <w:b/>
          <w:bCs/>
          <w:sz w:val="20"/>
          <w:szCs w:val="20"/>
        </w:rPr>
        <w:t>;</w:t>
      </w:r>
    </w:p>
    <w:p w14:paraId="500D532C" w14:textId="63E48DB6" w:rsidR="00BF5BC6" w:rsidRPr="00D152FB" w:rsidRDefault="001C1C12" w:rsidP="00D1022E">
      <w:pPr>
        <w:pStyle w:val="aa"/>
        <w:numPr>
          <w:ilvl w:val="0"/>
          <w:numId w:val="6"/>
        </w:numPr>
        <w:rPr>
          <w:rFonts w:ascii="Arial" w:hAnsi="Arial" w:cs="Arial"/>
          <w:b/>
          <w:bCs/>
          <w:sz w:val="20"/>
          <w:szCs w:val="20"/>
        </w:rPr>
      </w:pPr>
      <w:r w:rsidRPr="00D152FB">
        <w:rPr>
          <w:rFonts w:ascii="Arial" w:hAnsi="Arial" w:cs="Arial"/>
          <w:b/>
          <w:bCs/>
          <w:sz w:val="20"/>
          <w:szCs w:val="20"/>
        </w:rPr>
        <w:t xml:space="preserve">Option 2: UE starts </w:t>
      </w:r>
      <w:r w:rsidRPr="002D74BB">
        <w:rPr>
          <w:rFonts w:ascii="Arial" w:hAnsi="Arial" w:cs="Arial"/>
          <w:b/>
          <w:bCs/>
          <w:i/>
          <w:iCs/>
          <w:sz w:val="20"/>
          <w:szCs w:val="20"/>
        </w:rPr>
        <w:t>ra-</w:t>
      </w:r>
      <w:proofErr w:type="spellStart"/>
      <w:r w:rsidRPr="002D74BB">
        <w:rPr>
          <w:rFonts w:ascii="Arial" w:hAnsi="Arial" w:cs="Arial"/>
          <w:b/>
          <w:bCs/>
          <w:i/>
          <w:iCs/>
          <w:sz w:val="20"/>
          <w:szCs w:val="20"/>
        </w:rPr>
        <w:t>ContentionResolutionTimer</w:t>
      </w:r>
      <w:proofErr w:type="spellEnd"/>
      <w:r w:rsidRPr="00D152FB">
        <w:rPr>
          <w:rFonts w:ascii="Arial" w:hAnsi="Arial" w:cs="Arial"/>
          <w:b/>
          <w:bCs/>
          <w:sz w:val="20"/>
          <w:szCs w:val="20"/>
        </w:rPr>
        <w:t xml:space="preserve"> immediately after the end of initial Msg3 transmission</w:t>
      </w:r>
      <w:r w:rsidR="00293647" w:rsidRPr="00D152FB">
        <w:rPr>
          <w:rFonts w:ascii="Arial" w:hAnsi="Arial" w:cs="Arial"/>
          <w:b/>
          <w:bCs/>
          <w:sz w:val="20"/>
          <w:szCs w:val="20"/>
        </w:rPr>
        <w:t>;</w:t>
      </w:r>
    </w:p>
    <w:p w14:paraId="652E969B" w14:textId="0971248E" w:rsidR="00453336" w:rsidRPr="00D152FB" w:rsidRDefault="00453336" w:rsidP="00D1022E">
      <w:pPr>
        <w:pStyle w:val="aa"/>
        <w:numPr>
          <w:ilvl w:val="0"/>
          <w:numId w:val="6"/>
        </w:numPr>
        <w:rPr>
          <w:rFonts w:ascii="Arial" w:hAnsi="Arial" w:cs="Arial"/>
          <w:b/>
          <w:bCs/>
          <w:sz w:val="20"/>
          <w:szCs w:val="20"/>
        </w:rPr>
      </w:pPr>
      <w:r w:rsidRPr="00D152FB">
        <w:rPr>
          <w:rFonts w:ascii="Arial" w:hAnsi="Arial" w:cs="Arial"/>
          <w:b/>
          <w:bCs/>
          <w:sz w:val="20"/>
          <w:szCs w:val="20"/>
        </w:rPr>
        <w:t xml:space="preserve">Option 3: </w:t>
      </w:r>
      <w:r w:rsidR="00D152FB" w:rsidRPr="00D152FB">
        <w:rPr>
          <w:rFonts w:ascii="Arial" w:hAnsi="Arial" w:cs="Arial"/>
          <w:b/>
          <w:bCs/>
          <w:sz w:val="20"/>
          <w:szCs w:val="20"/>
        </w:rPr>
        <w:t xml:space="preserve">Not stopping </w:t>
      </w:r>
      <w:r w:rsidR="00D152FB" w:rsidRPr="002D74BB">
        <w:rPr>
          <w:rFonts w:ascii="Arial" w:hAnsi="Arial" w:cs="Arial"/>
          <w:b/>
          <w:bCs/>
          <w:i/>
          <w:iCs/>
          <w:sz w:val="20"/>
          <w:szCs w:val="20"/>
        </w:rPr>
        <w:t>ra-</w:t>
      </w:r>
      <w:proofErr w:type="spellStart"/>
      <w:r w:rsidR="00D152FB" w:rsidRPr="002D74BB">
        <w:rPr>
          <w:rFonts w:ascii="Arial" w:hAnsi="Arial" w:cs="Arial"/>
          <w:b/>
          <w:bCs/>
          <w:i/>
          <w:iCs/>
          <w:sz w:val="20"/>
          <w:szCs w:val="20"/>
        </w:rPr>
        <w:t>ResponseWindow</w:t>
      </w:r>
      <w:proofErr w:type="spellEnd"/>
      <w:r w:rsidR="00D152FB" w:rsidRPr="00D152FB">
        <w:rPr>
          <w:rFonts w:ascii="Arial" w:hAnsi="Arial" w:cs="Arial"/>
          <w:b/>
          <w:bCs/>
          <w:sz w:val="20"/>
          <w:szCs w:val="20"/>
        </w:rPr>
        <w:t xml:space="preserve"> (e.g., via UE implementation)</w:t>
      </w:r>
    </w:p>
    <w:p w14:paraId="0B98B704" w14:textId="337DFB8D" w:rsidR="00453336" w:rsidRPr="00D152FB" w:rsidRDefault="00453336" w:rsidP="00D1022E">
      <w:pPr>
        <w:pStyle w:val="aa"/>
        <w:numPr>
          <w:ilvl w:val="0"/>
          <w:numId w:val="6"/>
        </w:numPr>
        <w:rPr>
          <w:rFonts w:ascii="Arial" w:hAnsi="Arial" w:cs="Arial"/>
          <w:b/>
          <w:bCs/>
          <w:sz w:val="20"/>
          <w:szCs w:val="20"/>
        </w:rPr>
      </w:pPr>
      <w:r w:rsidRPr="00D152FB">
        <w:rPr>
          <w:rFonts w:ascii="Arial" w:hAnsi="Arial" w:cs="Arial"/>
          <w:b/>
          <w:bCs/>
          <w:sz w:val="20"/>
          <w:szCs w:val="20"/>
        </w:rPr>
        <w:t>Option 4: Other, please describe.</w:t>
      </w:r>
    </w:p>
    <w:tbl>
      <w:tblPr>
        <w:tblStyle w:val="ad"/>
        <w:tblW w:w="9715" w:type="dxa"/>
        <w:tblLayout w:type="fixed"/>
        <w:tblLook w:val="04A0" w:firstRow="1" w:lastRow="0" w:firstColumn="1" w:lastColumn="0" w:noHBand="0" w:noVBand="1"/>
      </w:tblPr>
      <w:tblGrid>
        <w:gridCol w:w="1496"/>
        <w:gridCol w:w="1739"/>
        <w:gridCol w:w="6480"/>
      </w:tblGrid>
      <w:tr w:rsidR="001B027D" w14:paraId="0359B95E" w14:textId="77777777" w:rsidTr="007B3F7C">
        <w:tc>
          <w:tcPr>
            <w:tcW w:w="1496" w:type="dxa"/>
            <w:shd w:val="clear" w:color="auto" w:fill="E7E6E6" w:themeFill="background2"/>
          </w:tcPr>
          <w:p w14:paraId="62B67A38" w14:textId="77777777" w:rsidR="001B027D" w:rsidRDefault="001B027D" w:rsidP="007B3F7C">
            <w:pPr>
              <w:jc w:val="center"/>
              <w:rPr>
                <w:b/>
                <w:lang w:eastAsia="sv-SE"/>
              </w:rPr>
            </w:pPr>
            <w:r>
              <w:rPr>
                <w:b/>
                <w:lang w:eastAsia="sv-SE"/>
              </w:rPr>
              <w:t>Company</w:t>
            </w:r>
          </w:p>
        </w:tc>
        <w:tc>
          <w:tcPr>
            <w:tcW w:w="1739" w:type="dxa"/>
            <w:shd w:val="clear" w:color="auto" w:fill="E7E6E6" w:themeFill="background2"/>
          </w:tcPr>
          <w:p w14:paraId="0D7BA458" w14:textId="0C7125D6" w:rsidR="001B027D" w:rsidRDefault="00293647" w:rsidP="007B3F7C">
            <w:pPr>
              <w:jc w:val="center"/>
              <w:rPr>
                <w:b/>
                <w:lang w:eastAsia="sv-SE"/>
              </w:rPr>
            </w:pPr>
            <w:r>
              <w:rPr>
                <w:b/>
                <w:lang w:eastAsia="sv-SE"/>
              </w:rPr>
              <w:t>Preferred Option(s)</w:t>
            </w:r>
          </w:p>
        </w:tc>
        <w:tc>
          <w:tcPr>
            <w:tcW w:w="6480" w:type="dxa"/>
            <w:shd w:val="clear" w:color="auto" w:fill="E7E6E6" w:themeFill="background2"/>
          </w:tcPr>
          <w:p w14:paraId="5B5C69F5" w14:textId="77777777" w:rsidR="001B027D" w:rsidRDefault="001B027D" w:rsidP="007B3F7C">
            <w:pPr>
              <w:jc w:val="center"/>
              <w:rPr>
                <w:b/>
                <w:i/>
                <w:iCs/>
                <w:lang w:eastAsia="sv-SE"/>
              </w:rPr>
            </w:pPr>
            <w:r>
              <w:rPr>
                <w:b/>
                <w:lang w:eastAsia="sv-SE"/>
              </w:rPr>
              <w:t xml:space="preserve">Additional comments </w:t>
            </w:r>
          </w:p>
        </w:tc>
      </w:tr>
      <w:tr w:rsidR="00BB4754" w14:paraId="13433663" w14:textId="77777777" w:rsidTr="007B3F7C">
        <w:tc>
          <w:tcPr>
            <w:tcW w:w="1496" w:type="dxa"/>
          </w:tcPr>
          <w:p w14:paraId="24290B10" w14:textId="26DFB402"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559A3C54" w14:textId="6F096E3D" w:rsidR="00BB4754" w:rsidRDefault="00BB4754" w:rsidP="00BB4754">
            <w:pPr>
              <w:rPr>
                <w:rFonts w:eastAsiaTheme="minorEastAsia"/>
              </w:rPr>
            </w:pPr>
            <w:r>
              <w:rPr>
                <w:rFonts w:eastAsiaTheme="minorEastAsia" w:hint="eastAsia"/>
              </w:rPr>
              <w:t>O</w:t>
            </w:r>
            <w:r>
              <w:rPr>
                <w:rFonts w:eastAsiaTheme="minorEastAsia"/>
              </w:rPr>
              <w:t>ption 2</w:t>
            </w:r>
          </w:p>
        </w:tc>
        <w:tc>
          <w:tcPr>
            <w:tcW w:w="6480" w:type="dxa"/>
          </w:tcPr>
          <w:p w14:paraId="1909425A" w14:textId="57D71F3B" w:rsidR="00BB4754" w:rsidRDefault="00BB4754" w:rsidP="00BB4754">
            <w:pPr>
              <w:rPr>
                <w:rFonts w:eastAsiaTheme="minorEastAsia"/>
                <w:highlight w:val="yellow"/>
              </w:rPr>
            </w:pPr>
            <w:r w:rsidRPr="008A0BDD">
              <w:rPr>
                <w:rFonts w:eastAsiaTheme="minorEastAsia"/>
              </w:rPr>
              <w:t xml:space="preserve">We prefer to follow legacy </w:t>
            </w:r>
            <w:r>
              <w:rPr>
                <w:rFonts w:eastAsiaTheme="minorEastAsia"/>
              </w:rPr>
              <w:t xml:space="preserve">to </w:t>
            </w:r>
            <w:r w:rsidRPr="008A0BDD">
              <w:rPr>
                <w:rFonts w:eastAsiaTheme="minorEastAsia"/>
              </w:rPr>
              <w:t xml:space="preserve">use </w:t>
            </w:r>
            <w:proofErr w:type="spellStart"/>
            <w:r w:rsidRPr="008A0BDD">
              <w:rPr>
                <w:rFonts w:eastAsiaTheme="minorEastAsia"/>
              </w:rPr>
              <w:t>ra-ContentionResolutionTimer</w:t>
            </w:r>
            <w:proofErr w:type="spellEnd"/>
            <w:r w:rsidRPr="008A0BDD">
              <w:rPr>
                <w:rFonts w:eastAsiaTheme="minorEastAsia"/>
              </w:rPr>
              <w:t xml:space="preserve"> for monitoring</w:t>
            </w:r>
            <w:r>
              <w:rPr>
                <w:rFonts w:eastAsiaTheme="minorEastAsia"/>
              </w:rPr>
              <w:t xml:space="preserve"> the</w:t>
            </w:r>
            <w:r w:rsidRPr="008A0BDD">
              <w:rPr>
                <w:rFonts w:eastAsiaTheme="minorEastAsia"/>
              </w:rPr>
              <w:t xml:space="preserve"> MSG3</w:t>
            </w:r>
            <w:r>
              <w:rPr>
                <w:rFonts w:eastAsiaTheme="minorEastAsia"/>
              </w:rPr>
              <w:t>’s</w:t>
            </w:r>
            <w:r w:rsidRPr="008A0BDD">
              <w:rPr>
                <w:rFonts w:eastAsiaTheme="minorEastAsia"/>
              </w:rPr>
              <w:t xml:space="preserve"> retransmission grant</w:t>
            </w:r>
            <w:r>
              <w:rPr>
                <w:rFonts w:eastAsiaTheme="minorEastAsia"/>
              </w:rPr>
              <w:t>.</w:t>
            </w:r>
          </w:p>
        </w:tc>
      </w:tr>
      <w:tr w:rsidR="001B027D" w14:paraId="374FBB38" w14:textId="77777777" w:rsidTr="007B3F7C">
        <w:tc>
          <w:tcPr>
            <w:tcW w:w="1496" w:type="dxa"/>
          </w:tcPr>
          <w:p w14:paraId="148A3694" w14:textId="7B2083E4" w:rsidR="001B027D" w:rsidRDefault="001B027D" w:rsidP="007B3F7C">
            <w:pPr>
              <w:rPr>
                <w:rFonts w:eastAsiaTheme="minorEastAsia"/>
              </w:rPr>
            </w:pPr>
          </w:p>
        </w:tc>
        <w:tc>
          <w:tcPr>
            <w:tcW w:w="1739" w:type="dxa"/>
          </w:tcPr>
          <w:p w14:paraId="155C919A" w14:textId="46B0790B" w:rsidR="001B027D" w:rsidRDefault="001B027D" w:rsidP="007B3F7C">
            <w:pPr>
              <w:rPr>
                <w:rFonts w:eastAsiaTheme="minorEastAsia"/>
              </w:rPr>
            </w:pPr>
          </w:p>
        </w:tc>
        <w:tc>
          <w:tcPr>
            <w:tcW w:w="6480" w:type="dxa"/>
          </w:tcPr>
          <w:p w14:paraId="1571517C" w14:textId="61850227" w:rsidR="001B027D" w:rsidRDefault="001B027D" w:rsidP="007B3F7C">
            <w:pPr>
              <w:rPr>
                <w:rFonts w:eastAsiaTheme="minorEastAsia"/>
                <w:lang w:val="en-US"/>
              </w:rPr>
            </w:pPr>
          </w:p>
        </w:tc>
      </w:tr>
      <w:tr w:rsidR="001B027D" w14:paraId="55F05B24" w14:textId="77777777" w:rsidTr="007B3F7C">
        <w:tc>
          <w:tcPr>
            <w:tcW w:w="1496" w:type="dxa"/>
          </w:tcPr>
          <w:p w14:paraId="08CE1D87" w14:textId="04668C69" w:rsidR="001B027D" w:rsidRDefault="001B027D" w:rsidP="007B3F7C">
            <w:pPr>
              <w:rPr>
                <w:rFonts w:eastAsia="Malgun Gothic"/>
                <w:lang w:eastAsia="ko-KR"/>
              </w:rPr>
            </w:pPr>
          </w:p>
        </w:tc>
        <w:tc>
          <w:tcPr>
            <w:tcW w:w="1739" w:type="dxa"/>
          </w:tcPr>
          <w:p w14:paraId="664F70C6" w14:textId="67856AFE" w:rsidR="001B027D" w:rsidRDefault="001B027D" w:rsidP="007B3F7C">
            <w:pPr>
              <w:rPr>
                <w:rFonts w:eastAsia="Malgun Gothic"/>
                <w:lang w:eastAsia="ko-KR"/>
              </w:rPr>
            </w:pPr>
          </w:p>
        </w:tc>
        <w:tc>
          <w:tcPr>
            <w:tcW w:w="6480" w:type="dxa"/>
          </w:tcPr>
          <w:p w14:paraId="10A646A1" w14:textId="2970CD6C" w:rsidR="001B027D" w:rsidRDefault="001B027D" w:rsidP="007B3F7C">
            <w:pPr>
              <w:rPr>
                <w:rFonts w:eastAsia="Malgun Gothic"/>
                <w:highlight w:val="yellow"/>
                <w:lang w:eastAsia="ko-KR"/>
              </w:rPr>
            </w:pPr>
          </w:p>
        </w:tc>
      </w:tr>
      <w:tr w:rsidR="001B027D" w14:paraId="097F41E0" w14:textId="77777777" w:rsidTr="007B3F7C">
        <w:tc>
          <w:tcPr>
            <w:tcW w:w="1496" w:type="dxa"/>
          </w:tcPr>
          <w:p w14:paraId="00E546F4" w14:textId="7606078E" w:rsidR="001B027D" w:rsidRDefault="001B027D" w:rsidP="007B3F7C">
            <w:pPr>
              <w:rPr>
                <w:rFonts w:eastAsiaTheme="minorEastAsia"/>
              </w:rPr>
            </w:pPr>
          </w:p>
        </w:tc>
        <w:tc>
          <w:tcPr>
            <w:tcW w:w="1739" w:type="dxa"/>
          </w:tcPr>
          <w:p w14:paraId="76DFAE11" w14:textId="4B401F85" w:rsidR="001B027D" w:rsidRDefault="001B027D" w:rsidP="007B3F7C">
            <w:pPr>
              <w:rPr>
                <w:rFonts w:eastAsiaTheme="minorEastAsia"/>
              </w:rPr>
            </w:pPr>
          </w:p>
        </w:tc>
        <w:tc>
          <w:tcPr>
            <w:tcW w:w="6480" w:type="dxa"/>
          </w:tcPr>
          <w:p w14:paraId="7E25C18D" w14:textId="6D254E77" w:rsidR="001B027D" w:rsidRDefault="001B027D" w:rsidP="007B3F7C">
            <w:pPr>
              <w:rPr>
                <w:rFonts w:eastAsiaTheme="minorEastAsia"/>
                <w:highlight w:val="yellow"/>
              </w:rPr>
            </w:pPr>
          </w:p>
        </w:tc>
      </w:tr>
      <w:tr w:rsidR="001B027D" w14:paraId="03A723DE" w14:textId="77777777" w:rsidTr="007B3F7C">
        <w:tc>
          <w:tcPr>
            <w:tcW w:w="1496" w:type="dxa"/>
          </w:tcPr>
          <w:p w14:paraId="720EE765" w14:textId="6473FCAD" w:rsidR="001B027D" w:rsidRDefault="001B027D" w:rsidP="007B3F7C">
            <w:pPr>
              <w:rPr>
                <w:rFonts w:eastAsiaTheme="minorEastAsia"/>
              </w:rPr>
            </w:pPr>
            <w:bookmarkStart w:id="1" w:name="_Hlk93955724"/>
          </w:p>
        </w:tc>
        <w:tc>
          <w:tcPr>
            <w:tcW w:w="1739" w:type="dxa"/>
          </w:tcPr>
          <w:p w14:paraId="40CFF04C" w14:textId="77777777" w:rsidR="001B027D" w:rsidRDefault="001B027D" w:rsidP="007B3F7C">
            <w:pPr>
              <w:rPr>
                <w:rFonts w:eastAsiaTheme="minorEastAsia"/>
              </w:rPr>
            </w:pPr>
          </w:p>
        </w:tc>
        <w:tc>
          <w:tcPr>
            <w:tcW w:w="6480" w:type="dxa"/>
          </w:tcPr>
          <w:p w14:paraId="04426EF3" w14:textId="605CD569" w:rsidR="001B027D" w:rsidRDefault="001B027D" w:rsidP="007B3F7C">
            <w:pPr>
              <w:rPr>
                <w:rFonts w:eastAsiaTheme="minorEastAsia"/>
              </w:rPr>
            </w:pPr>
          </w:p>
        </w:tc>
      </w:tr>
      <w:bookmarkEnd w:id="1"/>
      <w:tr w:rsidR="001B027D" w14:paraId="5662F699" w14:textId="77777777" w:rsidTr="007B3F7C">
        <w:tc>
          <w:tcPr>
            <w:tcW w:w="1496" w:type="dxa"/>
          </w:tcPr>
          <w:p w14:paraId="3E17A8FB" w14:textId="5FBC8930" w:rsidR="001B027D" w:rsidRDefault="001B027D" w:rsidP="007B3F7C">
            <w:pPr>
              <w:rPr>
                <w:lang w:eastAsia="sv-SE"/>
              </w:rPr>
            </w:pPr>
          </w:p>
        </w:tc>
        <w:tc>
          <w:tcPr>
            <w:tcW w:w="1739" w:type="dxa"/>
          </w:tcPr>
          <w:p w14:paraId="2CBA7AE7" w14:textId="40A0467A" w:rsidR="001B027D" w:rsidRDefault="001B027D" w:rsidP="007B3F7C">
            <w:pPr>
              <w:rPr>
                <w:lang w:eastAsia="sv-SE"/>
              </w:rPr>
            </w:pPr>
          </w:p>
        </w:tc>
        <w:tc>
          <w:tcPr>
            <w:tcW w:w="6480" w:type="dxa"/>
          </w:tcPr>
          <w:p w14:paraId="0909C1F8" w14:textId="41C1BDEF" w:rsidR="001B027D" w:rsidRDefault="001B027D" w:rsidP="007B3F7C">
            <w:pPr>
              <w:rPr>
                <w:rFonts w:eastAsiaTheme="minorEastAsia"/>
              </w:rPr>
            </w:pPr>
          </w:p>
        </w:tc>
      </w:tr>
      <w:tr w:rsidR="001B027D" w14:paraId="65E70756" w14:textId="77777777" w:rsidTr="007B3F7C">
        <w:tc>
          <w:tcPr>
            <w:tcW w:w="1496" w:type="dxa"/>
          </w:tcPr>
          <w:p w14:paraId="2D9B2B91" w14:textId="108DF18C" w:rsidR="001B027D" w:rsidRDefault="001B027D" w:rsidP="007B3F7C">
            <w:pPr>
              <w:rPr>
                <w:rFonts w:eastAsiaTheme="minorEastAsia"/>
              </w:rPr>
            </w:pPr>
          </w:p>
        </w:tc>
        <w:tc>
          <w:tcPr>
            <w:tcW w:w="1739" w:type="dxa"/>
          </w:tcPr>
          <w:p w14:paraId="34E3274D" w14:textId="03528A3D" w:rsidR="001B027D" w:rsidRDefault="001B027D" w:rsidP="007B3F7C">
            <w:pPr>
              <w:rPr>
                <w:rFonts w:eastAsiaTheme="minorEastAsia"/>
              </w:rPr>
            </w:pPr>
          </w:p>
        </w:tc>
        <w:tc>
          <w:tcPr>
            <w:tcW w:w="6480" w:type="dxa"/>
          </w:tcPr>
          <w:p w14:paraId="096795B5" w14:textId="5EE7F298" w:rsidR="001B027D" w:rsidRDefault="001B027D" w:rsidP="007B3F7C">
            <w:pPr>
              <w:rPr>
                <w:rFonts w:eastAsiaTheme="minorEastAsia"/>
                <w:highlight w:val="yellow"/>
              </w:rPr>
            </w:pPr>
          </w:p>
        </w:tc>
      </w:tr>
      <w:tr w:rsidR="001B027D" w14:paraId="053BF6F7" w14:textId="77777777" w:rsidTr="007B3F7C">
        <w:tc>
          <w:tcPr>
            <w:tcW w:w="1496" w:type="dxa"/>
          </w:tcPr>
          <w:p w14:paraId="6B114C20" w14:textId="1894162F" w:rsidR="001B027D" w:rsidRDefault="001B027D" w:rsidP="007B3F7C">
            <w:pPr>
              <w:rPr>
                <w:rFonts w:eastAsiaTheme="minorEastAsia"/>
                <w:lang w:eastAsia="sv-SE"/>
              </w:rPr>
            </w:pPr>
          </w:p>
        </w:tc>
        <w:tc>
          <w:tcPr>
            <w:tcW w:w="1739" w:type="dxa"/>
          </w:tcPr>
          <w:p w14:paraId="11A25852" w14:textId="10834FAB" w:rsidR="001B027D" w:rsidRDefault="001B027D" w:rsidP="007B3F7C">
            <w:pPr>
              <w:rPr>
                <w:rFonts w:eastAsiaTheme="minorEastAsia"/>
                <w:lang w:val="en-US"/>
              </w:rPr>
            </w:pPr>
          </w:p>
        </w:tc>
        <w:tc>
          <w:tcPr>
            <w:tcW w:w="6480" w:type="dxa"/>
          </w:tcPr>
          <w:p w14:paraId="1C22FC76" w14:textId="307841DC" w:rsidR="001B027D" w:rsidRDefault="001B027D" w:rsidP="007B3F7C">
            <w:pPr>
              <w:rPr>
                <w:rFonts w:eastAsiaTheme="minorEastAsia"/>
                <w:lang w:val="en-US"/>
              </w:rPr>
            </w:pPr>
          </w:p>
        </w:tc>
      </w:tr>
      <w:tr w:rsidR="001B027D" w14:paraId="16A04AB8" w14:textId="77777777" w:rsidTr="007B3F7C">
        <w:tc>
          <w:tcPr>
            <w:tcW w:w="1496" w:type="dxa"/>
          </w:tcPr>
          <w:p w14:paraId="687E08C4" w14:textId="7B52C92F" w:rsidR="001B027D" w:rsidRDefault="001B027D" w:rsidP="007B3F7C">
            <w:pPr>
              <w:rPr>
                <w:lang w:eastAsia="sv-SE"/>
              </w:rPr>
            </w:pPr>
          </w:p>
        </w:tc>
        <w:tc>
          <w:tcPr>
            <w:tcW w:w="1739" w:type="dxa"/>
          </w:tcPr>
          <w:p w14:paraId="46233965" w14:textId="1A243D5D" w:rsidR="001B027D" w:rsidRDefault="001B027D" w:rsidP="007B3F7C">
            <w:pPr>
              <w:rPr>
                <w:lang w:eastAsia="sv-SE"/>
              </w:rPr>
            </w:pPr>
          </w:p>
        </w:tc>
        <w:tc>
          <w:tcPr>
            <w:tcW w:w="6480" w:type="dxa"/>
          </w:tcPr>
          <w:p w14:paraId="34680BFA" w14:textId="40550EC4" w:rsidR="001B027D" w:rsidRDefault="001B027D" w:rsidP="007B3F7C">
            <w:pPr>
              <w:rPr>
                <w:lang w:eastAsia="sv-SE"/>
              </w:rPr>
            </w:pPr>
          </w:p>
        </w:tc>
      </w:tr>
      <w:tr w:rsidR="001B027D" w14:paraId="056AD052" w14:textId="77777777" w:rsidTr="007B3F7C">
        <w:tc>
          <w:tcPr>
            <w:tcW w:w="1496" w:type="dxa"/>
            <w:tcBorders>
              <w:top w:val="single" w:sz="4" w:space="0" w:color="auto"/>
              <w:left w:val="single" w:sz="4" w:space="0" w:color="auto"/>
              <w:bottom w:val="single" w:sz="4" w:space="0" w:color="auto"/>
              <w:right w:val="single" w:sz="4" w:space="0" w:color="auto"/>
            </w:tcBorders>
          </w:tcPr>
          <w:p w14:paraId="1E5F209B" w14:textId="66629877" w:rsidR="001B027D" w:rsidRDefault="001B027D"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27290C8" w14:textId="565A6F09" w:rsidR="001B027D" w:rsidRDefault="001B027D"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0292485" w14:textId="31FD1D51" w:rsidR="001B027D" w:rsidRDefault="001B027D" w:rsidP="007B3F7C">
            <w:pPr>
              <w:rPr>
                <w:rFonts w:eastAsia="PMingLiU"/>
                <w:lang w:val="en-US" w:eastAsia="zh-TW"/>
              </w:rPr>
            </w:pPr>
          </w:p>
        </w:tc>
      </w:tr>
      <w:tr w:rsidR="001B027D" w14:paraId="4CE416FF" w14:textId="77777777" w:rsidTr="007B3F7C">
        <w:tc>
          <w:tcPr>
            <w:tcW w:w="1496" w:type="dxa"/>
          </w:tcPr>
          <w:p w14:paraId="6DC690A2" w14:textId="4FFC7BF9" w:rsidR="001B027D" w:rsidRDefault="001B027D" w:rsidP="007B3F7C">
            <w:pPr>
              <w:rPr>
                <w:rFonts w:eastAsia="宋体"/>
                <w:lang w:val="en-US"/>
              </w:rPr>
            </w:pPr>
          </w:p>
        </w:tc>
        <w:tc>
          <w:tcPr>
            <w:tcW w:w="1739" w:type="dxa"/>
          </w:tcPr>
          <w:p w14:paraId="75A7958D" w14:textId="1A79DC13" w:rsidR="001B027D" w:rsidRDefault="001B027D" w:rsidP="007B3F7C">
            <w:pPr>
              <w:rPr>
                <w:rFonts w:eastAsia="宋体"/>
                <w:lang w:val="en-US"/>
              </w:rPr>
            </w:pPr>
          </w:p>
        </w:tc>
        <w:tc>
          <w:tcPr>
            <w:tcW w:w="6480" w:type="dxa"/>
          </w:tcPr>
          <w:p w14:paraId="3921486C" w14:textId="6F7FF228" w:rsidR="001B027D" w:rsidRDefault="001B027D" w:rsidP="007B3F7C">
            <w:pPr>
              <w:rPr>
                <w:rFonts w:eastAsia="宋体"/>
                <w:lang w:val="en-US"/>
              </w:rPr>
            </w:pPr>
          </w:p>
        </w:tc>
      </w:tr>
    </w:tbl>
    <w:p w14:paraId="0959821E" w14:textId="4886A756" w:rsidR="00922529" w:rsidRDefault="00922529" w:rsidP="00922529"/>
    <w:p w14:paraId="35EA2291" w14:textId="75AE9DC9" w:rsidR="00922529" w:rsidRDefault="004B1311" w:rsidP="00922529">
      <w:pPr>
        <w:pStyle w:val="2"/>
      </w:pPr>
      <w:r>
        <w:t>Requesting blind MSG3 retransmission</w:t>
      </w:r>
    </w:p>
    <w:p w14:paraId="14E65144" w14:textId="77777777" w:rsidR="00DD698D" w:rsidRDefault="00CC37FD" w:rsidP="001A42DA">
      <w:pPr>
        <w:rPr>
          <w:lang w:val="en-US"/>
        </w:rPr>
      </w:pPr>
      <w:r>
        <w:t xml:space="preserve">To avoid </w:t>
      </w:r>
      <w:r w:rsidR="009278C7">
        <w:t xml:space="preserve">unnecessary power consumption and possible inter-operability issues, </w:t>
      </w:r>
      <w:r w:rsidR="009278C7">
        <w:rPr>
          <w:lang w:val="en-US"/>
        </w:rPr>
        <w:t>it would be helpful if UE has the knowledge of network’s capability so that UE could decide whether the additional PDCCH monitoring is needed. For both UE and network, this capability should be informed to each other before Msg3 transmission [1].</w:t>
      </w:r>
      <w:r w:rsidR="001B3189">
        <w:rPr>
          <w:lang w:val="en-US"/>
        </w:rPr>
        <w:t xml:space="preserve"> </w:t>
      </w:r>
    </w:p>
    <w:p w14:paraId="599C242E" w14:textId="2B807CF4" w:rsidR="00412104" w:rsidRPr="009278C7" w:rsidRDefault="001B3189" w:rsidP="001A42DA">
      <w:r>
        <w:rPr>
          <w:lang w:val="en-US"/>
        </w:rPr>
        <w:t xml:space="preserve">It is proposed </w:t>
      </w:r>
      <w:r w:rsidR="00B948C4">
        <w:rPr>
          <w:lang w:val="en-US"/>
        </w:rPr>
        <w:t xml:space="preserve">in [1] and [4] that </w:t>
      </w:r>
      <w:r w:rsidR="00DD698D">
        <w:rPr>
          <w:lang w:val="en-US"/>
        </w:rPr>
        <w:t>t</w:t>
      </w:r>
      <w:r w:rsidR="00B948C4">
        <w:rPr>
          <w:lang w:val="en-US"/>
        </w:rPr>
        <w:t>his can be achieved by introducing separate RO(s) and/or preamble(s) for this feature.</w:t>
      </w:r>
    </w:p>
    <w:p w14:paraId="4D150763" w14:textId="77777777" w:rsidR="008A3F4B" w:rsidRPr="00CB5C21" w:rsidRDefault="008A3F4B" w:rsidP="008A3F4B">
      <w:pPr>
        <w:pStyle w:val="aa"/>
        <w:numPr>
          <w:ilvl w:val="0"/>
          <w:numId w:val="10"/>
        </w:numPr>
        <w:rPr>
          <w:rFonts w:ascii="Arial" w:hAnsi="Arial" w:cs="Arial"/>
          <w:sz w:val="20"/>
          <w:szCs w:val="20"/>
        </w:rPr>
      </w:pPr>
      <w:r w:rsidRPr="008A3F4B">
        <w:rPr>
          <w:rFonts w:ascii="Arial" w:eastAsia="Batang" w:hAnsi="Arial" w:cs="Arial"/>
          <w:sz w:val="20"/>
          <w:szCs w:val="20"/>
          <w:u w:val="single"/>
        </w:rPr>
        <w:t>Proponents</w:t>
      </w:r>
      <w:r>
        <w:rPr>
          <w:rFonts w:ascii="Arial" w:eastAsia="Batang" w:hAnsi="Arial" w:cs="Arial"/>
          <w:sz w:val="20"/>
          <w:szCs w:val="20"/>
        </w:rPr>
        <w:t xml:space="preserve"> </w:t>
      </w:r>
      <w:r w:rsidRPr="00CB5C21">
        <w:rPr>
          <w:rFonts w:ascii="Arial" w:eastAsia="Batang" w:hAnsi="Arial" w:cs="Arial"/>
          <w:sz w:val="20"/>
          <w:szCs w:val="20"/>
        </w:rPr>
        <w:t>note that</w:t>
      </w:r>
      <w:r w:rsidRPr="00CB5C21">
        <w:rPr>
          <w:rFonts w:ascii="Arial" w:hAnsi="Arial" w:cs="Arial"/>
          <w:sz w:val="20"/>
          <w:szCs w:val="20"/>
        </w:rPr>
        <w:t xml:space="preserve"> a similar solution to MSG3 repetition can be adopted. Considering the IE </w:t>
      </w:r>
      <w:proofErr w:type="spellStart"/>
      <w:r w:rsidRPr="008A3F4B">
        <w:rPr>
          <w:rFonts w:ascii="Arial" w:hAnsi="Arial" w:cs="Arial"/>
          <w:i/>
          <w:iCs/>
          <w:sz w:val="20"/>
          <w:szCs w:val="20"/>
        </w:rPr>
        <w:t>FeatureCombination</w:t>
      </w:r>
      <w:proofErr w:type="spellEnd"/>
      <w:r w:rsidRPr="00CB5C21">
        <w:rPr>
          <w:rFonts w:ascii="Arial" w:hAnsi="Arial" w:cs="Arial"/>
          <w:sz w:val="20"/>
          <w:szCs w:val="20"/>
        </w:rPr>
        <w:t xml:space="preserve"> used to indicate msg3-repetitions (or combination of features) has multiple spare values, this could be a simple modification over the existing specification.</w:t>
      </w:r>
      <w:r>
        <w:rPr>
          <w:rFonts w:ascii="Arial" w:hAnsi="Arial" w:cs="Arial"/>
          <w:sz w:val="20"/>
          <w:szCs w:val="20"/>
        </w:rPr>
        <w:t xml:space="preserve"> [4]</w:t>
      </w:r>
    </w:p>
    <w:p w14:paraId="2D8BF313" w14:textId="46AA01BC" w:rsidR="00350222" w:rsidRPr="00CB5C21" w:rsidRDefault="00CB5C21" w:rsidP="00CB5C21">
      <w:pPr>
        <w:pStyle w:val="aa"/>
        <w:numPr>
          <w:ilvl w:val="0"/>
          <w:numId w:val="10"/>
        </w:numPr>
        <w:rPr>
          <w:rFonts w:ascii="Arial" w:eastAsia="Batang" w:hAnsi="Arial" w:cs="Arial"/>
          <w:sz w:val="20"/>
          <w:szCs w:val="20"/>
        </w:rPr>
      </w:pPr>
      <w:r w:rsidRPr="008A3F4B">
        <w:rPr>
          <w:rFonts w:ascii="Arial" w:hAnsi="Arial" w:cs="Arial"/>
          <w:sz w:val="20"/>
          <w:szCs w:val="20"/>
          <w:u w:val="single"/>
        </w:rPr>
        <w:lastRenderedPageBreak/>
        <w:t xml:space="preserve">Opponents </w:t>
      </w:r>
      <w:r>
        <w:rPr>
          <w:rFonts w:ascii="Arial" w:hAnsi="Arial" w:cs="Arial"/>
          <w:sz w:val="20"/>
          <w:szCs w:val="20"/>
        </w:rPr>
        <w:t xml:space="preserve">note that </w:t>
      </w:r>
      <w:r w:rsidRPr="00CB5C21">
        <w:rPr>
          <w:rFonts w:ascii="Arial" w:eastAsia="Batang"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w:t>
      </w:r>
      <w:r>
        <w:rPr>
          <w:rFonts w:ascii="Arial" w:eastAsia="Batang" w:hAnsi="Arial" w:cs="Arial"/>
          <w:sz w:val="20"/>
          <w:szCs w:val="20"/>
        </w:rPr>
        <w:t xml:space="preserve"> [3]</w:t>
      </w:r>
    </w:p>
    <w:p w14:paraId="5AC834D9" w14:textId="1EDB6ECE" w:rsidR="001A0BE6" w:rsidRDefault="00CB5C21" w:rsidP="00922529">
      <w:r>
        <w:t xml:space="preserve">Companies </w:t>
      </w:r>
      <w:r w:rsidR="002E0519">
        <w:t>are invited to comment on whether to support separate RACH resources for requesting blind retransmission for initial MSG3 transmission in NTN (i.e., similar to MSG3 repetition).</w:t>
      </w:r>
    </w:p>
    <w:p w14:paraId="5FD8D0CA" w14:textId="04303594" w:rsidR="00922529" w:rsidRPr="007432A8" w:rsidRDefault="00922529" w:rsidP="007432A8">
      <w:pPr>
        <w:ind w:left="1440" w:hanging="1440"/>
        <w:rPr>
          <w:b/>
          <w:bCs/>
        </w:rPr>
      </w:pPr>
      <w:r>
        <w:rPr>
          <w:b/>
          <w:bCs/>
        </w:rPr>
        <w:t xml:space="preserve">Question </w:t>
      </w:r>
      <w:r w:rsidR="007432A8">
        <w:rPr>
          <w:b/>
          <w:bCs/>
        </w:rPr>
        <w:t>3a</w:t>
      </w:r>
      <w:r>
        <w:rPr>
          <w:b/>
          <w:bCs/>
        </w:rPr>
        <w:t>)</w:t>
      </w:r>
      <w:r>
        <w:rPr>
          <w:b/>
          <w:bCs/>
        </w:rPr>
        <w:tab/>
      </w:r>
      <w:r w:rsidR="00BB144C">
        <w:rPr>
          <w:b/>
          <w:bCs/>
        </w:rPr>
        <w:t xml:space="preserve">Similar to MSG3 repetition, </w:t>
      </w:r>
      <w:r w:rsidR="00130674">
        <w:rPr>
          <w:b/>
          <w:bCs/>
        </w:rPr>
        <w:t>d</w:t>
      </w:r>
      <w:r w:rsidR="007432A8">
        <w:rPr>
          <w:b/>
          <w:bCs/>
        </w:rPr>
        <w:t xml:space="preserve">o you agree to introduce </w:t>
      </w:r>
      <w:proofErr w:type="spellStart"/>
      <w:r w:rsidR="007432A8">
        <w:rPr>
          <w:b/>
          <w:bCs/>
        </w:rPr>
        <w:t>sepate</w:t>
      </w:r>
      <w:proofErr w:type="spellEnd"/>
      <w:r w:rsidR="007432A8">
        <w:rPr>
          <w:b/>
          <w:bCs/>
        </w:rPr>
        <w:t xml:space="preserve"> RACH resources (</w:t>
      </w:r>
      <w:r w:rsidR="001048BF">
        <w:rPr>
          <w:b/>
          <w:bCs/>
        </w:rPr>
        <w:t xml:space="preserve">e.g., </w:t>
      </w:r>
      <w:r w:rsidR="007432A8">
        <w:rPr>
          <w:b/>
          <w:bCs/>
        </w:rPr>
        <w:t>RO(s) and/or preambles)</w:t>
      </w:r>
      <w:r w:rsidR="00BB144C">
        <w:rPr>
          <w:b/>
          <w:bCs/>
        </w:rPr>
        <w:t xml:space="preserve"> for </w:t>
      </w:r>
      <w:r w:rsidR="000C3C36">
        <w:rPr>
          <w:b/>
          <w:bCs/>
        </w:rPr>
        <w:t xml:space="preserve">requesting </w:t>
      </w:r>
      <w:r w:rsidR="00BB144C">
        <w:rPr>
          <w:b/>
          <w:bCs/>
        </w:rPr>
        <w:t xml:space="preserve">blind </w:t>
      </w:r>
      <w:r w:rsidR="00EC4901">
        <w:rPr>
          <w:b/>
          <w:bCs/>
        </w:rPr>
        <w:t xml:space="preserve">MSG3 </w:t>
      </w:r>
      <w:r w:rsidR="00BB144C">
        <w:rPr>
          <w:b/>
          <w:bCs/>
        </w:rPr>
        <w:t>retransmission</w:t>
      </w:r>
      <w:r w:rsidR="00130674">
        <w:rPr>
          <w:b/>
          <w:bCs/>
        </w:rPr>
        <w:t xml:space="preserve"> </w:t>
      </w:r>
      <w:r w:rsidR="00BB144C">
        <w:rPr>
          <w:b/>
          <w:bCs/>
        </w:rPr>
        <w:t>in NTN?</w:t>
      </w:r>
    </w:p>
    <w:tbl>
      <w:tblPr>
        <w:tblStyle w:val="ad"/>
        <w:tblW w:w="9715" w:type="dxa"/>
        <w:tblLayout w:type="fixed"/>
        <w:tblLook w:val="04A0" w:firstRow="1" w:lastRow="0" w:firstColumn="1" w:lastColumn="0" w:noHBand="0" w:noVBand="1"/>
      </w:tblPr>
      <w:tblGrid>
        <w:gridCol w:w="1496"/>
        <w:gridCol w:w="1739"/>
        <w:gridCol w:w="6480"/>
      </w:tblGrid>
      <w:tr w:rsidR="00922529" w14:paraId="22983986" w14:textId="77777777" w:rsidTr="00AA1F96">
        <w:tc>
          <w:tcPr>
            <w:tcW w:w="1496" w:type="dxa"/>
            <w:shd w:val="clear" w:color="auto" w:fill="E7E6E6" w:themeFill="background2"/>
          </w:tcPr>
          <w:p w14:paraId="1BCECA80" w14:textId="77777777" w:rsidR="00922529" w:rsidRDefault="00922529" w:rsidP="00AA1F96">
            <w:pPr>
              <w:jc w:val="center"/>
              <w:rPr>
                <w:b/>
                <w:lang w:eastAsia="sv-SE"/>
              </w:rPr>
            </w:pPr>
            <w:r>
              <w:rPr>
                <w:b/>
                <w:lang w:eastAsia="sv-SE"/>
              </w:rPr>
              <w:t>Company</w:t>
            </w:r>
          </w:p>
        </w:tc>
        <w:tc>
          <w:tcPr>
            <w:tcW w:w="1739" w:type="dxa"/>
            <w:shd w:val="clear" w:color="auto" w:fill="E7E6E6" w:themeFill="background2"/>
          </w:tcPr>
          <w:p w14:paraId="673B404D" w14:textId="5560B25C" w:rsidR="00922529" w:rsidRDefault="00BB144C" w:rsidP="00AA1F96">
            <w:pPr>
              <w:jc w:val="center"/>
              <w:rPr>
                <w:b/>
                <w:lang w:eastAsia="sv-SE"/>
              </w:rPr>
            </w:pPr>
            <w:r>
              <w:rPr>
                <w:b/>
                <w:lang w:eastAsia="sv-SE"/>
              </w:rPr>
              <w:t>Agree/Disagree</w:t>
            </w:r>
          </w:p>
        </w:tc>
        <w:tc>
          <w:tcPr>
            <w:tcW w:w="6480" w:type="dxa"/>
            <w:shd w:val="clear" w:color="auto" w:fill="E7E6E6" w:themeFill="background2"/>
          </w:tcPr>
          <w:p w14:paraId="671EC5D4" w14:textId="77777777" w:rsidR="00922529" w:rsidRDefault="00922529" w:rsidP="00AA1F96">
            <w:pPr>
              <w:jc w:val="center"/>
              <w:rPr>
                <w:b/>
                <w:i/>
                <w:iCs/>
                <w:lang w:eastAsia="sv-SE"/>
              </w:rPr>
            </w:pPr>
            <w:r>
              <w:rPr>
                <w:b/>
                <w:lang w:eastAsia="sv-SE"/>
              </w:rPr>
              <w:t xml:space="preserve">Additional comments </w:t>
            </w:r>
          </w:p>
        </w:tc>
      </w:tr>
      <w:tr w:rsidR="00BB4754" w14:paraId="61C10417" w14:textId="77777777" w:rsidTr="00AA1F96">
        <w:tc>
          <w:tcPr>
            <w:tcW w:w="1496" w:type="dxa"/>
          </w:tcPr>
          <w:p w14:paraId="44E3858C" w14:textId="51E345FB"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7872AB7" w14:textId="170091D7" w:rsidR="00BB4754" w:rsidRDefault="00BB4754" w:rsidP="00BB4754">
            <w:pPr>
              <w:rPr>
                <w:rFonts w:eastAsiaTheme="minorEastAsia"/>
              </w:rPr>
            </w:pPr>
            <w:r>
              <w:rPr>
                <w:rFonts w:eastAsiaTheme="minorEastAsia" w:hint="eastAsia"/>
              </w:rPr>
              <w:t>A</w:t>
            </w:r>
            <w:r>
              <w:rPr>
                <w:rFonts w:eastAsiaTheme="minorEastAsia"/>
              </w:rPr>
              <w:t>gree</w:t>
            </w:r>
          </w:p>
        </w:tc>
        <w:tc>
          <w:tcPr>
            <w:tcW w:w="6480" w:type="dxa"/>
          </w:tcPr>
          <w:p w14:paraId="477EAD09" w14:textId="0BE7AEEA" w:rsidR="00BB4754" w:rsidRDefault="00BB4754" w:rsidP="00BB4754">
            <w:pPr>
              <w:rPr>
                <w:rFonts w:eastAsiaTheme="minorEastAsia"/>
                <w:highlight w:val="yellow"/>
              </w:rPr>
            </w:pPr>
            <w:r>
              <w:t xml:space="preserve">As the support of </w:t>
            </w:r>
            <w:r w:rsidRPr="00C634C8">
              <w:rPr>
                <w:lang w:val="en-US"/>
              </w:rPr>
              <w:t>blind</w:t>
            </w:r>
            <w:r>
              <w:rPr>
                <w:lang w:val="en-US"/>
              </w:rPr>
              <w:t xml:space="preserve"> </w:t>
            </w:r>
            <w:r w:rsidRPr="00C634C8">
              <w:rPr>
                <w:lang w:val="en-US"/>
              </w:rPr>
              <w:t>retransmission</w:t>
            </w:r>
            <w:r>
              <w:rPr>
                <w:lang w:val="en-US"/>
              </w:rPr>
              <w:t xml:space="preserve"> for initial Msg3 transmission requires changes for both UE and network, UE should be notified that network supports this feature and network should be able to know UE has requested the feature. The </w:t>
            </w:r>
            <w:proofErr w:type="gramStart"/>
            <w:r>
              <w:rPr>
                <w:lang w:val="en-US"/>
              </w:rPr>
              <w:t>most simple</w:t>
            </w:r>
            <w:proofErr w:type="gramEnd"/>
            <w:r>
              <w:rPr>
                <w:lang w:val="en-US"/>
              </w:rPr>
              <w:t xml:space="preserve"> and </w:t>
            </w:r>
            <w:proofErr w:type="spellStart"/>
            <w:r>
              <w:rPr>
                <w:lang w:val="en-US"/>
              </w:rPr>
              <w:t>straightforway</w:t>
            </w:r>
            <w:proofErr w:type="spellEnd"/>
            <w:r>
              <w:rPr>
                <w:lang w:val="en-US"/>
              </w:rPr>
              <w:t xml:space="preserve"> way to meet the above purposes is to introduce separate RO(s) and/or preamble(s) for this feature.</w:t>
            </w:r>
            <w:r>
              <w:rPr>
                <w:rFonts w:eastAsiaTheme="minorEastAsia"/>
                <w:highlight w:val="yellow"/>
              </w:rPr>
              <w:t xml:space="preserve"> </w:t>
            </w:r>
          </w:p>
        </w:tc>
      </w:tr>
      <w:tr w:rsidR="00922529" w14:paraId="07147114" w14:textId="77777777" w:rsidTr="00AA1F96">
        <w:tc>
          <w:tcPr>
            <w:tcW w:w="1496" w:type="dxa"/>
          </w:tcPr>
          <w:p w14:paraId="44C6CDAE" w14:textId="77777777" w:rsidR="00922529" w:rsidRDefault="00922529" w:rsidP="00AA1F96">
            <w:pPr>
              <w:rPr>
                <w:rFonts w:eastAsiaTheme="minorEastAsia"/>
              </w:rPr>
            </w:pPr>
          </w:p>
        </w:tc>
        <w:tc>
          <w:tcPr>
            <w:tcW w:w="1739" w:type="dxa"/>
          </w:tcPr>
          <w:p w14:paraId="19CD788F" w14:textId="77777777" w:rsidR="00922529" w:rsidRDefault="00922529" w:rsidP="00AA1F96">
            <w:pPr>
              <w:rPr>
                <w:rFonts w:eastAsiaTheme="minorEastAsia"/>
              </w:rPr>
            </w:pPr>
          </w:p>
        </w:tc>
        <w:tc>
          <w:tcPr>
            <w:tcW w:w="6480" w:type="dxa"/>
          </w:tcPr>
          <w:p w14:paraId="7A96D273" w14:textId="77777777" w:rsidR="00922529" w:rsidRDefault="00922529" w:rsidP="00AA1F96">
            <w:pPr>
              <w:rPr>
                <w:rFonts w:eastAsiaTheme="minorEastAsia"/>
                <w:lang w:val="en-US"/>
              </w:rPr>
            </w:pPr>
          </w:p>
        </w:tc>
      </w:tr>
      <w:tr w:rsidR="00922529" w14:paraId="3592F5AB" w14:textId="77777777" w:rsidTr="00AA1F96">
        <w:tc>
          <w:tcPr>
            <w:tcW w:w="1496" w:type="dxa"/>
          </w:tcPr>
          <w:p w14:paraId="3642C3F0" w14:textId="77777777" w:rsidR="00922529" w:rsidRDefault="00922529" w:rsidP="00AA1F96">
            <w:pPr>
              <w:rPr>
                <w:rFonts w:eastAsia="Malgun Gothic"/>
                <w:lang w:eastAsia="ko-KR"/>
              </w:rPr>
            </w:pPr>
          </w:p>
        </w:tc>
        <w:tc>
          <w:tcPr>
            <w:tcW w:w="1739" w:type="dxa"/>
          </w:tcPr>
          <w:p w14:paraId="3A63A674" w14:textId="77777777" w:rsidR="00922529" w:rsidRDefault="00922529" w:rsidP="00AA1F96">
            <w:pPr>
              <w:rPr>
                <w:rFonts w:eastAsia="Malgun Gothic"/>
                <w:lang w:eastAsia="ko-KR"/>
              </w:rPr>
            </w:pPr>
          </w:p>
        </w:tc>
        <w:tc>
          <w:tcPr>
            <w:tcW w:w="6480" w:type="dxa"/>
          </w:tcPr>
          <w:p w14:paraId="1BF588EF" w14:textId="77777777" w:rsidR="00922529" w:rsidRDefault="00922529" w:rsidP="00AA1F96">
            <w:pPr>
              <w:rPr>
                <w:rFonts w:eastAsia="Malgun Gothic"/>
                <w:highlight w:val="yellow"/>
                <w:lang w:eastAsia="ko-KR"/>
              </w:rPr>
            </w:pPr>
          </w:p>
        </w:tc>
      </w:tr>
      <w:tr w:rsidR="00922529" w14:paraId="1F035DB0" w14:textId="77777777" w:rsidTr="00AA1F96">
        <w:tc>
          <w:tcPr>
            <w:tcW w:w="1496" w:type="dxa"/>
          </w:tcPr>
          <w:p w14:paraId="61E7677A" w14:textId="77777777" w:rsidR="00922529" w:rsidRDefault="00922529" w:rsidP="00AA1F96">
            <w:pPr>
              <w:rPr>
                <w:rFonts w:eastAsiaTheme="minorEastAsia"/>
              </w:rPr>
            </w:pPr>
          </w:p>
        </w:tc>
        <w:tc>
          <w:tcPr>
            <w:tcW w:w="1739" w:type="dxa"/>
          </w:tcPr>
          <w:p w14:paraId="0579A2AB" w14:textId="77777777" w:rsidR="00922529" w:rsidRDefault="00922529" w:rsidP="00AA1F96">
            <w:pPr>
              <w:rPr>
                <w:rFonts w:eastAsiaTheme="minorEastAsia"/>
              </w:rPr>
            </w:pPr>
          </w:p>
        </w:tc>
        <w:tc>
          <w:tcPr>
            <w:tcW w:w="6480" w:type="dxa"/>
          </w:tcPr>
          <w:p w14:paraId="26622A74" w14:textId="77777777" w:rsidR="00922529" w:rsidRDefault="00922529" w:rsidP="00AA1F96">
            <w:pPr>
              <w:rPr>
                <w:rFonts w:eastAsiaTheme="minorEastAsia"/>
                <w:highlight w:val="yellow"/>
              </w:rPr>
            </w:pPr>
          </w:p>
        </w:tc>
      </w:tr>
      <w:tr w:rsidR="00922529" w14:paraId="75F38D94" w14:textId="77777777" w:rsidTr="00AA1F96">
        <w:tc>
          <w:tcPr>
            <w:tcW w:w="1496" w:type="dxa"/>
          </w:tcPr>
          <w:p w14:paraId="5F2DEF98" w14:textId="77777777" w:rsidR="00922529" w:rsidRDefault="00922529" w:rsidP="00AA1F96">
            <w:pPr>
              <w:rPr>
                <w:rFonts w:eastAsiaTheme="minorEastAsia"/>
              </w:rPr>
            </w:pPr>
          </w:p>
        </w:tc>
        <w:tc>
          <w:tcPr>
            <w:tcW w:w="1739" w:type="dxa"/>
          </w:tcPr>
          <w:p w14:paraId="004D7F14" w14:textId="77777777" w:rsidR="00922529" w:rsidRDefault="00922529" w:rsidP="00AA1F96">
            <w:pPr>
              <w:rPr>
                <w:rFonts w:eastAsiaTheme="minorEastAsia"/>
              </w:rPr>
            </w:pPr>
          </w:p>
        </w:tc>
        <w:tc>
          <w:tcPr>
            <w:tcW w:w="6480" w:type="dxa"/>
          </w:tcPr>
          <w:p w14:paraId="3810C21C" w14:textId="77777777" w:rsidR="00922529" w:rsidRDefault="00922529" w:rsidP="00AA1F96">
            <w:pPr>
              <w:rPr>
                <w:rFonts w:eastAsiaTheme="minorEastAsia"/>
              </w:rPr>
            </w:pPr>
          </w:p>
        </w:tc>
      </w:tr>
      <w:tr w:rsidR="00922529" w14:paraId="75E7753C" w14:textId="77777777" w:rsidTr="00AA1F96">
        <w:tc>
          <w:tcPr>
            <w:tcW w:w="1496" w:type="dxa"/>
          </w:tcPr>
          <w:p w14:paraId="1B8B5417" w14:textId="77777777" w:rsidR="00922529" w:rsidRDefault="00922529" w:rsidP="00AA1F96">
            <w:pPr>
              <w:rPr>
                <w:lang w:eastAsia="sv-SE"/>
              </w:rPr>
            </w:pPr>
          </w:p>
        </w:tc>
        <w:tc>
          <w:tcPr>
            <w:tcW w:w="1739" w:type="dxa"/>
          </w:tcPr>
          <w:p w14:paraId="4B25AA6E" w14:textId="77777777" w:rsidR="00922529" w:rsidRDefault="00922529" w:rsidP="00AA1F96">
            <w:pPr>
              <w:rPr>
                <w:lang w:eastAsia="sv-SE"/>
              </w:rPr>
            </w:pPr>
          </w:p>
        </w:tc>
        <w:tc>
          <w:tcPr>
            <w:tcW w:w="6480" w:type="dxa"/>
          </w:tcPr>
          <w:p w14:paraId="7F082103" w14:textId="77777777" w:rsidR="00922529" w:rsidRDefault="00922529" w:rsidP="00AA1F96">
            <w:pPr>
              <w:rPr>
                <w:rFonts w:eastAsiaTheme="minorEastAsia"/>
              </w:rPr>
            </w:pPr>
          </w:p>
        </w:tc>
      </w:tr>
      <w:tr w:rsidR="00922529" w14:paraId="5E5F6960" w14:textId="77777777" w:rsidTr="00AA1F96">
        <w:tc>
          <w:tcPr>
            <w:tcW w:w="1496" w:type="dxa"/>
          </w:tcPr>
          <w:p w14:paraId="4B897675" w14:textId="77777777" w:rsidR="00922529" w:rsidRDefault="00922529" w:rsidP="00AA1F96">
            <w:pPr>
              <w:rPr>
                <w:rFonts w:eastAsiaTheme="minorEastAsia"/>
              </w:rPr>
            </w:pPr>
          </w:p>
        </w:tc>
        <w:tc>
          <w:tcPr>
            <w:tcW w:w="1739" w:type="dxa"/>
          </w:tcPr>
          <w:p w14:paraId="7392437D" w14:textId="77777777" w:rsidR="00922529" w:rsidRDefault="00922529" w:rsidP="00AA1F96">
            <w:pPr>
              <w:rPr>
                <w:rFonts w:eastAsiaTheme="minorEastAsia"/>
              </w:rPr>
            </w:pPr>
          </w:p>
        </w:tc>
        <w:tc>
          <w:tcPr>
            <w:tcW w:w="6480" w:type="dxa"/>
          </w:tcPr>
          <w:p w14:paraId="4D33FC35" w14:textId="77777777" w:rsidR="00922529" w:rsidRDefault="00922529" w:rsidP="00AA1F96">
            <w:pPr>
              <w:rPr>
                <w:rFonts w:eastAsiaTheme="minorEastAsia"/>
                <w:highlight w:val="yellow"/>
              </w:rPr>
            </w:pPr>
          </w:p>
        </w:tc>
      </w:tr>
      <w:tr w:rsidR="00922529" w14:paraId="08825755" w14:textId="77777777" w:rsidTr="00AA1F96">
        <w:tc>
          <w:tcPr>
            <w:tcW w:w="1496" w:type="dxa"/>
          </w:tcPr>
          <w:p w14:paraId="0D5A65D7" w14:textId="77777777" w:rsidR="00922529" w:rsidRDefault="00922529" w:rsidP="00AA1F96">
            <w:pPr>
              <w:rPr>
                <w:rFonts w:eastAsiaTheme="minorEastAsia"/>
                <w:lang w:eastAsia="sv-SE"/>
              </w:rPr>
            </w:pPr>
          </w:p>
        </w:tc>
        <w:tc>
          <w:tcPr>
            <w:tcW w:w="1739" w:type="dxa"/>
          </w:tcPr>
          <w:p w14:paraId="6001940A" w14:textId="77777777" w:rsidR="00922529" w:rsidRDefault="00922529" w:rsidP="00AA1F96">
            <w:pPr>
              <w:rPr>
                <w:rFonts w:eastAsiaTheme="minorEastAsia"/>
                <w:lang w:val="en-US"/>
              </w:rPr>
            </w:pPr>
          </w:p>
        </w:tc>
        <w:tc>
          <w:tcPr>
            <w:tcW w:w="6480" w:type="dxa"/>
          </w:tcPr>
          <w:p w14:paraId="3799208B" w14:textId="77777777" w:rsidR="00922529" w:rsidRDefault="00922529" w:rsidP="00AA1F96">
            <w:pPr>
              <w:rPr>
                <w:rFonts w:eastAsiaTheme="minorEastAsia"/>
                <w:lang w:val="en-US"/>
              </w:rPr>
            </w:pPr>
          </w:p>
        </w:tc>
      </w:tr>
      <w:tr w:rsidR="00922529" w14:paraId="215FD131" w14:textId="77777777" w:rsidTr="00AA1F96">
        <w:tc>
          <w:tcPr>
            <w:tcW w:w="1496" w:type="dxa"/>
          </w:tcPr>
          <w:p w14:paraId="0B5CFB66" w14:textId="77777777" w:rsidR="00922529" w:rsidRDefault="00922529" w:rsidP="00AA1F96">
            <w:pPr>
              <w:rPr>
                <w:lang w:eastAsia="sv-SE"/>
              </w:rPr>
            </w:pPr>
          </w:p>
        </w:tc>
        <w:tc>
          <w:tcPr>
            <w:tcW w:w="1739" w:type="dxa"/>
          </w:tcPr>
          <w:p w14:paraId="09252F48" w14:textId="77777777" w:rsidR="00922529" w:rsidRDefault="00922529" w:rsidP="00AA1F96">
            <w:pPr>
              <w:rPr>
                <w:lang w:eastAsia="sv-SE"/>
              </w:rPr>
            </w:pPr>
          </w:p>
        </w:tc>
        <w:tc>
          <w:tcPr>
            <w:tcW w:w="6480" w:type="dxa"/>
          </w:tcPr>
          <w:p w14:paraId="72938B9C" w14:textId="77777777" w:rsidR="00922529" w:rsidRDefault="00922529" w:rsidP="00AA1F96">
            <w:pPr>
              <w:rPr>
                <w:lang w:eastAsia="sv-SE"/>
              </w:rPr>
            </w:pPr>
          </w:p>
        </w:tc>
      </w:tr>
      <w:tr w:rsidR="00922529" w14:paraId="4EDA6031" w14:textId="77777777" w:rsidTr="00AA1F96">
        <w:tc>
          <w:tcPr>
            <w:tcW w:w="1496" w:type="dxa"/>
            <w:tcBorders>
              <w:top w:val="single" w:sz="4" w:space="0" w:color="auto"/>
              <w:left w:val="single" w:sz="4" w:space="0" w:color="auto"/>
              <w:bottom w:val="single" w:sz="4" w:space="0" w:color="auto"/>
              <w:right w:val="single" w:sz="4" w:space="0" w:color="auto"/>
            </w:tcBorders>
          </w:tcPr>
          <w:p w14:paraId="73E8FF77" w14:textId="77777777" w:rsidR="00922529" w:rsidRDefault="00922529"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C9D810D" w14:textId="77777777" w:rsidR="00922529" w:rsidRDefault="00922529"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16C9D46" w14:textId="77777777" w:rsidR="00922529" w:rsidRDefault="00922529" w:rsidP="00AA1F96">
            <w:pPr>
              <w:rPr>
                <w:rFonts w:eastAsia="PMingLiU"/>
                <w:lang w:val="en-US" w:eastAsia="zh-TW"/>
              </w:rPr>
            </w:pPr>
          </w:p>
        </w:tc>
      </w:tr>
      <w:tr w:rsidR="00922529" w14:paraId="79D7D2A8" w14:textId="77777777" w:rsidTr="00AA1F96">
        <w:tc>
          <w:tcPr>
            <w:tcW w:w="1496" w:type="dxa"/>
          </w:tcPr>
          <w:p w14:paraId="2AA928DF" w14:textId="77777777" w:rsidR="00922529" w:rsidRDefault="00922529" w:rsidP="00AA1F96">
            <w:pPr>
              <w:rPr>
                <w:rFonts w:eastAsia="宋体"/>
                <w:lang w:val="en-US"/>
              </w:rPr>
            </w:pPr>
          </w:p>
        </w:tc>
        <w:tc>
          <w:tcPr>
            <w:tcW w:w="1739" w:type="dxa"/>
          </w:tcPr>
          <w:p w14:paraId="3691AA29" w14:textId="77777777" w:rsidR="00922529" w:rsidRDefault="00922529" w:rsidP="00AA1F96">
            <w:pPr>
              <w:rPr>
                <w:rFonts w:eastAsia="宋体"/>
                <w:lang w:val="en-US"/>
              </w:rPr>
            </w:pPr>
          </w:p>
        </w:tc>
        <w:tc>
          <w:tcPr>
            <w:tcW w:w="6480" w:type="dxa"/>
          </w:tcPr>
          <w:p w14:paraId="0D39B4C0" w14:textId="77777777" w:rsidR="00922529" w:rsidRDefault="00922529" w:rsidP="00AA1F96">
            <w:pPr>
              <w:rPr>
                <w:rFonts w:eastAsia="宋体"/>
                <w:lang w:val="en-US"/>
              </w:rPr>
            </w:pPr>
          </w:p>
        </w:tc>
      </w:tr>
    </w:tbl>
    <w:p w14:paraId="70CE6D2C" w14:textId="3A3F3682" w:rsidR="00922529" w:rsidRDefault="00922529" w:rsidP="00922529"/>
    <w:p w14:paraId="6A8E8F9C" w14:textId="74B94BCA" w:rsidR="001722B1" w:rsidRDefault="0005398D" w:rsidP="00922529">
      <w:r w:rsidRPr="0005398D">
        <w:t xml:space="preserve">Another issue is ensuring UEs only perform additional monitoring when necessary (e.g. when the UE is coverage limited). This is addressed in MSG3 repetition by optionally restricting the UE to only request MSG3 repetition via separate RACH resources when the RSRP of DL path-loss reference is lower than a configured threshold </w:t>
      </w:r>
      <w:r w:rsidRPr="00550910">
        <w:rPr>
          <w:i/>
          <w:iCs/>
        </w:rPr>
        <w:t>rsrp-ThresholdMsg3</w:t>
      </w:r>
      <w:r w:rsidRPr="0005398D">
        <w:t xml:space="preserve">. </w:t>
      </w:r>
    </w:p>
    <w:p w14:paraId="033C3C50" w14:textId="3B42E744" w:rsidR="001A42DA" w:rsidRDefault="001722B1" w:rsidP="00922529">
      <w:r>
        <w:t>Both [1] and [4] note that a</w:t>
      </w:r>
      <w:r w:rsidR="0005398D" w:rsidRPr="0005398D">
        <w:t xml:space="preserve"> similar solution can be used in NTN to request blind msg3 retransmission, and may also consider other thresholds based on NTN specific information (e.g., distance threshold from a cell reference point).</w:t>
      </w:r>
    </w:p>
    <w:p w14:paraId="6BFD9FE1" w14:textId="7116CE81" w:rsidR="00A55A06" w:rsidRPr="00C64C64" w:rsidRDefault="00017F5B" w:rsidP="00017F5B">
      <w:pPr>
        <w:ind w:left="1440" w:hanging="1440"/>
        <w:rPr>
          <w:rFonts w:cs="Arial"/>
          <w:b/>
          <w:bCs/>
        </w:rPr>
      </w:pPr>
      <w:r w:rsidRPr="00C64C64">
        <w:rPr>
          <w:rFonts w:cs="Arial"/>
          <w:b/>
          <w:bCs/>
        </w:rPr>
        <w:t>Question 3b)</w:t>
      </w:r>
      <w:r w:rsidRPr="00C64C64">
        <w:rPr>
          <w:rFonts w:cs="Arial"/>
          <w:b/>
          <w:bCs/>
        </w:rPr>
        <w:tab/>
      </w:r>
      <w:r w:rsidR="00693EA8">
        <w:rPr>
          <w:rFonts w:cs="Arial"/>
          <w:b/>
          <w:bCs/>
        </w:rPr>
        <w:t>Which of the following</w:t>
      </w:r>
      <w:r w:rsidR="00A55A06" w:rsidRPr="00C64C64">
        <w:rPr>
          <w:rFonts w:cs="Arial"/>
          <w:b/>
          <w:bCs/>
        </w:rPr>
        <w:t xml:space="preserve"> Option(s) </w:t>
      </w:r>
      <w:r w:rsidR="00693EA8">
        <w:rPr>
          <w:rFonts w:cs="Arial"/>
          <w:b/>
          <w:bCs/>
        </w:rPr>
        <w:t xml:space="preserve">do you support </w:t>
      </w:r>
      <w:r w:rsidR="00D228EA">
        <w:rPr>
          <w:rFonts w:cs="Arial"/>
          <w:b/>
          <w:bCs/>
        </w:rPr>
        <w:t>to</w:t>
      </w:r>
      <w:r w:rsidR="00693EA8">
        <w:rPr>
          <w:rFonts w:cs="Arial"/>
          <w:b/>
          <w:bCs/>
        </w:rPr>
        <w:t xml:space="preserve"> control when a</w:t>
      </w:r>
      <w:r w:rsidR="008F39D0">
        <w:rPr>
          <w:rFonts w:cs="Arial"/>
          <w:b/>
          <w:bCs/>
        </w:rPr>
        <w:t xml:space="preserve"> </w:t>
      </w:r>
      <w:r w:rsidR="00A55A06" w:rsidRPr="00C64C64">
        <w:rPr>
          <w:rFonts w:cs="Arial"/>
          <w:b/>
          <w:bCs/>
        </w:rPr>
        <w:t xml:space="preserve">UE </w:t>
      </w:r>
      <w:r w:rsidR="00852E40">
        <w:rPr>
          <w:rFonts w:cs="Arial"/>
          <w:b/>
          <w:bCs/>
        </w:rPr>
        <w:t xml:space="preserve">can </w:t>
      </w:r>
      <w:r w:rsidR="00A55A06" w:rsidRPr="00C64C64">
        <w:rPr>
          <w:rFonts w:cs="Arial"/>
          <w:b/>
          <w:bCs/>
        </w:rPr>
        <w:t>request blind MSG3 retransmission?</w:t>
      </w:r>
    </w:p>
    <w:p w14:paraId="56E7F69A" w14:textId="6CEE9E45" w:rsidR="00A55A06" w:rsidRPr="00C64C64" w:rsidRDefault="00A55A06" w:rsidP="00A55A06">
      <w:pPr>
        <w:pStyle w:val="aa"/>
        <w:numPr>
          <w:ilvl w:val="0"/>
          <w:numId w:val="6"/>
        </w:numPr>
        <w:rPr>
          <w:rFonts w:ascii="Arial" w:hAnsi="Arial" w:cs="Arial"/>
          <w:b/>
          <w:bCs/>
          <w:sz w:val="20"/>
          <w:szCs w:val="20"/>
        </w:rPr>
      </w:pPr>
      <w:r w:rsidRPr="00C64C64">
        <w:rPr>
          <w:rFonts w:ascii="Arial" w:hAnsi="Arial" w:cs="Arial"/>
          <w:b/>
          <w:bCs/>
          <w:sz w:val="20"/>
          <w:szCs w:val="20"/>
        </w:rPr>
        <w:t xml:space="preserve">Option 1: </w:t>
      </w:r>
      <w:r w:rsidR="00693EA8">
        <w:rPr>
          <w:rFonts w:ascii="Arial" w:hAnsi="Arial" w:cs="Arial"/>
          <w:b/>
          <w:bCs/>
          <w:sz w:val="20"/>
          <w:szCs w:val="20"/>
        </w:rPr>
        <w:t>A</w:t>
      </w:r>
      <w:r w:rsidRPr="00C64C64">
        <w:rPr>
          <w:rFonts w:ascii="Arial" w:hAnsi="Arial" w:cs="Arial"/>
          <w:b/>
          <w:bCs/>
          <w:sz w:val="20"/>
          <w:szCs w:val="20"/>
        </w:rPr>
        <w:t>n RSRP threshold (e.g., similar to MSG3 repetition</w:t>
      </w:r>
      <w:r w:rsidR="00C64C64" w:rsidRPr="00C64C64">
        <w:rPr>
          <w:rFonts w:ascii="Arial" w:hAnsi="Arial" w:cs="Arial"/>
          <w:b/>
          <w:bCs/>
          <w:sz w:val="20"/>
          <w:szCs w:val="20"/>
        </w:rPr>
        <w:t>)</w:t>
      </w:r>
      <w:r w:rsidR="00693EA8">
        <w:rPr>
          <w:rFonts w:ascii="Arial" w:hAnsi="Arial" w:cs="Arial"/>
          <w:b/>
          <w:bCs/>
          <w:sz w:val="20"/>
          <w:szCs w:val="20"/>
        </w:rPr>
        <w:t>;</w:t>
      </w:r>
    </w:p>
    <w:p w14:paraId="1BEC669C" w14:textId="193AA5E5" w:rsidR="00A55A06" w:rsidRPr="00C64C64" w:rsidRDefault="00A55A06" w:rsidP="00A55A06">
      <w:pPr>
        <w:pStyle w:val="aa"/>
        <w:numPr>
          <w:ilvl w:val="0"/>
          <w:numId w:val="6"/>
        </w:numPr>
        <w:rPr>
          <w:rFonts w:ascii="Arial" w:hAnsi="Arial" w:cs="Arial"/>
          <w:b/>
          <w:bCs/>
          <w:sz w:val="20"/>
          <w:szCs w:val="20"/>
        </w:rPr>
      </w:pPr>
      <w:r w:rsidRPr="00C64C64">
        <w:rPr>
          <w:rFonts w:ascii="Arial" w:hAnsi="Arial" w:cs="Arial"/>
          <w:b/>
          <w:bCs/>
          <w:sz w:val="20"/>
          <w:szCs w:val="20"/>
        </w:rPr>
        <w:t xml:space="preserve">Option 2: </w:t>
      </w:r>
      <w:r w:rsidR="00C64C64" w:rsidRPr="00C64C64">
        <w:rPr>
          <w:rFonts w:ascii="Arial" w:hAnsi="Arial" w:cs="Arial"/>
          <w:b/>
          <w:bCs/>
          <w:sz w:val="20"/>
          <w:szCs w:val="20"/>
        </w:rPr>
        <w:t>A distance threshold</w:t>
      </w:r>
      <w:r w:rsidR="00693EA8">
        <w:rPr>
          <w:rFonts w:ascii="Arial" w:hAnsi="Arial" w:cs="Arial"/>
          <w:b/>
          <w:bCs/>
          <w:sz w:val="20"/>
          <w:szCs w:val="20"/>
        </w:rPr>
        <w:t>;</w:t>
      </w:r>
    </w:p>
    <w:p w14:paraId="166C6193" w14:textId="79FAFA29" w:rsidR="00A55A06" w:rsidRPr="00C64C64" w:rsidRDefault="00A55A06" w:rsidP="00A55A06">
      <w:pPr>
        <w:pStyle w:val="aa"/>
        <w:numPr>
          <w:ilvl w:val="0"/>
          <w:numId w:val="6"/>
        </w:numPr>
        <w:rPr>
          <w:rFonts w:ascii="Arial" w:hAnsi="Arial" w:cs="Arial"/>
          <w:b/>
          <w:bCs/>
          <w:sz w:val="20"/>
          <w:szCs w:val="20"/>
        </w:rPr>
      </w:pPr>
      <w:r w:rsidRPr="00C64C64">
        <w:rPr>
          <w:rFonts w:ascii="Arial" w:hAnsi="Arial" w:cs="Arial"/>
          <w:b/>
          <w:bCs/>
          <w:sz w:val="20"/>
          <w:szCs w:val="20"/>
        </w:rPr>
        <w:t xml:space="preserve">Option </w:t>
      </w:r>
      <w:r w:rsidR="00C64C64" w:rsidRPr="00C64C64">
        <w:rPr>
          <w:rFonts w:ascii="Arial" w:hAnsi="Arial" w:cs="Arial"/>
          <w:b/>
          <w:bCs/>
          <w:sz w:val="20"/>
          <w:szCs w:val="20"/>
        </w:rPr>
        <w:t>3</w:t>
      </w:r>
      <w:r w:rsidRPr="00C64C64">
        <w:rPr>
          <w:rFonts w:ascii="Arial" w:hAnsi="Arial" w:cs="Arial"/>
          <w:b/>
          <w:bCs/>
          <w:sz w:val="20"/>
          <w:szCs w:val="20"/>
        </w:rPr>
        <w:t>: Other, please describe</w:t>
      </w:r>
      <w:r w:rsidR="00693EA8">
        <w:rPr>
          <w:rFonts w:ascii="Arial" w:hAnsi="Arial" w:cs="Arial"/>
          <w:b/>
          <w:bCs/>
          <w:sz w:val="20"/>
          <w:szCs w:val="20"/>
        </w:rPr>
        <w:t>.</w:t>
      </w:r>
    </w:p>
    <w:tbl>
      <w:tblPr>
        <w:tblStyle w:val="ad"/>
        <w:tblW w:w="9715" w:type="dxa"/>
        <w:tblLayout w:type="fixed"/>
        <w:tblLook w:val="04A0" w:firstRow="1" w:lastRow="0" w:firstColumn="1" w:lastColumn="0" w:noHBand="0" w:noVBand="1"/>
      </w:tblPr>
      <w:tblGrid>
        <w:gridCol w:w="1496"/>
        <w:gridCol w:w="1739"/>
        <w:gridCol w:w="6480"/>
      </w:tblGrid>
      <w:tr w:rsidR="00017F5B" w14:paraId="177BFC47" w14:textId="77777777" w:rsidTr="00AA1F96">
        <w:tc>
          <w:tcPr>
            <w:tcW w:w="1496" w:type="dxa"/>
            <w:shd w:val="clear" w:color="auto" w:fill="E7E6E6" w:themeFill="background2"/>
          </w:tcPr>
          <w:p w14:paraId="14996A09" w14:textId="77777777" w:rsidR="00017F5B" w:rsidRDefault="00017F5B" w:rsidP="00AA1F96">
            <w:pPr>
              <w:jc w:val="center"/>
              <w:rPr>
                <w:b/>
                <w:lang w:eastAsia="sv-SE"/>
              </w:rPr>
            </w:pPr>
            <w:r>
              <w:rPr>
                <w:b/>
                <w:lang w:eastAsia="sv-SE"/>
              </w:rPr>
              <w:t>Company</w:t>
            </w:r>
          </w:p>
        </w:tc>
        <w:tc>
          <w:tcPr>
            <w:tcW w:w="1739" w:type="dxa"/>
            <w:shd w:val="clear" w:color="auto" w:fill="E7E6E6" w:themeFill="background2"/>
          </w:tcPr>
          <w:p w14:paraId="5C858E72" w14:textId="35FE1FAC" w:rsidR="00017F5B" w:rsidRDefault="00D228EA" w:rsidP="00AA1F96">
            <w:pPr>
              <w:jc w:val="center"/>
              <w:rPr>
                <w:b/>
                <w:lang w:eastAsia="sv-SE"/>
              </w:rPr>
            </w:pPr>
            <w:r>
              <w:rPr>
                <w:b/>
                <w:lang w:eastAsia="sv-SE"/>
              </w:rPr>
              <w:t>Preferred Option(s)</w:t>
            </w:r>
          </w:p>
        </w:tc>
        <w:tc>
          <w:tcPr>
            <w:tcW w:w="6480" w:type="dxa"/>
            <w:shd w:val="clear" w:color="auto" w:fill="E7E6E6" w:themeFill="background2"/>
          </w:tcPr>
          <w:p w14:paraId="0AB68794" w14:textId="77777777" w:rsidR="00017F5B" w:rsidRDefault="00017F5B" w:rsidP="00AA1F96">
            <w:pPr>
              <w:jc w:val="center"/>
              <w:rPr>
                <w:b/>
                <w:i/>
                <w:iCs/>
                <w:lang w:eastAsia="sv-SE"/>
              </w:rPr>
            </w:pPr>
            <w:r>
              <w:rPr>
                <w:b/>
                <w:lang w:eastAsia="sv-SE"/>
              </w:rPr>
              <w:t xml:space="preserve">Additional comments </w:t>
            </w:r>
          </w:p>
        </w:tc>
      </w:tr>
      <w:tr w:rsidR="00BB4754" w14:paraId="29C12848" w14:textId="77777777" w:rsidTr="00AA1F96">
        <w:tc>
          <w:tcPr>
            <w:tcW w:w="1496" w:type="dxa"/>
          </w:tcPr>
          <w:p w14:paraId="0A89FC86" w14:textId="29E88348"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AA95427" w14:textId="5801244A" w:rsidR="00BB4754" w:rsidRDefault="00BB4754" w:rsidP="00BB4754">
            <w:pPr>
              <w:rPr>
                <w:rFonts w:eastAsiaTheme="minorEastAsia"/>
              </w:rPr>
            </w:pPr>
            <w:r>
              <w:rPr>
                <w:rFonts w:eastAsiaTheme="minorEastAsia" w:hint="eastAsia"/>
              </w:rPr>
              <w:t>O</w:t>
            </w:r>
            <w:r>
              <w:rPr>
                <w:rFonts w:eastAsiaTheme="minorEastAsia"/>
              </w:rPr>
              <w:t>ption 1</w:t>
            </w:r>
          </w:p>
        </w:tc>
        <w:tc>
          <w:tcPr>
            <w:tcW w:w="6480" w:type="dxa"/>
          </w:tcPr>
          <w:p w14:paraId="3EDA217F" w14:textId="77777777" w:rsidR="00BB4754" w:rsidRDefault="00BB4754" w:rsidP="00BB4754">
            <w:pPr>
              <w:rPr>
                <w:rFonts w:eastAsiaTheme="minorEastAsia"/>
                <w:iCs/>
              </w:rPr>
            </w:pPr>
            <w:r>
              <w:t xml:space="preserve">We think the feature of </w:t>
            </w:r>
            <w:r w:rsidRPr="00C634C8">
              <w:rPr>
                <w:lang w:val="en-US"/>
              </w:rPr>
              <w:t>blind</w:t>
            </w:r>
            <w:r>
              <w:rPr>
                <w:lang w:val="en-US"/>
              </w:rPr>
              <w:t xml:space="preserve"> </w:t>
            </w:r>
            <w:r w:rsidRPr="00C634C8">
              <w:rPr>
                <w:lang w:val="en-US"/>
              </w:rPr>
              <w:t>retransmission</w:t>
            </w:r>
            <w:r>
              <w:rPr>
                <w:lang w:val="en-US"/>
              </w:rPr>
              <w:t xml:space="preserve"> for initial Msg3 transmission</w:t>
            </w:r>
            <w:r>
              <w:t xml:space="preserve"> can work in a similar manner, i.e. introduce a </w:t>
            </w:r>
            <w:r w:rsidRPr="00D74FB7">
              <w:t>RSRP threshold</w:t>
            </w:r>
            <w:r>
              <w:t xml:space="preserve"> for requesting </w:t>
            </w:r>
            <w:r w:rsidRPr="00C634C8">
              <w:rPr>
                <w:lang w:val="en-US"/>
              </w:rPr>
              <w:t>blind</w:t>
            </w:r>
            <w:r>
              <w:rPr>
                <w:lang w:val="en-US"/>
              </w:rPr>
              <w:t xml:space="preserve"> </w:t>
            </w:r>
            <w:r w:rsidRPr="00C634C8">
              <w:rPr>
                <w:lang w:val="en-US"/>
              </w:rPr>
              <w:t>retransmission</w:t>
            </w:r>
            <w:r>
              <w:rPr>
                <w:lang w:val="en-US"/>
              </w:rPr>
              <w:t xml:space="preserve"> for initial Msg3 transmission. The UE only uses the RACH resource requesting </w:t>
            </w:r>
            <w:r w:rsidRPr="00C634C8">
              <w:rPr>
                <w:lang w:val="en-US"/>
              </w:rPr>
              <w:t>blind</w:t>
            </w:r>
            <w:r>
              <w:rPr>
                <w:lang w:val="en-US"/>
              </w:rPr>
              <w:t xml:space="preserve"> </w:t>
            </w:r>
            <w:r w:rsidRPr="00C634C8">
              <w:rPr>
                <w:lang w:val="en-US"/>
              </w:rPr>
              <w:t>retransmission</w:t>
            </w:r>
            <w:r>
              <w:rPr>
                <w:lang w:val="en-US"/>
              </w:rPr>
              <w:t xml:space="preserve"> for initial Msg3 transmission if the UE’s RSRP measurement is below the </w:t>
            </w:r>
            <w:r w:rsidRPr="00D74FB7">
              <w:t>threshold</w:t>
            </w:r>
            <w:r>
              <w:t xml:space="preserve">. Otherwise, the UE uses the legacy </w:t>
            </w:r>
            <w:r>
              <w:rPr>
                <w:lang w:val="en-US"/>
              </w:rPr>
              <w:t xml:space="preserve">RACH resource and does not start </w:t>
            </w:r>
            <w:proofErr w:type="spellStart"/>
            <w:r w:rsidRPr="000B2AEF">
              <w:rPr>
                <w:rStyle w:val="afd"/>
              </w:rPr>
              <w:t>ra-ContentionResolutionTimer</w:t>
            </w:r>
            <w:proofErr w:type="spellEnd"/>
            <w:r>
              <w:rPr>
                <w:rStyle w:val="afd"/>
                <w:i w:val="0"/>
              </w:rPr>
              <w:t xml:space="preserve"> </w:t>
            </w:r>
            <w:r w:rsidRPr="00CA02EB">
              <w:rPr>
                <w:lang w:val="en-US"/>
              </w:rPr>
              <w:t>immediately</w:t>
            </w:r>
            <w:r>
              <w:rPr>
                <w:lang w:val="en-US"/>
              </w:rPr>
              <w:t xml:space="preserve"> after </w:t>
            </w:r>
            <w:r>
              <w:rPr>
                <w:iCs/>
              </w:rPr>
              <w:t xml:space="preserve">the end of </w:t>
            </w:r>
            <w:r>
              <w:rPr>
                <w:iCs/>
              </w:rPr>
              <w:lastRenderedPageBreak/>
              <w:t xml:space="preserve">initial </w:t>
            </w:r>
            <w:r w:rsidRPr="00F05078">
              <w:rPr>
                <w:iCs/>
              </w:rPr>
              <w:t>Msg3 transmission</w:t>
            </w:r>
            <w:r>
              <w:rPr>
                <w:iCs/>
              </w:rPr>
              <w:t>, so that unnecessary UE power consumption can be avoided.</w:t>
            </w:r>
          </w:p>
          <w:p w14:paraId="7D0E5433" w14:textId="5143CD38" w:rsidR="00BB4754" w:rsidRDefault="00BB4754" w:rsidP="00BB4754">
            <w:pPr>
              <w:rPr>
                <w:rFonts w:eastAsiaTheme="minorEastAsia"/>
                <w:highlight w:val="yellow"/>
              </w:rPr>
            </w:pPr>
            <w:r>
              <w:rPr>
                <w:rFonts w:eastAsiaTheme="minorEastAsia"/>
                <w:iCs/>
              </w:rPr>
              <w:t xml:space="preserve">Regarding whether to introduce distance-based </w:t>
            </w:r>
            <w:r w:rsidRPr="00CC22B5">
              <w:rPr>
                <w:rFonts w:eastAsiaTheme="minorEastAsia"/>
                <w:iCs/>
              </w:rPr>
              <w:t>criterion</w:t>
            </w:r>
            <w:r>
              <w:rPr>
                <w:rFonts w:eastAsiaTheme="minorEastAsia"/>
                <w:iCs/>
              </w:rPr>
              <w:t xml:space="preserve"> on top of RSRP-based </w:t>
            </w:r>
            <w:r w:rsidRPr="00CC22B5">
              <w:rPr>
                <w:rFonts w:eastAsiaTheme="minorEastAsia"/>
                <w:iCs/>
              </w:rPr>
              <w:t>criterion</w:t>
            </w:r>
            <w:r>
              <w:rPr>
                <w:rFonts w:eastAsiaTheme="minorEastAsia"/>
                <w:iCs/>
              </w:rPr>
              <w:t>,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 xml:space="preserve">pe (i.e. 2-step or 4-step) selection, and RAN2 agreed not to consider such enhancement. </w:t>
            </w:r>
            <w:proofErr w:type="gramStart"/>
            <w:r>
              <w:rPr>
                <w:rFonts w:eastAsiaTheme="minorEastAsia"/>
                <w:iCs/>
              </w:rPr>
              <w:t>So</w:t>
            </w:r>
            <w:proofErr w:type="gramEnd"/>
            <w:r>
              <w:rPr>
                <w:rFonts w:eastAsiaTheme="minorEastAsia"/>
                <w:iCs/>
              </w:rPr>
              <w:t xml:space="preserve"> we think no need to introduce distance-based </w:t>
            </w:r>
            <w:r w:rsidRPr="00CC22B5">
              <w:rPr>
                <w:rFonts w:eastAsiaTheme="minorEastAsia"/>
                <w:iCs/>
              </w:rPr>
              <w:t>criterion</w:t>
            </w:r>
            <w:r>
              <w:rPr>
                <w:rFonts w:eastAsiaTheme="minorEastAsia"/>
                <w:iCs/>
              </w:rPr>
              <w:t xml:space="preserve"> here, either.</w:t>
            </w:r>
          </w:p>
        </w:tc>
      </w:tr>
      <w:tr w:rsidR="00017F5B" w14:paraId="46D1105B" w14:textId="77777777" w:rsidTr="00AA1F96">
        <w:tc>
          <w:tcPr>
            <w:tcW w:w="1496" w:type="dxa"/>
          </w:tcPr>
          <w:p w14:paraId="72332074" w14:textId="77777777" w:rsidR="00017F5B" w:rsidRDefault="00017F5B" w:rsidP="00AA1F96">
            <w:pPr>
              <w:rPr>
                <w:rFonts w:eastAsiaTheme="minorEastAsia"/>
              </w:rPr>
            </w:pPr>
          </w:p>
        </w:tc>
        <w:tc>
          <w:tcPr>
            <w:tcW w:w="1739" w:type="dxa"/>
          </w:tcPr>
          <w:p w14:paraId="2E70FB3A" w14:textId="77777777" w:rsidR="00017F5B" w:rsidRDefault="00017F5B" w:rsidP="00AA1F96">
            <w:pPr>
              <w:rPr>
                <w:rFonts w:eastAsiaTheme="minorEastAsia"/>
              </w:rPr>
            </w:pPr>
          </w:p>
        </w:tc>
        <w:tc>
          <w:tcPr>
            <w:tcW w:w="6480" w:type="dxa"/>
          </w:tcPr>
          <w:p w14:paraId="3F62A7ED" w14:textId="77777777" w:rsidR="00017F5B" w:rsidRDefault="00017F5B" w:rsidP="00AA1F96">
            <w:pPr>
              <w:rPr>
                <w:rFonts w:eastAsiaTheme="minorEastAsia"/>
                <w:lang w:val="en-US"/>
              </w:rPr>
            </w:pPr>
          </w:p>
        </w:tc>
      </w:tr>
      <w:tr w:rsidR="00017F5B" w14:paraId="31C8742B" w14:textId="77777777" w:rsidTr="00AA1F96">
        <w:tc>
          <w:tcPr>
            <w:tcW w:w="1496" w:type="dxa"/>
          </w:tcPr>
          <w:p w14:paraId="5D6D440E" w14:textId="77777777" w:rsidR="00017F5B" w:rsidRDefault="00017F5B" w:rsidP="00AA1F96">
            <w:pPr>
              <w:rPr>
                <w:rFonts w:eastAsia="Malgun Gothic"/>
                <w:lang w:eastAsia="ko-KR"/>
              </w:rPr>
            </w:pPr>
          </w:p>
        </w:tc>
        <w:tc>
          <w:tcPr>
            <w:tcW w:w="1739" w:type="dxa"/>
          </w:tcPr>
          <w:p w14:paraId="43D8B47D" w14:textId="77777777" w:rsidR="00017F5B" w:rsidRDefault="00017F5B" w:rsidP="00AA1F96">
            <w:pPr>
              <w:rPr>
                <w:rFonts w:eastAsia="Malgun Gothic"/>
                <w:lang w:eastAsia="ko-KR"/>
              </w:rPr>
            </w:pPr>
          </w:p>
        </w:tc>
        <w:tc>
          <w:tcPr>
            <w:tcW w:w="6480" w:type="dxa"/>
          </w:tcPr>
          <w:p w14:paraId="6B90EC5C" w14:textId="77777777" w:rsidR="00017F5B" w:rsidRDefault="00017F5B" w:rsidP="00AA1F96">
            <w:pPr>
              <w:rPr>
                <w:rFonts w:eastAsia="Malgun Gothic"/>
                <w:highlight w:val="yellow"/>
                <w:lang w:eastAsia="ko-KR"/>
              </w:rPr>
            </w:pPr>
          </w:p>
        </w:tc>
      </w:tr>
      <w:tr w:rsidR="00017F5B" w14:paraId="75072191" w14:textId="77777777" w:rsidTr="00AA1F96">
        <w:tc>
          <w:tcPr>
            <w:tcW w:w="1496" w:type="dxa"/>
          </w:tcPr>
          <w:p w14:paraId="721D5B14" w14:textId="77777777" w:rsidR="00017F5B" w:rsidRDefault="00017F5B" w:rsidP="00AA1F96">
            <w:pPr>
              <w:rPr>
                <w:rFonts w:eastAsiaTheme="minorEastAsia"/>
              </w:rPr>
            </w:pPr>
          </w:p>
        </w:tc>
        <w:tc>
          <w:tcPr>
            <w:tcW w:w="1739" w:type="dxa"/>
          </w:tcPr>
          <w:p w14:paraId="6B3BF6B7" w14:textId="77777777" w:rsidR="00017F5B" w:rsidRDefault="00017F5B" w:rsidP="00AA1F96">
            <w:pPr>
              <w:rPr>
                <w:rFonts w:eastAsiaTheme="minorEastAsia"/>
              </w:rPr>
            </w:pPr>
          </w:p>
        </w:tc>
        <w:tc>
          <w:tcPr>
            <w:tcW w:w="6480" w:type="dxa"/>
          </w:tcPr>
          <w:p w14:paraId="7674AC69" w14:textId="77777777" w:rsidR="00017F5B" w:rsidRDefault="00017F5B" w:rsidP="00AA1F96">
            <w:pPr>
              <w:rPr>
                <w:rFonts w:eastAsiaTheme="minorEastAsia"/>
                <w:highlight w:val="yellow"/>
              </w:rPr>
            </w:pPr>
          </w:p>
        </w:tc>
      </w:tr>
      <w:tr w:rsidR="00017F5B" w14:paraId="35181847" w14:textId="77777777" w:rsidTr="00AA1F96">
        <w:tc>
          <w:tcPr>
            <w:tcW w:w="1496" w:type="dxa"/>
          </w:tcPr>
          <w:p w14:paraId="2D9FA765" w14:textId="77777777" w:rsidR="00017F5B" w:rsidRDefault="00017F5B" w:rsidP="00AA1F96">
            <w:pPr>
              <w:rPr>
                <w:rFonts w:eastAsiaTheme="minorEastAsia"/>
              </w:rPr>
            </w:pPr>
          </w:p>
        </w:tc>
        <w:tc>
          <w:tcPr>
            <w:tcW w:w="1739" w:type="dxa"/>
          </w:tcPr>
          <w:p w14:paraId="60E5A0EF" w14:textId="77777777" w:rsidR="00017F5B" w:rsidRDefault="00017F5B" w:rsidP="00AA1F96">
            <w:pPr>
              <w:rPr>
                <w:rFonts w:eastAsiaTheme="minorEastAsia"/>
              </w:rPr>
            </w:pPr>
          </w:p>
        </w:tc>
        <w:tc>
          <w:tcPr>
            <w:tcW w:w="6480" w:type="dxa"/>
          </w:tcPr>
          <w:p w14:paraId="645BE975" w14:textId="77777777" w:rsidR="00017F5B" w:rsidRDefault="00017F5B" w:rsidP="00AA1F96">
            <w:pPr>
              <w:rPr>
                <w:rFonts w:eastAsiaTheme="minorEastAsia"/>
              </w:rPr>
            </w:pPr>
          </w:p>
        </w:tc>
      </w:tr>
      <w:tr w:rsidR="00017F5B" w14:paraId="54E7B6CE" w14:textId="77777777" w:rsidTr="00AA1F96">
        <w:tc>
          <w:tcPr>
            <w:tcW w:w="1496" w:type="dxa"/>
          </w:tcPr>
          <w:p w14:paraId="78682F69" w14:textId="77777777" w:rsidR="00017F5B" w:rsidRDefault="00017F5B" w:rsidP="00AA1F96">
            <w:pPr>
              <w:rPr>
                <w:lang w:eastAsia="sv-SE"/>
              </w:rPr>
            </w:pPr>
          </w:p>
        </w:tc>
        <w:tc>
          <w:tcPr>
            <w:tcW w:w="1739" w:type="dxa"/>
          </w:tcPr>
          <w:p w14:paraId="4FEFC442" w14:textId="77777777" w:rsidR="00017F5B" w:rsidRDefault="00017F5B" w:rsidP="00AA1F96">
            <w:pPr>
              <w:rPr>
                <w:lang w:eastAsia="sv-SE"/>
              </w:rPr>
            </w:pPr>
          </w:p>
        </w:tc>
        <w:tc>
          <w:tcPr>
            <w:tcW w:w="6480" w:type="dxa"/>
          </w:tcPr>
          <w:p w14:paraId="3C48EE38" w14:textId="77777777" w:rsidR="00017F5B" w:rsidRDefault="00017F5B" w:rsidP="00AA1F96">
            <w:pPr>
              <w:rPr>
                <w:rFonts w:eastAsiaTheme="minorEastAsia"/>
              </w:rPr>
            </w:pPr>
          </w:p>
        </w:tc>
      </w:tr>
      <w:tr w:rsidR="00017F5B" w14:paraId="185AC410" w14:textId="77777777" w:rsidTr="00AA1F96">
        <w:tc>
          <w:tcPr>
            <w:tcW w:w="1496" w:type="dxa"/>
          </w:tcPr>
          <w:p w14:paraId="585CDC38" w14:textId="77777777" w:rsidR="00017F5B" w:rsidRDefault="00017F5B" w:rsidP="00AA1F96">
            <w:pPr>
              <w:rPr>
                <w:rFonts w:eastAsiaTheme="minorEastAsia"/>
              </w:rPr>
            </w:pPr>
          </w:p>
        </w:tc>
        <w:tc>
          <w:tcPr>
            <w:tcW w:w="1739" w:type="dxa"/>
          </w:tcPr>
          <w:p w14:paraId="7D7932F2" w14:textId="77777777" w:rsidR="00017F5B" w:rsidRDefault="00017F5B" w:rsidP="00AA1F96">
            <w:pPr>
              <w:rPr>
                <w:rFonts w:eastAsiaTheme="minorEastAsia"/>
              </w:rPr>
            </w:pPr>
          </w:p>
        </w:tc>
        <w:tc>
          <w:tcPr>
            <w:tcW w:w="6480" w:type="dxa"/>
          </w:tcPr>
          <w:p w14:paraId="2DA46F9E" w14:textId="77777777" w:rsidR="00017F5B" w:rsidRDefault="00017F5B" w:rsidP="00AA1F96">
            <w:pPr>
              <w:rPr>
                <w:rFonts w:eastAsiaTheme="minorEastAsia"/>
                <w:highlight w:val="yellow"/>
              </w:rPr>
            </w:pPr>
          </w:p>
        </w:tc>
      </w:tr>
      <w:tr w:rsidR="00017F5B" w14:paraId="0478E027" w14:textId="77777777" w:rsidTr="00AA1F96">
        <w:tc>
          <w:tcPr>
            <w:tcW w:w="1496" w:type="dxa"/>
          </w:tcPr>
          <w:p w14:paraId="6D204E1C" w14:textId="77777777" w:rsidR="00017F5B" w:rsidRDefault="00017F5B" w:rsidP="00AA1F96">
            <w:pPr>
              <w:rPr>
                <w:rFonts w:eastAsiaTheme="minorEastAsia"/>
                <w:lang w:eastAsia="sv-SE"/>
              </w:rPr>
            </w:pPr>
          </w:p>
        </w:tc>
        <w:tc>
          <w:tcPr>
            <w:tcW w:w="1739" w:type="dxa"/>
          </w:tcPr>
          <w:p w14:paraId="0B618023" w14:textId="77777777" w:rsidR="00017F5B" w:rsidRDefault="00017F5B" w:rsidP="00AA1F96">
            <w:pPr>
              <w:rPr>
                <w:rFonts w:eastAsiaTheme="minorEastAsia"/>
                <w:lang w:val="en-US"/>
              </w:rPr>
            </w:pPr>
          </w:p>
        </w:tc>
        <w:tc>
          <w:tcPr>
            <w:tcW w:w="6480" w:type="dxa"/>
          </w:tcPr>
          <w:p w14:paraId="367D6AD9" w14:textId="77777777" w:rsidR="00017F5B" w:rsidRDefault="00017F5B" w:rsidP="00AA1F96">
            <w:pPr>
              <w:rPr>
                <w:rFonts w:eastAsiaTheme="minorEastAsia"/>
                <w:lang w:val="en-US"/>
              </w:rPr>
            </w:pPr>
          </w:p>
        </w:tc>
      </w:tr>
      <w:tr w:rsidR="00017F5B" w14:paraId="46830B89" w14:textId="77777777" w:rsidTr="00AA1F96">
        <w:tc>
          <w:tcPr>
            <w:tcW w:w="1496" w:type="dxa"/>
          </w:tcPr>
          <w:p w14:paraId="2C3BD910" w14:textId="77777777" w:rsidR="00017F5B" w:rsidRDefault="00017F5B" w:rsidP="00AA1F96">
            <w:pPr>
              <w:rPr>
                <w:lang w:eastAsia="sv-SE"/>
              </w:rPr>
            </w:pPr>
          </w:p>
        </w:tc>
        <w:tc>
          <w:tcPr>
            <w:tcW w:w="1739" w:type="dxa"/>
          </w:tcPr>
          <w:p w14:paraId="0F030AB0" w14:textId="77777777" w:rsidR="00017F5B" w:rsidRDefault="00017F5B" w:rsidP="00AA1F96">
            <w:pPr>
              <w:rPr>
                <w:lang w:eastAsia="sv-SE"/>
              </w:rPr>
            </w:pPr>
          </w:p>
        </w:tc>
        <w:tc>
          <w:tcPr>
            <w:tcW w:w="6480" w:type="dxa"/>
          </w:tcPr>
          <w:p w14:paraId="02BDCD8B" w14:textId="77777777" w:rsidR="00017F5B" w:rsidRDefault="00017F5B" w:rsidP="00AA1F96">
            <w:pPr>
              <w:rPr>
                <w:lang w:eastAsia="sv-SE"/>
              </w:rPr>
            </w:pPr>
          </w:p>
        </w:tc>
      </w:tr>
      <w:tr w:rsidR="00017F5B" w14:paraId="3F53E472" w14:textId="77777777" w:rsidTr="00AA1F96">
        <w:tc>
          <w:tcPr>
            <w:tcW w:w="1496" w:type="dxa"/>
            <w:tcBorders>
              <w:top w:val="single" w:sz="4" w:space="0" w:color="auto"/>
              <w:left w:val="single" w:sz="4" w:space="0" w:color="auto"/>
              <w:bottom w:val="single" w:sz="4" w:space="0" w:color="auto"/>
              <w:right w:val="single" w:sz="4" w:space="0" w:color="auto"/>
            </w:tcBorders>
          </w:tcPr>
          <w:p w14:paraId="2C5E6FE6" w14:textId="77777777" w:rsidR="00017F5B" w:rsidRDefault="00017F5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DF78EF7" w14:textId="77777777" w:rsidR="00017F5B" w:rsidRDefault="00017F5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D346D59" w14:textId="77777777" w:rsidR="00017F5B" w:rsidRDefault="00017F5B" w:rsidP="00AA1F96">
            <w:pPr>
              <w:rPr>
                <w:rFonts w:eastAsia="PMingLiU"/>
                <w:lang w:val="en-US" w:eastAsia="zh-TW"/>
              </w:rPr>
            </w:pPr>
          </w:p>
        </w:tc>
      </w:tr>
      <w:tr w:rsidR="00017F5B" w14:paraId="51DE79EF" w14:textId="77777777" w:rsidTr="00AA1F96">
        <w:tc>
          <w:tcPr>
            <w:tcW w:w="1496" w:type="dxa"/>
          </w:tcPr>
          <w:p w14:paraId="106FBF96" w14:textId="77777777" w:rsidR="00017F5B" w:rsidRDefault="00017F5B" w:rsidP="00AA1F96">
            <w:pPr>
              <w:rPr>
                <w:rFonts w:eastAsia="宋体"/>
                <w:lang w:val="en-US"/>
              </w:rPr>
            </w:pPr>
          </w:p>
        </w:tc>
        <w:tc>
          <w:tcPr>
            <w:tcW w:w="1739" w:type="dxa"/>
          </w:tcPr>
          <w:p w14:paraId="2A158CA0" w14:textId="77777777" w:rsidR="00017F5B" w:rsidRDefault="00017F5B" w:rsidP="00AA1F96">
            <w:pPr>
              <w:rPr>
                <w:rFonts w:eastAsia="宋体"/>
                <w:lang w:val="en-US"/>
              </w:rPr>
            </w:pPr>
          </w:p>
        </w:tc>
        <w:tc>
          <w:tcPr>
            <w:tcW w:w="6480" w:type="dxa"/>
          </w:tcPr>
          <w:p w14:paraId="17C09345" w14:textId="77777777" w:rsidR="00017F5B" w:rsidRDefault="00017F5B" w:rsidP="00AA1F96">
            <w:pPr>
              <w:rPr>
                <w:rFonts w:eastAsia="宋体"/>
                <w:lang w:val="en-US"/>
              </w:rPr>
            </w:pPr>
          </w:p>
        </w:tc>
      </w:tr>
    </w:tbl>
    <w:p w14:paraId="5EF8A4AF" w14:textId="731100BB" w:rsidR="00017F5B" w:rsidRDefault="00017F5B" w:rsidP="00017F5B"/>
    <w:p w14:paraId="665E3984" w14:textId="619C37CA" w:rsidR="009F7195" w:rsidRDefault="008B5ECB" w:rsidP="00017F5B">
      <w:r>
        <w:t>Finally, u</w:t>
      </w:r>
      <w:r w:rsidR="0017509B" w:rsidRPr="0017509B">
        <w:t xml:space="preserve">pon requesting blind MSG3 retransmission, a default behaviour could be to always perform additional monitoring (e.g., via starting the new monitoring window). However, since the network is not required to provide a blind retransmission grant even if requested, the UE may </w:t>
      </w:r>
      <w:r w:rsidR="00014FA0">
        <w:t xml:space="preserve">still </w:t>
      </w:r>
      <w:r w:rsidR="0017509B" w:rsidRPr="0017509B">
        <w:t xml:space="preserve">end up monitoring for no reason. </w:t>
      </w:r>
    </w:p>
    <w:p w14:paraId="41D17DA2" w14:textId="779C82CC" w:rsidR="0005398D" w:rsidRDefault="009F7195" w:rsidP="00017F5B">
      <w:r>
        <w:t>[4] notes that o</w:t>
      </w:r>
      <w:r w:rsidR="0017509B" w:rsidRPr="0017509B">
        <w:t>ne way to avoid this is to have some form of acknowledgment/confirmation in the RAR to notify the UE a blind MSG3 retransmission grant is expected.</w:t>
      </w:r>
      <w:r w:rsidR="00014FA0">
        <w:t xml:space="preserve"> However, it is also noted t</w:t>
      </w:r>
      <w:r w:rsidR="0017509B" w:rsidRPr="0017509B">
        <w:t>his may require RAN1 involvement, and RAN2 should discuss the pros and cons of such a solution.</w:t>
      </w:r>
    </w:p>
    <w:p w14:paraId="77E351E2" w14:textId="44AF2FBD" w:rsidR="004D4C4A" w:rsidRDefault="004D4C4A" w:rsidP="004D4C4A">
      <w:pPr>
        <w:ind w:left="1440" w:hanging="1440"/>
        <w:rPr>
          <w:b/>
          <w:bCs/>
        </w:rPr>
      </w:pPr>
      <w:r>
        <w:rPr>
          <w:b/>
          <w:bCs/>
        </w:rPr>
        <w:t>Question 3c)</w:t>
      </w:r>
      <w:r>
        <w:rPr>
          <w:b/>
          <w:bCs/>
        </w:rPr>
        <w:tab/>
      </w:r>
      <w:r w:rsidR="00C701D2">
        <w:rPr>
          <w:b/>
          <w:bCs/>
        </w:rPr>
        <w:t>W</w:t>
      </w:r>
      <w:r w:rsidR="00064853">
        <w:rPr>
          <w:b/>
          <w:bCs/>
        </w:rPr>
        <w:t xml:space="preserve">hat is the preferred UE behaviour after </w:t>
      </w:r>
      <w:r w:rsidR="00C701D2">
        <w:rPr>
          <w:b/>
          <w:bCs/>
        </w:rPr>
        <w:t>r</w:t>
      </w:r>
      <w:r w:rsidR="003870B6">
        <w:rPr>
          <w:b/>
          <w:bCs/>
        </w:rPr>
        <w:t>equest</w:t>
      </w:r>
      <w:r w:rsidR="00C701D2">
        <w:rPr>
          <w:b/>
          <w:bCs/>
        </w:rPr>
        <w:t>ing blind MSG3 retransmission</w:t>
      </w:r>
      <w:r w:rsidR="003870B6">
        <w:rPr>
          <w:b/>
          <w:bCs/>
        </w:rPr>
        <w:t>?</w:t>
      </w:r>
    </w:p>
    <w:p w14:paraId="75D8321D" w14:textId="6705D0A3" w:rsidR="003870B6" w:rsidRPr="00E24433" w:rsidRDefault="003870B6" w:rsidP="003870B6">
      <w:pPr>
        <w:pStyle w:val="aa"/>
        <w:numPr>
          <w:ilvl w:val="0"/>
          <w:numId w:val="6"/>
        </w:numPr>
        <w:rPr>
          <w:rFonts w:ascii="Arial" w:hAnsi="Arial" w:cs="Arial"/>
          <w:b/>
          <w:bCs/>
          <w:sz w:val="20"/>
          <w:szCs w:val="20"/>
        </w:rPr>
      </w:pPr>
      <w:r w:rsidRPr="00E24433">
        <w:rPr>
          <w:rFonts w:ascii="Arial" w:hAnsi="Arial" w:cs="Arial"/>
          <w:b/>
          <w:bCs/>
          <w:sz w:val="20"/>
          <w:szCs w:val="20"/>
        </w:rPr>
        <w:t>Option 1:</w:t>
      </w:r>
      <w:r>
        <w:rPr>
          <w:rFonts w:ascii="Arial" w:hAnsi="Arial" w:cs="Arial"/>
          <w:b/>
          <w:bCs/>
          <w:sz w:val="20"/>
          <w:szCs w:val="20"/>
        </w:rPr>
        <w:t xml:space="preserve"> </w:t>
      </w:r>
      <w:r w:rsidRPr="003870B6">
        <w:rPr>
          <w:rFonts w:ascii="Arial" w:hAnsi="Arial" w:cs="Arial"/>
          <w:b/>
          <w:bCs/>
          <w:sz w:val="20"/>
          <w:szCs w:val="20"/>
        </w:rPr>
        <w:t>UE always starts monitoring for blind MSG3 retransmission</w:t>
      </w:r>
      <w:r>
        <w:rPr>
          <w:rFonts w:ascii="Arial" w:hAnsi="Arial" w:cs="Arial"/>
          <w:b/>
          <w:bCs/>
          <w:sz w:val="20"/>
          <w:szCs w:val="20"/>
        </w:rPr>
        <w:t xml:space="preserve"> grant after request</w:t>
      </w:r>
      <w:r w:rsidR="0038511B">
        <w:rPr>
          <w:rFonts w:ascii="Arial" w:hAnsi="Arial" w:cs="Arial"/>
          <w:b/>
          <w:bCs/>
          <w:sz w:val="20"/>
          <w:szCs w:val="20"/>
        </w:rPr>
        <w:t>;</w:t>
      </w:r>
    </w:p>
    <w:p w14:paraId="02077E52" w14:textId="31E5EA4B" w:rsidR="003870B6" w:rsidRDefault="003870B6" w:rsidP="003870B6">
      <w:pPr>
        <w:pStyle w:val="aa"/>
        <w:numPr>
          <w:ilvl w:val="0"/>
          <w:numId w:val="6"/>
        </w:numPr>
        <w:rPr>
          <w:rFonts w:ascii="Arial" w:hAnsi="Arial" w:cs="Arial"/>
          <w:b/>
          <w:bCs/>
          <w:sz w:val="20"/>
          <w:szCs w:val="20"/>
        </w:rPr>
      </w:pPr>
      <w:r w:rsidRPr="00E24433">
        <w:rPr>
          <w:rFonts w:ascii="Arial" w:hAnsi="Arial" w:cs="Arial"/>
          <w:b/>
          <w:bCs/>
          <w:sz w:val="20"/>
          <w:szCs w:val="20"/>
        </w:rPr>
        <w:t xml:space="preserve">Option 2: UE </w:t>
      </w:r>
      <w:r>
        <w:rPr>
          <w:rFonts w:ascii="Arial" w:hAnsi="Arial" w:cs="Arial"/>
          <w:b/>
          <w:bCs/>
          <w:sz w:val="20"/>
          <w:szCs w:val="20"/>
        </w:rPr>
        <w:t>only monitors</w:t>
      </w:r>
      <w:r w:rsidRPr="003870B6">
        <w:rPr>
          <w:rFonts w:ascii="Arial" w:hAnsi="Arial" w:cs="Arial"/>
          <w:b/>
          <w:bCs/>
          <w:sz w:val="20"/>
          <w:szCs w:val="20"/>
        </w:rPr>
        <w:t xml:space="preserve"> after NW confirmation/indication in RAR</w:t>
      </w:r>
      <w:r w:rsidR="00A10901">
        <w:rPr>
          <w:rFonts w:ascii="Arial" w:hAnsi="Arial" w:cs="Arial"/>
          <w:b/>
          <w:bCs/>
          <w:sz w:val="20"/>
          <w:szCs w:val="20"/>
        </w:rPr>
        <w:t xml:space="preserve"> (FFS details)</w:t>
      </w:r>
      <w:r w:rsidR="0038511B">
        <w:rPr>
          <w:rFonts w:ascii="Arial" w:hAnsi="Arial" w:cs="Arial"/>
          <w:b/>
          <w:bCs/>
          <w:sz w:val="20"/>
          <w:szCs w:val="20"/>
        </w:rPr>
        <w:t>;</w:t>
      </w:r>
    </w:p>
    <w:p w14:paraId="70DC73CF" w14:textId="732DB418" w:rsidR="00595EAA" w:rsidRPr="00E24433" w:rsidRDefault="00595EAA" w:rsidP="003870B6">
      <w:pPr>
        <w:pStyle w:val="aa"/>
        <w:numPr>
          <w:ilvl w:val="0"/>
          <w:numId w:val="6"/>
        </w:numPr>
        <w:rPr>
          <w:rFonts w:ascii="Arial" w:hAnsi="Arial" w:cs="Arial"/>
          <w:b/>
          <w:bCs/>
          <w:sz w:val="20"/>
          <w:szCs w:val="20"/>
        </w:rPr>
      </w:pPr>
      <w:r>
        <w:rPr>
          <w:rFonts w:ascii="Arial" w:hAnsi="Arial" w:cs="Arial"/>
          <w:b/>
          <w:bCs/>
          <w:sz w:val="20"/>
          <w:szCs w:val="20"/>
        </w:rPr>
        <w:t>Option 3: Other, please describe</w:t>
      </w:r>
      <w:r w:rsidR="0038511B">
        <w:rPr>
          <w:rFonts w:ascii="Arial" w:hAnsi="Arial" w:cs="Arial"/>
          <w:b/>
          <w:bCs/>
          <w:sz w:val="20"/>
          <w:szCs w:val="20"/>
        </w:rPr>
        <w:t>.</w:t>
      </w:r>
    </w:p>
    <w:tbl>
      <w:tblPr>
        <w:tblStyle w:val="ad"/>
        <w:tblW w:w="9715" w:type="dxa"/>
        <w:tblLayout w:type="fixed"/>
        <w:tblLook w:val="04A0" w:firstRow="1" w:lastRow="0" w:firstColumn="1" w:lastColumn="0" w:noHBand="0" w:noVBand="1"/>
      </w:tblPr>
      <w:tblGrid>
        <w:gridCol w:w="1496"/>
        <w:gridCol w:w="1739"/>
        <w:gridCol w:w="6480"/>
      </w:tblGrid>
      <w:tr w:rsidR="0038511B" w14:paraId="55194A6E" w14:textId="77777777" w:rsidTr="00AA1F96">
        <w:tc>
          <w:tcPr>
            <w:tcW w:w="1496" w:type="dxa"/>
            <w:shd w:val="clear" w:color="auto" w:fill="E7E6E6" w:themeFill="background2"/>
          </w:tcPr>
          <w:p w14:paraId="43D2BE0F" w14:textId="77777777" w:rsidR="0038511B" w:rsidRDefault="0038511B" w:rsidP="00AA1F96">
            <w:pPr>
              <w:jc w:val="center"/>
              <w:rPr>
                <w:b/>
                <w:lang w:eastAsia="sv-SE"/>
              </w:rPr>
            </w:pPr>
            <w:r>
              <w:rPr>
                <w:b/>
                <w:lang w:eastAsia="sv-SE"/>
              </w:rPr>
              <w:t>Company</w:t>
            </w:r>
          </w:p>
        </w:tc>
        <w:tc>
          <w:tcPr>
            <w:tcW w:w="1739" w:type="dxa"/>
            <w:shd w:val="clear" w:color="auto" w:fill="E7E6E6" w:themeFill="background2"/>
          </w:tcPr>
          <w:p w14:paraId="06D22476" w14:textId="77777777" w:rsidR="0038511B" w:rsidRDefault="0038511B" w:rsidP="00AA1F96">
            <w:pPr>
              <w:jc w:val="center"/>
              <w:rPr>
                <w:b/>
                <w:lang w:eastAsia="sv-SE"/>
              </w:rPr>
            </w:pPr>
            <w:r>
              <w:rPr>
                <w:b/>
                <w:lang w:eastAsia="sv-SE"/>
              </w:rPr>
              <w:t>Preferred Option(s)</w:t>
            </w:r>
          </w:p>
        </w:tc>
        <w:tc>
          <w:tcPr>
            <w:tcW w:w="6480" w:type="dxa"/>
            <w:shd w:val="clear" w:color="auto" w:fill="E7E6E6" w:themeFill="background2"/>
          </w:tcPr>
          <w:p w14:paraId="46CD82A2" w14:textId="77777777" w:rsidR="0038511B" w:rsidRDefault="0038511B" w:rsidP="00AA1F96">
            <w:pPr>
              <w:jc w:val="center"/>
              <w:rPr>
                <w:b/>
                <w:i/>
                <w:iCs/>
                <w:lang w:eastAsia="sv-SE"/>
              </w:rPr>
            </w:pPr>
            <w:r>
              <w:rPr>
                <w:b/>
                <w:lang w:eastAsia="sv-SE"/>
              </w:rPr>
              <w:t xml:space="preserve">Additional comments </w:t>
            </w:r>
          </w:p>
        </w:tc>
      </w:tr>
      <w:tr w:rsidR="00BB4754" w14:paraId="75CE0120" w14:textId="77777777" w:rsidTr="00AA1F96">
        <w:tc>
          <w:tcPr>
            <w:tcW w:w="1496" w:type="dxa"/>
          </w:tcPr>
          <w:p w14:paraId="46494609" w14:textId="745DAC54"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0410AC94" w14:textId="48A91484" w:rsidR="00BB4754" w:rsidRDefault="00BB4754" w:rsidP="00BB4754">
            <w:pPr>
              <w:rPr>
                <w:rFonts w:eastAsiaTheme="minorEastAsia"/>
              </w:rPr>
            </w:pPr>
            <w:r>
              <w:rPr>
                <w:rFonts w:eastAsiaTheme="minorEastAsia"/>
              </w:rPr>
              <w:t>Option 1</w:t>
            </w:r>
          </w:p>
        </w:tc>
        <w:tc>
          <w:tcPr>
            <w:tcW w:w="6480" w:type="dxa"/>
          </w:tcPr>
          <w:p w14:paraId="0EB94D0F" w14:textId="1984EB7D" w:rsidR="00BB4754" w:rsidRDefault="00BB4754" w:rsidP="00BB4754">
            <w:pPr>
              <w:rPr>
                <w:rFonts w:eastAsiaTheme="minorEastAsia"/>
                <w:highlight w:val="yellow"/>
              </w:rPr>
            </w:pPr>
            <w:r w:rsidRPr="00DD07F8">
              <w:rPr>
                <w:rFonts w:eastAsiaTheme="minorEastAsia"/>
              </w:rPr>
              <w:t>For option2, we fail to see the need for NW to indicate in RAR.</w:t>
            </w:r>
          </w:p>
        </w:tc>
      </w:tr>
      <w:tr w:rsidR="0038511B" w14:paraId="1595A560" w14:textId="77777777" w:rsidTr="00AA1F96">
        <w:tc>
          <w:tcPr>
            <w:tcW w:w="1496" w:type="dxa"/>
          </w:tcPr>
          <w:p w14:paraId="7B0E302B" w14:textId="77777777" w:rsidR="0038511B" w:rsidRDefault="0038511B" w:rsidP="00AA1F96">
            <w:pPr>
              <w:rPr>
                <w:rFonts w:eastAsiaTheme="minorEastAsia"/>
              </w:rPr>
            </w:pPr>
          </w:p>
        </w:tc>
        <w:tc>
          <w:tcPr>
            <w:tcW w:w="1739" w:type="dxa"/>
          </w:tcPr>
          <w:p w14:paraId="6A5AD216" w14:textId="77777777" w:rsidR="0038511B" w:rsidRDefault="0038511B" w:rsidP="00AA1F96">
            <w:pPr>
              <w:rPr>
                <w:rFonts w:eastAsiaTheme="minorEastAsia"/>
              </w:rPr>
            </w:pPr>
          </w:p>
        </w:tc>
        <w:tc>
          <w:tcPr>
            <w:tcW w:w="6480" w:type="dxa"/>
          </w:tcPr>
          <w:p w14:paraId="393A888F" w14:textId="77777777" w:rsidR="0038511B" w:rsidRDefault="0038511B" w:rsidP="00AA1F96">
            <w:pPr>
              <w:rPr>
                <w:rFonts w:eastAsiaTheme="minorEastAsia"/>
                <w:lang w:val="en-US"/>
              </w:rPr>
            </w:pPr>
          </w:p>
        </w:tc>
      </w:tr>
      <w:tr w:rsidR="0038511B" w14:paraId="2E2E2853" w14:textId="77777777" w:rsidTr="00AA1F96">
        <w:tc>
          <w:tcPr>
            <w:tcW w:w="1496" w:type="dxa"/>
          </w:tcPr>
          <w:p w14:paraId="28F61C08" w14:textId="77777777" w:rsidR="0038511B" w:rsidRDefault="0038511B" w:rsidP="00AA1F96">
            <w:pPr>
              <w:rPr>
                <w:rFonts w:eastAsia="Malgun Gothic"/>
                <w:lang w:eastAsia="ko-KR"/>
              </w:rPr>
            </w:pPr>
          </w:p>
        </w:tc>
        <w:tc>
          <w:tcPr>
            <w:tcW w:w="1739" w:type="dxa"/>
          </w:tcPr>
          <w:p w14:paraId="049E35AD" w14:textId="77777777" w:rsidR="0038511B" w:rsidRDefault="0038511B" w:rsidP="00AA1F96">
            <w:pPr>
              <w:rPr>
                <w:rFonts w:eastAsia="Malgun Gothic"/>
                <w:lang w:eastAsia="ko-KR"/>
              </w:rPr>
            </w:pPr>
          </w:p>
        </w:tc>
        <w:tc>
          <w:tcPr>
            <w:tcW w:w="6480" w:type="dxa"/>
          </w:tcPr>
          <w:p w14:paraId="447DEE5C" w14:textId="77777777" w:rsidR="0038511B" w:rsidRDefault="0038511B" w:rsidP="00AA1F96">
            <w:pPr>
              <w:rPr>
                <w:rFonts w:eastAsia="Malgun Gothic"/>
                <w:highlight w:val="yellow"/>
                <w:lang w:eastAsia="ko-KR"/>
              </w:rPr>
            </w:pPr>
          </w:p>
        </w:tc>
      </w:tr>
      <w:tr w:rsidR="0038511B" w14:paraId="2649FC91" w14:textId="77777777" w:rsidTr="00AA1F96">
        <w:tc>
          <w:tcPr>
            <w:tcW w:w="1496" w:type="dxa"/>
          </w:tcPr>
          <w:p w14:paraId="3BCDB705" w14:textId="77777777" w:rsidR="0038511B" w:rsidRDefault="0038511B" w:rsidP="00AA1F96">
            <w:pPr>
              <w:rPr>
                <w:rFonts w:eastAsiaTheme="minorEastAsia"/>
              </w:rPr>
            </w:pPr>
          </w:p>
        </w:tc>
        <w:tc>
          <w:tcPr>
            <w:tcW w:w="1739" w:type="dxa"/>
          </w:tcPr>
          <w:p w14:paraId="5DF2FD80" w14:textId="77777777" w:rsidR="0038511B" w:rsidRDefault="0038511B" w:rsidP="00AA1F96">
            <w:pPr>
              <w:rPr>
                <w:rFonts w:eastAsiaTheme="minorEastAsia"/>
              </w:rPr>
            </w:pPr>
          </w:p>
        </w:tc>
        <w:tc>
          <w:tcPr>
            <w:tcW w:w="6480" w:type="dxa"/>
          </w:tcPr>
          <w:p w14:paraId="4DF40AAA" w14:textId="77777777" w:rsidR="0038511B" w:rsidRDefault="0038511B" w:rsidP="00AA1F96">
            <w:pPr>
              <w:rPr>
                <w:rFonts w:eastAsiaTheme="minorEastAsia"/>
                <w:highlight w:val="yellow"/>
              </w:rPr>
            </w:pPr>
          </w:p>
        </w:tc>
      </w:tr>
      <w:tr w:rsidR="0038511B" w14:paraId="649A5CAA" w14:textId="77777777" w:rsidTr="00AA1F96">
        <w:tc>
          <w:tcPr>
            <w:tcW w:w="1496" w:type="dxa"/>
          </w:tcPr>
          <w:p w14:paraId="7F6B1439" w14:textId="77777777" w:rsidR="0038511B" w:rsidRDefault="0038511B" w:rsidP="00AA1F96">
            <w:pPr>
              <w:rPr>
                <w:rFonts w:eastAsiaTheme="minorEastAsia"/>
              </w:rPr>
            </w:pPr>
          </w:p>
        </w:tc>
        <w:tc>
          <w:tcPr>
            <w:tcW w:w="1739" w:type="dxa"/>
          </w:tcPr>
          <w:p w14:paraId="49F3CED6" w14:textId="77777777" w:rsidR="0038511B" w:rsidRDefault="0038511B" w:rsidP="00AA1F96">
            <w:pPr>
              <w:rPr>
                <w:rFonts w:eastAsiaTheme="minorEastAsia"/>
              </w:rPr>
            </w:pPr>
          </w:p>
        </w:tc>
        <w:tc>
          <w:tcPr>
            <w:tcW w:w="6480" w:type="dxa"/>
          </w:tcPr>
          <w:p w14:paraId="2952B299" w14:textId="77777777" w:rsidR="0038511B" w:rsidRDefault="0038511B" w:rsidP="00AA1F96">
            <w:pPr>
              <w:rPr>
                <w:rFonts w:eastAsiaTheme="minorEastAsia"/>
              </w:rPr>
            </w:pPr>
          </w:p>
        </w:tc>
      </w:tr>
      <w:tr w:rsidR="0038511B" w14:paraId="3D8452A9" w14:textId="77777777" w:rsidTr="00AA1F96">
        <w:tc>
          <w:tcPr>
            <w:tcW w:w="1496" w:type="dxa"/>
          </w:tcPr>
          <w:p w14:paraId="10E1D1BC" w14:textId="77777777" w:rsidR="0038511B" w:rsidRDefault="0038511B" w:rsidP="00AA1F96">
            <w:pPr>
              <w:rPr>
                <w:lang w:eastAsia="sv-SE"/>
              </w:rPr>
            </w:pPr>
          </w:p>
        </w:tc>
        <w:tc>
          <w:tcPr>
            <w:tcW w:w="1739" w:type="dxa"/>
          </w:tcPr>
          <w:p w14:paraId="4237C2F5" w14:textId="77777777" w:rsidR="0038511B" w:rsidRDefault="0038511B" w:rsidP="00AA1F96">
            <w:pPr>
              <w:rPr>
                <w:lang w:eastAsia="sv-SE"/>
              </w:rPr>
            </w:pPr>
          </w:p>
        </w:tc>
        <w:tc>
          <w:tcPr>
            <w:tcW w:w="6480" w:type="dxa"/>
          </w:tcPr>
          <w:p w14:paraId="703F0A8A" w14:textId="77777777" w:rsidR="0038511B" w:rsidRDefault="0038511B" w:rsidP="00AA1F96">
            <w:pPr>
              <w:rPr>
                <w:rFonts w:eastAsiaTheme="minorEastAsia"/>
              </w:rPr>
            </w:pPr>
          </w:p>
        </w:tc>
      </w:tr>
      <w:tr w:rsidR="0038511B" w14:paraId="2F7F33C1" w14:textId="77777777" w:rsidTr="00AA1F96">
        <w:tc>
          <w:tcPr>
            <w:tcW w:w="1496" w:type="dxa"/>
          </w:tcPr>
          <w:p w14:paraId="1863E10F" w14:textId="77777777" w:rsidR="0038511B" w:rsidRDefault="0038511B" w:rsidP="00AA1F96">
            <w:pPr>
              <w:rPr>
                <w:rFonts w:eastAsiaTheme="minorEastAsia"/>
              </w:rPr>
            </w:pPr>
          </w:p>
        </w:tc>
        <w:tc>
          <w:tcPr>
            <w:tcW w:w="1739" w:type="dxa"/>
          </w:tcPr>
          <w:p w14:paraId="4ABDB0C0" w14:textId="77777777" w:rsidR="0038511B" w:rsidRDefault="0038511B" w:rsidP="00AA1F96">
            <w:pPr>
              <w:rPr>
                <w:rFonts w:eastAsiaTheme="minorEastAsia"/>
              </w:rPr>
            </w:pPr>
          </w:p>
        </w:tc>
        <w:tc>
          <w:tcPr>
            <w:tcW w:w="6480" w:type="dxa"/>
          </w:tcPr>
          <w:p w14:paraId="6A328758" w14:textId="77777777" w:rsidR="0038511B" w:rsidRDefault="0038511B" w:rsidP="00AA1F96">
            <w:pPr>
              <w:rPr>
                <w:rFonts w:eastAsiaTheme="minorEastAsia"/>
                <w:highlight w:val="yellow"/>
              </w:rPr>
            </w:pPr>
          </w:p>
        </w:tc>
      </w:tr>
      <w:tr w:rsidR="0038511B" w14:paraId="234F082B" w14:textId="77777777" w:rsidTr="00AA1F96">
        <w:tc>
          <w:tcPr>
            <w:tcW w:w="1496" w:type="dxa"/>
          </w:tcPr>
          <w:p w14:paraId="3DF14576" w14:textId="77777777" w:rsidR="0038511B" w:rsidRDefault="0038511B" w:rsidP="00AA1F96">
            <w:pPr>
              <w:rPr>
                <w:rFonts w:eastAsiaTheme="minorEastAsia"/>
                <w:lang w:eastAsia="sv-SE"/>
              </w:rPr>
            </w:pPr>
          </w:p>
        </w:tc>
        <w:tc>
          <w:tcPr>
            <w:tcW w:w="1739" w:type="dxa"/>
          </w:tcPr>
          <w:p w14:paraId="6C028B3E" w14:textId="77777777" w:rsidR="0038511B" w:rsidRDefault="0038511B" w:rsidP="00AA1F96">
            <w:pPr>
              <w:rPr>
                <w:rFonts w:eastAsiaTheme="minorEastAsia"/>
                <w:lang w:val="en-US"/>
              </w:rPr>
            </w:pPr>
          </w:p>
        </w:tc>
        <w:tc>
          <w:tcPr>
            <w:tcW w:w="6480" w:type="dxa"/>
          </w:tcPr>
          <w:p w14:paraId="38A4BF63" w14:textId="77777777" w:rsidR="0038511B" w:rsidRDefault="0038511B" w:rsidP="00AA1F96">
            <w:pPr>
              <w:rPr>
                <w:rFonts w:eastAsiaTheme="minorEastAsia"/>
                <w:lang w:val="en-US"/>
              </w:rPr>
            </w:pPr>
          </w:p>
        </w:tc>
      </w:tr>
      <w:tr w:rsidR="0038511B" w14:paraId="27FC147B" w14:textId="77777777" w:rsidTr="00AA1F96">
        <w:tc>
          <w:tcPr>
            <w:tcW w:w="1496" w:type="dxa"/>
          </w:tcPr>
          <w:p w14:paraId="29F90CE0" w14:textId="77777777" w:rsidR="0038511B" w:rsidRDefault="0038511B" w:rsidP="00AA1F96">
            <w:pPr>
              <w:rPr>
                <w:lang w:eastAsia="sv-SE"/>
              </w:rPr>
            </w:pPr>
          </w:p>
        </w:tc>
        <w:tc>
          <w:tcPr>
            <w:tcW w:w="1739" w:type="dxa"/>
          </w:tcPr>
          <w:p w14:paraId="526FAA24" w14:textId="77777777" w:rsidR="0038511B" w:rsidRDefault="0038511B" w:rsidP="00AA1F96">
            <w:pPr>
              <w:rPr>
                <w:lang w:eastAsia="sv-SE"/>
              </w:rPr>
            </w:pPr>
          </w:p>
        </w:tc>
        <w:tc>
          <w:tcPr>
            <w:tcW w:w="6480" w:type="dxa"/>
          </w:tcPr>
          <w:p w14:paraId="20DF0CD5" w14:textId="77777777" w:rsidR="0038511B" w:rsidRDefault="0038511B" w:rsidP="00AA1F96">
            <w:pPr>
              <w:rPr>
                <w:lang w:eastAsia="sv-SE"/>
              </w:rPr>
            </w:pPr>
          </w:p>
        </w:tc>
      </w:tr>
      <w:tr w:rsidR="0038511B" w14:paraId="52B9F0B0" w14:textId="77777777" w:rsidTr="00AA1F96">
        <w:tc>
          <w:tcPr>
            <w:tcW w:w="1496" w:type="dxa"/>
            <w:tcBorders>
              <w:top w:val="single" w:sz="4" w:space="0" w:color="auto"/>
              <w:left w:val="single" w:sz="4" w:space="0" w:color="auto"/>
              <w:bottom w:val="single" w:sz="4" w:space="0" w:color="auto"/>
              <w:right w:val="single" w:sz="4" w:space="0" w:color="auto"/>
            </w:tcBorders>
          </w:tcPr>
          <w:p w14:paraId="0CAA8901" w14:textId="77777777" w:rsidR="0038511B" w:rsidRDefault="0038511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556A86F" w14:textId="77777777" w:rsidR="0038511B" w:rsidRDefault="0038511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8885F39" w14:textId="77777777" w:rsidR="0038511B" w:rsidRDefault="0038511B" w:rsidP="00AA1F96">
            <w:pPr>
              <w:rPr>
                <w:rFonts w:eastAsia="PMingLiU"/>
                <w:lang w:val="en-US" w:eastAsia="zh-TW"/>
              </w:rPr>
            </w:pPr>
          </w:p>
        </w:tc>
      </w:tr>
      <w:tr w:rsidR="0038511B" w14:paraId="766A4F02" w14:textId="77777777" w:rsidTr="00AA1F96">
        <w:tc>
          <w:tcPr>
            <w:tcW w:w="1496" w:type="dxa"/>
          </w:tcPr>
          <w:p w14:paraId="425367C1" w14:textId="77777777" w:rsidR="0038511B" w:rsidRDefault="0038511B" w:rsidP="00AA1F96">
            <w:pPr>
              <w:rPr>
                <w:rFonts w:eastAsia="宋体"/>
                <w:lang w:val="en-US"/>
              </w:rPr>
            </w:pPr>
          </w:p>
        </w:tc>
        <w:tc>
          <w:tcPr>
            <w:tcW w:w="1739" w:type="dxa"/>
          </w:tcPr>
          <w:p w14:paraId="14C02C76" w14:textId="77777777" w:rsidR="0038511B" w:rsidRDefault="0038511B" w:rsidP="00AA1F96">
            <w:pPr>
              <w:rPr>
                <w:rFonts w:eastAsia="宋体"/>
                <w:lang w:val="en-US"/>
              </w:rPr>
            </w:pPr>
          </w:p>
        </w:tc>
        <w:tc>
          <w:tcPr>
            <w:tcW w:w="6480" w:type="dxa"/>
          </w:tcPr>
          <w:p w14:paraId="2B765A13" w14:textId="77777777" w:rsidR="0038511B" w:rsidRDefault="0038511B" w:rsidP="00AA1F96">
            <w:pPr>
              <w:rPr>
                <w:rFonts w:eastAsia="宋体"/>
                <w:lang w:val="en-US"/>
              </w:rPr>
            </w:pPr>
          </w:p>
        </w:tc>
      </w:tr>
    </w:tbl>
    <w:p w14:paraId="0BC947C3" w14:textId="77777777" w:rsidR="0038511B" w:rsidRPr="003870B6" w:rsidRDefault="0038511B" w:rsidP="004D4C4A">
      <w:pPr>
        <w:ind w:left="1440" w:hanging="1440"/>
        <w:rPr>
          <w:b/>
          <w:bCs/>
          <w:lang w:val="en-US"/>
        </w:rPr>
      </w:pPr>
    </w:p>
    <w:p w14:paraId="5FBEA4B7" w14:textId="4B9318BA" w:rsidR="008B5ECB" w:rsidRDefault="008B5ECB" w:rsidP="008B5ECB">
      <w:pPr>
        <w:pStyle w:val="2"/>
      </w:pPr>
      <w:r>
        <w:lastRenderedPageBreak/>
        <w:t xml:space="preserve">Other triggers for additional </w:t>
      </w:r>
      <w:proofErr w:type="spellStart"/>
      <w:r>
        <w:t>monioring</w:t>
      </w:r>
      <w:proofErr w:type="spellEnd"/>
    </w:p>
    <w:p w14:paraId="4392452B" w14:textId="41153AD1" w:rsidR="00B868A1" w:rsidRDefault="00014FA0" w:rsidP="00B868A1">
      <w:r>
        <w:t xml:space="preserve"> </w:t>
      </w:r>
      <w:r w:rsidR="00B868A1">
        <w:t xml:space="preserve">[4]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w:t>
      </w:r>
      <w:proofErr w:type="spellStart"/>
      <w:r w:rsidR="00B868A1">
        <w:t>fallback</w:t>
      </w:r>
      <w:proofErr w:type="spellEnd"/>
      <w:r w:rsidR="00B868A1">
        <w:t xml:space="preserve"> from 2-step to 4-step RACH where it will.</w:t>
      </w:r>
    </w:p>
    <w:p w14:paraId="5D745305" w14:textId="77777777" w:rsidR="00B868A1" w:rsidRDefault="00B868A1" w:rsidP="00B868A1">
      <w:r>
        <w:t xml:space="preserve">A UE which </w:t>
      </w:r>
      <w:proofErr w:type="spellStart"/>
      <w:r>
        <w:t>initated</w:t>
      </w:r>
      <w:proofErr w:type="spellEnd"/>
      <w:r>
        <w:t xml:space="preserve">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3E0D7351" w14:textId="6EA8C839" w:rsidR="00616BBE" w:rsidRPr="007432A8" w:rsidRDefault="00616BBE" w:rsidP="00616BBE">
      <w:pPr>
        <w:ind w:left="1440" w:hanging="1440"/>
        <w:rPr>
          <w:b/>
          <w:bCs/>
        </w:rPr>
      </w:pPr>
      <w:r>
        <w:rPr>
          <w:b/>
          <w:bCs/>
        </w:rPr>
        <w:t xml:space="preserve">Question </w:t>
      </w:r>
      <w:r w:rsidR="008B5ECB">
        <w:rPr>
          <w:b/>
          <w:bCs/>
        </w:rPr>
        <w:t>4)</w:t>
      </w:r>
      <w:r>
        <w:rPr>
          <w:b/>
          <w:bCs/>
        </w:rPr>
        <w:tab/>
      </w:r>
      <w:r w:rsidR="00B12C98">
        <w:rPr>
          <w:b/>
          <w:bCs/>
        </w:rPr>
        <w:t xml:space="preserve">Do you agree that </w:t>
      </w:r>
      <w:r w:rsidR="00B12C98" w:rsidRPr="00B12C98">
        <w:rPr>
          <w:b/>
          <w:bCs/>
        </w:rPr>
        <w:t>u</w:t>
      </w:r>
      <w:r w:rsidR="00B12C98" w:rsidRPr="00B12C98">
        <w:rPr>
          <w:rFonts w:cs="Arial"/>
          <w:b/>
          <w:bCs/>
        </w:rPr>
        <w:t xml:space="preserve">pon </w:t>
      </w:r>
      <w:proofErr w:type="spellStart"/>
      <w:r w:rsidR="00B12C98" w:rsidRPr="00B12C98">
        <w:rPr>
          <w:rFonts w:cs="Arial"/>
          <w:b/>
          <w:bCs/>
        </w:rPr>
        <w:t>fallback</w:t>
      </w:r>
      <w:proofErr w:type="spellEnd"/>
      <w:r w:rsidR="00B12C98" w:rsidRPr="00B12C98">
        <w:rPr>
          <w:rFonts w:cs="Arial"/>
          <w:b/>
          <w:bCs/>
        </w:rPr>
        <w:t xml:space="preserve"> from 2-step to 4-step RACH, UE performs additional monitoring for blind MSG3 retransmission grant in NTN?</w:t>
      </w:r>
    </w:p>
    <w:tbl>
      <w:tblPr>
        <w:tblStyle w:val="ad"/>
        <w:tblW w:w="9715" w:type="dxa"/>
        <w:tblLayout w:type="fixed"/>
        <w:tblLook w:val="04A0" w:firstRow="1" w:lastRow="0" w:firstColumn="1" w:lastColumn="0" w:noHBand="0" w:noVBand="1"/>
      </w:tblPr>
      <w:tblGrid>
        <w:gridCol w:w="1496"/>
        <w:gridCol w:w="1739"/>
        <w:gridCol w:w="6480"/>
      </w:tblGrid>
      <w:tr w:rsidR="00616BBE" w14:paraId="61165A46" w14:textId="77777777" w:rsidTr="00AA1F96">
        <w:tc>
          <w:tcPr>
            <w:tcW w:w="1496" w:type="dxa"/>
            <w:shd w:val="clear" w:color="auto" w:fill="E7E6E6" w:themeFill="background2"/>
          </w:tcPr>
          <w:p w14:paraId="250DCDA2" w14:textId="77777777" w:rsidR="00616BBE" w:rsidRDefault="00616BBE" w:rsidP="00AA1F96">
            <w:pPr>
              <w:jc w:val="center"/>
              <w:rPr>
                <w:b/>
                <w:lang w:eastAsia="sv-SE"/>
              </w:rPr>
            </w:pPr>
            <w:r>
              <w:rPr>
                <w:b/>
                <w:lang w:eastAsia="sv-SE"/>
              </w:rPr>
              <w:t>Company</w:t>
            </w:r>
          </w:p>
        </w:tc>
        <w:tc>
          <w:tcPr>
            <w:tcW w:w="1739" w:type="dxa"/>
            <w:shd w:val="clear" w:color="auto" w:fill="E7E6E6" w:themeFill="background2"/>
          </w:tcPr>
          <w:p w14:paraId="1D968636" w14:textId="7769D8B5" w:rsidR="00616BBE" w:rsidRDefault="00B868A1" w:rsidP="00AA1F96">
            <w:pPr>
              <w:jc w:val="center"/>
              <w:rPr>
                <w:b/>
                <w:lang w:eastAsia="sv-SE"/>
              </w:rPr>
            </w:pPr>
            <w:r>
              <w:rPr>
                <w:b/>
                <w:lang w:eastAsia="sv-SE"/>
              </w:rPr>
              <w:t>Agree/Disagree</w:t>
            </w:r>
          </w:p>
        </w:tc>
        <w:tc>
          <w:tcPr>
            <w:tcW w:w="6480" w:type="dxa"/>
            <w:shd w:val="clear" w:color="auto" w:fill="E7E6E6" w:themeFill="background2"/>
          </w:tcPr>
          <w:p w14:paraId="32A78E99" w14:textId="77777777" w:rsidR="00616BBE" w:rsidRDefault="00616BBE" w:rsidP="00AA1F96">
            <w:pPr>
              <w:jc w:val="center"/>
              <w:rPr>
                <w:b/>
                <w:i/>
                <w:iCs/>
                <w:lang w:eastAsia="sv-SE"/>
              </w:rPr>
            </w:pPr>
            <w:r>
              <w:rPr>
                <w:b/>
                <w:lang w:eastAsia="sv-SE"/>
              </w:rPr>
              <w:t xml:space="preserve">Additional comments </w:t>
            </w:r>
          </w:p>
        </w:tc>
      </w:tr>
      <w:tr w:rsidR="00BB4754" w14:paraId="5049B25F" w14:textId="77777777" w:rsidTr="00AA1F96">
        <w:tc>
          <w:tcPr>
            <w:tcW w:w="1496" w:type="dxa"/>
          </w:tcPr>
          <w:p w14:paraId="31920F57" w14:textId="7541F58A"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4B634343" w14:textId="7E75A3DE" w:rsidR="00BB4754" w:rsidRDefault="00BB4754" w:rsidP="00BB4754">
            <w:pPr>
              <w:rPr>
                <w:rFonts w:eastAsiaTheme="minorEastAsia"/>
              </w:rPr>
            </w:pPr>
            <w:r>
              <w:rPr>
                <w:rFonts w:eastAsiaTheme="minorEastAsia" w:hint="eastAsia"/>
              </w:rPr>
              <w:t>D</w:t>
            </w:r>
            <w:r>
              <w:rPr>
                <w:rFonts w:eastAsiaTheme="minorEastAsia"/>
              </w:rPr>
              <w:t>isagree</w:t>
            </w:r>
          </w:p>
        </w:tc>
        <w:tc>
          <w:tcPr>
            <w:tcW w:w="6480" w:type="dxa"/>
          </w:tcPr>
          <w:p w14:paraId="021C7BDB" w14:textId="77777777" w:rsidR="00BB4754" w:rsidRDefault="00BB4754" w:rsidP="00BB4754">
            <w:r>
              <w:t xml:space="preserve">UE would fall back from </w:t>
            </w:r>
            <w:r w:rsidRPr="00052964">
              <w:t>2-step to 4-step RACH</w:t>
            </w:r>
            <w:r>
              <w:t xml:space="preserve"> in the following cases:</w:t>
            </w:r>
          </w:p>
          <w:p w14:paraId="19C82BF2" w14:textId="77777777" w:rsidR="00BB4754" w:rsidRDefault="00BB4754" w:rsidP="00BB4754">
            <w:r>
              <w:t xml:space="preserve">Case 1: upon reception of a RAR instead of </w:t>
            </w:r>
            <w:proofErr w:type="spellStart"/>
            <w:r>
              <w:t>MsgB</w:t>
            </w:r>
            <w:proofErr w:type="spellEnd"/>
            <w:r>
              <w:t>;</w:t>
            </w:r>
          </w:p>
          <w:p w14:paraId="2F4A9CEA" w14:textId="77777777" w:rsidR="00BB4754" w:rsidRDefault="00BB4754" w:rsidP="00BB4754">
            <w:r>
              <w:t xml:space="preserve">Case 2: the attempt number of </w:t>
            </w:r>
            <w:proofErr w:type="spellStart"/>
            <w:r>
              <w:t>MsgA</w:t>
            </w:r>
            <w:proofErr w:type="spellEnd"/>
            <w:r>
              <w:t xml:space="preserve"> reaches the maximum attempt number </w:t>
            </w:r>
          </w:p>
          <w:p w14:paraId="5C7277C0" w14:textId="77777777" w:rsidR="00BB4754" w:rsidRDefault="00BB4754" w:rsidP="00BB4754">
            <w:r>
              <w:t xml:space="preserve">For case 1, UE shall send Msg3 based on the UL grant indicated in RAR and continue to monitor PDCCH. </w:t>
            </w:r>
            <w:r w:rsidRPr="0069524A">
              <w:t>As we discussed in Q3,</w:t>
            </w:r>
            <w:r>
              <w:t xml:space="preserve"> UE needs to request blind Msg3 retransmission by using separate RO/preamble, otherwise network could not be aware of whether UE monitors for blind Msg3 retransmission after Msg3 initial transmission. Obviously, upon reception of a RAR instead of </w:t>
            </w:r>
            <w:proofErr w:type="spellStart"/>
            <w:r>
              <w:t>MsgB</w:t>
            </w:r>
            <w:proofErr w:type="spellEnd"/>
            <w:r>
              <w:t xml:space="preserve">, UE has no way to inform network whether it would monitor for blind Msg3 retransmission or not. </w:t>
            </w:r>
            <w:proofErr w:type="gramStart"/>
            <w:r>
              <w:t>So</w:t>
            </w:r>
            <w:proofErr w:type="gramEnd"/>
            <w:r>
              <w:t xml:space="preserve"> triggering additional monitoring may have inter-operability issue.</w:t>
            </w:r>
          </w:p>
          <w:p w14:paraId="2E68EA2D" w14:textId="77777777" w:rsidR="00BB4754" w:rsidRDefault="00BB4754" w:rsidP="00BB4754">
            <w:r>
              <w:t xml:space="preserve">For case 2, based on the current spec, UE would not perform </w:t>
            </w:r>
            <w:r>
              <w:rPr>
                <w:rFonts w:eastAsia="Malgun Gothic"/>
                <w:lang w:eastAsia="ko-KR"/>
              </w:rPr>
              <w:t>s</w:t>
            </w:r>
            <w:r w:rsidRPr="001B1744">
              <w:rPr>
                <w:rFonts w:eastAsia="Malgun Gothic"/>
                <w:lang w:eastAsia="ko-KR"/>
              </w:rPr>
              <w:t xml:space="preserve">election of the set of </w:t>
            </w:r>
            <w:proofErr w:type="gramStart"/>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w:t>
            </w:r>
            <w:proofErr w:type="gramEnd"/>
            <w:r w:rsidRPr="001B1744">
              <w:rPr>
                <w:rFonts w:eastAsia="Malgun Gothic"/>
                <w:lang w:eastAsia="ko-KR"/>
              </w:rPr>
              <w:t xml:space="preserve"> resources</w:t>
            </w:r>
            <w:r>
              <w:rPr>
                <w:rFonts w:eastAsia="Malgun Gothic"/>
                <w:lang w:eastAsia="ko-KR"/>
              </w:rPr>
              <w:t xml:space="preserve">. That is, for Msg3 repetition </w:t>
            </w:r>
            <w:proofErr w:type="spellStart"/>
            <w:r>
              <w:rPr>
                <w:rFonts w:eastAsia="Malgun Gothic"/>
                <w:lang w:eastAsia="ko-KR"/>
              </w:rPr>
              <w:t>feaure</w:t>
            </w:r>
            <w:proofErr w:type="spellEnd"/>
            <w:r>
              <w:rPr>
                <w:rFonts w:eastAsia="Malgun Gothic"/>
                <w:lang w:eastAsia="ko-KR"/>
              </w:rPr>
              <w:t xml:space="preserve">, if UE </w:t>
            </w:r>
            <w:proofErr w:type="spellStart"/>
            <w:r>
              <w:rPr>
                <w:rFonts w:eastAsia="Malgun Gothic"/>
                <w:lang w:eastAsia="ko-KR"/>
              </w:rPr>
              <w:t>firsly</w:t>
            </w:r>
            <w:proofErr w:type="spellEnd"/>
            <w:r>
              <w:rPr>
                <w:rFonts w:eastAsia="Malgun Gothic"/>
                <w:lang w:eastAsia="ko-KR"/>
              </w:rPr>
              <w:t xml:space="preserve"> selects 2-step RACH, and then falls back to 4-step RACH due to </w:t>
            </w:r>
            <w:r>
              <w:t xml:space="preserve">the attempt number of </w:t>
            </w:r>
            <w:proofErr w:type="spellStart"/>
            <w:r>
              <w:t>MsgA</w:t>
            </w:r>
            <w:proofErr w:type="spellEnd"/>
            <w:r>
              <w:t xml:space="preserve"> reaching the maximum attempt number, the UE would not select the </w:t>
            </w:r>
            <w:proofErr w:type="gramStart"/>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w:t>
            </w:r>
            <w:proofErr w:type="gramEnd"/>
            <w:r w:rsidRPr="001B1744">
              <w:rPr>
                <w:rFonts w:eastAsia="Malgun Gothic"/>
                <w:lang w:eastAsia="ko-KR"/>
              </w:rPr>
              <w:t xml:space="preserve"> resources</w:t>
            </w:r>
            <w:r>
              <w:rPr>
                <w:rFonts w:eastAsia="Malgun Gothic"/>
                <w:lang w:eastAsia="ko-KR"/>
              </w:rPr>
              <w:t xml:space="preserve"> indicating Msg3 repetition. We think that for </w:t>
            </w:r>
            <w:r>
              <w:t>blind Msg3 retransmission for Msg3 initial transmission, it should work in the same manner as the feature as Msg3 repetition.</w:t>
            </w:r>
          </w:p>
          <w:p w14:paraId="3A184632" w14:textId="77777777" w:rsidR="00BB4754" w:rsidRDefault="00BB4754" w:rsidP="00BB4754">
            <w:pPr>
              <w:rPr>
                <w:rFonts w:eastAsiaTheme="minorEastAsia"/>
                <w:highlight w:val="yellow"/>
              </w:rPr>
            </w:pPr>
          </w:p>
        </w:tc>
      </w:tr>
      <w:tr w:rsidR="00616BBE" w14:paraId="6B3CF1D6" w14:textId="77777777" w:rsidTr="00AA1F96">
        <w:tc>
          <w:tcPr>
            <w:tcW w:w="1496" w:type="dxa"/>
          </w:tcPr>
          <w:p w14:paraId="364CC7EB" w14:textId="77777777" w:rsidR="00616BBE" w:rsidRDefault="00616BBE" w:rsidP="00AA1F96">
            <w:pPr>
              <w:rPr>
                <w:rFonts w:eastAsiaTheme="minorEastAsia"/>
              </w:rPr>
            </w:pPr>
          </w:p>
        </w:tc>
        <w:tc>
          <w:tcPr>
            <w:tcW w:w="1739" w:type="dxa"/>
          </w:tcPr>
          <w:p w14:paraId="3A9E614E" w14:textId="77777777" w:rsidR="00616BBE" w:rsidRDefault="00616BBE" w:rsidP="00AA1F96">
            <w:pPr>
              <w:rPr>
                <w:rFonts w:eastAsiaTheme="minorEastAsia"/>
              </w:rPr>
            </w:pPr>
          </w:p>
        </w:tc>
        <w:tc>
          <w:tcPr>
            <w:tcW w:w="6480" w:type="dxa"/>
          </w:tcPr>
          <w:p w14:paraId="6907CC7E" w14:textId="77777777" w:rsidR="00616BBE" w:rsidRDefault="00616BBE" w:rsidP="00AA1F96">
            <w:pPr>
              <w:rPr>
                <w:rFonts w:eastAsiaTheme="minorEastAsia"/>
                <w:lang w:val="en-US"/>
              </w:rPr>
            </w:pPr>
          </w:p>
        </w:tc>
      </w:tr>
      <w:tr w:rsidR="00616BBE" w14:paraId="31C6F406" w14:textId="77777777" w:rsidTr="00AA1F96">
        <w:tc>
          <w:tcPr>
            <w:tcW w:w="1496" w:type="dxa"/>
          </w:tcPr>
          <w:p w14:paraId="1C168672" w14:textId="77777777" w:rsidR="00616BBE" w:rsidRDefault="00616BBE" w:rsidP="00AA1F96">
            <w:pPr>
              <w:rPr>
                <w:rFonts w:eastAsia="Malgun Gothic"/>
                <w:lang w:eastAsia="ko-KR"/>
              </w:rPr>
            </w:pPr>
          </w:p>
        </w:tc>
        <w:tc>
          <w:tcPr>
            <w:tcW w:w="1739" w:type="dxa"/>
          </w:tcPr>
          <w:p w14:paraId="273085E1" w14:textId="77777777" w:rsidR="00616BBE" w:rsidRDefault="00616BBE" w:rsidP="00AA1F96">
            <w:pPr>
              <w:rPr>
                <w:rFonts w:eastAsia="Malgun Gothic"/>
                <w:lang w:eastAsia="ko-KR"/>
              </w:rPr>
            </w:pPr>
          </w:p>
        </w:tc>
        <w:tc>
          <w:tcPr>
            <w:tcW w:w="6480" w:type="dxa"/>
          </w:tcPr>
          <w:p w14:paraId="0B8CC0A3" w14:textId="77777777" w:rsidR="00616BBE" w:rsidRDefault="00616BBE" w:rsidP="00AA1F96">
            <w:pPr>
              <w:rPr>
                <w:rFonts w:eastAsia="Malgun Gothic"/>
                <w:highlight w:val="yellow"/>
                <w:lang w:eastAsia="ko-KR"/>
              </w:rPr>
            </w:pPr>
          </w:p>
        </w:tc>
      </w:tr>
      <w:tr w:rsidR="00616BBE" w14:paraId="7CD2038D" w14:textId="77777777" w:rsidTr="00AA1F96">
        <w:tc>
          <w:tcPr>
            <w:tcW w:w="1496" w:type="dxa"/>
          </w:tcPr>
          <w:p w14:paraId="388C569B" w14:textId="77777777" w:rsidR="00616BBE" w:rsidRDefault="00616BBE" w:rsidP="00AA1F96">
            <w:pPr>
              <w:rPr>
                <w:rFonts w:eastAsiaTheme="minorEastAsia"/>
              </w:rPr>
            </w:pPr>
          </w:p>
        </w:tc>
        <w:tc>
          <w:tcPr>
            <w:tcW w:w="1739" w:type="dxa"/>
          </w:tcPr>
          <w:p w14:paraId="7AE35CA2" w14:textId="77777777" w:rsidR="00616BBE" w:rsidRDefault="00616BBE" w:rsidP="00AA1F96">
            <w:pPr>
              <w:rPr>
                <w:rFonts w:eastAsiaTheme="minorEastAsia"/>
              </w:rPr>
            </w:pPr>
          </w:p>
        </w:tc>
        <w:tc>
          <w:tcPr>
            <w:tcW w:w="6480" w:type="dxa"/>
          </w:tcPr>
          <w:p w14:paraId="7F65BB5E" w14:textId="77777777" w:rsidR="00616BBE" w:rsidRDefault="00616BBE" w:rsidP="00AA1F96">
            <w:pPr>
              <w:rPr>
                <w:rFonts w:eastAsiaTheme="minorEastAsia"/>
                <w:highlight w:val="yellow"/>
              </w:rPr>
            </w:pPr>
          </w:p>
        </w:tc>
      </w:tr>
      <w:tr w:rsidR="00616BBE" w14:paraId="22B06C6A" w14:textId="77777777" w:rsidTr="00AA1F96">
        <w:tc>
          <w:tcPr>
            <w:tcW w:w="1496" w:type="dxa"/>
          </w:tcPr>
          <w:p w14:paraId="1FDF228C" w14:textId="77777777" w:rsidR="00616BBE" w:rsidRDefault="00616BBE" w:rsidP="00AA1F96">
            <w:pPr>
              <w:rPr>
                <w:rFonts w:eastAsiaTheme="minorEastAsia"/>
              </w:rPr>
            </w:pPr>
          </w:p>
        </w:tc>
        <w:tc>
          <w:tcPr>
            <w:tcW w:w="1739" w:type="dxa"/>
          </w:tcPr>
          <w:p w14:paraId="4E3D251B" w14:textId="77777777" w:rsidR="00616BBE" w:rsidRDefault="00616BBE" w:rsidP="00AA1F96">
            <w:pPr>
              <w:rPr>
                <w:rFonts w:eastAsiaTheme="minorEastAsia"/>
              </w:rPr>
            </w:pPr>
          </w:p>
        </w:tc>
        <w:tc>
          <w:tcPr>
            <w:tcW w:w="6480" w:type="dxa"/>
          </w:tcPr>
          <w:p w14:paraId="1AC56B41" w14:textId="77777777" w:rsidR="00616BBE" w:rsidRDefault="00616BBE" w:rsidP="00AA1F96">
            <w:pPr>
              <w:rPr>
                <w:rFonts w:eastAsiaTheme="minorEastAsia"/>
              </w:rPr>
            </w:pPr>
          </w:p>
        </w:tc>
      </w:tr>
      <w:tr w:rsidR="00616BBE" w14:paraId="625CF3F4" w14:textId="77777777" w:rsidTr="00AA1F96">
        <w:tc>
          <w:tcPr>
            <w:tcW w:w="1496" w:type="dxa"/>
          </w:tcPr>
          <w:p w14:paraId="653BE324" w14:textId="77777777" w:rsidR="00616BBE" w:rsidRDefault="00616BBE" w:rsidP="00AA1F96">
            <w:pPr>
              <w:rPr>
                <w:lang w:eastAsia="sv-SE"/>
              </w:rPr>
            </w:pPr>
          </w:p>
        </w:tc>
        <w:tc>
          <w:tcPr>
            <w:tcW w:w="1739" w:type="dxa"/>
          </w:tcPr>
          <w:p w14:paraId="4585C49A" w14:textId="77777777" w:rsidR="00616BBE" w:rsidRDefault="00616BBE" w:rsidP="00AA1F96">
            <w:pPr>
              <w:rPr>
                <w:lang w:eastAsia="sv-SE"/>
              </w:rPr>
            </w:pPr>
          </w:p>
        </w:tc>
        <w:tc>
          <w:tcPr>
            <w:tcW w:w="6480" w:type="dxa"/>
          </w:tcPr>
          <w:p w14:paraId="37D430B2" w14:textId="77777777" w:rsidR="00616BBE" w:rsidRDefault="00616BBE" w:rsidP="00AA1F96">
            <w:pPr>
              <w:rPr>
                <w:rFonts w:eastAsiaTheme="minorEastAsia"/>
              </w:rPr>
            </w:pPr>
          </w:p>
        </w:tc>
      </w:tr>
      <w:tr w:rsidR="00616BBE" w14:paraId="1CAADA9F" w14:textId="77777777" w:rsidTr="00AA1F96">
        <w:tc>
          <w:tcPr>
            <w:tcW w:w="1496" w:type="dxa"/>
          </w:tcPr>
          <w:p w14:paraId="2307C8EF" w14:textId="77777777" w:rsidR="00616BBE" w:rsidRDefault="00616BBE" w:rsidP="00AA1F96">
            <w:pPr>
              <w:rPr>
                <w:rFonts w:eastAsiaTheme="minorEastAsia"/>
              </w:rPr>
            </w:pPr>
          </w:p>
        </w:tc>
        <w:tc>
          <w:tcPr>
            <w:tcW w:w="1739" w:type="dxa"/>
          </w:tcPr>
          <w:p w14:paraId="7CB444E0" w14:textId="77777777" w:rsidR="00616BBE" w:rsidRDefault="00616BBE" w:rsidP="00AA1F96">
            <w:pPr>
              <w:rPr>
                <w:rFonts w:eastAsiaTheme="minorEastAsia"/>
              </w:rPr>
            </w:pPr>
          </w:p>
        </w:tc>
        <w:tc>
          <w:tcPr>
            <w:tcW w:w="6480" w:type="dxa"/>
          </w:tcPr>
          <w:p w14:paraId="2AC32D3A" w14:textId="77777777" w:rsidR="00616BBE" w:rsidRDefault="00616BBE" w:rsidP="00AA1F96">
            <w:pPr>
              <w:rPr>
                <w:rFonts w:eastAsiaTheme="minorEastAsia"/>
                <w:highlight w:val="yellow"/>
              </w:rPr>
            </w:pPr>
          </w:p>
        </w:tc>
      </w:tr>
      <w:tr w:rsidR="00616BBE" w14:paraId="5D42CD2A" w14:textId="77777777" w:rsidTr="00AA1F96">
        <w:tc>
          <w:tcPr>
            <w:tcW w:w="1496" w:type="dxa"/>
          </w:tcPr>
          <w:p w14:paraId="6191C35A" w14:textId="77777777" w:rsidR="00616BBE" w:rsidRDefault="00616BBE" w:rsidP="00AA1F96">
            <w:pPr>
              <w:rPr>
                <w:rFonts w:eastAsiaTheme="minorEastAsia"/>
                <w:lang w:eastAsia="sv-SE"/>
              </w:rPr>
            </w:pPr>
          </w:p>
        </w:tc>
        <w:tc>
          <w:tcPr>
            <w:tcW w:w="1739" w:type="dxa"/>
          </w:tcPr>
          <w:p w14:paraId="30003960" w14:textId="77777777" w:rsidR="00616BBE" w:rsidRDefault="00616BBE" w:rsidP="00AA1F96">
            <w:pPr>
              <w:rPr>
                <w:rFonts w:eastAsiaTheme="minorEastAsia"/>
                <w:lang w:val="en-US"/>
              </w:rPr>
            </w:pPr>
          </w:p>
        </w:tc>
        <w:tc>
          <w:tcPr>
            <w:tcW w:w="6480" w:type="dxa"/>
          </w:tcPr>
          <w:p w14:paraId="13A5DE03" w14:textId="77777777" w:rsidR="00616BBE" w:rsidRDefault="00616BBE" w:rsidP="00AA1F96">
            <w:pPr>
              <w:rPr>
                <w:rFonts w:eastAsiaTheme="minorEastAsia"/>
                <w:lang w:val="en-US"/>
              </w:rPr>
            </w:pPr>
          </w:p>
        </w:tc>
      </w:tr>
      <w:tr w:rsidR="00616BBE" w14:paraId="4BD26307" w14:textId="77777777" w:rsidTr="00AA1F96">
        <w:tc>
          <w:tcPr>
            <w:tcW w:w="1496" w:type="dxa"/>
          </w:tcPr>
          <w:p w14:paraId="66C5A750" w14:textId="77777777" w:rsidR="00616BBE" w:rsidRDefault="00616BBE" w:rsidP="00AA1F96">
            <w:pPr>
              <w:rPr>
                <w:lang w:eastAsia="sv-SE"/>
              </w:rPr>
            </w:pPr>
          </w:p>
        </w:tc>
        <w:tc>
          <w:tcPr>
            <w:tcW w:w="1739" w:type="dxa"/>
          </w:tcPr>
          <w:p w14:paraId="47B086D9" w14:textId="77777777" w:rsidR="00616BBE" w:rsidRDefault="00616BBE" w:rsidP="00AA1F96">
            <w:pPr>
              <w:rPr>
                <w:lang w:eastAsia="sv-SE"/>
              </w:rPr>
            </w:pPr>
          </w:p>
        </w:tc>
        <w:tc>
          <w:tcPr>
            <w:tcW w:w="6480" w:type="dxa"/>
          </w:tcPr>
          <w:p w14:paraId="5A32040E" w14:textId="77777777" w:rsidR="00616BBE" w:rsidRDefault="00616BBE" w:rsidP="00AA1F96">
            <w:pPr>
              <w:rPr>
                <w:lang w:eastAsia="sv-SE"/>
              </w:rPr>
            </w:pPr>
          </w:p>
        </w:tc>
      </w:tr>
      <w:tr w:rsidR="00616BBE" w14:paraId="61F7F1FF" w14:textId="77777777" w:rsidTr="00AA1F96">
        <w:tc>
          <w:tcPr>
            <w:tcW w:w="1496" w:type="dxa"/>
            <w:tcBorders>
              <w:top w:val="single" w:sz="4" w:space="0" w:color="auto"/>
              <w:left w:val="single" w:sz="4" w:space="0" w:color="auto"/>
              <w:bottom w:val="single" w:sz="4" w:space="0" w:color="auto"/>
              <w:right w:val="single" w:sz="4" w:space="0" w:color="auto"/>
            </w:tcBorders>
          </w:tcPr>
          <w:p w14:paraId="612DEA7E" w14:textId="77777777" w:rsidR="00616BBE" w:rsidRDefault="00616BBE"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989D3A4" w14:textId="77777777" w:rsidR="00616BBE" w:rsidRDefault="00616BBE"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7891BAF" w14:textId="77777777" w:rsidR="00616BBE" w:rsidRDefault="00616BBE" w:rsidP="00AA1F96">
            <w:pPr>
              <w:rPr>
                <w:rFonts w:eastAsia="PMingLiU"/>
                <w:lang w:val="en-US" w:eastAsia="zh-TW"/>
              </w:rPr>
            </w:pPr>
          </w:p>
        </w:tc>
      </w:tr>
      <w:tr w:rsidR="00616BBE" w14:paraId="300827D4" w14:textId="77777777" w:rsidTr="00AA1F96">
        <w:tc>
          <w:tcPr>
            <w:tcW w:w="1496" w:type="dxa"/>
          </w:tcPr>
          <w:p w14:paraId="000BB35C" w14:textId="77777777" w:rsidR="00616BBE" w:rsidRDefault="00616BBE" w:rsidP="00AA1F96">
            <w:pPr>
              <w:rPr>
                <w:rFonts w:eastAsia="宋体"/>
                <w:lang w:val="en-US"/>
              </w:rPr>
            </w:pPr>
          </w:p>
        </w:tc>
        <w:tc>
          <w:tcPr>
            <w:tcW w:w="1739" w:type="dxa"/>
          </w:tcPr>
          <w:p w14:paraId="5BEC7D3A" w14:textId="77777777" w:rsidR="00616BBE" w:rsidRDefault="00616BBE" w:rsidP="00AA1F96">
            <w:pPr>
              <w:rPr>
                <w:rFonts w:eastAsia="宋体"/>
                <w:lang w:val="en-US"/>
              </w:rPr>
            </w:pPr>
          </w:p>
        </w:tc>
        <w:tc>
          <w:tcPr>
            <w:tcW w:w="6480" w:type="dxa"/>
          </w:tcPr>
          <w:p w14:paraId="1A8D0BBE" w14:textId="77777777" w:rsidR="00616BBE" w:rsidRDefault="00616BBE" w:rsidP="00AA1F96">
            <w:pPr>
              <w:rPr>
                <w:rFonts w:eastAsia="宋体"/>
                <w:lang w:val="en-US"/>
              </w:rPr>
            </w:pPr>
          </w:p>
        </w:tc>
      </w:tr>
    </w:tbl>
    <w:p w14:paraId="691DC3B7" w14:textId="3CF8F277" w:rsidR="00922529" w:rsidRDefault="00922529" w:rsidP="00922529"/>
    <w:p w14:paraId="13E81789" w14:textId="77777777" w:rsidR="00185682" w:rsidRDefault="00185682" w:rsidP="00185682">
      <w:pPr>
        <w:pStyle w:val="2"/>
      </w:pPr>
      <w:r>
        <w:t>Others</w:t>
      </w:r>
    </w:p>
    <w:p w14:paraId="6D9ED9F1" w14:textId="59729490" w:rsidR="00B868A1" w:rsidRPr="007432A8" w:rsidRDefault="00B868A1" w:rsidP="00B868A1">
      <w:pPr>
        <w:ind w:left="1440" w:hanging="1440"/>
        <w:rPr>
          <w:b/>
          <w:bCs/>
        </w:rPr>
      </w:pPr>
      <w:r>
        <w:rPr>
          <w:b/>
          <w:bCs/>
        </w:rPr>
        <w:t xml:space="preserve">Question </w:t>
      </w:r>
      <w:r w:rsidR="008B5ECB">
        <w:rPr>
          <w:b/>
          <w:bCs/>
        </w:rPr>
        <w:t>5</w:t>
      </w:r>
      <w:r>
        <w:rPr>
          <w:b/>
          <w:bCs/>
        </w:rPr>
        <w:t>)</w:t>
      </w:r>
      <w:r>
        <w:rPr>
          <w:b/>
          <w:bCs/>
        </w:rPr>
        <w:tab/>
        <w:t>Comp</w:t>
      </w:r>
      <w:r w:rsidR="00185682">
        <w:rPr>
          <w:b/>
          <w:bCs/>
        </w:rPr>
        <w:t>an</w:t>
      </w:r>
      <w:r>
        <w:rPr>
          <w:b/>
          <w:bCs/>
        </w:rPr>
        <w:t>ies may list any other</w:t>
      </w:r>
      <w:r w:rsidR="001D6D0E">
        <w:rPr>
          <w:b/>
          <w:bCs/>
        </w:rPr>
        <w:t xml:space="preserve"> coverage enhancement-related</w:t>
      </w:r>
      <w:r>
        <w:rPr>
          <w:b/>
          <w:bCs/>
        </w:rPr>
        <w:t xml:space="preserve"> issues 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a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AA1F96">
            <w:pPr>
              <w:jc w:val="center"/>
              <w:rPr>
                <w:b/>
                <w:lang w:eastAsia="sv-SE"/>
              </w:rPr>
            </w:pPr>
            <w:r>
              <w:rPr>
                <w:b/>
                <w:lang w:eastAsia="sv-SE"/>
              </w:rPr>
              <w:lastRenderedPageBreak/>
              <w:t>Company</w:t>
            </w:r>
          </w:p>
        </w:tc>
        <w:tc>
          <w:tcPr>
            <w:tcW w:w="8219" w:type="dxa"/>
            <w:shd w:val="clear" w:color="auto" w:fill="E7E6E6" w:themeFill="background2"/>
          </w:tcPr>
          <w:p w14:paraId="40646766" w14:textId="77777777" w:rsidR="00656CEF" w:rsidRDefault="00656CEF" w:rsidP="00AA1F96">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77777777" w:rsidR="00656CEF" w:rsidRDefault="00656CEF" w:rsidP="00AA1F96">
            <w:pPr>
              <w:rPr>
                <w:rFonts w:eastAsiaTheme="minorEastAsia"/>
              </w:rPr>
            </w:pPr>
          </w:p>
        </w:tc>
        <w:tc>
          <w:tcPr>
            <w:tcW w:w="8219" w:type="dxa"/>
          </w:tcPr>
          <w:p w14:paraId="492DE8F6" w14:textId="77777777" w:rsidR="00656CEF" w:rsidRDefault="00656CEF" w:rsidP="00AA1F96">
            <w:pPr>
              <w:rPr>
                <w:rFonts w:eastAsiaTheme="minorEastAsia"/>
                <w:highlight w:val="yellow"/>
              </w:rPr>
            </w:pPr>
          </w:p>
        </w:tc>
      </w:tr>
      <w:tr w:rsidR="00656CEF" w14:paraId="6B08B43C" w14:textId="77777777" w:rsidTr="00656CEF">
        <w:tc>
          <w:tcPr>
            <w:tcW w:w="1496" w:type="dxa"/>
          </w:tcPr>
          <w:p w14:paraId="4FB279A4" w14:textId="77777777" w:rsidR="00656CEF" w:rsidRDefault="00656CEF" w:rsidP="00AA1F96">
            <w:pPr>
              <w:rPr>
                <w:rFonts w:eastAsiaTheme="minorEastAsia"/>
              </w:rPr>
            </w:pPr>
          </w:p>
        </w:tc>
        <w:tc>
          <w:tcPr>
            <w:tcW w:w="8219" w:type="dxa"/>
          </w:tcPr>
          <w:p w14:paraId="221A6E5D" w14:textId="77777777" w:rsidR="00656CEF" w:rsidRDefault="00656CEF" w:rsidP="00AA1F96">
            <w:pPr>
              <w:rPr>
                <w:rFonts w:eastAsiaTheme="minorEastAsia"/>
                <w:lang w:val="en-US"/>
              </w:rPr>
            </w:pPr>
          </w:p>
        </w:tc>
      </w:tr>
      <w:tr w:rsidR="00656CEF" w14:paraId="389F142B" w14:textId="77777777" w:rsidTr="00656CEF">
        <w:tc>
          <w:tcPr>
            <w:tcW w:w="1496" w:type="dxa"/>
          </w:tcPr>
          <w:p w14:paraId="47F74274" w14:textId="77777777" w:rsidR="00656CEF" w:rsidRDefault="00656CEF" w:rsidP="00AA1F96">
            <w:pPr>
              <w:rPr>
                <w:rFonts w:eastAsia="Malgun Gothic"/>
                <w:lang w:eastAsia="ko-KR"/>
              </w:rPr>
            </w:pPr>
          </w:p>
        </w:tc>
        <w:tc>
          <w:tcPr>
            <w:tcW w:w="8219" w:type="dxa"/>
          </w:tcPr>
          <w:p w14:paraId="3EA41AA5" w14:textId="77777777" w:rsidR="00656CEF" w:rsidRDefault="00656CEF" w:rsidP="00AA1F96">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AA1F96">
            <w:pPr>
              <w:rPr>
                <w:rFonts w:eastAsiaTheme="minorEastAsia"/>
              </w:rPr>
            </w:pPr>
          </w:p>
        </w:tc>
        <w:tc>
          <w:tcPr>
            <w:tcW w:w="8219" w:type="dxa"/>
          </w:tcPr>
          <w:p w14:paraId="4AE0BF70" w14:textId="77777777" w:rsidR="00656CEF" w:rsidRDefault="00656CEF" w:rsidP="00AA1F96">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AA1F96">
            <w:pPr>
              <w:rPr>
                <w:rFonts w:eastAsiaTheme="minorEastAsia"/>
              </w:rPr>
            </w:pPr>
          </w:p>
        </w:tc>
        <w:tc>
          <w:tcPr>
            <w:tcW w:w="8219" w:type="dxa"/>
          </w:tcPr>
          <w:p w14:paraId="4986100C" w14:textId="77777777" w:rsidR="00656CEF" w:rsidRDefault="00656CEF" w:rsidP="00AA1F96">
            <w:pPr>
              <w:rPr>
                <w:rFonts w:eastAsiaTheme="minorEastAsia"/>
              </w:rPr>
            </w:pPr>
          </w:p>
        </w:tc>
      </w:tr>
      <w:tr w:rsidR="00656CEF" w14:paraId="2E57BD85" w14:textId="77777777" w:rsidTr="00656CEF">
        <w:tc>
          <w:tcPr>
            <w:tcW w:w="1496" w:type="dxa"/>
          </w:tcPr>
          <w:p w14:paraId="41A4429C" w14:textId="77777777" w:rsidR="00656CEF" w:rsidRDefault="00656CEF" w:rsidP="00AA1F96">
            <w:pPr>
              <w:rPr>
                <w:lang w:eastAsia="sv-SE"/>
              </w:rPr>
            </w:pPr>
          </w:p>
        </w:tc>
        <w:tc>
          <w:tcPr>
            <w:tcW w:w="8219" w:type="dxa"/>
          </w:tcPr>
          <w:p w14:paraId="66C4FE2C" w14:textId="77777777" w:rsidR="00656CEF" w:rsidRDefault="00656CEF" w:rsidP="00AA1F96">
            <w:pPr>
              <w:rPr>
                <w:rFonts w:eastAsiaTheme="minorEastAsia"/>
              </w:rPr>
            </w:pPr>
          </w:p>
        </w:tc>
      </w:tr>
      <w:tr w:rsidR="00656CEF" w14:paraId="648A16F2" w14:textId="77777777" w:rsidTr="00656CEF">
        <w:tc>
          <w:tcPr>
            <w:tcW w:w="1496" w:type="dxa"/>
          </w:tcPr>
          <w:p w14:paraId="770E617E" w14:textId="77777777" w:rsidR="00656CEF" w:rsidRDefault="00656CEF" w:rsidP="00AA1F96">
            <w:pPr>
              <w:rPr>
                <w:rFonts w:eastAsiaTheme="minorEastAsia"/>
              </w:rPr>
            </w:pPr>
          </w:p>
        </w:tc>
        <w:tc>
          <w:tcPr>
            <w:tcW w:w="8219" w:type="dxa"/>
          </w:tcPr>
          <w:p w14:paraId="27117A35" w14:textId="77777777" w:rsidR="00656CEF" w:rsidRDefault="00656CEF" w:rsidP="00AA1F96">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AA1F96">
            <w:pPr>
              <w:rPr>
                <w:rFonts w:eastAsiaTheme="minorEastAsia"/>
                <w:lang w:eastAsia="sv-SE"/>
              </w:rPr>
            </w:pPr>
          </w:p>
        </w:tc>
        <w:tc>
          <w:tcPr>
            <w:tcW w:w="8219" w:type="dxa"/>
          </w:tcPr>
          <w:p w14:paraId="3FF0DC71" w14:textId="77777777" w:rsidR="00656CEF" w:rsidRDefault="00656CEF" w:rsidP="00AA1F96">
            <w:pPr>
              <w:rPr>
                <w:rFonts w:eastAsiaTheme="minorEastAsia"/>
                <w:lang w:val="en-US"/>
              </w:rPr>
            </w:pPr>
          </w:p>
        </w:tc>
      </w:tr>
      <w:tr w:rsidR="00656CEF" w14:paraId="6909B518" w14:textId="77777777" w:rsidTr="00656CEF">
        <w:tc>
          <w:tcPr>
            <w:tcW w:w="1496" w:type="dxa"/>
          </w:tcPr>
          <w:p w14:paraId="0C2515E6" w14:textId="77777777" w:rsidR="00656CEF" w:rsidRDefault="00656CEF" w:rsidP="00AA1F96">
            <w:pPr>
              <w:rPr>
                <w:lang w:eastAsia="sv-SE"/>
              </w:rPr>
            </w:pPr>
          </w:p>
        </w:tc>
        <w:tc>
          <w:tcPr>
            <w:tcW w:w="8219" w:type="dxa"/>
          </w:tcPr>
          <w:p w14:paraId="113994AF" w14:textId="77777777" w:rsidR="00656CEF" w:rsidRDefault="00656CEF" w:rsidP="00AA1F96">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AA1F96">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AA1F96">
            <w:pPr>
              <w:rPr>
                <w:rFonts w:eastAsia="PMingLiU"/>
                <w:lang w:val="en-US" w:eastAsia="zh-TW"/>
              </w:rPr>
            </w:pPr>
          </w:p>
        </w:tc>
      </w:tr>
      <w:tr w:rsidR="00656CEF" w14:paraId="6EA38EAE" w14:textId="77777777" w:rsidTr="00656CEF">
        <w:tc>
          <w:tcPr>
            <w:tcW w:w="1496" w:type="dxa"/>
          </w:tcPr>
          <w:p w14:paraId="22C286FD" w14:textId="77777777" w:rsidR="00656CEF" w:rsidRDefault="00656CEF" w:rsidP="00AA1F96">
            <w:pPr>
              <w:rPr>
                <w:rFonts w:eastAsia="宋体"/>
                <w:lang w:val="en-US"/>
              </w:rPr>
            </w:pPr>
          </w:p>
        </w:tc>
        <w:tc>
          <w:tcPr>
            <w:tcW w:w="8219" w:type="dxa"/>
          </w:tcPr>
          <w:p w14:paraId="662D3051" w14:textId="77777777" w:rsidR="00656CEF" w:rsidRDefault="00656CEF" w:rsidP="00AA1F96">
            <w:pPr>
              <w:rPr>
                <w:rFonts w:eastAsia="宋体"/>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1"/>
      </w:pPr>
      <w:r w:rsidRPr="00BC3176">
        <w:t>References</w:t>
      </w:r>
    </w:p>
    <w:p w14:paraId="04267441" w14:textId="65BA04C2" w:rsidR="007F0C67" w:rsidRDefault="000B78B5" w:rsidP="007F0C67">
      <w:pPr>
        <w:pStyle w:val="Reference"/>
      </w:pPr>
      <w:hyperlink r:id="rId11" w:history="1">
        <w:r w:rsidR="007F0C67" w:rsidRPr="001C2F56">
          <w:rPr>
            <w:rStyle w:val="af9"/>
          </w:rPr>
          <w:t>R2-2302536</w:t>
        </w:r>
      </w:hyperlink>
      <w:r w:rsidR="007F0C67">
        <w:tab/>
        <w:t>Discussion on initial blind Msg3 retransmission for NTN</w:t>
      </w:r>
      <w:r w:rsidR="007F0C67">
        <w:tab/>
        <w:t>OPPO</w:t>
      </w:r>
    </w:p>
    <w:p w14:paraId="524692FE" w14:textId="181E1F04" w:rsidR="007F0C67" w:rsidRDefault="000B78B5" w:rsidP="007F0C67">
      <w:pPr>
        <w:pStyle w:val="Reference"/>
      </w:pPr>
      <w:hyperlink r:id="rId12" w:history="1">
        <w:r w:rsidR="007F0C67" w:rsidRPr="00E43F31">
          <w:rPr>
            <w:rStyle w:val="af9"/>
          </w:rPr>
          <w:t>R2-2302798</w:t>
        </w:r>
      </w:hyperlink>
      <w:r w:rsidR="007F0C67">
        <w:tab/>
        <w:t>Discussion on blind Msg3 retransmission</w:t>
      </w:r>
      <w:r w:rsidR="007F0C67">
        <w:tab/>
        <w:t xml:space="preserve">Huawei, </w:t>
      </w:r>
      <w:proofErr w:type="spellStart"/>
      <w:r w:rsidR="007F0C67">
        <w:t>HiSilicon</w:t>
      </w:r>
      <w:proofErr w:type="spellEnd"/>
    </w:p>
    <w:p w14:paraId="7881E8A5" w14:textId="6F1C521D" w:rsidR="007F0C67" w:rsidRDefault="000B78B5" w:rsidP="007F0C67">
      <w:pPr>
        <w:pStyle w:val="Reference"/>
      </w:pPr>
      <w:hyperlink r:id="rId13" w:history="1">
        <w:r w:rsidR="007F0C67" w:rsidRPr="00E43F31">
          <w:rPr>
            <w:rStyle w:val="af9"/>
          </w:rPr>
          <w:t>R2-2303326</w:t>
        </w:r>
      </w:hyperlink>
      <w:r w:rsidR="007F0C67">
        <w:tab/>
        <w:t>Discussion on coverage enhancement for R18 NTN</w:t>
      </w:r>
      <w:r w:rsidR="007F0C67">
        <w:tab/>
        <w:t>vivo</w:t>
      </w:r>
    </w:p>
    <w:p w14:paraId="2AC701FF" w14:textId="78B6D457" w:rsidR="007F0C67" w:rsidRDefault="000B78B5" w:rsidP="007F0C67">
      <w:pPr>
        <w:pStyle w:val="Reference"/>
      </w:pPr>
      <w:hyperlink r:id="rId14" w:history="1">
        <w:r w:rsidR="007F0C67" w:rsidRPr="00C31796">
          <w:rPr>
            <w:rStyle w:val="af9"/>
          </w:rPr>
          <w:t>R2-2303727</w:t>
        </w:r>
      </w:hyperlink>
      <w:r w:rsidR="007F0C67">
        <w:tab/>
        <w:t>Blind Msg3 retransmission in Rel-18 NTN</w:t>
      </w:r>
      <w:r w:rsidR="007F0C67">
        <w:tab/>
      </w:r>
      <w:proofErr w:type="spellStart"/>
      <w:r w:rsidR="007F0C67">
        <w:t>InterDigital</w:t>
      </w:r>
      <w:proofErr w:type="spellEnd"/>
    </w:p>
    <w:p w14:paraId="2FA45773" w14:textId="6860BA92" w:rsidR="007F0C67" w:rsidRDefault="000B78B5" w:rsidP="007F0C67">
      <w:pPr>
        <w:pStyle w:val="Reference"/>
      </w:pPr>
      <w:hyperlink r:id="rId15" w:history="1">
        <w:r w:rsidR="007F0C67" w:rsidRPr="00C31796">
          <w:rPr>
            <w:rStyle w:val="af9"/>
          </w:rPr>
          <w:t>R2-2303834</w:t>
        </w:r>
      </w:hyperlink>
      <w:r w:rsidR="007F0C67">
        <w:tab/>
        <w:t>R18 NR NTN Coverage enhancements</w:t>
      </w:r>
      <w:r w:rsidR="007F0C67">
        <w:tab/>
        <w:t>Ericsson</w:t>
      </w:r>
    </w:p>
    <w:p w14:paraId="0F5FF4B3" w14:textId="7089C0E4" w:rsidR="001B3A0D" w:rsidRDefault="000B78B5" w:rsidP="007F0C67">
      <w:pPr>
        <w:pStyle w:val="Reference"/>
      </w:pPr>
      <w:hyperlink r:id="rId16" w:history="1">
        <w:r w:rsidR="007F0C67" w:rsidRPr="00F9660C">
          <w:rPr>
            <w:rStyle w:val="af9"/>
          </w:rPr>
          <w:t>R2-2303997</w:t>
        </w:r>
      </w:hyperlink>
      <w:r w:rsidR="007F0C67">
        <w:tab/>
        <w:t xml:space="preserve">Discussion on </w:t>
      </w:r>
      <w:proofErr w:type="spellStart"/>
      <w:r w:rsidR="007F0C67">
        <w:t>inital</w:t>
      </w:r>
      <w:proofErr w:type="spellEnd"/>
      <w:r w:rsidR="007F0C67">
        <w:t xml:space="preserve"> blind Msg3 </w:t>
      </w:r>
      <w:proofErr w:type="spellStart"/>
      <w:r w:rsidR="007F0C67">
        <w:t>retransmssion</w:t>
      </w:r>
      <w:proofErr w:type="spellEnd"/>
      <w:r w:rsidR="007F0C67">
        <w:tab/>
        <w:t>LG Electronics Inc.</w:t>
      </w:r>
    </w:p>
    <w:p w14:paraId="73A71966" w14:textId="6C865B7B" w:rsidR="00CB3006" w:rsidRDefault="00CB3006">
      <w:pPr>
        <w:overflowPunct/>
        <w:autoSpaceDE/>
        <w:autoSpaceDN/>
        <w:adjustRightInd/>
        <w:spacing w:after="160" w:line="259" w:lineRule="auto"/>
        <w:jc w:val="left"/>
        <w:textAlignment w:val="auto"/>
        <w:rPr>
          <w:rFonts w:cs="Arial"/>
          <w:sz w:val="36"/>
          <w:szCs w:val="36"/>
        </w:rPr>
      </w:pPr>
      <w:r>
        <w:br w:type="page"/>
      </w:r>
    </w:p>
    <w:p w14:paraId="26316961" w14:textId="11EFCCDF" w:rsidR="00CB3006" w:rsidRDefault="00CB3006" w:rsidP="00CB3006">
      <w:pPr>
        <w:pStyle w:val="1"/>
      </w:pPr>
      <w:r>
        <w:lastRenderedPageBreak/>
        <w:t>Appendix: Relevant proposals</w:t>
      </w:r>
    </w:p>
    <w:p w14:paraId="50A46DC7" w14:textId="77777777" w:rsidR="00CB3006" w:rsidRPr="00CB3006" w:rsidRDefault="00CB3006" w:rsidP="00CB3006">
      <w:pPr>
        <w:rPr>
          <w:b/>
          <w:bCs/>
          <w:u w:val="single"/>
        </w:rPr>
      </w:pPr>
      <w:r w:rsidRPr="00CB3006">
        <w:rPr>
          <w:b/>
          <w:bCs/>
          <w:u w:val="single"/>
        </w:rPr>
        <w:t xml:space="preserve">Proposals relevant for </w:t>
      </w:r>
      <w:r>
        <w:rPr>
          <w:b/>
          <w:bCs/>
          <w:u w:val="single"/>
        </w:rPr>
        <w:t>Question 1)</w:t>
      </w:r>
    </w:p>
    <w:tbl>
      <w:tblPr>
        <w:tblStyle w:val="ad"/>
        <w:tblW w:w="0" w:type="auto"/>
        <w:tblLook w:val="04A0" w:firstRow="1" w:lastRow="0" w:firstColumn="1" w:lastColumn="0" w:noHBand="0" w:noVBand="1"/>
      </w:tblPr>
      <w:tblGrid>
        <w:gridCol w:w="1615"/>
        <w:gridCol w:w="6660"/>
        <w:gridCol w:w="1354"/>
      </w:tblGrid>
      <w:tr w:rsidR="00CB3006" w14:paraId="209781D2" w14:textId="77777777" w:rsidTr="00AA1F96">
        <w:tc>
          <w:tcPr>
            <w:tcW w:w="1615" w:type="dxa"/>
          </w:tcPr>
          <w:p w14:paraId="7C63E540" w14:textId="77777777" w:rsidR="00CB3006" w:rsidRDefault="00CB3006" w:rsidP="00AA1F96">
            <w:pPr>
              <w:rPr>
                <w:b/>
                <w:bCs/>
                <w:sz w:val="18"/>
                <w:szCs w:val="18"/>
              </w:rPr>
            </w:pPr>
            <w:r>
              <w:rPr>
                <w:b/>
                <w:bCs/>
                <w:sz w:val="18"/>
                <w:szCs w:val="18"/>
              </w:rPr>
              <w:t>Contribution</w:t>
            </w:r>
          </w:p>
        </w:tc>
        <w:tc>
          <w:tcPr>
            <w:tcW w:w="6660" w:type="dxa"/>
          </w:tcPr>
          <w:p w14:paraId="1F5EBEDD" w14:textId="77777777" w:rsidR="00CB3006" w:rsidRDefault="00CB3006" w:rsidP="00AA1F96">
            <w:pPr>
              <w:pStyle w:val="Doc-text2"/>
              <w:ind w:left="0" w:firstLine="0"/>
              <w:rPr>
                <w:b/>
                <w:bCs/>
                <w:sz w:val="18"/>
                <w:szCs w:val="22"/>
              </w:rPr>
            </w:pPr>
            <w:r>
              <w:rPr>
                <w:b/>
                <w:bCs/>
                <w:sz w:val="18"/>
                <w:szCs w:val="22"/>
              </w:rPr>
              <w:t>Relevant proposal(s) – No spec change needed</w:t>
            </w:r>
          </w:p>
        </w:tc>
        <w:tc>
          <w:tcPr>
            <w:tcW w:w="1354" w:type="dxa"/>
          </w:tcPr>
          <w:p w14:paraId="10CCEC72" w14:textId="77777777" w:rsidR="00CB3006" w:rsidRDefault="00CB3006" w:rsidP="00AA1F96">
            <w:pPr>
              <w:pStyle w:val="a7"/>
              <w:rPr>
                <w:b/>
                <w:bCs/>
                <w:sz w:val="18"/>
                <w:szCs w:val="18"/>
              </w:rPr>
            </w:pPr>
            <w:r>
              <w:rPr>
                <w:b/>
                <w:bCs/>
                <w:sz w:val="18"/>
                <w:szCs w:val="18"/>
              </w:rPr>
              <w:t>Company</w:t>
            </w:r>
          </w:p>
        </w:tc>
      </w:tr>
      <w:tr w:rsidR="00CB3006" w14:paraId="113D0AB6" w14:textId="77777777" w:rsidTr="00AA1F96">
        <w:tc>
          <w:tcPr>
            <w:tcW w:w="1615" w:type="dxa"/>
          </w:tcPr>
          <w:p w14:paraId="6F5C15CD" w14:textId="55814D1E" w:rsidR="00CB3006" w:rsidRDefault="00CB3006" w:rsidP="00AA1F96">
            <w:pPr>
              <w:rPr>
                <w:sz w:val="18"/>
                <w:szCs w:val="18"/>
              </w:rPr>
            </w:pPr>
            <w:r>
              <w:rPr>
                <w:sz w:val="18"/>
                <w:szCs w:val="18"/>
              </w:rPr>
              <w:t xml:space="preserve">[2] </w:t>
            </w:r>
            <w:hyperlink r:id="rId17" w:history="1">
              <w:r w:rsidR="00353F03" w:rsidRPr="00353F03">
                <w:rPr>
                  <w:rStyle w:val="af9"/>
                  <w:sz w:val="18"/>
                  <w:szCs w:val="18"/>
                </w:rPr>
                <w:t>R2-2302798</w:t>
              </w:r>
            </w:hyperlink>
          </w:p>
        </w:tc>
        <w:tc>
          <w:tcPr>
            <w:tcW w:w="6660" w:type="dxa"/>
          </w:tcPr>
          <w:p w14:paraId="3ABD425F" w14:textId="77777777" w:rsidR="00CB3006" w:rsidRPr="00F3320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Enhancements for initial blind Msg3 retransmission are not pursued in Rel-18 NTN.</w:t>
            </w:r>
          </w:p>
        </w:tc>
        <w:tc>
          <w:tcPr>
            <w:tcW w:w="1354" w:type="dxa"/>
          </w:tcPr>
          <w:p w14:paraId="09A81BBE" w14:textId="77777777" w:rsidR="00CB3006" w:rsidRDefault="00CB3006" w:rsidP="00AA1F96">
            <w:pPr>
              <w:pStyle w:val="a7"/>
              <w:rPr>
                <w:sz w:val="18"/>
                <w:szCs w:val="18"/>
              </w:rPr>
            </w:pPr>
            <w:r>
              <w:rPr>
                <w:sz w:val="18"/>
                <w:szCs w:val="18"/>
              </w:rPr>
              <w:t xml:space="preserve">Huawei, </w:t>
            </w:r>
            <w:proofErr w:type="spellStart"/>
            <w:r>
              <w:rPr>
                <w:sz w:val="18"/>
                <w:szCs w:val="18"/>
              </w:rPr>
              <w:t>HiSilicon</w:t>
            </w:r>
            <w:proofErr w:type="spellEnd"/>
          </w:p>
        </w:tc>
      </w:tr>
      <w:tr w:rsidR="00CB3006" w14:paraId="2DD8EA2E" w14:textId="77777777" w:rsidTr="00AA1F96">
        <w:tc>
          <w:tcPr>
            <w:tcW w:w="1615" w:type="dxa"/>
          </w:tcPr>
          <w:p w14:paraId="6DD0B4EB" w14:textId="53B15322" w:rsidR="00CB3006" w:rsidRDefault="00CB3006" w:rsidP="00AA1F96">
            <w:pPr>
              <w:rPr>
                <w:sz w:val="18"/>
                <w:szCs w:val="18"/>
              </w:rPr>
            </w:pPr>
            <w:r>
              <w:rPr>
                <w:sz w:val="18"/>
                <w:szCs w:val="18"/>
              </w:rPr>
              <w:t xml:space="preserve">[3] </w:t>
            </w:r>
            <w:hyperlink r:id="rId18" w:history="1">
              <w:r w:rsidR="00353F03" w:rsidRPr="00353F03">
                <w:rPr>
                  <w:rStyle w:val="af9"/>
                  <w:sz w:val="18"/>
                  <w:szCs w:val="18"/>
                </w:rPr>
                <w:t>R2-2303326</w:t>
              </w:r>
            </w:hyperlink>
          </w:p>
        </w:tc>
        <w:tc>
          <w:tcPr>
            <w:tcW w:w="6660" w:type="dxa"/>
          </w:tcPr>
          <w:p w14:paraId="7AB97C2D" w14:textId="77777777" w:rsidR="00CB3006" w:rsidRPr="00E54770" w:rsidRDefault="00CB3006" w:rsidP="00AA1F96">
            <w:pPr>
              <w:pStyle w:val="Doc-text2"/>
              <w:ind w:left="0" w:firstLine="0"/>
              <w:rPr>
                <w:sz w:val="18"/>
                <w:szCs w:val="22"/>
              </w:rPr>
            </w:pPr>
            <w:r>
              <w:rPr>
                <w:b/>
                <w:bCs/>
                <w:sz w:val="18"/>
                <w:szCs w:val="22"/>
              </w:rPr>
              <w:t xml:space="preserve">P1: </w:t>
            </w:r>
            <w:r w:rsidRPr="00081AA3">
              <w:rPr>
                <w:sz w:val="18"/>
                <w:szCs w:val="22"/>
              </w:rPr>
              <w:t>Not pursue any spec change to support the initial blind Msg3 retransmission in Rel-18 NR NTN.</w:t>
            </w:r>
          </w:p>
        </w:tc>
        <w:tc>
          <w:tcPr>
            <w:tcW w:w="1354" w:type="dxa"/>
          </w:tcPr>
          <w:p w14:paraId="38DDBE43" w14:textId="77777777" w:rsidR="00CB3006" w:rsidRDefault="00CB3006" w:rsidP="00AA1F96">
            <w:pPr>
              <w:pStyle w:val="a7"/>
              <w:rPr>
                <w:sz w:val="18"/>
                <w:szCs w:val="18"/>
              </w:rPr>
            </w:pPr>
            <w:r>
              <w:rPr>
                <w:sz w:val="18"/>
                <w:szCs w:val="18"/>
              </w:rPr>
              <w:t>vivo</w:t>
            </w:r>
          </w:p>
        </w:tc>
      </w:tr>
      <w:tr w:rsidR="00CB3006" w14:paraId="0166E021" w14:textId="77777777" w:rsidTr="00AA1F96">
        <w:tc>
          <w:tcPr>
            <w:tcW w:w="1615" w:type="dxa"/>
          </w:tcPr>
          <w:p w14:paraId="759CB861" w14:textId="254F9BC9" w:rsidR="00CB3006" w:rsidRDefault="00CB3006" w:rsidP="00AA1F96">
            <w:pPr>
              <w:rPr>
                <w:sz w:val="18"/>
                <w:szCs w:val="18"/>
              </w:rPr>
            </w:pPr>
            <w:r>
              <w:rPr>
                <w:sz w:val="18"/>
                <w:szCs w:val="18"/>
              </w:rPr>
              <w:t xml:space="preserve">[6] </w:t>
            </w:r>
            <w:hyperlink r:id="rId19" w:history="1">
              <w:r w:rsidR="006E450F" w:rsidRPr="00CE6FFB">
                <w:rPr>
                  <w:rStyle w:val="af9"/>
                  <w:sz w:val="18"/>
                  <w:szCs w:val="18"/>
                </w:rPr>
                <w:t>R2-2303997</w:t>
              </w:r>
            </w:hyperlink>
          </w:p>
        </w:tc>
        <w:tc>
          <w:tcPr>
            <w:tcW w:w="6660" w:type="dxa"/>
          </w:tcPr>
          <w:p w14:paraId="185A60FE"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 xml:space="preserve">It is up to UE implementation to monitor the PDCCH by not stopping </w:t>
            </w:r>
            <w:proofErr w:type="spellStart"/>
            <w:r w:rsidRPr="00081AA3">
              <w:rPr>
                <w:sz w:val="18"/>
                <w:szCs w:val="22"/>
              </w:rPr>
              <w:t>ra-RespondWindow</w:t>
            </w:r>
            <w:proofErr w:type="spellEnd"/>
            <w:r w:rsidRPr="00081AA3">
              <w:rPr>
                <w:sz w:val="18"/>
                <w:szCs w:val="22"/>
              </w:rPr>
              <w:t xml:space="preserve"> in order to receive the initial blind Msg3 retransmission grant (No specification change is needed).</w:t>
            </w:r>
          </w:p>
        </w:tc>
        <w:tc>
          <w:tcPr>
            <w:tcW w:w="1354" w:type="dxa"/>
          </w:tcPr>
          <w:p w14:paraId="5E47BE92" w14:textId="77777777" w:rsidR="00CB3006" w:rsidRDefault="00CB3006" w:rsidP="00AA1F96">
            <w:pPr>
              <w:pStyle w:val="a7"/>
              <w:rPr>
                <w:sz w:val="18"/>
                <w:szCs w:val="18"/>
              </w:rPr>
            </w:pPr>
            <w:r>
              <w:rPr>
                <w:sz w:val="18"/>
                <w:szCs w:val="18"/>
              </w:rPr>
              <w:t>LG electronics</w:t>
            </w:r>
          </w:p>
        </w:tc>
      </w:tr>
    </w:tbl>
    <w:p w14:paraId="62B0F37B" w14:textId="77777777" w:rsidR="00CB3006" w:rsidRPr="00CB3006" w:rsidRDefault="00CB3006" w:rsidP="00CB3006">
      <w:pPr>
        <w:rPr>
          <w:b/>
          <w:bCs/>
          <w:sz w:val="2"/>
          <w:szCs w:val="2"/>
          <w:u w:val="single"/>
        </w:rPr>
      </w:pPr>
    </w:p>
    <w:tbl>
      <w:tblPr>
        <w:tblStyle w:val="ad"/>
        <w:tblW w:w="0" w:type="auto"/>
        <w:tblLook w:val="04A0" w:firstRow="1" w:lastRow="0" w:firstColumn="1" w:lastColumn="0" w:noHBand="0" w:noVBand="1"/>
      </w:tblPr>
      <w:tblGrid>
        <w:gridCol w:w="1615"/>
        <w:gridCol w:w="6660"/>
        <w:gridCol w:w="1354"/>
      </w:tblGrid>
      <w:tr w:rsidR="00353F03" w14:paraId="05863644" w14:textId="77777777" w:rsidTr="00AA1F96">
        <w:tc>
          <w:tcPr>
            <w:tcW w:w="1615" w:type="dxa"/>
          </w:tcPr>
          <w:p w14:paraId="1111F2F0" w14:textId="77777777" w:rsidR="00353F03" w:rsidRDefault="00353F03" w:rsidP="00AA1F96">
            <w:pPr>
              <w:rPr>
                <w:b/>
                <w:bCs/>
                <w:sz w:val="18"/>
                <w:szCs w:val="18"/>
              </w:rPr>
            </w:pPr>
            <w:r>
              <w:rPr>
                <w:b/>
                <w:bCs/>
                <w:sz w:val="18"/>
                <w:szCs w:val="18"/>
              </w:rPr>
              <w:t>Contribution</w:t>
            </w:r>
          </w:p>
        </w:tc>
        <w:tc>
          <w:tcPr>
            <w:tcW w:w="6660" w:type="dxa"/>
          </w:tcPr>
          <w:p w14:paraId="78A1A838" w14:textId="77777777" w:rsidR="00353F03" w:rsidRDefault="00353F03" w:rsidP="00AA1F96">
            <w:pPr>
              <w:pStyle w:val="Doc-text2"/>
              <w:ind w:left="0" w:firstLine="0"/>
              <w:rPr>
                <w:b/>
                <w:bCs/>
                <w:sz w:val="18"/>
                <w:szCs w:val="22"/>
              </w:rPr>
            </w:pPr>
            <w:r>
              <w:rPr>
                <w:b/>
                <w:bCs/>
                <w:sz w:val="18"/>
                <w:szCs w:val="22"/>
              </w:rPr>
              <w:t>Relevant proposal(s) – Support enhancements</w:t>
            </w:r>
          </w:p>
        </w:tc>
        <w:tc>
          <w:tcPr>
            <w:tcW w:w="1354" w:type="dxa"/>
          </w:tcPr>
          <w:p w14:paraId="6CBF64AD" w14:textId="77777777" w:rsidR="00353F03" w:rsidRDefault="00353F03" w:rsidP="00AA1F96">
            <w:pPr>
              <w:pStyle w:val="a7"/>
              <w:rPr>
                <w:b/>
                <w:bCs/>
                <w:sz w:val="18"/>
                <w:szCs w:val="18"/>
              </w:rPr>
            </w:pPr>
            <w:r>
              <w:rPr>
                <w:b/>
                <w:bCs/>
                <w:sz w:val="18"/>
                <w:szCs w:val="18"/>
              </w:rPr>
              <w:t>Company</w:t>
            </w:r>
          </w:p>
        </w:tc>
      </w:tr>
      <w:tr w:rsidR="00353F03" w14:paraId="500ED061" w14:textId="77777777" w:rsidTr="00AA1F96">
        <w:tc>
          <w:tcPr>
            <w:tcW w:w="1615" w:type="dxa"/>
          </w:tcPr>
          <w:p w14:paraId="08DC7419" w14:textId="77777777" w:rsidR="00353F03" w:rsidRDefault="00353F03" w:rsidP="00AA1F96">
            <w:pPr>
              <w:rPr>
                <w:sz w:val="18"/>
                <w:szCs w:val="18"/>
              </w:rPr>
            </w:pPr>
            <w:r>
              <w:rPr>
                <w:sz w:val="18"/>
                <w:szCs w:val="18"/>
              </w:rPr>
              <w:t>[1</w:t>
            </w:r>
            <w:r w:rsidRPr="002141F4">
              <w:rPr>
                <w:sz w:val="18"/>
                <w:szCs w:val="18"/>
              </w:rPr>
              <w:t xml:space="preserve">] </w:t>
            </w:r>
            <w:hyperlink r:id="rId20" w:history="1">
              <w:r w:rsidRPr="00353F03">
                <w:rPr>
                  <w:rStyle w:val="af9"/>
                  <w:sz w:val="18"/>
                  <w:szCs w:val="18"/>
                </w:rPr>
                <w:t>R2-2302536</w:t>
              </w:r>
            </w:hyperlink>
          </w:p>
        </w:tc>
        <w:tc>
          <w:tcPr>
            <w:tcW w:w="6660" w:type="dxa"/>
          </w:tcPr>
          <w:p w14:paraId="0C5E88B3" w14:textId="77777777" w:rsidR="00353F03" w:rsidRPr="00960680" w:rsidRDefault="00353F03"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RAN2 confirms that enhancements to enable blind retransmission for initial Msg3 transmission is supported in Rel-18 NR NTN.</w:t>
            </w:r>
          </w:p>
        </w:tc>
        <w:tc>
          <w:tcPr>
            <w:tcW w:w="1354" w:type="dxa"/>
          </w:tcPr>
          <w:p w14:paraId="21AEF58C" w14:textId="77777777" w:rsidR="00353F03" w:rsidRDefault="00353F03" w:rsidP="00AA1F96">
            <w:pPr>
              <w:pStyle w:val="a7"/>
              <w:rPr>
                <w:sz w:val="18"/>
                <w:szCs w:val="18"/>
              </w:rPr>
            </w:pPr>
            <w:r>
              <w:rPr>
                <w:sz w:val="18"/>
                <w:szCs w:val="18"/>
              </w:rPr>
              <w:t>OPPO</w:t>
            </w:r>
          </w:p>
        </w:tc>
      </w:tr>
    </w:tbl>
    <w:p w14:paraId="0240F55F" w14:textId="77777777" w:rsidR="00353F03" w:rsidRPr="00353F03" w:rsidRDefault="00353F03" w:rsidP="00CB3006">
      <w:pPr>
        <w:rPr>
          <w:b/>
          <w:bCs/>
          <w:sz w:val="2"/>
          <w:szCs w:val="2"/>
          <w:u w:val="single"/>
        </w:rPr>
      </w:pPr>
    </w:p>
    <w:p w14:paraId="397996F1" w14:textId="4266F139" w:rsidR="00CB3006" w:rsidRPr="00CB3006" w:rsidRDefault="00CB3006" w:rsidP="00CB3006">
      <w:pPr>
        <w:rPr>
          <w:b/>
          <w:bCs/>
          <w:u w:val="single"/>
        </w:rPr>
      </w:pPr>
      <w:r w:rsidRPr="00CB3006">
        <w:rPr>
          <w:b/>
          <w:bCs/>
          <w:u w:val="single"/>
        </w:rPr>
        <w:t xml:space="preserve">Proposals relevant for </w:t>
      </w:r>
      <w:r>
        <w:rPr>
          <w:b/>
          <w:bCs/>
          <w:u w:val="single"/>
        </w:rPr>
        <w:t>Question 2)</w:t>
      </w:r>
    </w:p>
    <w:tbl>
      <w:tblPr>
        <w:tblStyle w:val="ad"/>
        <w:tblW w:w="0" w:type="auto"/>
        <w:tblLook w:val="04A0" w:firstRow="1" w:lastRow="0" w:firstColumn="1" w:lastColumn="0" w:noHBand="0" w:noVBand="1"/>
      </w:tblPr>
      <w:tblGrid>
        <w:gridCol w:w="1615"/>
        <w:gridCol w:w="6660"/>
        <w:gridCol w:w="1354"/>
      </w:tblGrid>
      <w:tr w:rsidR="00CB3006" w14:paraId="41E09DA6" w14:textId="77777777" w:rsidTr="00AA1F96">
        <w:tc>
          <w:tcPr>
            <w:tcW w:w="1615" w:type="dxa"/>
          </w:tcPr>
          <w:p w14:paraId="08A07804" w14:textId="77777777" w:rsidR="00CB3006" w:rsidRDefault="00CB3006" w:rsidP="00AA1F96">
            <w:pPr>
              <w:rPr>
                <w:b/>
                <w:bCs/>
                <w:sz w:val="18"/>
                <w:szCs w:val="18"/>
              </w:rPr>
            </w:pPr>
            <w:r>
              <w:rPr>
                <w:b/>
                <w:bCs/>
                <w:sz w:val="18"/>
                <w:szCs w:val="18"/>
              </w:rPr>
              <w:t>Contribution</w:t>
            </w:r>
          </w:p>
        </w:tc>
        <w:tc>
          <w:tcPr>
            <w:tcW w:w="6660" w:type="dxa"/>
          </w:tcPr>
          <w:p w14:paraId="0F28EA7A"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FB80690" w14:textId="77777777" w:rsidR="00CB3006" w:rsidRDefault="00CB3006" w:rsidP="00AA1F96">
            <w:pPr>
              <w:pStyle w:val="a7"/>
              <w:rPr>
                <w:b/>
                <w:bCs/>
                <w:sz w:val="18"/>
                <w:szCs w:val="18"/>
              </w:rPr>
            </w:pPr>
            <w:r>
              <w:rPr>
                <w:b/>
                <w:bCs/>
                <w:sz w:val="18"/>
                <w:szCs w:val="18"/>
              </w:rPr>
              <w:t>Company</w:t>
            </w:r>
          </w:p>
        </w:tc>
      </w:tr>
      <w:tr w:rsidR="00CB3006" w14:paraId="0C784EEC" w14:textId="77777777" w:rsidTr="00AA1F96">
        <w:tc>
          <w:tcPr>
            <w:tcW w:w="1615" w:type="dxa"/>
          </w:tcPr>
          <w:p w14:paraId="610CD340" w14:textId="58D7258E" w:rsidR="00CB3006" w:rsidRDefault="00CB3006" w:rsidP="00AA1F96">
            <w:pPr>
              <w:rPr>
                <w:sz w:val="18"/>
                <w:szCs w:val="18"/>
              </w:rPr>
            </w:pPr>
            <w:r>
              <w:rPr>
                <w:sz w:val="18"/>
                <w:szCs w:val="18"/>
              </w:rPr>
              <w:t xml:space="preserve">[1] </w:t>
            </w:r>
            <w:hyperlink r:id="rId21" w:history="1">
              <w:r w:rsidR="00353F03" w:rsidRPr="00353F03">
                <w:rPr>
                  <w:rStyle w:val="af9"/>
                  <w:sz w:val="18"/>
                  <w:szCs w:val="18"/>
                </w:rPr>
                <w:t>R2-2302536</w:t>
              </w:r>
            </w:hyperlink>
          </w:p>
        </w:tc>
        <w:tc>
          <w:tcPr>
            <w:tcW w:w="6660" w:type="dxa"/>
          </w:tcPr>
          <w:p w14:paraId="4411384F" w14:textId="77777777" w:rsidR="00CB3006" w:rsidRPr="00F33200" w:rsidRDefault="00CB300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 xml:space="preserve">To enable blind retransmission for initial Msg3 transmission, UE starts </w:t>
            </w:r>
            <w:proofErr w:type="spellStart"/>
            <w:r w:rsidRPr="00081AA3">
              <w:rPr>
                <w:sz w:val="18"/>
                <w:szCs w:val="22"/>
              </w:rPr>
              <w:t>ra-ContentionResolutionTimer</w:t>
            </w:r>
            <w:proofErr w:type="spellEnd"/>
            <w:r w:rsidRPr="00081AA3">
              <w:rPr>
                <w:sz w:val="18"/>
                <w:szCs w:val="22"/>
              </w:rPr>
              <w:t xml:space="preserve"> immediately after the end of initial Msg3 transmission.</w:t>
            </w:r>
          </w:p>
        </w:tc>
        <w:tc>
          <w:tcPr>
            <w:tcW w:w="1354" w:type="dxa"/>
          </w:tcPr>
          <w:p w14:paraId="63AA046A" w14:textId="77777777" w:rsidR="00CB3006" w:rsidRDefault="00CB3006" w:rsidP="00AA1F96">
            <w:pPr>
              <w:pStyle w:val="a7"/>
              <w:rPr>
                <w:sz w:val="18"/>
                <w:szCs w:val="18"/>
              </w:rPr>
            </w:pPr>
            <w:r>
              <w:rPr>
                <w:sz w:val="18"/>
                <w:szCs w:val="18"/>
              </w:rPr>
              <w:t>OPPO</w:t>
            </w:r>
          </w:p>
        </w:tc>
      </w:tr>
      <w:tr w:rsidR="00CB3006" w14:paraId="49E1B4DB" w14:textId="77777777" w:rsidTr="00AA1F96">
        <w:tc>
          <w:tcPr>
            <w:tcW w:w="1615" w:type="dxa"/>
          </w:tcPr>
          <w:p w14:paraId="7E78633C" w14:textId="7D1046A5" w:rsidR="00CB3006" w:rsidRDefault="00CB3006" w:rsidP="00AA1F96">
            <w:pPr>
              <w:rPr>
                <w:sz w:val="18"/>
                <w:szCs w:val="18"/>
              </w:rPr>
            </w:pPr>
            <w:r>
              <w:rPr>
                <w:sz w:val="18"/>
                <w:szCs w:val="18"/>
              </w:rPr>
              <w:t xml:space="preserve">[4] </w:t>
            </w:r>
            <w:hyperlink r:id="rId22" w:history="1">
              <w:r w:rsidR="00353F03" w:rsidRPr="00353F03">
                <w:rPr>
                  <w:rStyle w:val="af9"/>
                  <w:sz w:val="18"/>
                  <w:szCs w:val="18"/>
                </w:rPr>
                <w:t>R2-2303727</w:t>
              </w:r>
            </w:hyperlink>
          </w:p>
        </w:tc>
        <w:tc>
          <w:tcPr>
            <w:tcW w:w="6660" w:type="dxa"/>
          </w:tcPr>
          <w:p w14:paraId="6B83FB24" w14:textId="77777777" w:rsidR="00CB3006" w:rsidRPr="00E5477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Introduce a new monitoring window to control additional PDCCH monitoring for blind MSG3 retransmission grant in NTN.</w:t>
            </w:r>
          </w:p>
        </w:tc>
        <w:tc>
          <w:tcPr>
            <w:tcW w:w="1354" w:type="dxa"/>
          </w:tcPr>
          <w:p w14:paraId="41468824" w14:textId="77777777" w:rsidR="00CB3006" w:rsidRDefault="00CB3006" w:rsidP="00AA1F96">
            <w:pPr>
              <w:pStyle w:val="a7"/>
              <w:rPr>
                <w:sz w:val="18"/>
                <w:szCs w:val="18"/>
              </w:rPr>
            </w:pPr>
            <w:proofErr w:type="spellStart"/>
            <w:r>
              <w:rPr>
                <w:sz w:val="18"/>
                <w:szCs w:val="18"/>
              </w:rPr>
              <w:t>InterDigital</w:t>
            </w:r>
            <w:proofErr w:type="spellEnd"/>
          </w:p>
        </w:tc>
      </w:tr>
      <w:tr w:rsidR="00CB3006" w14:paraId="2125170E" w14:textId="77777777" w:rsidTr="00AA1F96">
        <w:tc>
          <w:tcPr>
            <w:tcW w:w="1615" w:type="dxa"/>
          </w:tcPr>
          <w:p w14:paraId="72E3FEFC" w14:textId="474098E2" w:rsidR="00CB3006" w:rsidRDefault="00CB3006" w:rsidP="00AA1F96">
            <w:pPr>
              <w:rPr>
                <w:sz w:val="18"/>
                <w:szCs w:val="18"/>
              </w:rPr>
            </w:pPr>
            <w:r>
              <w:rPr>
                <w:sz w:val="18"/>
                <w:szCs w:val="18"/>
              </w:rPr>
              <w:t>[5]</w:t>
            </w:r>
            <w:r w:rsidR="00CE6FFB">
              <w:rPr>
                <w:sz w:val="18"/>
                <w:szCs w:val="18"/>
              </w:rPr>
              <w:t xml:space="preserve"> </w:t>
            </w:r>
            <w:hyperlink r:id="rId23" w:history="1">
              <w:r w:rsidR="00CE6FFB" w:rsidRPr="00CE6FFB">
                <w:rPr>
                  <w:rStyle w:val="af9"/>
                  <w:sz w:val="18"/>
                  <w:szCs w:val="18"/>
                </w:rPr>
                <w:t>R2-2303834</w:t>
              </w:r>
            </w:hyperlink>
          </w:p>
        </w:tc>
        <w:tc>
          <w:tcPr>
            <w:tcW w:w="6660" w:type="dxa"/>
          </w:tcPr>
          <w:p w14:paraId="7F1627E7" w14:textId="77777777" w:rsidR="00CB3006" w:rsidRDefault="00CB3006" w:rsidP="00AA1F96">
            <w:pPr>
              <w:pStyle w:val="Doc-text2"/>
              <w:ind w:left="0" w:firstLine="0"/>
              <w:rPr>
                <w:sz w:val="18"/>
                <w:szCs w:val="22"/>
              </w:rPr>
            </w:pPr>
            <w:r>
              <w:rPr>
                <w:b/>
                <w:bCs/>
                <w:sz w:val="18"/>
                <w:szCs w:val="22"/>
              </w:rPr>
              <w:t xml:space="preserve">P1: </w:t>
            </w:r>
            <w:r w:rsidRPr="00081AA3">
              <w:rPr>
                <w:sz w:val="18"/>
                <w:szCs w:val="22"/>
              </w:rPr>
              <w:t xml:space="preserve">A new timer </w:t>
            </w:r>
            <w:proofErr w:type="spellStart"/>
            <w:r w:rsidRPr="00081AA3">
              <w:rPr>
                <w:sz w:val="18"/>
                <w:szCs w:val="22"/>
              </w:rPr>
              <w:t>initialBlindRetxTimer</w:t>
            </w:r>
            <w:proofErr w:type="spellEnd"/>
            <w:r w:rsidRPr="00081AA3">
              <w:rPr>
                <w:sz w:val="18"/>
                <w:szCs w:val="22"/>
              </w:rPr>
              <w:t xml:space="preserve"> is started by the UE after successful reception of a </w:t>
            </w:r>
            <w:proofErr w:type="gramStart"/>
            <w:r w:rsidRPr="00081AA3">
              <w:rPr>
                <w:sz w:val="18"/>
                <w:szCs w:val="22"/>
              </w:rPr>
              <w:t>Random Access</w:t>
            </w:r>
            <w:proofErr w:type="gramEnd"/>
            <w:r w:rsidRPr="00081AA3">
              <w:rPr>
                <w:sz w:val="18"/>
                <w:szCs w:val="22"/>
              </w:rPr>
              <w:t xml:space="preserve"> Response containing Random Access Preamble identifiers that matches the transmitted PREAMBLE_INDEX.</w:t>
            </w:r>
          </w:p>
          <w:p w14:paraId="0F205BFC" w14:textId="1005C53A" w:rsidR="00810F1F" w:rsidRPr="002E115F" w:rsidRDefault="00810F1F" w:rsidP="00AA1F96">
            <w:pPr>
              <w:pStyle w:val="Doc-text2"/>
              <w:ind w:left="0" w:firstLine="0"/>
              <w:rPr>
                <w:sz w:val="18"/>
                <w:szCs w:val="22"/>
              </w:rPr>
            </w:pPr>
            <w:r>
              <w:rPr>
                <w:b/>
                <w:bCs/>
                <w:sz w:val="18"/>
                <w:szCs w:val="22"/>
              </w:rPr>
              <w:t xml:space="preserve">P2: </w:t>
            </w:r>
            <w:r w:rsidRPr="00081AA3">
              <w:rPr>
                <w:sz w:val="18"/>
                <w:szCs w:val="22"/>
              </w:rPr>
              <w:t xml:space="preserve">Monitor the PDCCH while the </w:t>
            </w:r>
            <w:proofErr w:type="spellStart"/>
            <w:r w:rsidRPr="00081AA3">
              <w:rPr>
                <w:sz w:val="18"/>
                <w:szCs w:val="22"/>
              </w:rPr>
              <w:t>initialBlindRetxTimer</w:t>
            </w:r>
            <w:proofErr w:type="spellEnd"/>
            <w:r w:rsidRPr="00081AA3">
              <w:rPr>
                <w:sz w:val="18"/>
                <w:szCs w:val="22"/>
              </w:rPr>
              <w:t xml:space="preserve"> is running regardless of the possible occurrence of a measurement gap</w:t>
            </w:r>
          </w:p>
        </w:tc>
        <w:tc>
          <w:tcPr>
            <w:tcW w:w="1354" w:type="dxa"/>
          </w:tcPr>
          <w:p w14:paraId="67757C0E" w14:textId="77777777" w:rsidR="00CB3006" w:rsidRDefault="00CB3006" w:rsidP="00AA1F96">
            <w:pPr>
              <w:pStyle w:val="a7"/>
              <w:rPr>
                <w:sz w:val="18"/>
                <w:szCs w:val="18"/>
              </w:rPr>
            </w:pPr>
            <w:r>
              <w:rPr>
                <w:sz w:val="18"/>
                <w:szCs w:val="18"/>
              </w:rPr>
              <w:t>Ericsson</w:t>
            </w:r>
          </w:p>
        </w:tc>
      </w:tr>
      <w:tr w:rsidR="00CB3006" w14:paraId="7488AE00" w14:textId="77777777" w:rsidTr="00AA1F96">
        <w:tc>
          <w:tcPr>
            <w:tcW w:w="1615" w:type="dxa"/>
          </w:tcPr>
          <w:p w14:paraId="26F23221" w14:textId="1C3CE6B8" w:rsidR="00CB3006" w:rsidRDefault="00CB3006" w:rsidP="00AA1F96">
            <w:pPr>
              <w:rPr>
                <w:sz w:val="18"/>
                <w:szCs w:val="18"/>
              </w:rPr>
            </w:pPr>
            <w:r>
              <w:rPr>
                <w:sz w:val="18"/>
                <w:szCs w:val="18"/>
              </w:rPr>
              <w:t xml:space="preserve">[6] </w:t>
            </w:r>
            <w:hyperlink r:id="rId24" w:history="1">
              <w:r w:rsidR="00CE6FFB" w:rsidRPr="00CE6FFB">
                <w:rPr>
                  <w:rStyle w:val="af9"/>
                  <w:sz w:val="18"/>
                  <w:szCs w:val="18"/>
                </w:rPr>
                <w:t>R2-2303997</w:t>
              </w:r>
            </w:hyperlink>
          </w:p>
        </w:tc>
        <w:tc>
          <w:tcPr>
            <w:tcW w:w="6660" w:type="dxa"/>
          </w:tcPr>
          <w:p w14:paraId="3479DEC0"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 xml:space="preserve">It is up to UE implementation to monitor the PDCCH by not stopping </w:t>
            </w:r>
            <w:proofErr w:type="spellStart"/>
            <w:r w:rsidRPr="00081AA3">
              <w:rPr>
                <w:sz w:val="18"/>
                <w:szCs w:val="22"/>
              </w:rPr>
              <w:t>ra-RespondWindow</w:t>
            </w:r>
            <w:proofErr w:type="spellEnd"/>
            <w:r w:rsidRPr="00081AA3">
              <w:rPr>
                <w:sz w:val="18"/>
                <w:szCs w:val="22"/>
              </w:rPr>
              <w:t xml:space="preserve"> in order to receive the initial blind Msg3 retransmission grant (No specification change is needed).</w:t>
            </w:r>
          </w:p>
        </w:tc>
        <w:tc>
          <w:tcPr>
            <w:tcW w:w="1354" w:type="dxa"/>
          </w:tcPr>
          <w:p w14:paraId="42633F85" w14:textId="77777777" w:rsidR="00CB3006" w:rsidRDefault="00CB3006" w:rsidP="00AA1F96">
            <w:pPr>
              <w:pStyle w:val="a7"/>
              <w:rPr>
                <w:sz w:val="18"/>
                <w:szCs w:val="18"/>
              </w:rPr>
            </w:pPr>
            <w:r>
              <w:rPr>
                <w:sz w:val="18"/>
                <w:szCs w:val="18"/>
              </w:rPr>
              <w:t>LG electronics</w:t>
            </w:r>
          </w:p>
        </w:tc>
      </w:tr>
    </w:tbl>
    <w:p w14:paraId="3A882A4A" w14:textId="77777777" w:rsidR="00CB3006" w:rsidRPr="00CB3006" w:rsidRDefault="00CB3006" w:rsidP="00CB3006">
      <w:pPr>
        <w:rPr>
          <w:b/>
          <w:bCs/>
          <w:sz w:val="2"/>
          <w:szCs w:val="2"/>
          <w:u w:val="single"/>
        </w:rPr>
      </w:pPr>
    </w:p>
    <w:p w14:paraId="14CB2F21" w14:textId="20490C79" w:rsidR="00CB3006" w:rsidRDefault="00CB3006" w:rsidP="00CB3006">
      <w:pPr>
        <w:rPr>
          <w:b/>
          <w:bCs/>
          <w:u w:val="single"/>
        </w:rPr>
      </w:pPr>
      <w:r w:rsidRPr="00CB3006">
        <w:rPr>
          <w:b/>
          <w:bCs/>
          <w:u w:val="single"/>
        </w:rPr>
        <w:t xml:space="preserve">Proposals relevant for </w:t>
      </w:r>
      <w:r>
        <w:rPr>
          <w:b/>
          <w:bCs/>
          <w:u w:val="single"/>
        </w:rPr>
        <w:t>Question 3a)</w:t>
      </w:r>
    </w:p>
    <w:tbl>
      <w:tblPr>
        <w:tblStyle w:val="ad"/>
        <w:tblW w:w="0" w:type="auto"/>
        <w:tblLook w:val="04A0" w:firstRow="1" w:lastRow="0" w:firstColumn="1" w:lastColumn="0" w:noHBand="0" w:noVBand="1"/>
      </w:tblPr>
      <w:tblGrid>
        <w:gridCol w:w="1615"/>
        <w:gridCol w:w="6660"/>
        <w:gridCol w:w="1354"/>
      </w:tblGrid>
      <w:tr w:rsidR="008E7C66" w14:paraId="26F1E225" w14:textId="77777777" w:rsidTr="00AA1F96">
        <w:tc>
          <w:tcPr>
            <w:tcW w:w="1615" w:type="dxa"/>
          </w:tcPr>
          <w:p w14:paraId="45DFED14" w14:textId="77777777" w:rsidR="008E7C66" w:rsidRDefault="008E7C66" w:rsidP="00AA1F96">
            <w:pPr>
              <w:rPr>
                <w:b/>
                <w:bCs/>
                <w:sz w:val="18"/>
                <w:szCs w:val="18"/>
              </w:rPr>
            </w:pPr>
            <w:r>
              <w:rPr>
                <w:b/>
                <w:bCs/>
                <w:sz w:val="18"/>
                <w:szCs w:val="18"/>
              </w:rPr>
              <w:t>Contribution</w:t>
            </w:r>
          </w:p>
        </w:tc>
        <w:tc>
          <w:tcPr>
            <w:tcW w:w="6660" w:type="dxa"/>
          </w:tcPr>
          <w:p w14:paraId="3A970330" w14:textId="77777777" w:rsidR="008E7C66" w:rsidRDefault="008E7C66" w:rsidP="00AA1F96">
            <w:pPr>
              <w:pStyle w:val="Doc-text2"/>
              <w:ind w:left="0" w:firstLine="0"/>
              <w:rPr>
                <w:b/>
                <w:bCs/>
                <w:sz w:val="18"/>
                <w:szCs w:val="22"/>
              </w:rPr>
            </w:pPr>
            <w:r>
              <w:rPr>
                <w:b/>
                <w:bCs/>
                <w:sz w:val="18"/>
                <w:szCs w:val="22"/>
              </w:rPr>
              <w:t>Relevant proposal(s) – Requirements to request blind retransmission</w:t>
            </w:r>
          </w:p>
        </w:tc>
        <w:tc>
          <w:tcPr>
            <w:tcW w:w="1354" w:type="dxa"/>
          </w:tcPr>
          <w:p w14:paraId="4E6229FE" w14:textId="77777777" w:rsidR="008E7C66" w:rsidRDefault="008E7C66" w:rsidP="00AA1F96">
            <w:pPr>
              <w:pStyle w:val="a7"/>
              <w:rPr>
                <w:b/>
                <w:bCs/>
                <w:sz w:val="18"/>
                <w:szCs w:val="18"/>
              </w:rPr>
            </w:pPr>
            <w:r>
              <w:rPr>
                <w:b/>
                <w:bCs/>
                <w:sz w:val="18"/>
                <w:szCs w:val="18"/>
              </w:rPr>
              <w:t>Company</w:t>
            </w:r>
          </w:p>
        </w:tc>
      </w:tr>
      <w:tr w:rsidR="008E7C66" w14:paraId="73C8C03F" w14:textId="77777777" w:rsidTr="00AA1F96">
        <w:tc>
          <w:tcPr>
            <w:tcW w:w="1615" w:type="dxa"/>
          </w:tcPr>
          <w:p w14:paraId="287D7C5C" w14:textId="02B6E7E5" w:rsidR="008E7C66" w:rsidRDefault="008E7C66" w:rsidP="00AA1F96">
            <w:pPr>
              <w:rPr>
                <w:sz w:val="18"/>
                <w:szCs w:val="18"/>
              </w:rPr>
            </w:pPr>
            <w:r>
              <w:rPr>
                <w:sz w:val="18"/>
                <w:szCs w:val="18"/>
              </w:rPr>
              <w:t xml:space="preserve">[1] </w:t>
            </w:r>
            <w:hyperlink r:id="rId25" w:history="1">
              <w:r w:rsidR="00353F03" w:rsidRPr="00353F03">
                <w:rPr>
                  <w:rStyle w:val="af9"/>
                  <w:sz w:val="18"/>
                  <w:szCs w:val="18"/>
                </w:rPr>
                <w:t>R2-2302536</w:t>
              </w:r>
            </w:hyperlink>
          </w:p>
        </w:tc>
        <w:tc>
          <w:tcPr>
            <w:tcW w:w="6660" w:type="dxa"/>
          </w:tcPr>
          <w:p w14:paraId="7118A3DE" w14:textId="77777777" w:rsidR="008E7C66" w:rsidRPr="00F3320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Introduce separate RO(s) and/or preamble(s) for the feature of blind retransmission for initial Msg3 transmission in NTN.</w:t>
            </w:r>
          </w:p>
        </w:tc>
        <w:tc>
          <w:tcPr>
            <w:tcW w:w="1354" w:type="dxa"/>
          </w:tcPr>
          <w:p w14:paraId="595382AB" w14:textId="77777777" w:rsidR="008E7C66" w:rsidRDefault="008E7C66" w:rsidP="00AA1F96">
            <w:pPr>
              <w:pStyle w:val="a7"/>
              <w:rPr>
                <w:sz w:val="18"/>
                <w:szCs w:val="18"/>
              </w:rPr>
            </w:pPr>
            <w:r>
              <w:rPr>
                <w:sz w:val="18"/>
                <w:szCs w:val="18"/>
              </w:rPr>
              <w:t>OPPO</w:t>
            </w:r>
          </w:p>
        </w:tc>
      </w:tr>
      <w:tr w:rsidR="008E7C66" w14:paraId="0CF0E0B4" w14:textId="77777777" w:rsidTr="00AA1F96">
        <w:tc>
          <w:tcPr>
            <w:tcW w:w="1615" w:type="dxa"/>
          </w:tcPr>
          <w:p w14:paraId="778420D4" w14:textId="6AB5CE54" w:rsidR="008E7C66" w:rsidRDefault="008E7C66" w:rsidP="00AA1F96">
            <w:pPr>
              <w:rPr>
                <w:sz w:val="18"/>
                <w:szCs w:val="18"/>
              </w:rPr>
            </w:pPr>
            <w:r>
              <w:rPr>
                <w:sz w:val="18"/>
                <w:szCs w:val="18"/>
              </w:rPr>
              <w:t xml:space="preserve">[4] </w:t>
            </w:r>
            <w:hyperlink r:id="rId26" w:history="1">
              <w:r w:rsidR="00353F03" w:rsidRPr="00353F03">
                <w:rPr>
                  <w:rStyle w:val="af9"/>
                  <w:sz w:val="18"/>
                  <w:szCs w:val="18"/>
                </w:rPr>
                <w:t>R2-2303727</w:t>
              </w:r>
            </w:hyperlink>
          </w:p>
        </w:tc>
        <w:tc>
          <w:tcPr>
            <w:tcW w:w="6660" w:type="dxa"/>
          </w:tcPr>
          <w:p w14:paraId="22EC4D3E" w14:textId="77777777" w:rsidR="008E7C66" w:rsidRPr="00E54770" w:rsidRDefault="008E7C6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Similar to MSG3 repetition, UE can request blind MSG3 retransmission via use of separate RACH resources</w:t>
            </w:r>
            <w:r>
              <w:rPr>
                <w:sz w:val="18"/>
                <w:szCs w:val="22"/>
              </w:rPr>
              <w:t>.</w:t>
            </w:r>
          </w:p>
        </w:tc>
        <w:tc>
          <w:tcPr>
            <w:tcW w:w="1354" w:type="dxa"/>
          </w:tcPr>
          <w:p w14:paraId="5E5C1079" w14:textId="77777777" w:rsidR="008E7C66" w:rsidRDefault="008E7C66" w:rsidP="00AA1F96">
            <w:pPr>
              <w:pStyle w:val="a7"/>
              <w:rPr>
                <w:sz w:val="18"/>
                <w:szCs w:val="18"/>
              </w:rPr>
            </w:pPr>
            <w:proofErr w:type="spellStart"/>
            <w:r>
              <w:rPr>
                <w:sz w:val="18"/>
                <w:szCs w:val="18"/>
              </w:rPr>
              <w:t>InterDigital</w:t>
            </w:r>
            <w:proofErr w:type="spellEnd"/>
          </w:p>
        </w:tc>
      </w:tr>
    </w:tbl>
    <w:p w14:paraId="2853F719" w14:textId="77777777" w:rsidR="00CB3006" w:rsidRPr="00CB3006" w:rsidRDefault="00CB3006" w:rsidP="00CB3006">
      <w:pPr>
        <w:rPr>
          <w:sz w:val="2"/>
          <w:szCs w:val="2"/>
        </w:rPr>
      </w:pPr>
    </w:p>
    <w:p w14:paraId="383B3188" w14:textId="291992AF" w:rsidR="00CB3006" w:rsidRDefault="00CB3006" w:rsidP="00CB3006">
      <w:pPr>
        <w:rPr>
          <w:b/>
          <w:bCs/>
          <w:u w:val="single"/>
        </w:rPr>
      </w:pPr>
      <w:r w:rsidRPr="00CB3006">
        <w:rPr>
          <w:b/>
          <w:bCs/>
          <w:u w:val="single"/>
        </w:rPr>
        <w:t xml:space="preserve">Proposals relevant for </w:t>
      </w:r>
      <w:r>
        <w:rPr>
          <w:b/>
          <w:bCs/>
          <w:u w:val="single"/>
        </w:rPr>
        <w:t>Question 3b)</w:t>
      </w:r>
    </w:p>
    <w:tbl>
      <w:tblPr>
        <w:tblStyle w:val="ad"/>
        <w:tblW w:w="0" w:type="auto"/>
        <w:tblLook w:val="04A0" w:firstRow="1" w:lastRow="0" w:firstColumn="1" w:lastColumn="0" w:noHBand="0" w:noVBand="1"/>
      </w:tblPr>
      <w:tblGrid>
        <w:gridCol w:w="1615"/>
        <w:gridCol w:w="6660"/>
        <w:gridCol w:w="1354"/>
      </w:tblGrid>
      <w:tr w:rsidR="008E7C66" w14:paraId="72E97DD7" w14:textId="77777777" w:rsidTr="00AA1F96">
        <w:tc>
          <w:tcPr>
            <w:tcW w:w="1615" w:type="dxa"/>
          </w:tcPr>
          <w:p w14:paraId="3B12C56B" w14:textId="77777777" w:rsidR="008E7C66" w:rsidRDefault="008E7C66" w:rsidP="00AA1F96">
            <w:pPr>
              <w:rPr>
                <w:b/>
                <w:bCs/>
                <w:sz w:val="18"/>
                <w:szCs w:val="18"/>
              </w:rPr>
            </w:pPr>
            <w:r>
              <w:rPr>
                <w:b/>
                <w:bCs/>
                <w:sz w:val="18"/>
                <w:szCs w:val="18"/>
              </w:rPr>
              <w:t>Contribution</w:t>
            </w:r>
          </w:p>
        </w:tc>
        <w:tc>
          <w:tcPr>
            <w:tcW w:w="6660" w:type="dxa"/>
          </w:tcPr>
          <w:p w14:paraId="5A2C63E6" w14:textId="77777777" w:rsidR="008E7C66" w:rsidRDefault="008E7C66" w:rsidP="00AA1F96">
            <w:pPr>
              <w:pStyle w:val="Doc-text2"/>
              <w:ind w:left="0" w:firstLine="0"/>
              <w:rPr>
                <w:b/>
                <w:bCs/>
                <w:sz w:val="18"/>
                <w:szCs w:val="22"/>
              </w:rPr>
            </w:pPr>
            <w:r>
              <w:rPr>
                <w:b/>
                <w:bCs/>
                <w:sz w:val="18"/>
                <w:szCs w:val="22"/>
              </w:rPr>
              <w:t>Relevant proposal(s) – Requesting blind MSG3 retransmission</w:t>
            </w:r>
          </w:p>
        </w:tc>
        <w:tc>
          <w:tcPr>
            <w:tcW w:w="1354" w:type="dxa"/>
          </w:tcPr>
          <w:p w14:paraId="74015A13" w14:textId="77777777" w:rsidR="008E7C66" w:rsidRDefault="008E7C66" w:rsidP="00AA1F96">
            <w:pPr>
              <w:pStyle w:val="a7"/>
              <w:rPr>
                <w:b/>
                <w:bCs/>
                <w:sz w:val="18"/>
                <w:szCs w:val="18"/>
              </w:rPr>
            </w:pPr>
            <w:r>
              <w:rPr>
                <w:b/>
                <w:bCs/>
                <w:sz w:val="18"/>
                <w:szCs w:val="18"/>
              </w:rPr>
              <w:t>Company</w:t>
            </w:r>
          </w:p>
        </w:tc>
      </w:tr>
      <w:tr w:rsidR="008E7C66" w14:paraId="4080F5B8" w14:textId="77777777" w:rsidTr="00AA1F96">
        <w:tc>
          <w:tcPr>
            <w:tcW w:w="1615" w:type="dxa"/>
          </w:tcPr>
          <w:p w14:paraId="028D9386" w14:textId="6E3F2DBD" w:rsidR="008E7C66" w:rsidRDefault="008E7C66" w:rsidP="00AA1F96">
            <w:pPr>
              <w:rPr>
                <w:sz w:val="18"/>
                <w:szCs w:val="18"/>
              </w:rPr>
            </w:pPr>
            <w:r>
              <w:rPr>
                <w:sz w:val="18"/>
                <w:szCs w:val="18"/>
              </w:rPr>
              <w:t xml:space="preserve">[1] </w:t>
            </w:r>
            <w:hyperlink r:id="rId27" w:history="1">
              <w:r w:rsidR="00353F03" w:rsidRPr="00353F03">
                <w:rPr>
                  <w:rStyle w:val="af9"/>
                  <w:sz w:val="18"/>
                  <w:szCs w:val="18"/>
                </w:rPr>
                <w:t>R2-2302536</w:t>
              </w:r>
            </w:hyperlink>
          </w:p>
        </w:tc>
        <w:tc>
          <w:tcPr>
            <w:tcW w:w="6660" w:type="dxa"/>
          </w:tcPr>
          <w:p w14:paraId="0C613D3F" w14:textId="77777777" w:rsidR="008E7C66" w:rsidRPr="00F33200" w:rsidRDefault="008E7C66" w:rsidP="00AA1F96">
            <w:pPr>
              <w:pStyle w:val="Doc-text2"/>
              <w:ind w:left="0" w:firstLine="0"/>
              <w:rPr>
                <w:sz w:val="18"/>
                <w:szCs w:val="22"/>
              </w:rPr>
            </w:pPr>
            <w:r w:rsidRPr="00FF3F47">
              <w:rPr>
                <w:b/>
                <w:bCs/>
                <w:sz w:val="18"/>
                <w:szCs w:val="22"/>
              </w:rPr>
              <w:t>P4:</w:t>
            </w:r>
            <w:r>
              <w:rPr>
                <w:sz w:val="18"/>
                <w:szCs w:val="22"/>
              </w:rPr>
              <w:t xml:space="preserve"> </w:t>
            </w:r>
            <w:r w:rsidRPr="00081AA3">
              <w:rPr>
                <w:sz w:val="18"/>
                <w:szCs w:val="22"/>
              </w:rPr>
              <w:t>Introduce a RSRP threshold for determining when to select RACH resources requesting blind retransmission for initial Msg3 transmission in NTN.</w:t>
            </w:r>
          </w:p>
        </w:tc>
        <w:tc>
          <w:tcPr>
            <w:tcW w:w="1354" w:type="dxa"/>
          </w:tcPr>
          <w:p w14:paraId="09774AE5" w14:textId="77777777" w:rsidR="008E7C66" w:rsidRDefault="008E7C66" w:rsidP="00AA1F96">
            <w:pPr>
              <w:pStyle w:val="a7"/>
              <w:rPr>
                <w:sz w:val="18"/>
                <w:szCs w:val="18"/>
              </w:rPr>
            </w:pPr>
            <w:r>
              <w:rPr>
                <w:sz w:val="18"/>
                <w:szCs w:val="18"/>
              </w:rPr>
              <w:t>OPPO</w:t>
            </w:r>
          </w:p>
        </w:tc>
      </w:tr>
      <w:tr w:rsidR="008E7C66" w14:paraId="3A7D38CA" w14:textId="77777777" w:rsidTr="00AA1F96">
        <w:tc>
          <w:tcPr>
            <w:tcW w:w="1615" w:type="dxa"/>
          </w:tcPr>
          <w:p w14:paraId="2E5F69D1" w14:textId="0857DA2A" w:rsidR="008E7C66" w:rsidRDefault="008E7C66" w:rsidP="00AA1F96">
            <w:pPr>
              <w:rPr>
                <w:sz w:val="18"/>
                <w:szCs w:val="18"/>
              </w:rPr>
            </w:pPr>
            <w:r>
              <w:rPr>
                <w:sz w:val="18"/>
                <w:szCs w:val="18"/>
              </w:rPr>
              <w:t xml:space="preserve">[4] </w:t>
            </w:r>
            <w:hyperlink r:id="rId28" w:history="1">
              <w:r w:rsidR="00353F03" w:rsidRPr="00353F03">
                <w:rPr>
                  <w:rStyle w:val="af9"/>
                  <w:sz w:val="18"/>
                  <w:szCs w:val="18"/>
                </w:rPr>
                <w:t>R2-2303727</w:t>
              </w:r>
            </w:hyperlink>
          </w:p>
        </w:tc>
        <w:tc>
          <w:tcPr>
            <w:tcW w:w="6660" w:type="dxa"/>
          </w:tcPr>
          <w:p w14:paraId="1D6B3EEF" w14:textId="77777777" w:rsidR="008E7C66" w:rsidRPr="00E5477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Similar to MSG3 repetition, the ability for UE to request blind MSG3 retransmission can be subject to satisfaction of conditions (e.g., RSRP or distance based). FFS details.</w:t>
            </w:r>
          </w:p>
        </w:tc>
        <w:tc>
          <w:tcPr>
            <w:tcW w:w="1354" w:type="dxa"/>
          </w:tcPr>
          <w:p w14:paraId="365A1FA8" w14:textId="77777777" w:rsidR="008E7C66" w:rsidRDefault="008E7C66" w:rsidP="00AA1F96">
            <w:pPr>
              <w:pStyle w:val="a7"/>
              <w:rPr>
                <w:sz w:val="18"/>
                <w:szCs w:val="18"/>
              </w:rPr>
            </w:pPr>
            <w:proofErr w:type="spellStart"/>
            <w:r>
              <w:rPr>
                <w:sz w:val="18"/>
                <w:szCs w:val="18"/>
              </w:rPr>
              <w:t>InterDigital</w:t>
            </w:r>
            <w:proofErr w:type="spellEnd"/>
          </w:p>
        </w:tc>
      </w:tr>
    </w:tbl>
    <w:p w14:paraId="51E7F1C4" w14:textId="77777777" w:rsidR="00CB3006" w:rsidRPr="00CB3006" w:rsidRDefault="00CB3006" w:rsidP="00CB3006">
      <w:pPr>
        <w:rPr>
          <w:b/>
          <w:bCs/>
          <w:sz w:val="2"/>
          <w:szCs w:val="2"/>
          <w:u w:val="single"/>
        </w:rPr>
      </w:pPr>
    </w:p>
    <w:p w14:paraId="62F760C3" w14:textId="1280D7F6" w:rsidR="008C3683" w:rsidRPr="00CB3006" w:rsidRDefault="008C3683" w:rsidP="008C3683">
      <w:pPr>
        <w:rPr>
          <w:b/>
          <w:bCs/>
          <w:u w:val="single"/>
        </w:rPr>
      </w:pPr>
      <w:r w:rsidRPr="00CB3006">
        <w:rPr>
          <w:b/>
          <w:bCs/>
          <w:u w:val="single"/>
        </w:rPr>
        <w:t xml:space="preserve">Proposals relevant for </w:t>
      </w:r>
      <w:r>
        <w:rPr>
          <w:b/>
          <w:bCs/>
          <w:u w:val="single"/>
        </w:rPr>
        <w:t>Question 3c)</w:t>
      </w:r>
    </w:p>
    <w:tbl>
      <w:tblPr>
        <w:tblStyle w:val="ad"/>
        <w:tblW w:w="0" w:type="auto"/>
        <w:tblLook w:val="04A0" w:firstRow="1" w:lastRow="0" w:firstColumn="1" w:lastColumn="0" w:noHBand="0" w:noVBand="1"/>
      </w:tblPr>
      <w:tblGrid>
        <w:gridCol w:w="1615"/>
        <w:gridCol w:w="6660"/>
        <w:gridCol w:w="1354"/>
      </w:tblGrid>
      <w:tr w:rsidR="008C3683" w14:paraId="1CC8AB2C" w14:textId="77777777" w:rsidTr="00AA1F96">
        <w:tc>
          <w:tcPr>
            <w:tcW w:w="1615" w:type="dxa"/>
          </w:tcPr>
          <w:p w14:paraId="618DC10C" w14:textId="77777777" w:rsidR="008C3683" w:rsidRDefault="008C3683" w:rsidP="00AA1F96">
            <w:pPr>
              <w:rPr>
                <w:b/>
                <w:bCs/>
                <w:sz w:val="18"/>
                <w:szCs w:val="18"/>
              </w:rPr>
            </w:pPr>
            <w:r>
              <w:rPr>
                <w:b/>
                <w:bCs/>
                <w:sz w:val="18"/>
                <w:szCs w:val="18"/>
              </w:rPr>
              <w:t>Contribution</w:t>
            </w:r>
          </w:p>
        </w:tc>
        <w:tc>
          <w:tcPr>
            <w:tcW w:w="6660" w:type="dxa"/>
          </w:tcPr>
          <w:p w14:paraId="1633E54B" w14:textId="77777777" w:rsidR="008C3683" w:rsidRDefault="008C3683"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5FF0325B" w14:textId="77777777" w:rsidR="008C3683" w:rsidRDefault="008C3683" w:rsidP="00AA1F96">
            <w:pPr>
              <w:pStyle w:val="a7"/>
              <w:rPr>
                <w:b/>
                <w:bCs/>
                <w:sz w:val="18"/>
                <w:szCs w:val="18"/>
              </w:rPr>
            </w:pPr>
            <w:r>
              <w:rPr>
                <w:b/>
                <w:bCs/>
                <w:sz w:val="18"/>
                <w:szCs w:val="18"/>
              </w:rPr>
              <w:t>Company</w:t>
            </w:r>
          </w:p>
        </w:tc>
      </w:tr>
      <w:tr w:rsidR="008C3683" w14:paraId="52C8459A" w14:textId="77777777" w:rsidTr="00AA1F96">
        <w:tc>
          <w:tcPr>
            <w:tcW w:w="1615" w:type="dxa"/>
          </w:tcPr>
          <w:p w14:paraId="595B6FDB" w14:textId="77777777" w:rsidR="008C3683" w:rsidRDefault="008C3683" w:rsidP="00AA1F96">
            <w:pPr>
              <w:rPr>
                <w:sz w:val="18"/>
                <w:szCs w:val="18"/>
              </w:rPr>
            </w:pPr>
            <w:r>
              <w:rPr>
                <w:sz w:val="18"/>
                <w:szCs w:val="18"/>
              </w:rPr>
              <w:t xml:space="preserve">[4] </w:t>
            </w:r>
            <w:hyperlink r:id="rId29" w:history="1">
              <w:r w:rsidRPr="00353F03">
                <w:rPr>
                  <w:rStyle w:val="af9"/>
                  <w:sz w:val="18"/>
                  <w:szCs w:val="18"/>
                </w:rPr>
                <w:t>R2-2303727</w:t>
              </w:r>
            </w:hyperlink>
          </w:p>
        </w:tc>
        <w:tc>
          <w:tcPr>
            <w:tcW w:w="6660" w:type="dxa"/>
          </w:tcPr>
          <w:p w14:paraId="3C0C09A7" w14:textId="73C12971" w:rsidR="008C3683" w:rsidRPr="00F33200" w:rsidRDefault="008C3683" w:rsidP="00AA1F96">
            <w:pPr>
              <w:pStyle w:val="Doc-text2"/>
              <w:ind w:left="0" w:firstLine="0"/>
              <w:rPr>
                <w:sz w:val="18"/>
                <w:szCs w:val="22"/>
              </w:rPr>
            </w:pPr>
            <w:r>
              <w:rPr>
                <w:b/>
                <w:bCs/>
                <w:sz w:val="18"/>
                <w:szCs w:val="22"/>
              </w:rPr>
              <w:t xml:space="preserve">P4: </w:t>
            </w:r>
            <w:r w:rsidRPr="00081AA3">
              <w:rPr>
                <w:sz w:val="18"/>
                <w:szCs w:val="22"/>
              </w:rPr>
              <w:t>RAN2 to discuss whether UE always starts monitoring for blind MSG3 retransmission after sending a request, or after NW confirmation/indication in RAR.</w:t>
            </w:r>
          </w:p>
        </w:tc>
        <w:tc>
          <w:tcPr>
            <w:tcW w:w="1354" w:type="dxa"/>
          </w:tcPr>
          <w:p w14:paraId="34DB0E81" w14:textId="77777777" w:rsidR="008C3683" w:rsidRDefault="008C3683" w:rsidP="00AA1F96">
            <w:pPr>
              <w:pStyle w:val="a7"/>
              <w:rPr>
                <w:sz w:val="18"/>
                <w:szCs w:val="18"/>
              </w:rPr>
            </w:pPr>
            <w:proofErr w:type="spellStart"/>
            <w:r>
              <w:rPr>
                <w:sz w:val="18"/>
                <w:szCs w:val="18"/>
              </w:rPr>
              <w:t>InterDigital</w:t>
            </w:r>
            <w:proofErr w:type="spellEnd"/>
          </w:p>
        </w:tc>
      </w:tr>
    </w:tbl>
    <w:p w14:paraId="3F2980C0" w14:textId="77777777" w:rsidR="008C3683" w:rsidRPr="008D472F" w:rsidRDefault="008C3683" w:rsidP="00CB3006">
      <w:pPr>
        <w:rPr>
          <w:b/>
          <w:bCs/>
          <w:sz w:val="2"/>
          <w:szCs w:val="2"/>
          <w:u w:val="single"/>
        </w:rPr>
      </w:pPr>
    </w:p>
    <w:p w14:paraId="4A32D15B" w14:textId="517BEFD4" w:rsidR="00CB3006" w:rsidRPr="00CB3006" w:rsidRDefault="00CB3006" w:rsidP="00CB3006">
      <w:pPr>
        <w:rPr>
          <w:b/>
          <w:bCs/>
          <w:u w:val="single"/>
        </w:rPr>
      </w:pPr>
      <w:r w:rsidRPr="00CB3006">
        <w:rPr>
          <w:b/>
          <w:bCs/>
          <w:u w:val="single"/>
        </w:rPr>
        <w:t xml:space="preserve">Proposals relevant for </w:t>
      </w:r>
      <w:r>
        <w:rPr>
          <w:b/>
          <w:bCs/>
          <w:u w:val="single"/>
        </w:rPr>
        <w:t xml:space="preserve">Question </w:t>
      </w:r>
      <w:r w:rsidR="008B5ECB">
        <w:rPr>
          <w:b/>
          <w:bCs/>
          <w:u w:val="single"/>
        </w:rPr>
        <w:t>4</w:t>
      </w:r>
      <w:r>
        <w:rPr>
          <w:b/>
          <w:bCs/>
          <w:u w:val="single"/>
        </w:rPr>
        <w:t>)</w:t>
      </w:r>
    </w:p>
    <w:tbl>
      <w:tblPr>
        <w:tblStyle w:val="ad"/>
        <w:tblW w:w="0" w:type="auto"/>
        <w:tblLook w:val="04A0" w:firstRow="1" w:lastRow="0" w:firstColumn="1" w:lastColumn="0" w:noHBand="0" w:noVBand="1"/>
      </w:tblPr>
      <w:tblGrid>
        <w:gridCol w:w="1615"/>
        <w:gridCol w:w="6660"/>
        <w:gridCol w:w="1354"/>
      </w:tblGrid>
      <w:tr w:rsidR="00CB3006" w14:paraId="59357365" w14:textId="77777777" w:rsidTr="00AA1F96">
        <w:tc>
          <w:tcPr>
            <w:tcW w:w="1615" w:type="dxa"/>
          </w:tcPr>
          <w:p w14:paraId="1A967224" w14:textId="77777777" w:rsidR="00CB3006" w:rsidRDefault="00CB3006" w:rsidP="00AA1F96">
            <w:pPr>
              <w:rPr>
                <w:b/>
                <w:bCs/>
                <w:sz w:val="18"/>
                <w:szCs w:val="18"/>
              </w:rPr>
            </w:pPr>
            <w:r>
              <w:rPr>
                <w:b/>
                <w:bCs/>
                <w:sz w:val="18"/>
                <w:szCs w:val="18"/>
              </w:rPr>
              <w:t>Contribution</w:t>
            </w:r>
          </w:p>
        </w:tc>
        <w:tc>
          <w:tcPr>
            <w:tcW w:w="6660" w:type="dxa"/>
          </w:tcPr>
          <w:p w14:paraId="18A5A001"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4F8006F" w14:textId="77777777" w:rsidR="00CB3006" w:rsidRDefault="00CB3006" w:rsidP="00AA1F96">
            <w:pPr>
              <w:pStyle w:val="a7"/>
              <w:rPr>
                <w:b/>
                <w:bCs/>
                <w:sz w:val="18"/>
                <w:szCs w:val="18"/>
              </w:rPr>
            </w:pPr>
            <w:r>
              <w:rPr>
                <w:b/>
                <w:bCs/>
                <w:sz w:val="18"/>
                <w:szCs w:val="18"/>
              </w:rPr>
              <w:t>Company</w:t>
            </w:r>
          </w:p>
        </w:tc>
      </w:tr>
      <w:tr w:rsidR="00CB3006" w14:paraId="32E10BB5" w14:textId="77777777" w:rsidTr="00AA1F96">
        <w:tc>
          <w:tcPr>
            <w:tcW w:w="1615" w:type="dxa"/>
          </w:tcPr>
          <w:p w14:paraId="7298D80F" w14:textId="2515EA0C" w:rsidR="00CB3006" w:rsidRDefault="00CB3006" w:rsidP="00AA1F96">
            <w:pPr>
              <w:rPr>
                <w:sz w:val="18"/>
                <w:szCs w:val="18"/>
              </w:rPr>
            </w:pPr>
            <w:r>
              <w:rPr>
                <w:sz w:val="18"/>
                <w:szCs w:val="18"/>
              </w:rPr>
              <w:t xml:space="preserve">[4] </w:t>
            </w:r>
            <w:hyperlink r:id="rId30" w:history="1">
              <w:r w:rsidR="00353F03" w:rsidRPr="00353F03">
                <w:rPr>
                  <w:rStyle w:val="af9"/>
                  <w:sz w:val="18"/>
                  <w:szCs w:val="18"/>
                </w:rPr>
                <w:t>R2-2303727</w:t>
              </w:r>
            </w:hyperlink>
          </w:p>
        </w:tc>
        <w:tc>
          <w:tcPr>
            <w:tcW w:w="6660" w:type="dxa"/>
          </w:tcPr>
          <w:p w14:paraId="29F6D0B3" w14:textId="77777777" w:rsidR="00CB3006" w:rsidRPr="00F33200" w:rsidRDefault="00CB3006" w:rsidP="00AA1F96">
            <w:pPr>
              <w:pStyle w:val="Doc-text2"/>
              <w:ind w:left="0" w:firstLine="0"/>
              <w:rPr>
                <w:sz w:val="18"/>
                <w:szCs w:val="22"/>
              </w:rPr>
            </w:pPr>
            <w:r>
              <w:rPr>
                <w:b/>
                <w:bCs/>
                <w:sz w:val="18"/>
                <w:szCs w:val="22"/>
              </w:rPr>
              <w:t xml:space="preserve">P5: </w:t>
            </w:r>
            <w:r w:rsidRPr="00081AA3">
              <w:rPr>
                <w:sz w:val="18"/>
                <w:szCs w:val="22"/>
              </w:rPr>
              <w:t xml:space="preserve">Upon </w:t>
            </w:r>
            <w:proofErr w:type="spellStart"/>
            <w:r w:rsidRPr="00081AA3">
              <w:rPr>
                <w:sz w:val="18"/>
                <w:szCs w:val="22"/>
              </w:rPr>
              <w:t>fallback</w:t>
            </w:r>
            <w:proofErr w:type="spellEnd"/>
            <w:r w:rsidRPr="00081AA3">
              <w:rPr>
                <w:sz w:val="18"/>
                <w:szCs w:val="22"/>
              </w:rPr>
              <w:t xml:space="preserve"> from 2-step to 4-step RACH, UE performs additional PDCCH monitoring for blind MSG3 retransmission grant in NTN</w:t>
            </w:r>
          </w:p>
        </w:tc>
        <w:tc>
          <w:tcPr>
            <w:tcW w:w="1354" w:type="dxa"/>
          </w:tcPr>
          <w:p w14:paraId="7CB124E3" w14:textId="77777777" w:rsidR="00CB3006" w:rsidRDefault="00CB3006" w:rsidP="00AA1F96">
            <w:pPr>
              <w:pStyle w:val="a7"/>
              <w:rPr>
                <w:sz w:val="18"/>
                <w:szCs w:val="18"/>
              </w:rPr>
            </w:pPr>
            <w:proofErr w:type="spellStart"/>
            <w:r>
              <w:rPr>
                <w:sz w:val="18"/>
                <w:szCs w:val="18"/>
              </w:rPr>
              <w:t>InterDigital</w:t>
            </w:r>
            <w:proofErr w:type="spellEnd"/>
          </w:p>
        </w:tc>
      </w:tr>
    </w:tbl>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91DD6" w14:textId="77777777" w:rsidR="000B78B5" w:rsidRDefault="000B78B5">
      <w:pPr>
        <w:spacing w:after="0"/>
      </w:pPr>
      <w:r>
        <w:separator/>
      </w:r>
    </w:p>
  </w:endnote>
  <w:endnote w:type="continuationSeparator" w:id="0">
    <w:p w14:paraId="3C132AB5" w14:textId="77777777" w:rsidR="000B78B5" w:rsidRDefault="000B7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2ABBBEF6"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5F426A">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5F426A">
      <w:rPr>
        <w:rStyle w:val="a6"/>
      </w:rPr>
      <w:t>9</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95444" w14:textId="77777777" w:rsidR="000B78B5" w:rsidRDefault="000B78B5">
      <w:pPr>
        <w:spacing w:after="0"/>
      </w:pPr>
      <w:r>
        <w:separator/>
      </w:r>
    </w:p>
  </w:footnote>
  <w:footnote w:type="continuationSeparator" w:id="0">
    <w:p w14:paraId="534514A1" w14:textId="77777777" w:rsidR="000B78B5" w:rsidRDefault="000B78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7"/>
  </w:num>
  <w:num w:numId="6">
    <w:abstractNumId w:val="10"/>
  </w:num>
  <w:num w:numId="7">
    <w:abstractNumId w:val="11"/>
  </w:num>
  <w:num w:numId="8">
    <w:abstractNumId w:val="7"/>
  </w:num>
  <w:num w:numId="9">
    <w:abstractNumId w:val="12"/>
  </w:num>
  <w:num w:numId="10">
    <w:abstractNumId w:val="6"/>
  </w:num>
  <w:num w:numId="11">
    <w:abstractNumId w:val="9"/>
  </w:num>
  <w:num w:numId="12">
    <w:abstractNumId w:val="4"/>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95E2295C-DE0F-4B24-A5F7-27A1E435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1">
    <w:name w:val="未处理的提及1"/>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d">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326.zip" TargetMode="External"/><Relationship Id="rId18" Type="http://schemas.openxmlformats.org/officeDocument/2006/relationships/hyperlink" Target="https://www.3gpp.org/ftp/tsg_ran/WG2_RL2/TSGR2_121bis-e/Docs/R2-2303326.zip" TargetMode="External"/><Relationship Id="rId26" Type="http://schemas.openxmlformats.org/officeDocument/2006/relationships/hyperlink" Target="https://www.3gpp.org/ftp/tsg_ran/WG2_RL2/TSGR2_121bis-e/Docs/R2-230372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798.zip" TargetMode="External"/><Relationship Id="rId17" Type="http://schemas.openxmlformats.org/officeDocument/2006/relationships/hyperlink" Target="https://www.3gpp.org/ftp/tsg_ran/WG2_RL2/TSGR2_121bis-e/Docs/R2-2302798.zip" TargetMode="External"/><Relationship Id="rId25" Type="http://schemas.openxmlformats.org/officeDocument/2006/relationships/hyperlink" Target="https://www.3gpp.org/ftp/tsg_ran/WG2_RL2/TSGR2_121bis-e/Docs/R2-230253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997.zip" TargetMode="External"/><Relationship Id="rId20" Type="http://schemas.openxmlformats.org/officeDocument/2006/relationships/hyperlink" Target="https://www.3gpp.org/ftp/tsg_ran/WG2_RL2/TSGR2_121bis-e/Docs/R2-2302536.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1bis-e/Docs/R2-2302536.zip" TargetMode="External"/><Relationship Id="rId24" Type="http://schemas.openxmlformats.org/officeDocument/2006/relationships/hyperlink" Target="https://www.3gpp.org/ftp/tsg_ran/WG2_RL2/TSGR2_121bis-e/Docs/R2-230399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3834.zip" TargetMode="External"/><Relationship Id="rId23" Type="http://schemas.openxmlformats.org/officeDocument/2006/relationships/hyperlink" Target="https://www.3gpp.org/ftp/tsg_ran/WG2_RL2/TSGR2_121bis-e/Docs/R2-2303834.zip" TargetMode="External"/><Relationship Id="rId28" Type="http://schemas.openxmlformats.org/officeDocument/2006/relationships/hyperlink" Target="https://www.3gpp.org/ftp/tsg_ran/WG2_RL2/TSGR2_121bis-e/Docs/R2-2303727.zip" TargetMode="External"/><Relationship Id="rId10" Type="http://schemas.openxmlformats.org/officeDocument/2006/relationships/image" Target="media/image1.png"/><Relationship Id="rId19" Type="http://schemas.openxmlformats.org/officeDocument/2006/relationships/hyperlink" Target="https://www.3gpp.org/ftp/tsg_ran/WG2_RL2/TSGR2_121bis-e/Docs/R2-2303997.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727.zip" TargetMode="External"/><Relationship Id="rId22" Type="http://schemas.openxmlformats.org/officeDocument/2006/relationships/hyperlink" Target="https://www.3gpp.org/ftp/tsg_ran/WG2_RL2/TSGR2_121bis-e/Docs/R2-2303727.zip" TargetMode="External"/><Relationship Id="rId27" Type="http://schemas.openxmlformats.org/officeDocument/2006/relationships/hyperlink" Target="https://www.3gpp.org/ftp/tsg_ran/WG2_RL2/TSGR2_121bis-e/Docs/R2-2302536.zip" TargetMode="External"/><Relationship Id="rId30" Type="http://schemas.openxmlformats.org/officeDocument/2006/relationships/hyperlink" Target="https://www.3gpp.org/ftp/tsg_ran/WG2_RL2/TSGR2_121bis-e/Docs/R2-2303727.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vivo (Xiao)_20230419</cp:lastModifiedBy>
  <cp:revision>3</cp:revision>
  <dcterms:created xsi:type="dcterms:W3CDTF">2023-04-20T07:50:00Z</dcterms:created>
  <dcterms:modified xsi:type="dcterms:W3CDTF">2023-04-20T07:52:00Z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