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CDE01A6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E94BE0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0423E9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963381">
        <w:rPr>
          <w:rFonts w:ascii="Arial" w:hAnsi="Arial" w:cs="Arial"/>
          <w:bCs/>
        </w:rPr>
        <w:t>LS on RACH enhancement for R18 SONMDT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1D898EF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63381" w:rsidRPr="00963381">
        <w:rPr>
          <w:rFonts w:ascii="Arial" w:hAnsi="Arial" w:cs="Arial"/>
          <w:bCs/>
        </w:rPr>
        <w:t>NR_ENDC_SON_MDT_enh2-Core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2BF7F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37DBC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32A8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963381">
        <w:rPr>
          <w:rFonts w:ascii="Arial" w:hAnsi="Arial" w:cs="Arial"/>
          <w:bCs/>
        </w:rPr>
        <w:t>3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7769FB" w14:textId="723F31B6" w:rsidR="002C6661" w:rsidRDefault="008D4BC0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the LS </w:t>
      </w:r>
      <w:r w:rsidRPr="008D4BC0">
        <w:rPr>
          <w:rFonts w:ascii="Arial" w:hAnsi="Arial" w:cs="Arial"/>
          <w:lang w:val="en-US" w:eastAsia="zh-CN"/>
        </w:rPr>
        <w:t>R2-2211164/R3-226053</w:t>
      </w:r>
      <w:r>
        <w:rPr>
          <w:rFonts w:ascii="Arial" w:hAnsi="Arial" w:cs="Arial"/>
          <w:lang w:val="en-US" w:eastAsia="zh-CN"/>
        </w:rPr>
        <w:t>, it mentions:</w:t>
      </w:r>
    </w:p>
    <w:p w14:paraId="5AD25A97" w14:textId="77777777" w:rsidR="008D4BC0" w:rsidRDefault="008D4BC0" w:rsidP="008D4BC0">
      <w:pPr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>RAN3 believes that if RAN2 decides to support SN RA Report for EN-DC and (NG)EN-DC, the UE should report the PSCell identity outside the RACH report to help an eNB forward the report to the correct node without the need to decode the RACH report.</w:t>
      </w:r>
    </w:p>
    <w:p w14:paraId="7D630561" w14:textId="2259BF46" w:rsidR="008D4BC0" w:rsidRDefault="008D4BC0" w:rsidP="008F534F">
      <w:pPr>
        <w:pStyle w:val="a3"/>
        <w:spacing w:after="120"/>
        <w:jc w:val="both"/>
        <w:rPr>
          <w:rFonts w:ascii="Arial" w:hAnsi="Arial" w:cs="Arial"/>
        </w:rPr>
      </w:pPr>
    </w:p>
    <w:p w14:paraId="680B9793" w14:textId="2C70B4E8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 made the following agreements:</w:t>
      </w:r>
    </w:p>
    <w:p w14:paraId="7F6D3E4E" w14:textId="77777777" w:rsidR="008D4BC0" w:rsidRDefault="008D4BC0" w:rsidP="008D4BC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RA-ReportList)”.</w:t>
      </w:r>
    </w:p>
    <w:p w14:paraId="1CFC4527" w14:textId="77777777" w:rsidR="008D4BC0" w:rsidRDefault="008D4BC0" w:rsidP="008D4BC0">
      <w:pPr>
        <w:rPr>
          <w:rFonts w:eastAsiaTheme="minorEastAsia"/>
          <w:sz w:val="22"/>
          <w:szCs w:val="22"/>
          <w:lang w:val="en-US" w:eastAsia="zh-CN"/>
        </w:rPr>
      </w:pPr>
    </w:p>
    <w:p w14:paraId="14F5A4BD" w14:textId="77777777" w:rsidR="008D4BC0" w:rsidRDefault="008D4BC0" w:rsidP="008D4BC0">
      <w:pPr>
        <w:pStyle w:val="Doc-text2"/>
        <w:rPr>
          <w:sz w:val="22"/>
          <w:szCs w:val="22"/>
        </w:rPr>
      </w:pPr>
      <w:r>
        <w:rPr>
          <w:sz w:val="22"/>
          <w:szCs w:val="22"/>
        </w:rPr>
        <w:t>=&gt; It is not supported in R18 that UE reports NR RACH Report to LTE cell when the UE is in standalone LTE.</w:t>
      </w:r>
    </w:p>
    <w:p w14:paraId="7AD900C5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 w:hint="eastAsia"/>
          <w:lang w:val="en-US" w:eastAsia="zh-CN"/>
        </w:rPr>
      </w:pPr>
    </w:p>
    <w:p w14:paraId="4BC9130A" w14:textId="7327FFCA" w:rsidR="002C6661" w:rsidRDefault="008D4BC0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And then, </w:t>
      </w:r>
      <w:r>
        <w:rPr>
          <w:rFonts w:ascii="Arial" w:hAnsi="Arial" w:cs="Arial"/>
          <w:lang w:val="en-US" w:eastAsia="zh-CN"/>
        </w:rPr>
        <w:t>RAN2 discusses the following alternatives regarding how the UE includes the PSCell identities:</w:t>
      </w:r>
    </w:p>
    <w:p w14:paraId="094829C4" w14:textId="18BBE25B" w:rsidR="008D4BC0" w:rsidRDefault="008D4BC0" w:rsidP="008D4BC0">
      <w:pPr>
        <w:pStyle w:val="af1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</w:t>
      </w:r>
      <w:r w:rsidR="00043626">
        <w:rPr>
          <w:rFonts w:eastAsiaTheme="minorEastAsia"/>
          <w:b/>
          <w:sz w:val="22"/>
          <w:szCs w:val="22"/>
          <w:lang w:eastAsia="zh-CN"/>
        </w:rPr>
        <w:t>1</w:t>
      </w:r>
      <w:r>
        <w:rPr>
          <w:rFonts w:eastAsiaTheme="minorEastAsia"/>
          <w:b/>
          <w:sz w:val="22"/>
          <w:szCs w:val="22"/>
          <w:lang w:eastAsia="zh-CN"/>
        </w:rPr>
        <w:t xml:space="preserve">: </w:t>
      </w:r>
      <w:r>
        <w:rPr>
          <w:rFonts w:eastAsiaTheme="minorEastAsia" w:hint="eastAsia"/>
          <w:b/>
          <w:sz w:val="22"/>
          <w:szCs w:val="22"/>
          <w:lang w:eastAsia="zh-CN"/>
        </w:rPr>
        <w:t>L</w:t>
      </w:r>
      <w:r>
        <w:rPr>
          <w:rFonts w:eastAsiaTheme="minorEastAsia"/>
          <w:b/>
          <w:sz w:val="22"/>
          <w:szCs w:val="22"/>
          <w:lang w:eastAsia="zh-CN"/>
        </w:rPr>
        <w:t xml:space="preserve">ist unique PSCell identities, i.e. if a PSCell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 w14:paraId="3076FCC6" w14:textId="6A1B304A" w:rsidR="008D4BC0" w:rsidRDefault="008D4BC0" w:rsidP="008D4BC0">
      <w:pPr>
        <w:pStyle w:val="af1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</w:t>
      </w:r>
      <w:r w:rsidR="00043626">
        <w:rPr>
          <w:rFonts w:eastAsiaTheme="minorEastAsia"/>
          <w:b/>
          <w:sz w:val="22"/>
          <w:szCs w:val="22"/>
          <w:lang w:eastAsia="zh-CN"/>
        </w:rPr>
        <w:t>2</w:t>
      </w:r>
      <w:bookmarkStart w:id="1" w:name="_GoBack"/>
      <w:bookmarkEnd w:id="1"/>
      <w:r>
        <w:rPr>
          <w:rFonts w:eastAsiaTheme="minorEastAsia"/>
          <w:b/>
          <w:sz w:val="22"/>
          <w:szCs w:val="22"/>
          <w:lang w:eastAsia="zh-CN"/>
        </w:rPr>
        <w:t xml:space="preserve">: List the last PSCell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)</w:t>
      </w:r>
    </w:p>
    <w:p w14:paraId="58458A5D" w14:textId="608CE8E2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18CF13B9" w14:textId="73326439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ll alternatives are feasible from RAN2 perspective</w:t>
      </w:r>
      <w:r w:rsidR="002D32A5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and RAN2 would like to check RAN3’s views on them</w:t>
      </w:r>
      <w:r w:rsidR="002D32A5">
        <w:rPr>
          <w:rFonts w:ascii="Arial" w:hAnsi="Arial" w:cs="Arial"/>
          <w:lang w:eastAsia="zh-CN"/>
        </w:rPr>
        <w:t>, e.g. the feasibility, the impacts, and the preference</w:t>
      </w:r>
      <w:r>
        <w:rPr>
          <w:rFonts w:ascii="Arial" w:hAnsi="Arial" w:cs="Arial"/>
          <w:lang w:eastAsia="zh-CN"/>
        </w:rPr>
        <w:t>.</w:t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 w:hint="eastAsia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3AAB7F26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 WG</w:t>
      </w:r>
      <w:r w:rsidR="00963381">
        <w:rPr>
          <w:rFonts w:ascii="Arial" w:hAnsi="Arial" w:cs="Arial"/>
          <w:b/>
        </w:rPr>
        <w:t>3</w:t>
      </w:r>
      <w:r w:rsidRPr="002B0726">
        <w:rPr>
          <w:rFonts w:ascii="Arial" w:hAnsi="Arial" w:cs="Arial"/>
          <w:b/>
        </w:rPr>
        <w:t xml:space="preserve"> group.</w:t>
      </w:r>
    </w:p>
    <w:p w14:paraId="61BB3C70" w14:textId="18E2A8D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="002A6E4C" w:rsidRPr="002B0726">
        <w:rPr>
          <w:rFonts w:ascii="Arial" w:hAnsi="Arial" w:cs="Arial"/>
        </w:rPr>
        <w:t xml:space="preserve">RAN2 respectfully asks </w:t>
      </w:r>
      <w:r w:rsidR="008D4BC0">
        <w:rPr>
          <w:rFonts w:ascii="Arial" w:hAnsi="Arial" w:cs="Arial"/>
        </w:rPr>
        <w:t xml:space="preserve">RAN3 </w:t>
      </w:r>
      <w:r w:rsidR="008F534F" w:rsidRPr="002B0726">
        <w:rPr>
          <w:rFonts w:ascii="Arial" w:hAnsi="Arial" w:cs="Arial"/>
        </w:rPr>
        <w:t xml:space="preserve">to check </w:t>
      </w:r>
      <w:r w:rsidR="008D4BC0">
        <w:rPr>
          <w:rFonts w:ascii="Arial" w:hAnsi="Arial" w:cs="Arial"/>
        </w:rPr>
        <w:t>Alt 2b and 2c and provide feedbacks if any.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189271" w14:textId="0B81E4D8" w:rsidR="00963381" w:rsidRDefault="00963381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5589" w14:textId="77777777" w:rsidR="003C1AA6" w:rsidRDefault="003C1AA6">
      <w:r>
        <w:separator/>
      </w:r>
    </w:p>
  </w:endnote>
  <w:endnote w:type="continuationSeparator" w:id="0">
    <w:p w14:paraId="20EFC8F8" w14:textId="77777777" w:rsidR="003C1AA6" w:rsidRDefault="003C1AA6">
      <w:r>
        <w:continuationSeparator/>
      </w:r>
    </w:p>
  </w:endnote>
  <w:endnote w:type="continuationNotice" w:id="1">
    <w:p w14:paraId="7E19A249" w14:textId="77777777" w:rsidR="003C1AA6" w:rsidRDefault="003C1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9EAD" w14:textId="77777777" w:rsidR="003C1AA6" w:rsidRDefault="003C1AA6">
      <w:r>
        <w:separator/>
      </w:r>
    </w:p>
  </w:footnote>
  <w:footnote w:type="continuationSeparator" w:id="0">
    <w:p w14:paraId="49A697EA" w14:textId="77777777" w:rsidR="003C1AA6" w:rsidRDefault="003C1AA6">
      <w:r>
        <w:continuationSeparator/>
      </w:r>
    </w:p>
  </w:footnote>
  <w:footnote w:type="continuationNotice" w:id="1">
    <w:p w14:paraId="14A13019" w14:textId="77777777" w:rsidR="003C1AA6" w:rsidRDefault="003C1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oNotDisplayPageBoundarie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3626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C6661"/>
    <w:rsid w:val="002D095E"/>
    <w:rsid w:val="002D32A5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D1B54"/>
    <w:rsid w:val="008D4BC0"/>
    <w:rsid w:val="008D6E70"/>
    <w:rsid w:val="008E0CEF"/>
    <w:rsid w:val="008F358E"/>
    <w:rsid w:val="008F534F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3381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660"/>
    <w:rsid w:val="00D876BF"/>
    <w:rsid w:val="00D8797D"/>
    <w:rsid w:val="00DC0D0E"/>
    <w:rsid w:val="00DC6C67"/>
    <w:rsid w:val="00DF7F04"/>
    <w:rsid w:val="00E5415D"/>
    <w:rsid w:val="00E560E7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4C66"/>
    <w:rsid w:val="00F723C9"/>
    <w:rsid w:val="00F9583D"/>
    <w:rsid w:val="00FD359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c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4147C2"/>
    <w:rPr>
      <w:sz w:val="24"/>
      <w:szCs w:val="24"/>
    </w:rPr>
  </w:style>
  <w:style w:type="character" w:customStyle="1" w:styleId="ae">
    <w:name w:val="文档结构图 字符"/>
    <w:basedOn w:val="a0"/>
    <w:link w:val="ad"/>
    <w:uiPriority w:val="99"/>
    <w:semiHidden/>
    <w:rsid w:val="004147C2"/>
    <w:rPr>
      <w:sz w:val="24"/>
      <w:szCs w:val="24"/>
      <w:lang w:val="en-GB"/>
    </w:rPr>
  </w:style>
  <w:style w:type="character" w:styleId="af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f1">
    <w:name w:val="List Paragraph"/>
    <w:basedOn w:val="a"/>
    <w:link w:val="af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af2">
    <w:name w:val="列表段落 字符"/>
    <w:link w:val="af1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1793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Huawei</cp:lastModifiedBy>
  <cp:revision>15</cp:revision>
  <cp:lastPrinted>2002-04-23T00:10:00Z</cp:lastPrinted>
  <dcterms:created xsi:type="dcterms:W3CDTF">2023-02-07T09:17:00Z</dcterms:created>
  <dcterms:modified xsi:type="dcterms:W3CDTF">2023-03-02T17:48:00Z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(3)9XhNuoz3XOom4jxGjAWqrYZI06CpUrhwAG9T7khyHjIiIOGzeMbeEPyPe5A0O7qOqCpq60JM
4eZ2qBse6HIQ3lMPTuhHrvvaviucqjdnlGejo3E/2tUYArTO+JmwMPYyof4FQuveQE4agUHi
I4rcOWSgMskEtQkt0ygWH2D/B3aPZaWgGKxHQRfjsM7JjOtHCzlj+R8uo7ZPFN4cTM5kyjvI
+7pHhGt4AYxnJ/K6Rj</vt:lpwstr>
  </property>
  <property fmtid="{D5CDD505-2E9C-101B-9397-08002B2CF9AE}" pid="5" name="_2015_ms_pID_7253431">
    <vt:lpwstr>AalodXT3uP75uUr930wWTVQ7U/TmelvMlEh0BkxBseg4Frqo8hDyXr
pUVT75cxMM5RGpZpj7XkkAbp1AtKF1RzyHun5A8NToB2lpiRaM9ISYMlhL7epAKyvF70LH3B
xJAnfmWfHxqRPJFBqhS+umZFaGFVbrY/I2Xje1HzpjhB75QWE6xK6CE9ojjx8nq2l5LjG1OC
Jsx5okf5DKs4sjL4FbIriekVagN34WqrubzR</vt:lpwstr>
  </property>
  <property fmtid="{D5CDD505-2E9C-101B-9397-08002B2CF9AE}" pid="6" name="_2015_ms_pID_7253432">
    <vt:lpwstr>8A==</vt:lpwstr>
  </property>
</Properties>
</file>