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97B0" w14:textId="71602F05" w:rsidR="00F91339" w:rsidRDefault="00E6394B" w:rsidP="004407B1">
      <w:pPr>
        <w:pStyle w:val="CRCoverPage"/>
        <w:tabs>
          <w:tab w:val="right" w:pos="9639"/>
        </w:tabs>
        <w:spacing w:after="0"/>
        <w:rPr>
          <w:b/>
          <w:sz w:val="28"/>
        </w:rPr>
      </w:pPr>
      <w:bookmarkStart w:id="0" w:name="_GoBack"/>
      <w:bookmarkEnd w:id="0"/>
      <w:r w:rsidRPr="004827E4">
        <w:rPr>
          <w:b/>
          <w:sz w:val="28"/>
        </w:rPr>
        <w:t>3GPP TSG-RAN WG2 #1</w:t>
      </w:r>
      <w:r w:rsidR="000B5863">
        <w:rPr>
          <w:b/>
          <w:sz w:val="28"/>
        </w:rPr>
        <w:t>2</w:t>
      </w:r>
      <w:r w:rsidR="00F918BA">
        <w:rPr>
          <w:b/>
          <w:sz w:val="28"/>
        </w:rPr>
        <w:t>1</w:t>
      </w:r>
      <w:r w:rsidRPr="004827E4">
        <w:rPr>
          <w:b/>
          <w:sz w:val="28"/>
        </w:rPr>
        <w:t xml:space="preserve"> </w:t>
      </w:r>
      <w:r w:rsidRPr="004827E4">
        <w:rPr>
          <w:b/>
          <w:sz w:val="28"/>
        </w:rPr>
        <w:tab/>
      </w:r>
      <w:r w:rsidR="00F91339">
        <w:rPr>
          <w:b/>
          <w:sz w:val="28"/>
        </w:rPr>
        <w:t>R2-</w:t>
      </w:r>
      <w:r w:rsidR="00756A00">
        <w:rPr>
          <w:b/>
          <w:sz w:val="28"/>
        </w:rPr>
        <w:t>23</w:t>
      </w:r>
      <w:r w:rsidR="00F91339">
        <w:rPr>
          <w:b/>
          <w:sz w:val="28"/>
        </w:rPr>
        <w:t>XXXXX</w:t>
      </w:r>
    </w:p>
    <w:p w14:paraId="1DC3E117" w14:textId="5A9853A3" w:rsidR="00E6394B" w:rsidRPr="004827E4" w:rsidRDefault="00995A12" w:rsidP="00E6394B">
      <w:pPr>
        <w:tabs>
          <w:tab w:val="right" w:pos="9639"/>
        </w:tabs>
        <w:rPr>
          <w:rFonts w:ascii="Arial" w:hAnsi="Arial" w:cs="Arial"/>
          <w:b/>
          <w:sz w:val="28"/>
          <w:lang w:val="en-GB" w:eastAsia="en-US"/>
        </w:rPr>
      </w:pPr>
      <w:r>
        <w:rPr>
          <w:rFonts w:ascii="Arial" w:hAnsi="Arial" w:cs="Arial"/>
          <w:b/>
          <w:sz w:val="28"/>
          <w:lang w:val="en-GB" w:eastAsia="en-US"/>
        </w:rPr>
        <w:t>Athens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Greece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27</w:t>
      </w:r>
      <w:r w:rsidR="000B5863" w:rsidRPr="000B5863">
        <w:rPr>
          <w:rFonts w:ascii="Arial" w:hAnsi="Arial" w:cs="Arial"/>
          <w:b/>
          <w:sz w:val="28"/>
          <w:vertAlign w:val="superscript"/>
          <w:lang w:val="en-GB" w:eastAsia="en-US"/>
        </w:rPr>
        <w:t>th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 xml:space="preserve">February </w:t>
      </w:r>
      <w:r w:rsidR="00E6394B" w:rsidRPr="004827E4">
        <w:rPr>
          <w:rFonts w:ascii="Arial" w:hAnsi="Arial" w:cs="Arial"/>
          <w:b/>
          <w:sz w:val="28"/>
          <w:lang w:val="en-GB" w:eastAsia="en-US"/>
        </w:rPr>
        <w:t xml:space="preserve">– </w:t>
      </w:r>
      <w:r>
        <w:rPr>
          <w:rFonts w:ascii="Arial" w:hAnsi="Arial" w:cs="Arial"/>
          <w:b/>
          <w:sz w:val="28"/>
          <w:lang w:val="en-GB" w:eastAsia="en-US"/>
        </w:rPr>
        <w:t>3</w:t>
      </w:r>
      <w:r>
        <w:rPr>
          <w:rFonts w:ascii="Arial" w:hAnsi="Arial" w:cs="Arial"/>
          <w:b/>
          <w:sz w:val="28"/>
          <w:vertAlign w:val="superscript"/>
          <w:lang w:val="en-GB" w:eastAsia="en-US"/>
        </w:rPr>
        <w:t>rd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>March, 2023</w:t>
      </w:r>
    </w:p>
    <w:p w14:paraId="6F655869" w14:textId="77777777" w:rsidR="004D566E" w:rsidRPr="004827E4" w:rsidRDefault="004D566E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  <w:b/>
          <w:bCs/>
          <w:szCs w:val="20"/>
          <w:lang w:val="en-GB"/>
        </w:rPr>
      </w:pPr>
    </w:p>
    <w:p w14:paraId="6904ECE8" w14:textId="65EDF59B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Agenda Item: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8.1.2</w:t>
      </w:r>
    </w:p>
    <w:p w14:paraId="7D017A1C" w14:textId="77777777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Huawei</w:t>
      </w:r>
      <w:r>
        <w:rPr>
          <w:rFonts w:cs="Arial" w:hint="eastAsia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HiSilicon</w:t>
      </w:r>
    </w:p>
    <w:p w14:paraId="3CB691B6" w14:textId="4E76DD20" w:rsidR="00D04696" w:rsidRPr="004A2B2D" w:rsidRDefault="00D04696" w:rsidP="00D04696">
      <w:pPr>
        <w:pStyle w:val="3GPPHeader"/>
        <w:spacing w:before="120" w:after="120"/>
        <w:ind w:left="1687" w:hangingChars="700" w:hanging="1687"/>
        <w:jc w:val="left"/>
        <w:rPr>
          <w:rFonts w:cs="Arial"/>
          <w:szCs w:val="24"/>
          <w:lang w:val="en-US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</w:r>
      <w:r w:rsidRPr="00DE67F1">
        <w:rPr>
          <w:rFonts w:cs="Arial"/>
          <w:b w:val="0"/>
          <w:szCs w:val="24"/>
        </w:rPr>
        <w:t xml:space="preserve">Report of </w:t>
      </w:r>
      <w:r w:rsidR="00761560">
        <w:rPr>
          <w:b w:val="0"/>
        </w:rPr>
        <w:t>[AT121</w:t>
      </w:r>
      <w:proofErr w:type="gramStart"/>
      <w:r w:rsidRPr="00D04696">
        <w:rPr>
          <w:b w:val="0"/>
        </w:rPr>
        <w:t>][</w:t>
      </w:r>
      <w:proofErr w:type="gramEnd"/>
      <w:r w:rsidRPr="00D04696">
        <w:rPr>
          <w:b w:val="0"/>
        </w:rPr>
        <w:t>702][NCR] MAC-design (Huawei)</w:t>
      </w:r>
    </w:p>
    <w:p w14:paraId="4300D19A" w14:textId="77777777" w:rsidR="00D04696" w:rsidRDefault="00D04696" w:rsidP="00D04696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 xml:space="preserve">Discussion </w:t>
      </w:r>
      <w:r>
        <w:rPr>
          <w:b w:val="0"/>
          <w:szCs w:val="24"/>
        </w:rPr>
        <w:t>and Decision</w:t>
      </w:r>
    </w:p>
    <w:p w14:paraId="1175DCA9" w14:textId="77777777" w:rsid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19EFF75" w14:textId="77777777" w:rsidR="00D04696" w:rsidRPr="00361A82" w:rsidRDefault="00D04696" w:rsidP="00D04696">
      <w:pPr>
        <w:pStyle w:val="a7"/>
        <w:spacing w:before="120"/>
        <w:rPr>
          <w:szCs w:val="22"/>
        </w:rPr>
      </w:pPr>
      <w:r w:rsidRPr="00361A82">
        <w:rPr>
          <w:rFonts w:cs="Arial"/>
          <w:szCs w:val="22"/>
        </w:rPr>
        <w:t>This document aims at summarizing the following offline discussion</w:t>
      </w:r>
      <w:r w:rsidRPr="00361A82">
        <w:rPr>
          <w:szCs w:val="22"/>
        </w:rPr>
        <w:t>:</w:t>
      </w:r>
    </w:p>
    <w:p w14:paraId="59AD041D" w14:textId="7B1E66C6" w:rsidR="00D04696" w:rsidRDefault="00D04696" w:rsidP="00D04696">
      <w:pPr>
        <w:pStyle w:val="EmailDiscussion"/>
        <w:numPr>
          <w:ilvl w:val="0"/>
          <w:numId w:val="44"/>
        </w:numPr>
        <w:tabs>
          <w:tab w:val="clear" w:pos="1619"/>
        </w:tabs>
      </w:pPr>
      <w:r>
        <w:t>[AT120][702][NCR] MAC-design (Huawei)</w:t>
      </w:r>
    </w:p>
    <w:p w14:paraId="21B47E78" w14:textId="74F4324B" w:rsidR="00D04696" w:rsidRDefault="00D04696" w:rsidP="00D04696">
      <w:pPr>
        <w:pStyle w:val="EmailDiscussion2"/>
      </w:pPr>
      <w:r>
        <w:tab/>
        <w:t>Scope: Discuss RAN2 MAC design issues which can be agreed (i.e. not pending RAN1 decisions)</w:t>
      </w:r>
    </w:p>
    <w:p w14:paraId="246475BF" w14:textId="4B4D49FF" w:rsidR="00D04696" w:rsidRDefault="00D04696" w:rsidP="00D04696">
      <w:pPr>
        <w:pStyle w:val="EmailDiscussion2"/>
      </w:pPr>
      <w:r>
        <w:tab/>
        <w:t>Intended outcome: Summary</w:t>
      </w:r>
    </w:p>
    <w:p w14:paraId="3D05E40C" w14:textId="77777777" w:rsidR="00D04696" w:rsidRDefault="00D04696" w:rsidP="00D04696">
      <w:pPr>
        <w:pStyle w:val="EmailDiscussion2"/>
      </w:pPr>
      <w:r>
        <w:tab/>
        <w:t>Deadline:  Friday CB</w:t>
      </w:r>
    </w:p>
    <w:p w14:paraId="63127C99" w14:textId="39E9EC15" w:rsidR="00D04696" w:rsidRPr="00B37DB1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Pr="00B37DB1">
        <w:rPr>
          <w:rFonts w:cs="Arial" w:hint="eastAsia"/>
        </w:rPr>
        <w:t>C</w:t>
      </w:r>
      <w:r w:rsidRPr="00B37DB1">
        <w:rPr>
          <w:rFonts w:cs="Arial"/>
        </w:rPr>
        <w:t>ontact info</w:t>
      </w:r>
      <w:r>
        <w:rPr>
          <w:rFonts w:cs="Arial"/>
        </w:rPr>
        <w:t>rmation</w:t>
      </w:r>
    </w:p>
    <w:p w14:paraId="5742D5AB" w14:textId="77777777" w:rsidR="00D04696" w:rsidRDefault="00D04696" w:rsidP="00D04696"/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97"/>
        <w:gridCol w:w="4923"/>
      </w:tblGrid>
      <w:tr w:rsidR="00D04696" w:rsidRPr="00D41F8C" w14:paraId="4B4C9B17" w14:textId="77777777" w:rsidTr="008A14C8">
        <w:trPr>
          <w:trHeight w:val="132"/>
        </w:trPr>
        <w:tc>
          <w:tcPr>
            <w:tcW w:w="2376" w:type="dxa"/>
            <w:shd w:val="clear" w:color="auto" w:fill="D9D9D9"/>
          </w:tcPr>
          <w:p w14:paraId="3A0BE407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Company</w:t>
            </w:r>
          </w:p>
        </w:tc>
        <w:tc>
          <w:tcPr>
            <w:tcW w:w="2297" w:type="dxa"/>
            <w:shd w:val="clear" w:color="auto" w:fill="D9D9D9"/>
          </w:tcPr>
          <w:p w14:paraId="7537B163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Name</w:t>
            </w:r>
          </w:p>
        </w:tc>
        <w:tc>
          <w:tcPr>
            <w:tcW w:w="4923" w:type="dxa"/>
            <w:shd w:val="clear" w:color="auto" w:fill="D9D9D9"/>
          </w:tcPr>
          <w:p w14:paraId="749D22CA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Email</w:t>
            </w:r>
          </w:p>
        </w:tc>
      </w:tr>
      <w:tr w:rsidR="00D04696" w:rsidRPr="00D41F8C" w14:paraId="3171C83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54E696F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D3BA6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45F2741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A57428E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51B03D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86FB78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0E0C7A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0DB993B4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A11DF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007B1D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23F9EB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7C202F4D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64082E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F9A917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7CC853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1033A60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9C39B6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602C9C3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A7120C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9FFC201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03E344AD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0CE657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918083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12B97CC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C277A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67532F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0930D36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4928FF86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6B447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E2ECE3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4AA025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D82F4C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44DFA6C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30EC84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925783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312FE7A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13F58C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E0B929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D027A1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</w:tbl>
    <w:p w14:paraId="449F312C" w14:textId="7CB0BF77" w:rsidR="00D04696" w:rsidRP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eastAsia="MS Mincho" w:cs="Arial"/>
        </w:rPr>
        <w:t>3</w:t>
      </w:r>
      <w:r>
        <w:rPr>
          <w:rFonts w:cs="Arial"/>
        </w:rPr>
        <w:tab/>
      </w:r>
      <w:r w:rsidRPr="00D04696">
        <w:rPr>
          <w:rFonts w:cs="Arial"/>
        </w:rPr>
        <w:t>Discussion</w:t>
      </w:r>
    </w:p>
    <w:p w14:paraId="1275966F" w14:textId="57A2407B" w:rsidR="00BE7728" w:rsidRDefault="00BE7728" w:rsidP="00BE7728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t xml:space="preserve">For the </w:t>
      </w:r>
      <w:r w:rsidR="00C27785">
        <w:rPr>
          <w:sz w:val="22"/>
        </w:rPr>
        <w:t>side control information of beamforming</w:t>
      </w:r>
      <w:r>
        <w:rPr>
          <w:sz w:val="22"/>
        </w:rPr>
        <w:t>, RAN1 has the following agreements</w:t>
      </w:r>
      <w:r w:rsidR="00D04696">
        <w:rPr>
          <w:sz w:val="22"/>
        </w:rPr>
        <w:t xml:space="preserve"> related to using MAC CEs to indicate semi-static beam indication for backhaul link and to indicate semi-persistent beam indication for access link</w:t>
      </w:r>
      <w:r>
        <w:rPr>
          <w:sz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7724D" w:rsidRPr="006F6FAF" w14:paraId="32A7151C" w14:textId="77777777" w:rsidTr="008A33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A46" w14:textId="1492E637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Pr="00D04696">
              <w:rPr>
                <w:b/>
                <w:sz w:val="22"/>
              </w:rPr>
              <w:t>ackhaul link</w:t>
            </w:r>
          </w:p>
          <w:p w14:paraId="36127177" w14:textId="77777777" w:rsidR="00D04696" w:rsidRPr="00D04696" w:rsidRDefault="00D04696" w:rsidP="00D04696">
            <w:pPr>
              <w:snapToGrid w:val="0"/>
              <w:rPr>
                <w:rFonts w:cs="Times"/>
                <w:b/>
                <w:bCs/>
                <w:iCs/>
                <w:szCs w:val="22"/>
                <w:lang w:eastAsia="en-US"/>
              </w:rPr>
            </w:pPr>
          </w:p>
          <w:p w14:paraId="16325BA7" w14:textId="77777777" w:rsidR="00F7724D" w:rsidRPr="00411AB0" w:rsidRDefault="00F7724D" w:rsidP="00411AB0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lang w:eastAsia="en-US"/>
              </w:rPr>
            </w:pPr>
            <w:r w:rsidRPr="00411AB0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The semi-static beam indication for backhaul link</w:t>
            </w:r>
            <w:r w:rsidRPr="00411AB0">
              <w:rPr>
                <w:rFonts w:cs="Times"/>
                <w:bCs/>
                <w:iCs/>
                <w:szCs w:val="22"/>
                <w:lang w:eastAsia="en-US"/>
              </w:rPr>
              <w:t xml:space="preserve"> is supported as:</w:t>
            </w:r>
          </w:p>
          <w:p w14:paraId="24F2D31B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Rel-15 is used for NCR-MT</w:t>
            </w:r>
          </w:p>
          <w:p w14:paraId="129982EE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beam is indicated by MAC CE to select one of TCI state ID from the RRC-configured list of beams for C-link</w:t>
            </w:r>
          </w:p>
          <w:p w14:paraId="264096BD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UL beam is indicated by SRI on C-link via MAC CE.</w:t>
            </w:r>
          </w:p>
          <w:p w14:paraId="16E3A5EE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Rel-17 is used for NCR-MT</w:t>
            </w:r>
          </w:p>
          <w:p w14:paraId="36616A10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and UL beam are indicated by MAC CE to select one of TCI state ID from the RRC-configured list of beams for C-link</w:t>
            </w:r>
          </w:p>
          <w:p w14:paraId="76D4E5BC" w14:textId="77777777" w:rsidR="000B24E4" w:rsidRPr="00D2553C" w:rsidRDefault="000B24E4" w:rsidP="000B24E4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u w:val="single"/>
                <w:lang w:eastAsia="en-US"/>
              </w:rPr>
            </w:pPr>
            <w:r w:rsidRPr="00D2553C">
              <w:rPr>
                <w:rFonts w:cs="Times"/>
                <w:bCs/>
                <w:iCs/>
                <w:szCs w:val="22"/>
                <w:u w:val="single"/>
                <w:lang w:eastAsia="en-US"/>
              </w:rPr>
              <w:lastRenderedPageBreak/>
              <w:t>The following pre-defined rules are applied to determine the beam for backhaul link:</w:t>
            </w:r>
          </w:p>
          <w:p w14:paraId="607E55DB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In the time domain resource with simultaneous downlink reception or uplink transmission in C-link and backhaul link, the beam of backhaul link is the same as the beam of C-link regardless whether there is beam indicated by the dedicated signal for backhaul link.</w:t>
            </w:r>
          </w:p>
          <w:p w14:paraId="69B09670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In the time domain resource without simultaneous downlink reception or uplink transmission in C-link and backhaul link, if the NCR does not support capability with the new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for backhaul beam indication or if no beam is indicated for backhaul link by the dedicated signal, </w:t>
            </w:r>
          </w:p>
          <w:p w14:paraId="36882566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When Rel-15/16 beam indication framework is used for C-link, </w:t>
            </w:r>
          </w:p>
          <w:p w14:paraId="200F8450" w14:textId="77777777" w:rsidR="000B24E4" w:rsidRPr="00D2553C" w:rsidRDefault="000B24E4" w:rsidP="000B24E4">
            <w:pPr>
              <w:numPr>
                <w:ilvl w:val="2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The beam determined by QCL assumption for CORESET with the lowest ID and spatial relationship for PUCCH with lowest PUCCH resource ID in the C-link is applied for the DL and UL of backhaul link, respectively.</w:t>
            </w:r>
          </w:p>
          <w:p w14:paraId="0E53A4C4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When Rel-17 beam indication framework (i.e., unified TCI framework) is used for C-link, the indicated unified TCI for C-link DL and UL is applied for the DL and UL of backhaul link, respectively.</w:t>
            </w:r>
          </w:p>
          <w:p w14:paraId="39E4B36B" w14:textId="77777777" w:rsidR="000B24E4" w:rsidRPr="00D2553C" w:rsidRDefault="000B24E4" w:rsidP="000B24E4">
            <w:pPr>
              <w:tabs>
                <w:tab w:val="left" w:pos="840"/>
              </w:tabs>
              <w:ind w:left="720"/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Otherwise, the beam indicated by the dedicated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is applied for backhaul link.</w:t>
            </w:r>
          </w:p>
          <w:p w14:paraId="39BE4B50" w14:textId="77777777" w:rsidR="00F7724D" w:rsidRPr="00566A70" w:rsidRDefault="00F7724D" w:rsidP="00411AB0">
            <w:pPr>
              <w:rPr>
                <w:rFonts w:ascii="Times" w:eastAsia="Batang" w:hAnsi="Times" w:cs="Times"/>
                <w:iCs/>
                <w:sz w:val="22"/>
                <w:lang w:eastAsia="x-none"/>
              </w:rPr>
            </w:pPr>
          </w:p>
          <w:p w14:paraId="4D0D61BE" w14:textId="14DC3313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Access</w:t>
            </w:r>
            <w:r w:rsidRPr="00D04696">
              <w:rPr>
                <w:b/>
                <w:sz w:val="22"/>
              </w:rPr>
              <w:t xml:space="preserve"> link</w:t>
            </w:r>
          </w:p>
          <w:p w14:paraId="0DBF5280" w14:textId="77777777" w:rsidR="00D04696" w:rsidRDefault="00D04696" w:rsidP="00D04696">
            <w:pPr>
              <w:rPr>
                <w:color w:val="000000"/>
                <w:szCs w:val="20"/>
              </w:rPr>
            </w:pPr>
          </w:p>
          <w:p w14:paraId="5BEDA432" w14:textId="77777777" w:rsidR="00D04696" w:rsidRPr="00D04696" w:rsidRDefault="00D04696" w:rsidP="00D04696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</w:pPr>
            <w:r w:rsidRPr="00D04696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For semi-persistent beam indication:</w:t>
            </w:r>
          </w:p>
          <w:p w14:paraId="46C0F2AC" w14:textId="58EF22D3" w:rsidR="00D04696" w:rsidRPr="005123D5" w:rsidRDefault="00D04696" w:rsidP="00D04696">
            <w:pPr>
              <w:pStyle w:val="af4"/>
              <w:spacing w:after="0" w:afterAutospacing="0" w:line="240" w:lineRule="auto"/>
              <w:ind w:leftChars="0" w:left="420" w:firstLine="0"/>
              <w:rPr>
                <w:rFonts w:ascii="Times New Roman" w:hAnsi="Times New Roman"/>
                <w:color w:val="000000"/>
                <w:szCs w:val="20"/>
              </w:rPr>
            </w:pPr>
          </w:p>
          <w:p w14:paraId="732A8886" w14:textId="77777777" w:rsidR="00D04696" w:rsidRPr="005123D5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RRC configures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of forwarding resource, the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proofErr w:type="gramStart"/>
            <w:r w:rsidRPr="005123D5">
              <w:rPr>
                <w:rFonts w:ascii="Times New Roman" w:hAnsi="Times New Roman"/>
                <w:color w:val="000000"/>
                <w:szCs w:val="20"/>
              </w:rPr>
              <w:t>th</w:t>
            </w:r>
            <w:proofErr w:type="gram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is consist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1≤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max</m:t>
                      </m:r>
                    </m:sub>
                  </m:sSub>
                </m:e>
              </m:d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resources, and each forwarding resource is defined by {beam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index</w:t>
            </w: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, time resource}. </w:t>
            </w:r>
          </w:p>
          <w:p w14:paraId="41C466EE" w14:textId="77777777" w:rsidR="00D04696" w:rsidRPr="005123D5" w:rsidRDefault="00D04696" w:rsidP="00D04696">
            <w:pPr>
              <w:numPr>
                <w:ilvl w:val="2"/>
                <w:numId w:val="42"/>
              </w:num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color w:val="000000"/>
                <w:szCs w:val="20"/>
              </w:rPr>
            </w:pPr>
            <w:r w:rsidRPr="005123D5">
              <w:rPr>
                <w:color w:val="000000"/>
                <w:szCs w:val="20"/>
              </w:rPr>
              <w:t>The periodicity and reference SCS is configured as part of the RRC signaling for each list of forwarding resource</w:t>
            </w:r>
          </w:p>
          <w:p w14:paraId="26AD81D1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MAC-CE activate/de-activate one of </w:t>
            </w:r>
            <w:proofErr w:type="spellStart"/>
            <w:r w:rsidRPr="005123D5">
              <w:rPr>
                <w:rFonts w:ascii="Times New Roman" w:hAnsi="Times New Roman"/>
                <w:color w:val="000000"/>
                <w:szCs w:val="20"/>
              </w:rPr>
              <w:t>Y</w:t>
            </w:r>
            <w:proofErr w:type="spell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list, and all the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 in this list are selected. </w:t>
            </w:r>
          </w:p>
          <w:p w14:paraId="695A0218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MAC-CE can optionally provide update for </w:t>
            </w:r>
            <w:proofErr w:type="spellStart"/>
            <w:r w:rsidRPr="00275CD2">
              <w:rPr>
                <w:rFonts w:ascii="Times New Roman" w:hAnsi="Times New Roman"/>
                <w:color w:val="000000"/>
                <w:szCs w:val="20"/>
              </w:rPr>
              <w:t>Z</w:t>
            </w:r>
            <w:r w:rsidRPr="00275CD2">
              <w:rPr>
                <w:rFonts w:ascii="Times New Roman" w:hAnsi="Times New Roman"/>
                <w:color w:val="000000"/>
                <w:szCs w:val="20"/>
                <w:vertAlign w:val="subscript"/>
              </w:rPr>
              <w:t>y</w:t>
            </w:r>
            <w:proofErr w:type="spellEnd"/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 beam index</w:t>
            </w:r>
          </w:p>
          <w:p w14:paraId="5121171C" w14:textId="77777777" w:rsidR="00D04696" w:rsidRPr="00D04696" w:rsidRDefault="00D04696" w:rsidP="00D04696">
            <w:pPr>
              <w:ind w:left="420"/>
              <w:rPr>
                <w:rFonts w:eastAsiaTheme="minorEastAsia"/>
                <w:color w:val="000000"/>
                <w:szCs w:val="20"/>
              </w:rPr>
            </w:pPr>
          </w:p>
          <w:p w14:paraId="3D0F4463" w14:textId="77777777" w:rsidR="00D04696" w:rsidRPr="001468A5" w:rsidRDefault="00D04696" w:rsidP="00D04696">
            <w:pPr>
              <w:numPr>
                <w:ilvl w:val="0"/>
                <w:numId w:val="42"/>
              </w:numPr>
            </w:pPr>
            <w:r w:rsidRPr="005123D5">
              <w:rPr>
                <w:color w:val="000000"/>
                <w:szCs w:val="20"/>
              </w:rPr>
              <w:t xml:space="preserve">Note: The value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1≤Z≤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) is 128, where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refers to the maximum beams indicated in one indication.</w:t>
            </w:r>
          </w:p>
          <w:p w14:paraId="0949C8EC" w14:textId="77777777" w:rsidR="00F7724D" w:rsidRPr="00D04696" w:rsidRDefault="00F7724D" w:rsidP="00411AB0">
            <w:p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rFonts w:eastAsia="Batang"/>
                <w:iCs/>
                <w:sz w:val="22"/>
                <w:lang w:eastAsia="x-none"/>
              </w:rPr>
            </w:pPr>
          </w:p>
          <w:p w14:paraId="2B7495E4" w14:textId="3300A897" w:rsidR="00F7724D" w:rsidRPr="00411AB0" w:rsidRDefault="00F7724D" w:rsidP="00411AB0">
            <w:pPr>
              <w:tabs>
                <w:tab w:val="left" w:pos="1304"/>
                <w:tab w:val="left" w:pos="1440"/>
                <w:tab w:val="left" w:pos="2160"/>
              </w:tabs>
              <w:snapToGrid w:val="0"/>
              <w:ind w:left="360"/>
              <w:rPr>
                <w:rFonts w:eastAsia="Batang"/>
                <w:iCs/>
                <w:sz w:val="22"/>
                <w:lang w:val="en-GB" w:eastAsia="x-none"/>
              </w:rPr>
            </w:pPr>
          </w:p>
        </w:tc>
      </w:tr>
    </w:tbl>
    <w:p w14:paraId="5B8F9C87" w14:textId="467697A9" w:rsidR="00BF4777" w:rsidRDefault="00CF3D65" w:rsidP="00411AB0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lastRenderedPageBreak/>
        <w:t>In this</w:t>
      </w:r>
      <w:r w:rsidR="00D04696">
        <w:rPr>
          <w:sz w:val="22"/>
        </w:rPr>
        <w:t xml:space="preserve"> offline</w:t>
      </w:r>
      <w:r>
        <w:rPr>
          <w:sz w:val="22"/>
        </w:rPr>
        <w:t xml:space="preserve">, </w:t>
      </w:r>
      <w:r w:rsidR="006C1C6D">
        <w:rPr>
          <w:sz w:val="22"/>
        </w:rPr>
        <w:t xml:space="preserve">we </w:t>
      </w:r>
      <w:r w:rsidR="00C27785">
        <w:rPr>
          <w:sz w:val="22"/>
        </w:rPr>
        <w:t xml:space="preserve">will </w:t>
      </w:r>
      <w:r w:rsidR="008A14C8">
        <w:rPr>
          <w:sz w:val="22"/>
        </w:rPr>
        <w:t>focus on</w:t>
      </w:r>
      <w:r w:rsidR="006C1C6D">
        <w:rPr>
          <w:sz w:val="22"/>
        </w:rPr>
        <w:t xml:space="preserve"> </w:t>
      </w:r>
      <w:r w:rsidR="00D04696">
        <w:rPr>
          <w:sz w:val="22"/>
        </w:rPr>
        <w:t>the MAC CE design for the related beam indications</w:t>
      </w:r>
      <w:r w:rsidR="006C1C6D">
        <w:rPr>
          <w:sz w:val="22"/>
        </w:rPr>
        <w:t>.</w:t>
      </w:r>
    </w:p>
    <w:p w14:paraId="790BB024" w14:textId="5128105B" w:rsidR="004637E3" w:rsidRPr="008A14C8" w:rsidRDefault="00D04696" w:rsidP="008A14C8">
      <w:pPr>
        <w:pStyle w:val="2"/>
      </w:pPr>
      <w:r>
        <w:t>3</w:t>
      </w:r>
      <w:r w:rsidR="006C1C6D" w:rsidRPr="00F35669">
        <w:t xml:space="preserve">.1 </w:t>
      </w:r>
      <w:r w:rsidR="00AC3C63">
        <w:t>S</w:t>
      </w:r>
      <w:r w:rsidR="00AC3C63" w:rsidRPr="00AC3C63">
        <w:t xml:space="preserve">emi-static </w:t>
      </w:r>
      <w:r w:rsidR="00AC3C63">
        <w:t>b</w:t>
      </w:r>
      <w:r w:rsidR="00F35669" w:rsidRPr="00F35669">
        <w:t>ackhaul link</w:t>
      </w:r>
      <w:r w:rsidR="00F35669">
        <w:t xml:space="preserve"> beam indication</w:t>
      </w:r>
    </w:p>
    <w:p w14:paraId="4697D875" w14:textId="1C6A6E44" w:rsidR="008A14C8" w:rsidRDefault="001746B3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The RAN1 agreement </w:t>
      </w:r>
      <w:r w:rsidR="00DF53A7">
        <w:rPr>
          <w:sz w:val="22"/>
        </w:rPr>
        <w:t xml:space="preserve">states </w:t>
      </w:r>
      <w:r>
        <w:rPr>
          <w:sz w:val="22"/>
        </w:rPr>
        <w:t>that the</w:t>
      </w:r>
      <w:r w:rsidR="00DF53A7">
        <w:rPr>
          <w:sz w:val="22"/>
        </w:rPr>
        <w:t xml:space="preserve"> format</w:t>
      </w:r>
      <w:r>
        <w:rPr>
          <w:sz w:val="22"/>
        </w:rPr>
        <w:t xml:space="preserve"> </w:t>
      </w:r>
      <w:r w:rsidR="007229FD">
        <w:rPr>
          <w:sz w:val="22"/>
        </w:rPr>
        <w:t xml:space="preserve">of </w:t>
      </w:r>
      <w:r>
        <w:rPr>
          <w:sz w:val="22"/>
        </w:rPr>
        <w:t>beam</w:t>
      </w:r>
      <w:r w:rsidR="00DF53A7">
        <w:rPr>
          <w:sz w:val="22"/>
        </w:rPr>
        <w:t xml:space="preserve"> indication</w:t>
      </w:r>
      <w:r>
        <w:rPr>
          <w:sz w:val="22"/>
        </w:rPr>
        <w:t xml:space="preserve"> varies </w:t>
      </w:r>
      <w:r w:rsidR="00D2553C">
        <w:rPr>
          <w:sz w:val="22"/>
        </w:rPr>
        <w:t xml:space="preserve">for </w:t>
      </w:r>
      <w:r>
        <w:rPr>
          <w:sz w:val="22"/>
        </w:rPr>
        <w:t>the UL/DL direction</w:t>
      </w:r>
      <w:r w:rsidR="008815EE">
        <w:rPr>
          <w:sz w:val="22"/>
        </w:rPr>
        <w:t>s</w:t>
      </w:r>
      <w:r>
        <w:rPr>
          <w:sz w:val="22"/>
        </w:rPr>
        <w:t xml:space="preserve"> and Rel-15/Rel-17 framework</w:t>
      </w:r>
      <w:r w:rsidR="008815EE">
        <w:rPr>
          <w:sz w:val="22"/>
        </w:rPr>
        <w:t>s</w:t>
      </w:r>
      <w:r>
        <w:rPr>
          <w:sz w:val="22"/>
        </w:rPr>
        <w:t xml:space="preserve">. </w:t>
      </w:r>
      <w:r w:rsidR="006A2656">
        <w:rPr>
          <w:sz w:val="22"/>
        </w:rPr>
        <w:t xml:space="preserve">For DL, </w:t>
      </w:r>
      <w:r w:rsidR="005B23BE">
        <w:rPr>
          <w:sz w:val="22"/>
        </w:rPr>
        <w:t>the TCI state ID</w:t>
      </w:r>
      <w:r w:rsidR="006A2656">
        <w:rPr>
          <w:sz w:val="22"/>
        </w:rPr>
        <w:t xml:space="preserve"> is used for both Rel-15 and Rel-17; for UL, </w:t>
      </w:r>
      <w:r w:rsidR="005B23BE">
        <w:rPr>
          <w:sz w:val="22"/>
        </w:rPr>
        <w:t>the SRI</w:t>
      </w:r>
      <w:r w:rsidR="006A2656">
        <w:rPr>
          <w:sz w:val="22"/>
        </w:rPr>
        <w:t xml:space="preserve"> </w:t>
      </w:r>
      <w:r w:rsidR="005B23BE">
        <w:rPr>
          <w:sz w:val="22"/>
        </w:rPr>
        <w:t>is</w:t>
      </w:r>
      <w:r w:rsidR="006A2656">
        <w:rPr>
          <w:sz w:val="22"/>
        </w:rPr>
        <w:t xml:space="preserve"> used for Rel-15 and </w:t>
      </w:r>
      <w:r w:rsidR="005B23BE">
        <w:rPr>
          <w:sz w:val="22"/>
        </w:rPr>
        <w:t xml:space="preserve">the TCI state ID is used for </w:t>
      </w:r>
      <w:r w:rsidR="006A2656">
        <w:rPr>
          <w:sz w:val="22"/>
        </w:rPr>
        <w:t>Rel-17.</w:t>
      </w:r>
      <w:r w:rsidR="005B23BE">
        <w:rPr>
          <w:sz w:val="22"/>
        </w:rPr>
        <w:t xml:space="preserve"> </w:t>
      </w:r>
      <w:r w:rsidR="008A14C8">
        <w:rPr>
          <w:sz w:val="22"/>
        </w:rPr>
        <w:t>S</w:t>
      </w:r>
      <w:r w:rsidR="005B23BE">
        <w:rPr>
          <w:sz w:val="22"/>
        </w:rPr>
        <w:t>ince the Rel-15/Rel-17 framework</w:t>
      </w:r>
      <w:r w:rsidR="00637D44">
        <w:rPr>
          <w:sz w:val="22"/>
        </w:rPr>
        <w:t>s</w:t>
      </w:r>
      <w:r w:rsidR="005B23BE">
        <w:rPr>
          <w:sz w:val="22"/>
        </w:rPr>
        <w:t xml:space="preserve"> </w:t>
      </w:r>
      <w:r w:rsidR="00637D44">
        <w:rPr>
          <w:sz w:val="22"/>
        </w:rPr>
        <w:t xml:space="preserve">are not simultaneously </w:t>
      </w:r>
      <w:r w:rsidR="00AC3C63">
        <w:rPr>
          <w:sz w:val="22"/>
        </w:rPr>
        <w:t xml:space="preserve">configured by NW </w:t>
      </w:r>
      <w:r w:rsidR="00637D44">
        <w:rPr>
          <w:sz w:val="22"/>
        </w:rPr>
        <w:t>at a time</w:t>
      </w:r>
      <w:r w:rsidR="00AC3C63">
        <w:rPr>
          <w:sz w:val="22"/>
        </w:rPr>
        <w:t xml:space="preserve">, </w:t>
      </w:r>
      <w:r w:rsidR="008A14C8">
        <w:rPr>
          <w:sz w:val="22"/>
        </w:rPr>
        <w:t xml:space="preserve">the </w:t>
      </w:r>
      <w:r w:rsidR="00AC3C63">
        <w:rPr>
          <w:sz w:val="22"/>
        </w:rPr>
        <w:t>NCR-MT</w:t>
      </w:r>
      <w:r w:rsidR="008A14C8">
        <w:rPr>
          <w:sz w:val="22"/>
        </w:rPr>
        <w:t xml:space="preserve"> can tell </w:t>
      </w:r>
      <w:r w:rsidR="00AC3C63">
        <w:rPr>
          <w:sz w:val="22"/>
        </w:rPr>
        <w:t xml:space="preserve">from RRC configuration which </w:t>
      </w:r>
      <w:r w:rsidR="008A14C8">
        <w:rPr>
          <w:sz w:val="22"/>
        </w:rPr>
        <w:t>framework should be used</w:t>
      </w:r>
      <w:r w:rsidR="00AC3C63">
        <w:rPr>
          <w:sz w:val="22"/>
        </w:rPr>
        <w:t>. So</w:t>
      </w:r>
      <w:r w:rsidR="008A14C8">
        <w:rPr>
          <w:sz w:val="22"/>
        </w:rPr>
        <w:t xml:space="preserve"> there is no need to define different MAC CEs for Rel-15 and Rel-17 framework</w:t>
      </w:r>
      <w:r w:rsidR="00AC3C63">
        <w:rPr>
          <w:sz w:val="22"/>
        </w:rPr>
        <w:t>s</w:t>
      </w:r>
      <w:r w:rsidR="00F11514">
        <w:rPr>
          <w:sz w:val="22"/>
        </w:rPr>
        <w:t>.</w:t>
      </w:r>
      <w:r w:rsidR="00637D44">
        <w:rPr>
          <w:sz w:val="22"/>
        </w:rPr>
        <w:t xml:space="preserve"> </w:t>
      </w:r>
      <w:r w:rsidR="005B23BE">
        <w:rPr>
          <w:sz w:val="22"/>
        </w:rPr>
        <w:t>I</w:t>
      </w:r>
      <w:r>
        <w:rPr>
          <w:sz w:val="22"/>
        </w:rPr>
        <w:t xml:space="preserve">n </w:t>
      </w:r>
      <w:r w:rsidR="008A14C8">
        <w:rPr>
          <w:sz w:val="22"/>
        </w:rPr>
        <w:t>fact</w:t>
      </w:r>
      <w:r>
        <w:rPr>
          <w:sz w:val="22"/>
        </w:rPr>
        <w:t xml:space="preserve">, </w:t>
      </w:r>
      <w:r w:rsidR="008A14C8">
        <w:rPr>
          <w:sz w:val="22"/>
        </w:rPr>
        <w:t xml:space="preserve">as a baseline, </w:t>
      </w:r>
      <w:r w:rsidR="00F11514">
        <w:rPr>
          <w:sz w:val="22"/>
        </w:rPr>
        <w:t xml:space="preserve">one MAC CE for </w:t>
      </w:r>
      <w:r>
        <w:rPr>
          <w:sz w:val="22"/>
        </w:rPr>
        <w:t>the</w:t>
      </w:r>
      <w:r w:rsidR="00F11514">
        <w:rPr>
          <w:sz w:val="22"/>
        </w:rPr>
        <w:t xml:space="preserve"> </w:t>
      </w:r>
      <w:r>
        <w:rPr>
          <w:sz w:val="22"/>
        </w:rPr>
        <w:t>UL backhaul beam and</w:t>
      </w:r>
      <w:r w:rsidR="00F11514">
        <w:rPr>
          <w:sz w:val="22"/>
        </w:rPr>
        <w:t xml:space="preserve"> one MAC CE for the</w:t>
      </w:r>
      <w:r>
        <w:rPr>
          <w:sz w:val="22"/>
        </w:rPr>
        <w:t xml:space="preserve"> DL backhaul beam </w:t>
      </w:r>
      <w:r w:rsidR="00F11514">
        <w:rPr>
          <w:sz w:val="22"/>
        </w:rPr>
        <w:t>are sufficient.</w:t>
      </w:r>
      <w:r w:rsidR="008A14C8">
        <w:rPr>
          <w:sz w:val="22"/>
        </w:rPr>
        <w:t xml:space="preserve"> </w:t>
      </w:r>
    </w:p>
    <w:p w14:paraId="77799C16" w14:textId="473F97AD" w:rsidR="008A14C8" w:rsidRDefault="008A14C8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Of course, one may further consider using only one MAC CE for both DL and UL beam indication. However, this means more fields are needed to further differentiate between </w:t>
      </w:r>
      <w:r w:rsidR="00AC3C63">
        <w:rPr>
          <w:sz w:val="22"/>
        </w:rPr>
        <w:t xml:space="preserve">only </w:t>
      </w:r>
      <w:r>
        <w:rPr>
          <w:sz w:val="22"/>
        </w:rPr>
        <w:t>DL beam</w:t>
      </w:r>
      <w:r w:rsidR="00AC3C63">
        <w:rPr>
          <w:sz w:val="22"/>
        </w:rPr>
        <w:t>,</w:t>
      </w:r>
      <w:r>
        <w:rPr>
          <w:sz w:val="22"/>
        </w:rPr>
        <w:t xml:space="preserve"> </w:t>
      </w:r>
      <w:r w:rsidR="00AC3C63">
        <w:rPr>
          <w:sz w:val="22"/>
        </w:rPr>
        <w:t xml:space="preserve">only </w:t>
      </w:r>
      <w:r>
        <w:rPr>
          <w:sz w:val="22"/>
        </w:rPr>
        <w:t xml:space="preserve">UL beam </w:t>
      </w:r>
      <w:r w:rsidR="00AC3C63">
        <w:rPr>
          <w:sz w:val="22"/>
        </w:rPr>
        <w:t xml:space="preserve">and DL&amp;UL beams </w:t>
      </w:r>
      <w:r>
        <w:rPr>
          <w:sz w:val="22"/>
        </w:rPr>
        <w:t xml:space="preserve">cases, which will add more complexity for the design. It would be simple to use different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for DL and UL beam indications as the space for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shouldn’t be a problem. Then it works like this:</w:t>
      </w:r>
    </w:p>
    <w:p w14:paraId="445C2F64" w14:textId="3D1524D1" w:rsidR="002409D8" w:rsidRDefault="008A14C8" w:rsidP="007D4F62">
      <w:pPr>
        <w:spacing w:beforeLines="50" w:before="120" w:afterLines="50" w:after="120"/>
        <w:rPr>
          <w:sz w:val="22"/>
        </w:rPr>
      </w:pPr>
      <w:r>
        <w:rPr>
          <w:sz w:val="22"/>
        </w:rPr>
        <w:t>Firstly</w:t>
      </w:r>
      <w:r w:rsidR="00E8167B">
        <w:rPr>
          <w:sz w:val="22"/>
        </w:rPr>
        <w:t xml:space="preserve">, the NCR-MT knows whether the beam is indicated </w:t>
      </w:r>
      <w:r w:rsidR="00E1722D">
        <w:rPr>
          <w:sz w:val="22"/>
        </w:rPr>
        <w:t>using</w:t>
      </w:r>
      <w:r w:rsidR="00E8167B">
        <w:rPr>
          <w:sz w:val="22"/>
        </w:rPr>
        <w:t xml:space="preserve"> Rel-15 or Rel-17 </w:t>
      </w:r>
      <w:r w:rsidR="00E1722D">
        <w:rPr>
          <w:sz w:val="22"/>
        </w:rPr>
        <w:t xml:space="preserve">framework </w:t>
      </w:r>
      <w:r w:rsidR="00E8167B">
        <w:rPr>
          <w:sz w:val="22"/>
        </w:rPr>
        <w:t>based on</w:t>
      </w:r>
      <w:r w:rsidR="008815EE">
        <w:rPr>
          <w:sz w:val="22"/>
        </w:rPr>
        <w:t xml:space="preserve"> the</w:t>
      </w:r>
      <w:r w:rsidR="00E8167B">
        <w:rPr>
          <w:sz w:val="22"/>
        </w:rPr>
        <w:t xml:space="preserve"> RRC configuration, and </w:t>
      </w:r>
      <w:r>
        <w:rPr>
          <w:sz w:val="22"/>
        </w:rPr>
        <w:t xml:space="preserve">secondly the NCR-MT </w:t>
      </w:r>
      <w:r w:rsidR="00E8167B">
        <w:rPr>
          <w:sz w:val="22"/>
        </w:rPr>
        <w:t xml:space="preserve">knows whether the beam </w:t>
      </w:r>
      <w:r w:rsidR="00E1722D">
        <w:rPr>
          <w:sz w:val="22"/>
        </w:rPr>
        <w:t xml:space="preserve">indication </w:t>
      </w:r>
      <w:r w:rsidR="00E8167B">
        <w:rPr>
          <w:sz w:val="22"/>
        </w:rPr>
        <w:t xml:space="preserve">is </w:t>
      </w:r>
      <w:r w:rsidR="00E1722D">
        <w:rPr>
          <w:sz w:val="22"/>
        </w:rPr>
        <w:t>for</w:t>
      </w:r>
      <w:r w:rsidR="00E8167B">
        <w:rPr>
          <w:sz w:val="22"/>
        </w:rPr>
        <w:t xml:space="preserve"> DL or UL transmission by </w:t>
      </w:r>
      <w:r w:rsidR="007D4F62">
        <w:rPr>
          <w:sz w:val="22"/>
        </w:rPr>
        <w:t xml:space="preserve">the </w:t>
      </w:r>
      <w:proofErr w:type="spellStart"/>
      <w:r w:rsidR="007D4F62">
        <w:rPr>
          <w:sz w:val="22"/>
        </w:rPr>
        <w:t>eLCID</w:t>
      </w:r>
      <w:proofErr w:type="spellEnd"/>
      <w:r w:rsidR="007D4F62">
        <w:rPr>
          <w:sz w:val="22"/>
        </w:rPr>
        <w:t xml:space="preserve">. </w:t>
      </w:r>
      <w:r w:rsidR="00E1722D">
        <w:rPr>
          <w:sz w:val="22"/>
        </w:rPr>
        <w:t>In this case, t</w:t>
      </w:r>
      <w:r w:rsidR="007D4F62">
        <w:rPr>
          <w:sz w:val="22"/>
        </w:rPr>
        <w:t xml:space="preserve">he MAC CE </w:t>
      </w:r>
      <w:r w:rsidR="00AC3C63">
        <w:rPr>
          <w:sz w:val="22"/>
        </w:rPr>
        <w:t>will</w:t>
      </w:r>
      <w:r w:rsidR="007D4F62">
        <w:rPr>
          <w:sz w:val="22"/>
        </w:rPr>
        <w:t xml:space="preserve"> include the field of TCI state ID </w:t>
      </w:r>
      <w:r>
        <w:rPr>
          <w:sz w:val="22"/>
        </w:rPr>
        <w:t xml:space="preserve">for downlink </w:t>
      </w:r>
      <w:r>
        <w:rPr>
          <w:sz w:val="22"/>
        </w:rPr>
        <w:lastRenderedPageBreak/>
        <w:t xml:space="preserve">beam indication and the field of </w:t>
      </w:r>
      <w:r w:rsidR="00AC3C63">
        <w:rPr>
          <w:sz w:val="22"/>
        </w:rPr>
        <w:t xml:space="preserve">either </w:t>
      </w:r>
      <w:r>
        <w:rPr>
          <w:sz w:val="22"/>
        </w:rPr>
        <w:t xml:space="preserve">TCI state ID </w:t>
      </w:r>
      <w:r w:rsidR="007D4F62">
        <w:rPr>
          <w:sz w:val="22"/>
        </w:rPr>
        <w:t>or SRI</w:t>
      </w:r>
      <w:r>
        <w:rPr>
          <w:sz w:val="22"/>
        </w:rPr>
        <w:t xml:space="preserve"> for uplink beam indication</w:t>
      </w:r>
      <w:r w:rsidR="00AC3C63">
        <w:rPr>
          <w:sz w:val="22"/>
        </w:rPr>
        <w:t xml:space="preserve"> (depends on the framework)</w:t>
      </w:r>
      <w:r w:rsidR="007D4F62">
        <w:rPr>
          <w:sz w:val="22"/>
        </w:rPr>
        <w:t>.</w:t>
      </w:r>
      <w:r w:rsidR="007D4F62" w:rsidRPr="007D4F62">
        <w:t xml:space="preserve"> </w:t>
      </w:r>
      <w:r>
        <w:rPr>
          <w:sz w:val="22"/>
        </w:rPr>
        <w:t>Specifically, according to RRC specs:</w:t>
      </w:r>
      <w:r w:rsidR="008815EE">
        <w:rPr>
          <w:sz w:val="22"/>
        </w:rPr>
        <w:t xml:space="preserve"> </w:t>
      </w:r>
    </w:p>
    <w:p w14:paraId="64B9C941" w14:textId="30DE38EC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>f</w:t>
      </w:r>
      <w:r w:rsidR="007D4F62" w:rsidRPr="003E7D3D">
        <w:t xml:space="preserve">or </w:t>
      </w:r>
      <w:r w:rsidRPr="0024368A">
        <w:t>Rel-15 DL beam</w:t>
      </w:r>
      <w:r>
        <w:t xml:space="preserve"> </w:t>
      </w:r>
      <w:r w:rsidR="007D4F62" w:rsidRPr="001D39F7">
        <w:t xml:space="preserve">, it should be a TCI state ID which needs </w:t>
      </w:r>
      <w:r>
        <w:t>7</w:t>
      </w:r>
      <w:r w:rsidR="00EC420B" w:rsidRPr="003E7D3D">
        <w:t xml:space="preserve"> </w:t>
      </w:r>
      <w:r w:rsidR="007D4F62" w:rsidRPr="003E7D3D">
        <w:t>bits</w:t>
      </w:r>
      <w:r w:rsidRPr="003E7D3D">
        <w:t>;</w:t>
      </w:r>
      <w:r w:rsidRPr="001D39F7">
        <w:t xml:space="preserve"> </w:t>
      </w:r>
    </w:p>
    <w:p w14:paraId="3A0BF932" w14:textId="665C3D46" w:rsidR="002409D8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 xml:space="preserve">for </w:t>
      </w:r>
      <w:r w:rsidRPr="001D2F8E">
        <w:t>Rel-17 DL</w:t>
      </w:r>
      <w:r>
        <w:t xml:space="preserve"> </w:t>
      </w:r>
      <w:r w:rsidRPr="001D2F8E">
        <w:t xml:space="preserve">beam, it should be a TCI state ID which needs </w:t>
      </w:r>
      <w:r>
        <w:t>7</w:t>
      </w:r>
      <w:r w:rsidRPr="001D2F8E">
        <w:t xml:space="preserve"> bits;</w:t>
      </w:r>
    </w:p>
    <w:p w14:paraId="4700BA9D" w14:textId="0D9379B0" w:rsidR="008A14C8" w:rsidRPr="008A14C8" w:rsidRDefault="008A14C8" w:rsidP="008A14C8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proofErr w:type="gramStart"/>
      <w:r w:rsidRPr="001D2F8E">
        <w:t>for</w:t>
      </w:r>
      <w:proofErr w:type="gramEnd"/>
      <w:r w:rsidRPr="001D2F8E">
        <w:t xml:space="preserve"> Rel-15 UL beam, it should be an SRI which needs 4 bits.</w:t>
      </w:r>
    </w:p>
    <w:p w14:paraId="41B21F5C" w14:textId="3309FDF2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="0" w:afterAutospacing="0"/>
        <w:ind w:leftChars="0"/>
      </w:pPr>
      <w:r w:rsidRPr="003E7D3D">
        <w:t xml:space="preserve">for Rel-17 </w:t>
      </w:r>
      <w:r>
        <w:t>U</w:t>
      </w:r>
      <w:r w:rsidR="00FC545E" w:rsidRPr="003E7D3D">
        <w:t>L</w:t>
      </w:r>
      <w:r w:rsidRPr="003E7D3D">
        <w:t xml:space="preserve"> b</w:t>
      </w:r>
      <w:r w:rsidRPr="001D39F7">
        <w:t>eam, it should be a TCI state ID which needs 6 bits</w:t>
      </w:r>
      <w:r w:rsidR="00EC420B" w:rsidRPr="001D39F7">
        <w:t>;</w:t>
      </w:r>
      <w:r w:rsidR="007D4F62" w:rsidRPr="001D39F7">
        <w:t xml:space="preserve"> </w:t>
      </w:r>
    </w:p>
    <w:p w14:paraId="1D049FC5" w14:textId="6969E2AA" w:rsidR="00FC545E" w:rsidRDefault="00FC545E" w:rsidP="001D39F7">
      <w:pPr>
        <w:spacing w:beforeLines="50" w:before="120" w:afterLines="100" w:after="240"/>
        <w:rPr>
          <w:sz w:val="22"/>
        </w:rPr>
      </w:pPr>
      <w:r>
        <w:rPr>
          <w:sz w:val="22"/>
        </w:rPr>
        <w:t>Therefore, the DL beam ID field length is set as 7 bits; the UL beam ID field length is set as 6 bits, and for SRI, 4 bits are used and the remaining 2 bits are reserved. The formats of MAC CEs are given as follows:</w:t>
      </w:r>
    </w:p>
    <w:p w14:paraId="53409AE4" w14:textId="1AEDF122" w:rsidR="009855FA" w:rsidRPr="009855FA" w:rsidRDefault="009855FA" w:rsidP="009855FA">
      <w:pPr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FCFE56A" wp14:editId="6C57F3F9">
            <wp:extent cx="2921000" cy="438150"/>
            <wp:effectExtent l="0" t="0" r="0" b="0"/>
            <wp:docPr id="1" name="图片 1" descr="C:\Users\z00631415\AppData\Roaming\eSpace_Desktop\UserData\z00631415\imagefiles\7A7AFED7-B28B-4E4F-ACDD-596B1C0CB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7AFED7-B28B-4E4F-ACDD-596B1C0CB014" descr="C:\Users\z00631415\AppData\Roaming\eSpace_Desktop\UserData\z00631415\imagefiles\7A7AFED7-B28B-4E4F-ACDD-596B1C0CB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1"/>
          <w:szCs w:val="21"/>
        </w:rPr>
        <w:t xml:space="preserve">    </w:t>
      </w:r>
      <w:r w:rsidRPr="009855FA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546ABFC" wp14:editId="6CCA8FA0">
            <wp:extent cx="2889250" cy="444832"/>
            <wp:effectExtent l="0" t="0" r="6350" b="0"/>
            <wp:docPr id="3" name="图片 3" descr="C:\Users\z00631415\AppData\Roaming\eSpace_Desktop\UserData\z00631415\imagefiles\FEB6A331-7226-4FB2-B5D3-2C80BC5DF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6A331-7226-4FB2-B5D3-2C80BC5DFAF8" descr="C:\Users\z00631415\AppData\Roaming\eSpace_Desktop\UserData\z00631415\imagefiles\FEB6A331-7226-4FB2-B5D3-2C80BC5DFA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90" cy="4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B41F" w14:textId="08ED4857" w:rsidR="00CB0E7C" w:rsidRPr="00CB0E7C" w:rsidRDefault="00CB0E7C" w:rsidP="001D39F7">
      <w:pPr>
        <w:spacing w:beforeLines="50" w:before="120" w:after="120"/>
        <w:ind w:left="839" w:firstLine="42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</w:t>
      </w:r>
      <w:r w:rsidRPr="00CB0E7C">
        <w:rPr>
          <w:sz w:val="22"/>
        </w:rPr>
        <w:t>downlink</w:t>
      </w:r>
      <w:r w:rsidR="00E1722D">
        <w:rPr>
          <w:sz w:val="22"/>
        </w:rPr>
        <w:t xml:space="preserve"> </w:t>
      </w:r>
      <w:r w:rsidR="008A14C8">
        <w:rPr>
          <w:sz w:val="22"/>
        </w:rPr>
        <w:t>beam</w:t>
      </w:r>
      <w:r w:rsidRPr="00CB0E7C">
        <w:rPr>
          <w:sz w:val="22"/>
        </w:rPr>
        <w:t xml:space="preserve">  </w:t>
      </w:r>
      <w:r w:rsidR="008A14C8">
        <w:rPr>
          <w:sz w:val="22"/>
        </w:rPr>
        <w:t xml:space="preserve">                           </w:t>
      </w:r>
      <w:r w:rsidRPr="00CB0E7C">
        <w:rPr>
          <w:sz w:val="22"/>
        </w:rPr>
        <w:t>(b) uplink</w:t>
      </w:r>
      <w:r w:rsidR="008A14C8">
        <w:rPr>
          <w:sz w:val="22"/>
        </w:rPr>
        <w:t xml:space="preserve"> beam</w:t>
      </w:r>
    </w:p>
    <w:p w14:paraId="7E4B2983" w14:textId="0CAD74B3" w:rsidR="007D4F62" w:rsidRDefault="007D4F62" w:rsidP="00CB0E7C">
      <w:pPr>
        <w:spacing w:after="120"/>
        <w:jc w:val="center"/>
        <w:rPr>
          <w:sz w:val="22"/>
        </w:rPr>
      </w:pPr>
      <w:r w:rsidRPr="008A14C8">
        <w:rPr>
          <w:sz w:val="22"/>
          <w:highlight w:val="yellow"/>
        </w:rPr>
        <w:t>Figure 1. NCR</w:t>
      </w:r>
      <w:r w:rsidR="008A14C8">
        <w:rPr>
          <w:sz w:val="22"/>
          <w:highlight w:val="yellow"/>
        </w:rPr>
        <w:t xml:space="preserve"> semi-static</w:t>
      </w:r>
      <w:r w:rsidRPr="008A14C8">
        <w:rPr>
          <w:sz w:val="22"/>
          <w:highlight w:val="yellow"/>
        </w:rPr>
        <w:t xml:space="preserve"> backhaul link beam indication MAC CE</w:t>
      </w:r>
      <w:r w:rsidR="00CB0E7C" w:rsidRPr="008A14C8">
        <w:rPr>
          <w:sz w:val="22"/>
          <w:highlight w:val="yellow"/>
        </w:rPr>
        <w:t>s.</w:t>
      </w:r>
    </w:p>
    <w:p w14:paraId="362EAC63" w14:textId="528AFF99" w:rsidR="00AC3C63" w:rsidRDefault="00AC3C63" w:rsidP="00AC3C63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>
        <w:rPr>
          <w:sz w:val="22"/>
        </w:rPr>
        <w:t xml:space="preserve">he </w:t>
      </w:r>
      <w:r>
        <w:rPr>
          <w:rFonts w:eastAsiaTheme="minorEastAsia"/>
          <w:sz w:val="22"/>
        </w:rPr>
        <w:t>fields in the MAC CEs are illustrated as follows:</w:t>
      </w:r>
    </w:p>
    <w:p w14:paraId="379822D0" w14:textId="3835D735" w:rsidR="00AC3C63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Downlink TCI state ID</w:t>
      </w:r>
      <w:r w:rsidRPr="001E545D">
        <w:rPr>
          <w:rFonts w:eastAsiaTheme="minorEastAsia"/>
          <w:b/>
        </w:rPr>
        <w:t>:</w:t>
      </w:r>
      <w:r>
        <w:rPr>
          <w:rFonts w:eastAsiaTheme="minorEastAsia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 w:rsidRPr="0000117D">
        <w:rPr>
          <w:i/>
        </w:rPr>
        <w:t>TCI-</w:t>
      </w:r>
      <w:proofErr w:type="spellStart"/>
      <w:r>
        <w:rPr>
          <w:i/>
        </w:rPr>
        <w:t>State</w:t>
      </w:r>
      <w:r w:rsidRPr="0000117D">
        <w:rPr>
          <w:i/>
        </w:rPr>
        <w:t>Id</w:t>
      </w:r>
      <w:proofErr w:type="spellEnd"/>
      <w:r>
        <w:rPr>
          <w:i/>
        </w:rPr>
        <w:t xml:space="preserve"> </w:t>
      </w:r>
      <w:r>
        <w:rPr>
          <w:noProof/>
          <w:szCs w:val="22"/>
        </w:rPr>
        <w:t>(comprising all 7 bits)</w:t>
      </w:r>
      <w:r>
        <w:t xml:space="preserve">, </w:t>
      </w:r>
      <w:r w:rsidRPr="001B1744">
        <w:t>as specified in TS 38.331 [5</w:t>
      </w:r>
      <w:r>
        <w:t>]</w:t>
      </w:r>
      <w:r>
        <w:rPr>
          <w:noProof/>
          <w:szCs w:val="22"/>
        </w:rPr>
        <w:t xml:space="preserve">, </w:t>
      </w:r>
      <w:r>
        <w:t xml:space="preserve">of a TCI State, which is </w:t>
      </w:r>
      <w:r w:rsidRPr="00A26CD4">
        <w:rPr>
          <w:noProof/>
          <w:szCs w:val="22"/>
        </w:rPr>
        <w:t>used as</w:t>
      </w:r>
      <w:r>
        <w:rPr>
          <w:noProof/>
          <w:szCs w:val="22"/>
        </w:rPr>
        <w:t xml:space="preserve"> the downlink beam indication for backhaul link transmission.</w:t>
      </w:r>
    </w:p>
    <w:p w14:paraId="627C5F06" w14:textId="05D27311" w:rsidR="00AC3C63" w:rsidRPr="00E333D6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Uplink TCI state ID</w:t>
      </w:r>
      <w:r w:rsidRPr="00AC3C63">
        <w:rPr>
          <w:b/>
          <w:noProof/>
          <w:szCs w:val="22"/>
        </w:rPr>
        <w:t xml:space="preserve"> or SRI:</w:t>
      </w:r>
      <w:r>
        <w:rPr>
          <w:noProof/>
          <w:szCs w:val="22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>
        <w:rPr>
          <w:i/>
        </w:rPr>
        <w:t>TCI-UL-State-</w:t>
      </w:r>
      <w:r w:rsidRPr="0000117D">
        <w:rPr>
          <w:i/>
        </w:rPr>
        <w:t>Id</w:t>
      </w:r>
      <w:r>
        <w:rPr>
          <w:i/>
        </w:rPr>
        <w:t xml:space="preserve"> </w:t>
      </w:r>
      <w:r>
        <w:rPr>
          <w:noProof/>
          <w:szCs w:val="22"/>
        </w:rPr>
        <w:t>(comprising all 6 bits)</w:t>
      </w:r>
      <w:r>
        <w:t xml:space="preserve"> of a TCI State</w:t>
      </w:r>
      <w:r w:rsidRPr="00A26CD4">
        <w:rPr>
          <w:noProof/>
          <w:szCs w:val="22"/>
        </w:rPr>
        <w:t>, which is used as</w:t>
      </w:r>
      <w:r>
        <w:rPr>
          <w:noProof/>
          <w:szCs w:val="22"/>
        </w:rPr>
        <w:t xml:space="preserve"> the uplink beam indication for backhaul link transmission, if the </w:t>
      </w:r>
      <w:r w:rsidRPr="0000117D">
        <w:rPr>
          <w:i/>
          <w:noProof/>
          <w:szCs w:val="22"/>
        </w:rPr>
        <w:t>ul-TCI-StateList</w:t>
      </w:r>
      <w:r>
        <w:rPr>
          <w:noProof/>
          <w:szCs w:val="22"/>
        </w:rPr>
        <w:t xml:space="preserve"> is configured, </w:t>
      </w:r>
      <w:r w:rsidRPr="001B1744">
        <w:t>as specified in TS 38.331 [5</w:t>
      </w:r>
      <w:r>
        <w:t>]</w:t>
      </w:r>
      <w:r>
        <w:rPr>
          <w:noProof/>
          <w:szCs w:val="22"/>
        </w:rPr>
        <w:t>; otherwise, t</w:t>
      </w:r>
      <w:r w:rsidRPr="00A26CD4">
        <w:rPr>
          <w:noProof/>
          <w:szCs w:val="22"/>
        </w:rPr>
        <w:t xml:space="preserve">his field contains </w:t>
      </w:r>
      <w:r>
        <w:rPr>
          <w:noProof/>
          <w:szCs w:val="22"/>
        </w:rPr>
        <w:t>an SRI (contained in the 4 rightmost bits) and 2 reserved bits.</w:t>
      </w:r>
    </w:p>
    <w:p w14:paraId="753610C8" w14:textId="77777777" w:rsidR="00AC3C63" w:rsidRPr="00AC3C63" w:rsidRDefault="00AC3C63" w:rsidP="00995A12">
      <w:pPr>
        <w:spacing w:after="120"/>
        <w:rPr>
          <w:rFonts w:eastAsiaTheme="minorEastAsia"/>
          <w:sz w:val="22"/>
        </w:rPr>
      </w:pPr>
    </w:p>
    <w:p w14:paraId="638C9AD9" w14:textId="19790AD0" w:rsidR="008A14C8" w:rsidRPr="00C06821" w:rsidRDefault="008A14C8" w:rsidP="008A14C8">
      <w:pPr>
        <w:spacing w:line="360" w:lineRule="auto"/>
        <w:rPr>
          <w:b/>
          <w:sz w:val="22"/>
          <w:szCs w:val="22"/>
        </w:rPr>
      </w:pPr>
      <w:r w:rsidRPr="00C06821">
        <w:rPr>
          <w:b/>
          <w:sz w:val="22"/>
          <w:szCs w:val="22"/>
        </w:rPr>
        <w:t xml:space="preserve">Q1: </w:t>
      </w:r>
      <w:r>
        <w:rPr>
          <w:b/>
          <w:sz w:val="22"/>
          <w:szCs w:val="22"/>
        </w:rPr>
        <w:t xml:space="preserve">Do companies agree with the above MAC CE formats for </w:t>
      </w:r>
      <w:r w:rsidRPr="008A14C8">
        <w:rPr>
          <w:b/>
          <w:sz w:val="22"/>
          <w:szCs w:val="22"/>
        </w:rPr>
        <w:t xml:space="preserve">semi-static </w:t>
      </w:r>
      <w:r>
        <w:rPr>
          <w:b/>
          <w:sz w:val="22"/>
          <w:szCs w:val="22"/>
        </w:rPr>
        <w:t xml:space="preserve">backhaul link beam indication? </w:t>
      </w:r>
    </w:p>
    <w:p w14:paraId="241D6760" w14:textId="77777777" w:rsidR="008A14C8" w:rsidRDefault="008A14C8" w:rsidP="008A14C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8A14C8" w:rsidRPr="00CE4C8B" w14:paraId="4B9747ED" w14:textId="77777777" w:rsidTr="008A14C8">
        <w:tc>
          <w:tcPr>
            <w:tcW w:w="1555" w:type="dxa"/>
          </w:tcPr>
          <w:p w14:paraId="1713A0F9" w14:textId="77777777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671334CA" w14:textId="6057717C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66DD1C65" w14:textId="22DB1D3A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8A14C8" w:rsidRPr="00CE4C8B" w14:paraId="164B9D57" w14:textId="77777777" w:rsidTr="008A14C8">
        <w:tc>
          <w:tcPr>
            <w:tcW w:w="1555" w:type="dxa"/>
          </w:tcPr>
          <w:p w14:paraId="05AF24E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717D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5CA8B3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A21F3E" w14:textId="77777777" w:rsidTr="008A14C8">
        <w:tc>
          <w:tcPr>
            <w:tcW w:w="1555" w:type="dxa"/>
          </w:tcPr>
          <w:p w14:paraId="6DDFDCB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2FE3F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9807F5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DB330AB" w14:textId="77777777" w:rsidTr="008A14C8">
        <w:tc>
          <w:tcPr>
            <w:tcW w:w="1555" w:type="dxa"/>
          </w:tcPr>
          <w:p w14:paraId="73958A4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6B04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F04FEE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7F7F872" w14:textId="77777777" w:rsidTr="008A14C8">
        <w:tc>
          <w:tcPr>
            <w:tcW w:w="1555" w:type="dxa"/>
          </w:tcPr>
          <w:p w14:paraId="0C523C18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81C1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2BA811D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3D3114" w14:textId="77777777" w:rsidTr="008A14C8">
        <w:tc>
          <w:tcPr>
            <w:tcW w:w="1555" w:type="dxa"/>
          </w:tcPr>
          <w:p w14:paraId="66D4E5C2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7F1FA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7ED9A16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FDC72A" w14:textId="0C243186" w:rsidR="007D4F62" w:rsidRPr="008A14C8" w:rsidRDefault="007D4F62" w:rsidP="007D4F62">
      <w:pPr>
        <w:spacing w:after="120"/>
        <w:rPr>
          <w:rFonts w:eastAsiaTheme="minorEastAsia"/>
          <w:b/>
          <w:sz w:val="22"/>
        </w:rPr>
      </w:pPr>
    </w:p>
    <w:p w14:paraId="636041E4" w14:textId="77777777" w:rsidR="007D4F62" w:rsidRPr="007D4F62" w:rsidRDefault="007D4F62" w:rsidP="007D4F62">
      <w:pPr>
        <w:spacing w:after="120"/>
        <w:rPr>
          <w:b/>
          <w:sz w:val="22"/>
        </w:rPr>
      </w:pPr>
    </w:p>
    <w:p w14:paraId="4051D8FA" w14:textId="13C1DE8F" w:rsidR="007D4F62" w:rsidRPr="00F35669" w:rsidRDefault="00D04696" w:rsidP="007D4F62">
      <w:pPr>
        <w:pStyle w:val="2"/>
      </w:pPr>
      <w:r>
        <w:t>3.2</w:t>
      </w:r>
      <w:r w:rsidR="007D4F62" w:rsidRPr="00F35669">
        <w:t xml:space="preserve"> </w:t>
      </w:r>
      <w:r w:rsidR="00AC3C63">
        <w:t>S</w:t>
      </w:r>
      <w:r w:rsidR="00AC3C63" w:rsidRPr="00AC3C63">
        <w:t>emi-</w:t>
      </w:r>
      <w:r w:rsidR="00AC3C63">
        <w:t>persistent a</w:t>
      </w:r>
      <w:r w:rsidR="007D4F62">
        <w:t>ccess</w:t>
      </w:r>
      <w:r w:rsidR="007D4F62" w:rsidRPr="00F35669">
        <w:t xml:space="preserve"> link</w:t>
      </w:r>
      <w:r w:rsidR="007D4F62">
        <w:t xml:space="preserve"> beam indication</w:t>
      </w:r>
    </w:p>
    <w:p w14:paraId="41FAEE18" w14:textId="42E30F83" w:rsidR="008A14C8" w:rsidRDefault="00491A1E" w:rsidP="008A14C8">
      <w:pPr>
        <w:spacing w:after="120"/>
        <w:rPr>
          <w:rFonts w:eastAsiaTheme="minorEastAsia"/>
          <w:sz w:val="22"/>
        </w:rPr>
      </w:pPr>
      <w:r>
        <w:rPr>
          <w:sz w:val="22"/>
        </w:rPr>
        <w:t xml:space="preserve">According to </w:t>
      </w:r>
      <w:r w:rsidR="008A14C8">
        <w:rPr>
          <w:sz w:val="22"/>
        </w:rPr>
        <w:t xml:space="preserve">the latest </w:t>
      </w:r>
      <w:r w:rsidRPr="00491A1E">
        <w:rPr>
          <w:sz w:val="22"/>
        </w:rPr>
        <w:t>RAN1 agreements</w:t>
      </w:r>
      <w:r>
        <w:rPr>
          <w:sz w:val="22"/>
        </w:rPr>
        <w:t xml:space="preserve">, </w:t>
      </w:r>
      <w:r w:rsidR="00AC3C63">
        <w:rPr>
          <w:sz w:val="22"/>
        </w:rPr>
        <w:t>,</w:t>
      </w:r>
      <w:r w:rsidR="008A14C8">
        <w:rPr>
          <w:sz w:val="22"/>
        </w:rPr>
        <w:t xml:space="preserve">as a baseline, </w:t>
      </w:r>
      <w:r w:rsidR="00AC3C63">
        <w:rPr>
          <w:sz w:val="22"/>
        </w:rPr>
        <w:t>one</w:t>
      </w:r>
      <w:r w:rsidR="00D4075D">
        <w:rPr>
          <w:sz w:val="22"/>
        </w:rPr>
        <w:t xml:space="preserve"> MAC CE</w:t>
      </w:r>
      <w:r w:rsidR="00005DFE">
        <w:rPr>
          <w:rFonts w:eastAsiaTheme="minorEastAsia"/>
          <w:sz w:val="22"/>
        </w:rPr>
        <w:t xml:space="preserve"> is to indicate </w:t>
      </w:r>
      <w:r w:rsidR="000F237B">
        <w:rPr>
          <w:rFonts w:eastAsiaTheme="minorEastAsia"/>
          <w:sz w:val="22"/>
        </w:rPr>
        <w:t>the activation</w:t>
      </w:r>
      <w:r w:rsidR="00AC3C63">
        <w:rPr>
          <w:rFonts w:eastAsiaTheme="minorEastAsia"/>
          <w:sz w:val="22"/>
        </w:rPr>
        <w:t>/</w:t>
      </w:r>
      <w:r w:rsidR="000F237B">
        <w:rPr>
          <w:rFonts w:eastAsiaTheme="minorEastAsia"/>
          <w:sz w:val="22"/>
        </w:rPr>
        <w:t xml:space="preserve">deactivation of </w:t>
      </w:r>
      <w:r w:rsidR="008A14C8">
        <w:rPr>
          <w:rFonts w:eastAsiaTheme="minorEastAsia"/>
          <w:sz w:val="22"/>
        </w:rPr>
        <w:t>one</w:t>
      </w:r>
      <w:r w:rsidR="000F237B">
        <w:rPr>
          <w:rFonts w:eastAsiaTheme="minorEastAsia"/>
          <w:sz w:val="22"/>
        </w:rPr>
        <w:t xml:space="preserve"> forwarding resource set </w:t>
      </w:r>
      <w:r w:rsidR="008A14C8">
        <w:rPr>
          <w:rFonts w:eastAsiaTheme="minorEastAsia"/>
          <w:sz w:val="22"/>
        </w:rPr>
        <w:t>among multiple forwarding resource sets configured by RRC signaling</w:t>
      </w:r>
      <w:r w:rsidR="00AC3C63">
        <w:rPr>
          <w:rFonts w:eastAsiaTheme="minorEastAsia"/>
          <w:sz w:val="22"/>
        </w:rPr>
        <w:t xml:space="preserve"> for</w:t>
      </w:r>
      <w:r w:rsidR="00AC3C63" w:rsidRPr="00AC3C63">
        <w:t xml:space="preserve"> </w:t>
      </w:r>
      <w:r w:rsidR="00AC3C63">
        <w:t>S</w:t>
      </w:r>
      <w:r w:rsidR="00AC3C63" w:rsidRPr="00AC3C63">
        <w:t>emi-</w:t>
      </w:r>
      <w:r w:rsidR="00AC3C63">
        <w:t>persistent access</w:t>
      </w:r>
      <w:r w:rsidR="00AC3C63" w:rsidRPr="00F35669">
        <w:t xml:space="preserve"> link</w:t>
      </w:r>
      <w:r w:rsidR="00AC3C63">
        <w:t xml:space="preserve"> beam</w:t>
      </w:r>
      <w:r w:rsidR="000757F6">
        <w:rPr>
          <w:rFonts w:eastAsiaTheme="minorEastAsia"/>
          <w:sz w:val="22"/>
        </w:rPr>
        <w:t xml:space="preserve">. </w:t>
      </w:r>
      <w:r w:rsidR="00D4075D">
        <w:rPr>
          <w:rFonts w:eastAsiaTheme="minorEastAsia"/>
          <w:sz w:val="22"/>
        </w:rPr>
        <w:t xml:space="preserve">Optionally, the MAC CE </w:t>
      </w:r>
      <w:r w:rsidR="00AC3C63">
        <w:rPr>
          <w:rFonts w:eastAsiaTheme="minorEastAsia"/>
          <w:sz w:val="22"/>
        </w:rPr>
        <w:t>can</w:t>
      </w:r>
      <w:r w:rsidR="00D4075D">
        <w:rPr>
          <w:rFonts w:eastAsiaTheme="minorEastAsia"/>
          <w:sz w:val="22"/>
        </w:rPr>
        <w:t xml:space="preserve"> </w:t>
      </w:r>
      <w:r w:rsidR="00AC3C63">
        <w:rPr>
          <w:rFonts w:eastAsiaTheme="minorEastAsia"/>
          <w:sz w:val="22"/>
        </w:rPr>
        <w:t xml:space="preserve">also be used to </w:t>
      </w:r>
      <w:r w:rsidR="00D4075D">
        <w:rPr>
          <w:rFonts w:eastAsiaTheme="minorEastAsia"/>
          <w:sz w:val="22"/>
        </w:rPr>
        <w:t xml:space="preserve">update the beam </w:t>
      </w:r>
      <w:proofErr w:type="gramStart"/>
      <w:r w:rsidR="00D4075D">
        <w:rPr>
          <w:rFonts w:eastAsiaTheme="minorEastAsia"/>
          <w:sz w:val="22"/>
        </w:rPr>
        <w:t>index(</w:t>
      </w:r>
      <w:proofErr w:type="spellStart"/>
      <w:proofErr w:type="gramEnd"/>
      <w:r w:rsidR="00D4075D">
        <w:rPr>
          <w:rFonts w:eastAsiaTheme="minorEastAsia"/>
          <w:sz w:val="22"/>
        </w:rPr>
        <w:t>es</w:t>
      </w:r>
      <w:proofErr w:type="spellEnd"/>
      <w:r w:rsidR="00D4075D">
        <w:rPr>
          <w:rFonts w:eastAsiaTheme="minorEastAsia"/>
          <w:sz w:val="22"/>
        </w:rPr>
        <w:t xml:space="preserve">) in the </w:t>
      </w:r>
      <w:r w:rsidR="00AC3C63">
        <w:rPr>
          <w:rFonts w:eastAsiaTheme="minorEastAsia"/>
          <w:sz w:val="22"/>
        </w:rPr>
        <w:t xml:space="preserve">activated </w:t>
      </w:r>
      <w:r w:rsidR="00D4075D">
        <w:rPr>
          <w:rFonts w:eastAsiaTheme="minorEastAsia"/>
          <w:sz w:val="22"/>
        </w:rPr>
        <w:t xml:space="preserve">resource set, i.e. only beam indexes of the activated resource set are to be updated. </w:t>
      </w:r>
    </w:p>
    <w:p w14:paraId="64F190E5" w14:textId="2B332E96" w:rsidR="008A14C8" w:rsidRDefault="008A14C8" w:rsidP="008A14C8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In this sense, the following MAC CE</w:t>
      </w:r>
      <w:r w:rsidR="00AC3C63">
        <w:rPr>
          <w:rFonts w:eastAsiaTheme="minorEastAsia"/>
          <w:sz w:val="22"/>
        </w:rPr>
        <w:t xml:space="preserve"> is</w:t>
      </w:r>
      <w:r>
        <w:rPr>
          <w:rFonts w:eastAsiaTheme="minorEastAsia"/>
          <w:sz w:val="22"/>
        </w:rPr>
        <w:t xml:space="preserve"> given</w:t>
      </w:r>
      <w:r w:rsidR="00AC3C63">
        <w:rPr>
          <w:rFonts w:eastAsiaTheme="minorEastAsia"/>
          <w:sz w:val="22"/>
        </w:rPr>
        <w:t xml:space="preserve"> as follows</w:t>
      </w:r>
      <w:r>
        <w:rPr>
          <w:rFonts w:eastAsiaTheme="minorEastAsia"/>
          <w:sz w:val="22"/>
        </w:rPr>
        <w:t>:</w:t>
      </w:r>
    </w:p>
    <w:p w14:paraId="3F768DB0" w14:textId="7124CCD7" w:rsidR="003115EA" w:rsidRPr="00D4075D" w:rsidRDefault="003115EA" w:rsidP="008A14C8">
      <w:pPr>
        <w:spacing w:after="120"/>
        <w:rPr>
          <w:color w:val="000000"/>
          <w:szCs w:val="20"/>
        </w:rPr>
      </w:pPr>
    </w:p>
    <w:p w14:paraId="361E7D01" w14:textId="72678CD6" w:rsidR="00D4075D" w:rsidRDefault="00D4075D" w:rsidP="004E038C">
      <w:pPr>
        <w:spacing w:after="120"/>
        <w:jc w:val="center"/>
        <w:rPr>
          <w:rFonts w:eastAsiaTheme="minorEastAsia"/>
          <w:sz w:val="22"/>
          <w:highlight w:val="yellow"/>
        </w:rPr>
      </w:pPr>
      <w:r>
        <w:rPr>
          <w:noProof/>
        </w:rPr>
        <w:lastRenderedPageBreak/>
        <w:drawing>
          <wp:inline distT="0" distB="0" distL="0" distR="0" wp14:anchorId="48CFB624" wp14:editId="638B4F21">
            <wp:extent cx="2316681" cy="1745131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5382" w14:textId="777F410D" w:rsidR="004E038C" w:rsidRDefault="004E038C" w:rsidP="004E038C">
      <w:pPr>
        <w:spacing w:after="120"/>
        <w:jc w:val="center"/>
        <w:rPr>
          <w:sz w:val="22"/>
        </w:rPr>
      </w:pPr>
      <w:r w:rsidRPr="00E333D6">
        <w:rPr>
          <w:sz w:val="22"/>
          <w:highlight w:val="yellow"/>
        </w:rPr>
        <w:t xml:space="preserve">Figure </w:t>
      </w:r>
      <w:r w:rsidR="001A0935" w:rsidRPr="00E333D6">
        <w:rPr>
          <w:sz w:val="22"/>
          <w:highlight w:val="yellow"/>
        </w:rPr>
        <w:t>2</w:t>
      </w:r>
      <w:r w:rsidRPr="00E333D6">
        <w:rPr>
          <w:sz w:val="22"/>
          <w:highlight w:val="yellow"/>
        </w:rPr>
        <w:t>. NCR semi-persistent access link beam indication MAC CEs</w:t>
      </w:r>
    </w:p>
    <w:p w14:paraId="670C8925" w14:textId="77777777" w:rsidR="001552A7" w:rsidRDefault="001552A7" w:rsidP="004E038C">
      <w:pPr>
        <w:spacing w:after="120"/>
        <w:jc w:val="center"/>
        <w:rPr>
          <w:sz w:val="22"/>
        </w:rPr>
      </w:pPr>
    </w:p>
    <w:p w14:paraId="1387AB1F" w14:textId="055EC4E4" w:rsidR="001A0935" w:rsidRDefault="00E333D6" w:rsidP="001A0935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 w:rsidR="001A0935">
        <w:rPr>
          <w:sz w:val="22"/>
        </w:rPr>
        <w:t xml:space="preserve">he </w:t>
      </w:r>
      <w:r w:rsidR="001A0935">
        <w:rPr>
          <w:rFonts w:eastAsiaTheme="minorEastAsia"/>
          <w:sz w:val="22"/>
        </w:rPr>
        <w:t>field</w:t>
      </w:r>
      <w:r>
        <w:rPr>
          <w:rFonts w:eastAsiaTheme="minorEastAsia"/>
          <w:sz w:val="22"/>
        </w:rPr>
        <w:t xml:space="preserve">s in </w:t>
      </w:r>
      <w:r w:rsidR="00AC3C63">
        <w:rPr>
          <w:rFonts w:eastAsiaTheme="minorEastAsia"/>
          <w:sz w:val="22"/>
        </w:rPr>
        <w:t>the MAC CE</w:t>
      </w:r>
      <w:r w:rsidR="001A0935">
        <w:rPr>
          <w:rFonts w:eastAsiaTheme="minorEastAsia"/>
          <w:sz w:val="22"/>
        </w:rPr>
        <w:t xml:space="preserve"> are </w:t>
      </w:r>
      <w:r>
        <w:rPr>
          <w:rFonts w:eastAsiaTheme="minorEastAsia"/>
          <w:sz w:val="22"/>
        </w:rPr>
        <w:t>illustrated</w:t>
      </w:r>
      <w:r w:rsidR="001A0935">
        <w:rPr>
          <w:rFonts w:eastAsiaTheme="minorEastAsia"/>
          <w:sz w:val="22"/>
        </w:rPr>
        <w:t xml:space="preserve"> as follows:</w:t>
      </w:r>
    </w:p>
    <w:p w14:paraId="21C8BDF9" w14:textId="257DA67A" w:rsidR="001E545D" w:rsidRDefault="001E545D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A</w:t>
      </w:r>
      <w:r w:rsidRPr="001E545D">
        <w:rPr>
          <w:rFonts w:eastAsiaTheme="minorEastAsia"/>
          <w:b/>
        </w:rPr>
        <w:t>/D:</w:t>
      </w:r>
      <w:r>
        <w:rPr>
          <w:rFonts w:eastAsiaTheme="minorEastAsia"/>
        </w:rPr>
        <w:t xml:space="preserve"> This field indicates whether this MAC CE is used to activate</w:t>
      </w:r>
      <w:r w:rsidR="00AC3C63">
        <w:rPr>
          <w:rFonts w:eastAsiaTheme="minorEastAsia"/>
        </w:rPr>
        <w:t>/</w:t>
      </w:r>
      <w:r>
        <w:rPr>
          <w:rFonts w:eastAsiaTheme="minorEastAsia"/>
        </w:rPr>
        <w:t>deactivate a forwarding resource set.</w:t>
      </w:r>
      <w:r w:rsidR="00AC3C63" w:rsidRPr="00AC3C63">
        <w:rPr>
          <w:noProof/>
        </w:rPr>
        <w:t xml:space="preserve"> </w:t>
      </w:r>
      <w:r w:rsidR="00AC3C63">
        <w:rPr>
          <w:noProof/>
        </w:rPr>
        <w:t>The length of the field is 1 bit.</w:t>
      </w:r>
    </w:p>
    <w:p w14:paraId="62E4442A" w14:textId="1641CA55" w:rsidR="001E545D" w:rsidRPr="00E333D6" w:rsidRDefault="001E545D" w:rsidP="00E333D6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F</w:t>
      </w:r>
      <w:r w:rsidRPr="001E545D">
        <w:rPr>
          <w:rFonts w:eastAsiaTheme="minorEastAsia"/>
          <w:b/>
        </w:rPr>
        <w:t xml:space="preserve">orwarding </w:t>
      </w:r>
      <w:r w:rsidR="00E333D6">
        <w:rPr>
          <w:rFonts w:eastAsiaTheme="minorEastAsia"/>
          <w:b/>
        </w:rPr>
        <w:t>R</w:t>
      </w:r>
      <w:r w:rsidRPr="001E545D">
        <w:rPr>
          <w:rFonts w:eastAsiaTheme="minorEastAsia"/>
          <w:b/>
        </w:rPr>
        <w:t xml:space="preserve">esource </w:t>
      </w:r>
      <w:r w:rsidR="00E333D6">
        <w:rPr>
          <w:rFonts w:eastAsiaTheme="minorEastAsia"/>
          <w:b/>
        </w:rPr>
        <w:t>S</w:t>
      </w:r>
      <w:r w:rsidRPr="001E545D">
        <w:rPr>
          <w:rFonts w:eastAsiaTheme="minorEastAsia"/>
          <w:b/>
        </w:rPr>
        <w:t xml:space="preserve">et ID: </w:t>
      </w:r>
      <w:r>
        <w:rPr>
          <w:rFonts w:eastAsiaTheme="minorEastAsia"/>
        </w:rPr>
        <w:t xml:space="preserve">This field </w:t>
      </w:r>
      <w:r w:rsidR="00E333D6">
        <w:rPr>
          <w:rFonts w:eastAsiaTheme="minorEastAsia"/>
        </w:rPr>
        <w:t>indicates the ID of the</w:t>
      </w:r>
      <w:r>
        <w:rPr>
          <w:rFonts w:eastAsiaTheme="minorEastAsia"/>
        </w:rPr>
        <w:t xml:space="preserve"> forwarding resource set</w:t>
      </w:r>
      <w:r w:rsidR="00E333D6">
        <w:rPr>
          <w:rFonts w:eastAsiaTheme="minorEastAsia"/>
        </w:rPr>
        <w:t xml:space="preserve"> to activate/ deactivate</w:t>
      </w:r>
      <w:r>
        <w:rPr>
          <w:rFonts w:eastAsiaTheme="minorEastAsia"/>
        </w:rPr>
        <w:t xml:space="preserve">. </w:t>
      </w:r>
      <w:r w:rsidR="00E333D6">
        <w:rPr>
          <w:rFonts w:eastAsiaTheme="minorEastAsia"/>
        </w:rPr>
        <w:t>(</w:t>
      </w:r>
      <w:r w:rsidR="00E333D6" w:rsidRPr="00E333D6">
        <w:rPr>
          <w:rFonts w:eastAsiaTheme="minorEastAsia"/>
          <w:i/>
        </w:rPr>
        <w:t>Note: The field length depends on the max number of the forwarding resource sets</w:t>
      </w:r>
      <w:r w:rsidR="00E333D6">
        <w:rPr>
          <w:rFonts w:eastAsiaTheme="minorEastAsia"/>
          <w:i/>
        </w:rPr>
        <w:t>,</w:t>
      </w:r>
      <w:r w:rsidR="00E333D6" w:rsidRPr="00E333D6">
        <w:rPr>
          <w:rFonts w:eastAsiaTheme="minorEastAsia"/>
          <w:i/>
        </w:rPr>
        <w:t xml:space="preserve"> which is FFS in RAN1.</w:t>
      </w:r>
      <w:r w:rsidR="00E333D6">
        <w:rPr>
          <w:rFonts w:eastAsiaTheme="minorEastAsia"/>
        </w:rPr>
        <w:t>)</w:t>
      </w:r>
    </w:p>
    <w:p w14:paraId="131B9AEB" w14:textId="024CFBFB" w:rsidR="007C638E" w:rsidRPr="007C638E" w:rsidRDefault="00E333D6" w:rsidP="007C638E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Forwarding R</w:t>
      </w:r>
      <w:r w:rsidR="007C638E">
        <w:rPr>
          <w:rFonts w:eastAsiaTheme="minorEastAsia"/>
          <w:b/>
        </w:rPr>
        <w:t xml:space="preserve">esource ID: </w:t>
      </w:r>
      <w:r w:rsidR="007C638E" w:rsidRPr="007C638E">
        <w:rPr>
          <w:rFonts w:eastAsiaTheme="minorEastAsia"/>
        </w:rPr>
        <w:t xml:space="preserve">This field </w:t>
      </w:r>
      <w:r w:rsidR="007C638E">
        <w:rPr>
          <w:rFonts w:eastAsiaTheme="minorEastAsia"/>
        </w:rPr>
        <w:t xml:space="preserve">indicates the </w:t>
      </w:r>
      <w:r>
        <w:rPr>
          <w:rFonts w:eastAsiaTheme="minorEastAsia"/>
        </w:rPr>
        <w:t xml:space="preserve">ID </w:t>
      </w:r>
      <w:r w:rsidR="007C638E">
        <w:rPr>
          <w:rFonts w:eastAsiaTheme="minorEastAsia"/>
        </w:rPr>
        <w:t xml:space="preserve">of the forwarding resource whose beam index </w:t>
      </w:r>
      <w:r>
        <w:rPr>
          <w:rFonts w:eastAsiaTheme="minorEastAsia"/>
        </w:rPr>
        <w:t>is</w:t>
      </w:r>
      <w:r w:rsidR="007C638E">
        <w:rPr>
          <w:rFonts w:eastAsiaTheme="minorEastAsia"/>
        </w:rPr>
        <w:t xml:space="preserve"> to be updated. </w:t>
      </w:r>
      <w:r w:rsidR="00AC3C63">
        <w:rPr>
          <w:noProof/>
        </w:rPr>
        <w:t>The length of the field is 7 bits</w:t>
      </w:r>
    </w:p>
    <w:p w14:paraId="16F4F66F" w14:textId="77195F87" w:rsidR="007C638E" w:rsidRDefault="00AC3C63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Beam I</w:t>
      </w:r>
      <w:r w:rsidR="007C638E" w:rsidRPr="007C638E">
        <w:rPr>
          <w:rFonts w:eastAsiaTheme="minorEastAsia"/>
          <w:b/>
        </w:rPr>
        <w:t xml:space="preserve">ndex: </w:t>
      </w:r>
      <w:r w:rsidR="007C638E">
        <w:rPr>
          <w:rFonts w:eastAsiaTheme="minorEastAsia"/>
        </w:rPr>
        <w:t xml:space="preserve">This field indicates the </w:t>
      </w:r>
      <w:r w:rsidR="00E333D6">
        <w:rPr>
          <w:rFonts w:eastAsiaTheme="minorEastAsia"/>
        </w:rPr>
        <w:t>updated</w:t>
      </w:r>
      <w:r w:rsidR="007C638E">
        <w:rPr>
          <w:rFonts w:eastAsiaTheme="minorEastAsia"/>
        </w:rPr>
        <w:t xml:space="preserve"> beam index in the </w:t>
      </w:r>
      <w:r w:rsidR="00E333D6">
        <w:rPr>
          <w:rFonts w:eastAsiaTheme="minorEastAsia"/>
        </w:rPr>
        <w:t xml:space="preserve">corresponding </w:t>
      </w:r>
      <w:r w:rsidR="007C638E">
        <w:rPr>
          <w:rFonts w:eastAsiaTheme="minorEastAsia"/>
        </w:rPr>
        <w:t>forwarding resource.</w:t>
      </w:r>
      <w:r>
        <w:rPr>
          <w:rFonts w:eastAsiaTheme="minorEastAsia"/>
        </w:rPr>
        <w:t xml:space="preserve"> </w:t>
      </w:r>
      <w:r>
        <w:rPr>
          <w:noProof/>
        </w:rPr>
        <w:t>The length of the field is 7 bits.</w:t>
      </w:r>
    </w:p>
    <w:p w14:paraId="59D92474" w14:textId="77777777" w:rsidR="00E333D6" w:rsidRDefault="00E333D6" w:rsidP="00E333D6">
      <w:pPr>
        <w:spacing w:line="360" w:lineRule="auto"/>
        <w:rPr>
          <w:b/>
          <w:szCs w:val="22"/>
          <w:lang w:val="en-GB"/>
        </w:rPr>
      </w:pPr>
    </w:p>
    <w:p w14:paraId="598E032D" w14:textId="03F1774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  <w:r>
        <w:rPr>
          <w:b/>
          <w:szCs w:val="22"/>
        </w:rPr>
        <w:t>Q2</w:t>
      </w:r>
      <w:r w:rsidRPr="00E333D6">
        <w:rPr>
          <w:b/>
          <w:szCs w:val="22"/>
        </w:rPr>
        <w:t xml:space="preserve">: Do companies agree with the above MAC CE formats for semi-static </w:t>
      </w:r>
      <w:r>
        <w:rPr>
          <w:b/>
          <w:szCs w:val="22"/>
        </w:rPr>
        <w:t>access</w:t>
      </w:r>
      <w:r w:rsidRPr="00E333D6">
        <w:rPr>
          <w:b/>
          <w:szCs w:val="22"/>
        </w:rPr>
        <w:t xml:space="preserve"> link beam indication?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15EC7141" w14:textId="77777777" w:rsidTr="00E22BF4">
        <w:tc>
          <w:tcPr>
            <w:tcW w:w="1555" w:type="dxa"/>
          </w:tcPr>
          <w:p w14:paraId="381CACDD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3F207A1E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5BF9B6F3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7F746BB9" w14:textId="77777777" w:rsidTr="00E22BF4">
        <w:tc>
          <w:tcPr>
            <w:tcW w:w="1555" w:type="dxa"/>
          </w:tcPr>
          <w:p w14:paraId="2AC19073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F4A5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5163DF25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2391C74" w14:textId="77777777" w:rsidTr="00E22BF4">
        <w:tc>
          <w:tcPr>
            <w:tcW w:w="1555" w:type="dxa"/>
          </w:tcPr>
          <w:p w14:paraId="30559DE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969C60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FF9EE5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7F66468" w14:textId="77777777" w:rsidTr="00E22BF4">
        <w:tc>
          <w:tcPr>
            <w:tcW w:w="1555" w:type="dxa"/>
          </w:tcPr>
          <w:p w14:paraId="0405655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0E3E6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637C05C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6D385B0" w14:textId="77777777" w:rsidTr="00E22BF4">
        <w:tc>
          <w:tcPr>
            <w:tcW w:w="1555" w:type="dxa"/>
          </w:tcPr>
          <w:p w14:paraId="3276BDB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866A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A66DA5A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0B5ED86" w14:textId="77777777" w:rsidTr="00E22BF4">
        <w:tc>
          <w:tcPr>
            <w:tcW w:w="1555" w:type="dxa"/>
          </w:tcPr>
          <w:p w14:paraId="3BBC865B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7B2D98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291069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E6D5F0" w14:textId="77777777" w:rsidR="00E333D6" w:rsidRDefault="00E333D6" w:rsidP="00E333D6">
      <w:pPr>
        <w:spacing w:after="120"/>
        <w:rPr>
          <w:rFonts w:eastAsiaTheme="minorEastAsia"/>
        </w:rPr>
      </w:pPr>
    </w:p>
    <w:p w14:paraId="46B36F8A" w14:textId="59CDFBDE" w:rsidR="00E333D6" w:rsidRPr="00F35669" w:rsidRDefault="00E333D6" w:rsidP="00E333D6">
      <w:pPr>
        <w:pStyle w:val="2"/>
      </w:pPr>
      <w:r>
        <w:t>3.3</w:t>
      </w:r>
      <w:r w:rsidRPr="00F35669">
        <w:t xml:space="preserve"> </w:t>
      </w:r>
      <w:r>
        <w:t>Other</w:t>
      </w:r>
    </w:p>
    <w:p w14:paraId="4FCEAC43" w14:textId="77777777" w:rsidR="00E333D6" w:rsidRPr="00E333D6" w:rsidRDefault="00E333D6" w:rsidP="00E333D6">
      <w:pPr>
        <w:spacing w:after="120"/>
        <w:rPr>
          <w:rFonts w:eastAsiaTheme="minorEastAsia"/>
          <w:lang w:val="en-GB"/>
        </w:rPr>
      </w:pPr>
    </w:p>
    <w:p w14:paraId="4A546FDF" w14:textId="2D350810" w:rsidR="00E333D6" w:rsidRDefault="00E333D6" w:rsidP="00E333D6">
      <w:pPr>
        <w:spacing w:line="360" w:lineRule="auto"/>
        <w:rPr>
          <w:b/>
          <w:szCs w:val="22"/>
        </w:rPr>
      </w:pPr>
      <w:r>
        <w:rPr>
          <w:b/>
          <w:szCs w:val="22"/>
        </w:rPr>
        <w:t>Q3</w:t>
      </w:r>
      <w:r w:rsidRPr="00E333D6">
        <w:rPr>
          <w:b/>
          <w:szCs w:val="22"/>
        </w:rPr>
        <w:t xml:space="preserve">: </w:t>
      </w:r>
      <w:r>
        <w:rPr>
          <w:b/>
          <w:szCs w:val="22"/>
        </w:rPr>
        <w:t>Other MAC CEs, if any</w:t>
      </w:r>
      <w:r w:rsidRPr="00E333D6">
        <w:rPr>
          <w:b/>
          <w:szCs w:val="22"/>
        </w:rPr>
        <w:t xml:space="preserve">? </w:t>
      </w:r>
    </w:p>
    <w:p w14:paraId="01D07860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2A2B5688" w14:textId="77777777" w:rsidTr="00E22BF4">
        <w:tc>
          <w:tcPr>
            <w:tcW w:w="1555" w:type="dxa"/>
          </w:tcPr>
          <w:p w14:paraId="35A69AB8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538A6641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7F819B2F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4B4DD36A" w14:textId="77777777" w:rsidTr="00E22BF4">
        <w:tc>
          <w:tcPr>
            <w:tcW w:w="1555" w:type="dxa"/>
          </w:tcPr>
          <w:p w14:paraId="5BA36E0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00AF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D7136B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C143E1D" w14:textId="77777777" w:rsidTr="00E22BF4">
        <w:tc>
          <w:tcPr>
            <w:tcW w:w="1555" w:type="dxa"/>
          </w:tcPr>
          <w:p w14:paraId="03B472C9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A4445D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4DF783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681F0DE" w14:textId="77777777" w:rsidTr="00E22BF4">
        <w:tc>
          <w:tcPr>
            <w:tcW w:w="1555" w:type="dxa"/>
          </w:tcPr>
          <w:p w14:paraId="7F9F875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9212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D18ABC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69E42992" w14:textId="77777777" w:rsidTr="00E22BF4">
        <w:tc>
          <w:tcPr>
            <w:tcW w:w="1555" w:type="dxa"/>
          </w:tcPr>
          <w:p w14:paraId="620241BF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1391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317249B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5705BBC" w14:textId="77777777" w:rsidTr="00E22BF4">
        <w:tc>
          <w:tcPr>
            <w:tcW w:w="1555" w:type="dxa"/>
          </w:tcPr>
          <w:p w14:paraId="711BA90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FFCA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4FBA83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5F3064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p w14:paraId="3B0A7311" w14:textId="542F42B2" w:rsidR="00502F1A" w:rsidRPr="00D04696" w:rsidRDefault="00D04696" w:rsidP="00D04696">
      <w:pPr>
        <w:pStyle w:val="1"/>
        <w:spacing w:before="480" w:after="0"/>
        <w:ind w:left="1138" w:hanging="1138"/>
        <w:rPr>
          <w:rFonts w:eastAsia="MS Mincho" w:cs="Arial"/>
        </w:rPr>
      </w:pPr>
      <w:r>
        <w:rPr>
          <w:rFonts w:eastAsia="MS Mincho" w:cs="Arial"/>
        </w:rPr>
        <w:lastRenderedPageBreak/>
        <w:t>4</w:t>
      </w:r>
      <w:r w:rsidR="00A754CA" w:rsidRPr="00D04696">
        <w:rPr>
          <w:rFonts w:eastAsia="MS Mincho" w:cs="Arial"/>
        </w:rPr>
        <w:t>.</w:t>
      </w:r>
      <w:r w:rsidR="003122EC" w:rsidRPr="00D04696">
        <w:rPr>
          <w:rFonts w:eastAsia="MS Mincho" w:cs="Arial"/>
        </w:rPr>
        <w:tab/>
        <w:t>Conclusion</w:t>
      </w:r>
    </w:p>
    <w:p w14:paraId="0519AA0D" w14:textId="77777777" w:rsidR="00D04696" w:rsidRDefault="00D04696" w:rsidP="00995A12">
      <w:pPr>
        <w:spacing w:after="120"/>
        <w:rPr>
          <w:rFonts w:eastAsia="宋体"/>
          <w:i/>
          <w:sz w:val="22"/>
        </w:rPr>
      </w:pPr>
    </w:p>
    <w:p w14:paraId="2F74C887" w14:textId="2D4D2F3B" w:rsidR="00BF4777" w:rsidRPr="00D04696" w:rsidRDefault="00D04696" w:rsidP="00995A12">
      <w:pPr>
        <w:spacing w:after="120"/>
        <w:rPr>
          <w:b/>
          <w:i/>
          <w:sz w:val="22"/>
        </w:rPr>
      </w:pPr>
      <w:r w:rsidRPr="00D04696">
        <w:rPr>
          <w:rFonts w:eastAsia="宋体"/>
          <w:i/>
          <w:sz w:val="22"/>
        </w:rPr>
        <w:t>To be added</w:t>
      </w:r>
    </w:p>
    <w:p w14:paraId="21A0F9DE" w14:textId="77777777" w:rsidR="00635FAD" w:rsidRPr="00892881" w:rsidRDefault="00635FAD" w:rsidP="00892881">
      <w:pPr>
        <w:rPr>
          <w:lang w:val="en-GB"/>
        </w:rPr>
      </w:pPr>
    </w:p>
    <w:sectPr w:rsidR="00635FAD" w:rsidRPr="00892881">
      <w:headerReference w:type="even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6C1E9" w14:textId="77777777" w:rsidR="005F7CD4" w:rsidRDefault="005F7CD4">
      <w:r>
        <w:separator/>
      </w:r>
    </w:p>
  </w:endnote>
  <w:endnote w:type="continuationSeparator" w:id="0">
    <w:p w14:paraId="0D5CD603" w14:textId="77777777" w:rsidR="005F7CD4" w:rsidRDefault="005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25D6" w14:textId="77777777" w:rsidR="008A14C8" w:rsidRDefault="008A14C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BB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6B0F" w14:textId="77777777" w:rsidR="005F7CD4" w:rsidRDefault="005F7CD4">
      <w:r>
        <w:separator/>
      </w:r>
    </w:p>
  </w:footnote>
  <w:footnote w:type="continuationSeparator" w:id="0">
    <w:p w14:paraId="69D896CC" w14:textId="77777777" w:rsidR="005F7CD4" w:rsidRDefault="005F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0BDD" w14:textId="77777777" w:rsidR="008A14C8" w:rsidRDefault="008A14C8"/>
  <w:p w14:paraId="41EB02E3" w14:textId="77777777" w:rsidR="008A14C8" w:rsidRDefault="008A1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8209C"/>
    <w:multiLevelType w:val="hybridMultilevel"/>
    <w:tmpl w:val="8140D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741"/>
    <w:multiLevelType w:val="hybridMultilevel"/>
    <w:tmpl w:val="1E84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6D76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3085"/>
    <w:multiLevelType w:val="hybridMultilevel"/>
    <w:tmpl w:val="3232FC8C"/>
    <w:lvl w:ilvl="0" w:tplc="04090003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956F4"/>
    <w:multiLevelType w:val="hybridMultilevel"/>
    <w:tmpl w:val="91B2C59C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2B6"/>
    <w:multiLevelType w:val="hybridMultilevel"/>
    <w:tmpl w:val="38EE5172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209D"/>
    <w:multiLevelType w:val="multilevel"/>
    <w:tmpl w:val="C6C64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89797E"/>
    <w:multiLevelType w:val="hybridMultilevel"/>
    <w:tmpl w:val="289426F6"/>
    <w:lvl w:ilvl="0" w:tplc="6E0AF7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2F7C"/>
    <w:multiLevelType w:val="hybridMultilevel"/>
    <w:tmpl w:val="5DFAA1FC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8618C"/>
    <w:multiLevelType w:val="hybridMultilevel"/>
    <w:tmpl w:val="069E1F62"/>
    <w:lvl w:ilvl="0" w:tplc="9FFE9DDF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3" w15:restartNumberingAfterBreak="0">
    <w:nsid w:val="2E98490A"/>
    <w:multiLevelType w:val="multilevel"/>
    <w:tmpl w:val="38AEF26C"/>
    <w:lvl w:ilvl="0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5EA2"/>
    <w:multiLevelType w:val="hybridMultilevel"/>
    <w:tmpl w:val="24F4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5937BED"/>
    <w:multiLevelType w:val="hybridMultilevel"/>
    <w:tmpl w:val="E06E80BA"/>
    <w:lvl w:ilvl="0" w:tplc="54CEF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686D52"/>
    <w:multiLevelType w:val="hybridMultilevel"/>
    <w:tmpl w:val="626C29CA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4213DF"/>
    <w:multiLevelType w:val="hybridMultilevel"/>
    <w:tmpl w:val="96025E64"/>
    <w:lvl w:ilvl="0" w:tplc="C93EF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4A2F28"/>
    <w:multiLevelType w:val="hybridMultilevel"/>
    <w:tmpl w:val="6A8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8B61866"/>
    <w:multiLevelType w:val="multilevel"/>
    <w:tmpl w:val="85E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E76877"/>
    <w:multiLevelType w:val="hybridMultilevel"/>
    <w:tmpl w:val="019C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200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A01330A"/>
    <w:multiLevelType w:val="hybridMultilevel"/>
    <w:tmpl w:val="AB8A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F4A2D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47401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10015"/>
    <w:multiLevelType w:val="multilevel"/>
    <w:tmpl w:val="BFFC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2"/>
  </w:num>
  <w:num w:numId="3">
    <w:abstractNumId w:val="36"/>
  </w:num>
  <w:num w:numId="4">
    <w:abstractNumId w:val="26"/>
  </w:num>
  <w:num w:numId="5">
    <w:abstractNumId w:val="33"/>
  </w:num>
  <w:num w:numId="6">
    <w:abstractNumId w:val="32"/>
  </w:num>
  <w:num w:numId="7">
    <w:abstractNumId w:val="16"/>
  </w:num>
  <w:num w:numId="8">
    <w:abstractNumId w:val="25"/>
  </w:num>
  <w:num w:numId="9">
    <w:abstractNumId w:val="22"/>
  </w:num>
  <w:num w:numId="10">
    <w:abstractNumId w:val="0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1"/>
  </w:num>
  <w:num w:numId="15">
    <w:abstractNumId w:val="30"/>
  </w:num>
  <w:num w:numId="16">
    <w:abstractNumId w:val="35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8"/>
  </w:num>
  <w:num w:numId="26">
    <w:abstractNumId w:val="23"/>
  </w:num>
  <w:num w:numId="27">
    <w:abstractNumId w:val="19"/>
  </w:num>
  <w:num w:numId="28">
    <w:abstractNumId w:val="2"/>
  </w:num>
  <w:num w:numId="29">
    <w:abstractNumId w:val="5"/>
  </w:num>
  <w:num w:numId="30">
    <w:abstractNumId w:val="6"/>
  </w:num>
  <w:num w:numId="31">
    <w:abstractNumId w:val="24"/>
  </w:num>
  <w:num w:numId="32">
    <w:abstractNumId w:val="9"/>
  </w:num>
  <w:num w:numId="33">
    <w:abstractNumId w:val="7"/>
  </w:num>
  <w:num w:numId="34">
    <w:abstractNumId w:val="27"/>
  </w:num>
  <w:num w:numId="35">
    <w:abstractNumId w:val="29"/>
  </w:num>
  <w:num w:numId="36">
    <w:abstractNumId w:val="13"/>
  </w:num>
  <w:num w:numId="37">
    <w:abstractNumId w:val="3"/>
  </w:num>
  <w:num w:numId="38">
    <w:abstractNumId w:val="10"/>
  </w:num>
  <w:num w:numId="39">
    <w:abstractNumId w:val="18"/>
  </w:num>
  <w:num w:numId="40">
    <w:abstractNumId w:val="15"/>
  </w:num>
  <w:num w:numId="41">
    <w:abstractNumId w:val="21"/>
  </w:num>
  <w:num w:numId="42">
    <w:abstractNumId w:val="11"/>
  </w:num>
  <w:num w:numId="43">
    <w:abstractNumId w:val="4"/>
  </w:num>
  <w:num w:numId="44">
    <w:abstractNumId w:val="20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17D"/>
    <w:rsid w:val="000018DA"/>
    <w:rsid w:val="00003061"/>
    <w:rsid w:val="00003368"/>
    <w:rsid w:val="0000392E"/>
    <w:rsid w:val="00004AAC"/>
    <w:rsid w:val="00005DFE"/>
    <w:rsid w:val="000100DE"/>
    <w:rsid w:val="00010FF7"/>
    <w:rsid w:val="000114AB"/>
    <w:rsid w:val="000117D5"/>
    <w:rsid w:val="00012B0B"/>
    <w:rsid w:val="00012FA3"/>
    <w:rsid w:val="00013716"/>
    <w:rsid w:val="00013808"/>
    <w:rsid w:val="00013966"/>
    <w:rsid w:val="00013C45"/>
    <w:rsid w:val="00013E9A"/>
    <w:rsid w:val="00014587"/>
    <w:rsid w:val="00015BB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2C0"/>
    <w:rsid w:val="00022635"/>
    <w:rsid w:val="00022D03"/>
    <w:rsid w:val="00022EFF"/>
    <w:rsid w:val="000234EB"/>
    <w:rsid w:val="000241C4"/>
    <w:rsid w:val="00025726"/>
    <w:rsid w:val="00026000"/>
    <w:rsid w:val="00026D4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3E33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732"/>
    <w:rsid w:val="000407CE"/>
    <w:rsid w:val="000411F6"/>
    <w:rsid w:val="000414FB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5E9C"/>
    <w:rsid w:val="000464B7"/>
    <w:rsid w:val="0004706C"/>
    <w:rsid w:val="000472A9"/>
    <w:rsid w:val="00050381"/>
    <w:rsid w:val="0005130B"/>
    <w:rsid w:val="000518A9"/>
    <w:rsid w:val="0005221C"/>
    <w:rsid w:val="000525A1"/>
    <w:rsid w:val="00052823"/>
    <w:rsid w:val="00053003"/>
    <w:rsid w:val="00053AF8"/>
    <w:rsid w:val="00053D84"/>
    <w:rsid w:val="0005413B"/>
    <w:rsid w:val="00054FD8"/>
    <w:rsid w:val="00056809"/>
    <w:rsid w:val="00057009"/>
    <w:rsid w:val="000575F9"/>
    <w:rsid w:val="00057D20"/>
    <w:rsid w:val="00057F08"/>
    <w:rsid w:val="000600AF"/>
    <w:rsid w:val="00061DFF"/>
    <w:rsid w:val="0006261D"/>
    <w:rsid w:val="00062C9D"/>
    <w:rsid w:val="00064A6E"/>
    <w:rsid w:val="00064A7A"/>
    <w:rsid w:val="00064D9C"/>
    <w:rsid w:val="000650E9"/>
    <w:rsid w:val="00065A74"/>
    <w:rsid w:val="00067DF2"/>
    <w:rsid w:val="00067FD8"/>
    <w:rsid w:val="00070619"/>
    <w:rsid w:val="0007062E"/>
    <w:rsid w:val="000714CC"/>
    <w:rsid w:val="00072330"/>
    <w:rsid w:val="00072BE7"/>
    <w:rsid w:val="00072C3A"/>
    <w:rsid w:val="000731CF"/>
    <w:rsid w:val="00074554"/>
    <w:rsid w:val="0007480E"/>
    <w:rsid w:val="000757F6"/>
    <w:rsid w:val="00076029"/>
    <w:rsid w:val="000772C8"/>
    <w:rsid w:val="000773EA"/>
    <w:rsid w:val="00077FF7"/>
    <w:rsid w:val="0008014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1AB"/>
    <w:rsid w:val="00086533"/>
    <w:rsid w:val="000875EB"/>
    <w:rsid w:val="0008778A"/>
    <w:rsid w:val="0009004E"/>
    <w:rsid w:val="00090352"/>
    <w:rsid w:val="00090A19"/>
    <w:rsid w:val="00091A13"/>
    <w:rsid w:val="00091CEA"/>
    <w:rsid w:val="0009268C"/>
    <w:rsid w:val="00092940"/>
    <w:rsid w:val="00092A49"/>
    <w:rsid w:val="00093314"/>
    <w:rsid w:val="000935F9"/>
    <w:rsid w:val="00093AAA"/>
    <w:rsid w:val="00093FA5"/>
    <w:rsid w:val="00094211"/>
    <w:rsid w:val="0009444F"/>
    <w:rsid w:val="00094FEC"/>
    <w:rsid w:val="00095D2D"/>
    <w:rsid w:val="000963CF"/>
    <w:rsid w:val="0009640D"/>
    <w:rsid w:val="00096449"/>
    <w:rsid w:val="00096EA2"/>
    <w:rsid w:val="00097126"/>
    <w:rsid w:val="000973DF"/>
    <w:rsid w:val="000A0965"/>
    <w:rsid w:val="000A10F9"/>
    <w:rsid w:val="000A1216"/>
    <w:rsid w:val="000A1621"/>
    <w:rsid w:val="000A1E02"/>
    <w:rsid w:val="000A2228"/>
    <w:rsid w:val="000A3ECB"/>
    <w:rsid w:val="000A501A"/>
    <w:rsid w:val="000A5FD1"/>
    <w:rsid w:val="000A60BC"/>
    <w:rsid w:val="000B122C"/>
    <w:rsid w:val="000B14D2"/>
    <w:rsid w:val="000B1C53"/>
    <w:rsid w:val="000B1E5F"/>
    <w:rsid w:val="000B24E4"/>
    <w:rsid w:val="000B253E"/>
    <w:rsid w:val="000B2593"/>
    <w:rsid w:val="000B2856"/>
    <w:rsid w:val="000B2AA7"/>
    <w:rsid w:val="000B2C41"/>
    <w:rsid w:val="000B2EAC"/>
    <w:rsid w:val="000B3180"/>
    <w:rsid w:val="000B336D"/>
    <w:rsid w:val="000B3A08"/>
    <w:rsid w:val="000B3B5C"/>
    <w:rsid w:val="000B3DB5"/>
    <w:rsid w:val="000B3F88"/>
    <w:rsid w:val="000B492A"/>
    <w:rsid w:val="000B5511"/>
    <w:rsid w:val="000B5863"/>
    <w:rsid w:val="000B5874"/>
    <w:rsid w:val="000B58ED"/>
    <w:rsid w:val="000B5E22"/>
    <w:rsid w:val="000B6522"/>
    <w:rsid w:val="000B6553"/>
    <w:rsid w:val="000B6B62"/>
    <w:rsid w:val="000B744A"/>
    <w:rsid w:val="000B7581"/>
    <w:rsid w:val="000C0457"/>
    <w:rsid w:val="000C2735"/>
    <w:rsid w:val="000C2BEA"/>
    <w:rsid w:val="000C40B5"/>
    <w:rsid w:val="000C44BE"/>
    <w:rsid w:val="000C44DB"/>
    <w:rsid w:val="000C4FEC"/>
    <w:rsid w:val="000C52BE"/>
    <w:rsid w:val="000C682E"/>
    <w:rsid w:val="000D25D8"/>
    <w:rsid w:val="000D3469"/>
    <w:rsid w:val="000D3724"/>
    <w:rsid w:val="000D3937"/>
    <w:rsid w:val="000D4025"/>
    <w:rsid w:val="000D4D35"/>
    <w:rsid w:val="000D5402"/>
    <w:rsid w:val="000D54AA"/>
    <w:rsid w:val="000D5EC5"/>
    <w:rsid w:val="000D6934"/>
    <w:rsid w:val="000D6ED8"/>
    <w:rsid w:val="000D7835"/>
    <w:rsid w:val="000E01C2"/>
    <w:rsid w:val="000E0F43"/>
    <w:rsid w:val="000E1047"/>
    <w:rsid w:val="000E1384"/>
    <w:rsid w:val="000E1761"/>
    <w:rsid w:val="000E1C6F"/>
    <w:rsid w:val="000E2835"/>
    <w:rsid w:val="000E2ABA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0347"/>
    <w:rsid w:val="000F03A0"/>
    <w:rsid w:val="000F1E07"/>
    <w:rsid w:val="000F237B"/>
    <w:rsid w:val="000F32C2"/>
    <w:rsid w:val="000F34F3"/>
    <w:rsid w:val="000F3C64"/>
    <w:rsid w:val="000F3E4E"/>
    <w:rsid w:val="000F3FE1"/>
    <w:rsid w:val="000F451E"/>
    <w:rsid w:val="000F4705"/>
    <w:rsid w:val="000F4757"/>
    <w:rsid w:val="000F6B6A"/>
    <w:rsid w:val="000F780F"/>
    <w:rsid w:val="000F7D4F"/>
    <w:rsid w:val="001001CB"/>
    <w:rsid w:val="001019D9"/>
    <w:rsid w:val="00102953"/>
    <w:rsid w:val="0010475C"/>
    <w:rsid w:val="00104B15"/>
    <w:rsid w:val="0010552E"/>
    <w:rsid w:val="00105C70"/>
    <w:rsid w:val="00107282"/>
    <w:rsid w:val="00110142"/>
    <w:rsid w:val="001101B1"/>
    <w:rsid w:val="00110A2F"/>
    <w:rsid w:val="00110FD5"/>
    <w:rsid w:val="0011179D"/>
    <w:rsid w:val="00111EA3"/>
    <w:rsid w:val="00111FD0"/>
    <w:rsid w:val="00112FA8"/>
    <w:rsid w:val="001134BC"/>
    <w:rsid w:val="0011352E"/>
    <w:rsid w:val="001137EA"/>
    <w:rsid w:val="00113921"/>
    <w:rsid w:val="00113BF7"/>
    <w:rsid w:val="0011476B"/>
    <w:rsid w:val="0011643C"/>
    <w:rsid w:val="00116959"/>
    <w:rsid w:val="00121206"/>
    <w:rsid w:val="00121310"/>
    <w:rsid w:val="00121691"/>
    <w:rsid w:val="00121A62"/>
    <w:rsid w:val="00122339"/>
    <w:rsid w:val="00122AE4"/>
    <w:rsid w:val="00122FB2"/>
    <w:rsid w:val="001230C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26F96"/>
    <w:rsid w:val="00130178"/>
    <w:rsid w:val="001310ED"/>
    <w:rsid w:val="001319C3"/>
    <w:rsid w:val="001319E9"/>
    <w:rsid w:val="001334CF"/>
    <w:rsid w:val="00133A96"/>
    <w:rsid w:val="00133FA3"/>
    <w:rsid w:val="00134396"/>
    <w:rsid w:val="0013440B"/>
    <w:rsid w:val="0013595C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42DE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2CFC"/>
    <w:rsid w:val="00152E99"/>
    <w:rsid w:val="00153B92"/>
    <w:rsid w:val="00154C6F"/>
    <w:rsid w:val="001552A7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37FF"/>
    <w:rsid w:val="00163DD5"/>
    <w:rsid w:val="00165B54"/>
    <w:rsid w:val="00165F27"/>
    <w:rsid w:val="0016618C"/>
    <w:rsid w:val="001662C6"/>
    <w:rsid w:val="0016636B"/>
    <w:rsid w:val="001665AE"/>
    <w:rsid w:val="00170185"/>
    <w:rsid w:val="001708BE"/>
    <w:rsid w:val="00170A6E"/>
    <w:rsid w:val="00170CF0"/>
    <w:rsid w:val="001713B4"/>
    <w:rsid w:val="00172032"/>
    <w:rsid w:val="00172695"/>
    <w:rsid w:val="00172C8D"/>
    <w:rsid w:val="00173513"/>
    <w:rsid w:val="001735C6"/>
    <w:rsid w:val="00174262"/>
    <w:rsid w:val="001742B4"/>
    <w:rsid w:val="001746B3"/>
    <w:rsid w:val="00174C9B"/>
    <w:rsid w:val="00174E92"/>
    <w:rsid w:val="00174F14"/>
    <w:rsid w:val="0017555C"/>
    <w:rsid w:val="001766BF"/>
    <w:rsid w:val="00176C01"/>
    <w:rsid w:val="0018224F"/>
    <w:rsid w:val="0018308A"/>
    <w:rsid w:val="00183307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935"/>
    <w:rsid w:val="001A1A94"/>
    <w:rsid w:val="001A31DA"/>
    <w:rsid w:val="001A3BC4"/>
    <w:rsid w:val="001A4A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9F5"/>
    <w:rsid w:val="001B3A03"/>
    <w:rsid w:val="001B3D5B"/>
    <w:rsid w:val="001B3FB2"/>
    <w:rsid w:val="001B45BF"/>
    <w:rsid w:val="001B4BE5"/>
    <w:rsid w:val="001B5687"/>
    <w:rsid w:val="001B5CE1"/>
    <w:rsid w:val="001B5D18"/>
    <w:rsid w:val="001B61AC"/>
    <w:rsid w:val="001B77F2"/>
    <w:rsid w:val="001B7C4D"/>
    <w:rsid w:val="001C05DA"/>
    <w:rsid w:val="001C0A37"/>
    <w:rsid w:val="001C0A8D"/>
    <w:rsid w:val="001C1B45"/>
    <w:rsid w:val="001C1CDB"/>
    <w:rsid w:val="001C1D4B"/>
    <w:rsid w:val="001C1FE4"/>
    <w:rsid w:val="001C2E83"/>
    <w:rsid w:val="001C423A"/>
    <w:rsid w:val="001C5846"/>
    <w:rsid w:val="001C6C46"/>
    <w:rsid w:val="001C77FE"/>
    <w:rsid w:val="001C7B2D"/>
    <w:rsid w:val="001D0328"/>
    <w:rsid w:val="001D134B"/>
    <w:rsid w:val="001D146D"/>
    <w:rsid w:val="001D178C"/>
    <w:rsid w:val="001D1AC4"/>
    <w:rsid w:val="001D2F6D"/>
    <w:rsid w:val="001D351B"/>
    <w:rsid w:val="001D39F7"/>
    <w:rsid w:val="001D4279"/>
    <w:rsid w:val="001D4848"/>
    <w:rsid w:val="001D487A"/>
    <w:rsid w:val="001D5560"/>
    <w:rsid w:val="001D5B7F"/>
    <w:rsid w:val="001D5C98"/>
    <w:rsid w:val="001D62C2"/>
    <w:rsid w:val="001D722B"/>
    <w:rsid w:val="001D74E0"/>
    <w:rsid w:val="001D78EB"/>
    <w:rsid w:val="001D7FE6"/>
    <w:rsid w:val="001E0869"/>
    <w:rsid w:val="001E08FD"/>
    <w:rsid w:val="001E2566"/>
    <w:rsid w:val="001E3007"/>
    <w:rsid w:val="001E31B2"/>
    <w:rsid w:val="001E4183"/>
    <w:rsid w:val="001E4974"/>
    <w:rsid w:val="001E499B"/>
    <w:rsid w:val="001E545D"/>
    <w:rsid w:val="001E5A8F"/>
    <w:rsid w:val="001E5CE7"/>
    <w:rsid w:val="001E632D"/>
    <w:rsid w:val="001E6FC3"/>
    <w:rsid w:val="001E72EA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003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573C"/>
    <w:rsid w:val="0020747C"/>
    <w:rsid w:val="002075CB"/>
    <w:rsid w:val="00207C8C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33A1"/>
    <w:rsid w:val="002142F8"/>
    <w:rsid w:val="00214B8A"/>
    <w:rsid w:val="00215758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3AB"/>
    <w:rsid w:val="00225432"/>
    <w:rsid w:val="00226398"/>
    <w:rsid w:val="00226F0E"/>
    <w:rsid w:val="002302F7"/>
    <w:rsid w:val="002312D8"/>
    <w:rsid w:val="002320BC"/>
    <w:rsid w:val="00232E9B"/>
    <w:rsid w:val="00233156"/>
    <w:rsid w:val="00233732"/>
    <w:rsid w:val="0023389C"/>
    <w:rsid w:val="00234433"/>
    <w:rsid w:val="00235B3C"/>
    <w:rsid w:val="00235B53"/>
    <w:rsid w:val="0023602C"/>
    <w:rsid w:val="0023768E"/>
    <w:rsid w:val="00237857"/>
    <w:rsid w:val="002378FE"/>
    <w:rsid w:val="00237AF1"/>
    <w:rsid w:val="002403AF"/>
    <w:rsid w:val="0024040E"/>
    <w:rsid w:val="002408AC"/>
    <w:rsid w:val="002409D8"/>
    <w:rsid w:val="00240BDC"/>
    <w:rsid w:val="00240DA3"/>
    <w:rsid w:val="00242430"/>
    <w:rsid w:val="00242A87"/>
    <w:rsid w:val="0024397D"/>
    <w:rsid w:val="00243F53"/>
    <w:rsid w:val="002443F1"/>
    <w:rsid w:val="002445A1"/>
    <w:rsid w:val="002445EF"/>
    <w:rsid w:val="00244B22"/>
    <w:rsid w:val="0024503F"/>
    <w:rsid w:val="0024522E"/>
    <w:rsid w:val="00245463"/>
    <w:rsid w:val="00245EA1"/>
    <w:rsid w:val="002478A8"/>
    <w:rsid w:val="002504E3"/>
    <w:rsid w:val="00250EAC"/>
    <w:rsid w:val="00251469"/>
    <w:rsid w:val="00251A80"/>
    <w:rsid w:val="002524BB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2BBA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66FA6"/>
    <w:rsid w:val="00267FA3"/>
    <w:rsid w:val="002706C5"/>
    <w:rsid w:val="002714BE"/>
    <w:rsid w:val="00271C40"/>
    <w:rsid w:val="00271E72"/>
    <w:rsid w:val="00272FA2"/>
    <w:rsid w:val="00274404"/>
    <w:rsid w:val="00274A8C"/>
    <w:rsid w:val="00275293"/>
    <w:rsid w:val="00275336"/>
    <w:rsid w:val="00276678"/>
    <w:rsid w:val="00277919"/>
    <w:rsid w:val="00280A09"/>
    <w:rsid w:val="00280EEC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6EAC"/>
    <w:rsid w:val="002873C7"/>
    <w:rsid w:val="00287692"/>
    <w:rsid w:val="00287D87"/>
    <w:rsid w:val="00290102"/>
    <w:rsid w:val="0029075B"/>
    <w:rsid w:val="002908D4"/>
    <w:rsid w:val="002908DA"/>
    <w:rsid w:val="00292C31"/>
    <w:rsid w:val="00293EB0"/>
    <w:rsid w:val="0029489C"/>
    <w:rsid w:val="00294AF0"/>
    <w:rsid w:val="00295320"/>
    <w:rsid w:val="00295474"/>
    <w:rsid w:val="002969CA"/>
    <w:rsid w:val="0029760D"/>
    <w:rsid w:val="00297AFF"/>
    <w:rsid w:val="002A0DC7"/>
    <w:rsid w:val="002A0F74"/>
    <w:rsid w:val="002A12CC"/>
    <w:rsid w:val="002A29B3"/>
    <w:rsid w:val="002A3286"/>
    <w:rsid w:val="002A3CCE"/>
    <w:rsid w:val="002A4EEB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13D"/>
    <w:rsid w:val="002B33E7"/>
    <w:rsid w:val="002B3E28"/>
    <w:rsid w:val="002B422C"/>
    <w:rsid w:val="002B47AF"/>
    <w:rsid w:val="002B6E30"/>
    <w:rsid w:val="002B75B4"/>
    <w:rsid w:val="002B75E2"/>
    <w:rsid w:val="002B7A5D"/>
    <w:rsid w:val="002C2576"/>
    <w:rsid w:val="002C2587"/>
    <w:rsid w:val="002C2782"/>
    <w:rsid w:val="002C34CC"/>
    <w:rsid w:val="002C378D"/>
    <w:rsid w:val="002C3A4E"/>
    <w:rsid w:val="002C5735"/>
    <w:rsid w:val="002C59C9"/>
    <w:rsid w:val="002C64C2"/>
    <w:rsid w:val="002C6A5C"/>
    <w:rsid w:val="002C715D"/>
    <w:rsid w:val="002C72E3"/>
    <w:rsid w:val="002D0902"/>
    <w:rsid w:val="002D0B02"/>
    <w:rsid w:val="002D0DE1"/>
    <w:rsid w:val="002D12E8"/>
    <w:rsid w:val="002D1764"/>
    <w:rsid w:val="002D1D8A"/>
    <w:rsid w:val="002D2334"/>
    <w:rsid w:val="002D357E"/>
    <w:rsid w:val="002D3F09"/>
    <w:rsid w:val="002D5D6C"/>
    <w:rsid w:val="002D5D7C"/>
    <w:rsid w:val="002D5DD6"/>
    <w:rsid w:val="002D78B9"/>
    <w:rsid w:val="002D7A41"/>
    <w:rsid w:val="002E0186"/>
    <w:rsid w:val="002E01F6"/>
    <w:rsid w:val="002E1524"/>
    <w:rsid w:val="002E24C0"/>
    <w:rsid w:val="002E38C0"/>
    <w:rsid w:val="002E3B28"/>
    <w:rsid w:val="002E3CE4"/>
    <w:rsid w:val="002E421D"/>
    <w:rsid w:val="002E42A9"/>
    <w:rsid w:val="002E4BCA"/>
    <w:rsid w:val="002E508C"/>
    <w:rsid w:val="002E555E"/>
    <w:rsid w:val="002E597E"/>
    <w:rsid w:val="002E5E2A"/>
    <w:rsid w:val="002E60CB"/>
    <w:rsid w:val="002E6ACD"/>
    <w:rsid w:val="002F023E"/>
    <w:rsid w:val="002F045E"/>
    <w:rsid w:val="002F13E5"/>
    <w:rsid w:val="002F1455"/>
    <w:rsid w:val="002F2197"/>
    <w:rsid w:val="002F308D"/>
    <w:rsid w:val="002F3C1C"/>
    <w:rsid w:val="002F467A"/>
    <w:rsid w:val="002F4845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F9D"/>
    <w:rsid w:val="0030549C"/>
    <w:rsid w:val="00305FDA"/>
    <w:rsid w:val="0030653A"/>
    <w:rsid w:val="003074D7"/>
    <w:rsid w:val="00307967"/>
    <w:rsid w:val="00310394"/>
    <w:rsid w:val="00310759"/>
    <w:rsid w:val="00310CA8"/>
    <w:rsid w:val="003115EA"/>
    <w:rsid w:val="003122EC"/>
    <w:rsid w:val="00312996"/>
    <w:rsid w:val="00312E17"/>
    <w:rsid w:val="00312E2B"/>
    <w:rsid w:val="00312F8B"/>
    <w:rsid w:val="00314308"/>
    <w:rsid w:val="003143C8"/>
    <w:rsid w:val="003149B1"/>
    <w:rsid w:val="00315142"/>
    <w:rsid w:val="003167BA"/>
    <w:rsid w:val="0031699D"/>
    <w:rsid w:val="00316C0E"/>
    <w:rsid w:val="00317739"/>
    <w:rsid w:val="0032086C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55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37D3A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55C2"/>
    <w:rsid w:val="00357237"/>
    <w:rsid w:val="00357CC0"/>
    <w:rsid w:val="00360338"/>
    <w:rsid w:val="003613CC"/>
    <w:rsid w:val="00363CD4"/>
    <w:rsid w:val="00364FE7"/>
    <w:rsid w:val="00367175"/>
    <w:rsid w:val="003679CB"/>
    <w:rsid w:val="00370E1B"/>
    <w:rsid w:val="0037146C"/>
    <w:rsid w:val="0037165D"/>
    <w:rsid w:val="00372001"/>
    <w:rsid w:val="00372196"/>
    <w:rsid w:val="003721B6"/>
    <w:rsid w:val="00372F93"/>
    <w:rsid w:val="003734B4"/>
    <w:rsid w:val="00373BBB"/>
    <w:rsid w:val="00374FE6"/>
    <w:rsid w:val="00375655"/>
    <w:rsid w:val="00375C86"/>
    <w:rsid w:val="00376A8E"/>
    <w:rsid w:val="00380A7D"/>
    <w:rsid w:val="003826A9"/>
    <w:rsid w:val="0038271F"/>
    <w:rsid w:val="00382A68"/>
    <w:rsid w:val="00382CF8"/>
    <w:rsid w:val="00382FE7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3381"/>
    <w:rsid w:val="00394069"/>
    <w:rsid w:val="00394565"/>
    <w:rsid w:val="00394F47"/>
    <w:rsid w:val="00395AA0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0CD"/>
    <w:rsid w:val="003A5216"/>
    <w:rsid w:val="003A582E"/>
    <w:rsid w:val="003A6045"/>
    <w:rsid w:val="003A61BC"/>
    <w:rsid w:val="003A639A"/>
    <w:rsid w:val="003A66C7"/>
    <w:rsid w:val="003A6938"/>
    <w:rsid w:val="003A6AA6"/>
    <w:rsid w:val="003B0717"/>
    <w:rsid w:val="003B074A"/>
    <w:rsid w:val="003B135F"/>
    <w:rsid w:val="003B258E"/>
    <w:rsid w:val="003B31AD"/>
    <w:rsid w:val="003B3366"/>
    <w:rsid w:val="003B3E42"/>
    <w:rsid w:val="003B44A4"/>
    <w:rsid w:val="003B519A"/>
    <w:rsid w:val="003B5899"/>
    <w:rsid w:val="003B626D"/>
    <w:rsid w:val="003B6A48"/>
    <w:rsid w:val="003B6F14"/>
    <w:rsid w:val="003B72E5"/>
    <w:rsid w:val="003B77D0"/>
    <w:rsid w:val="003B7868"/>
    <w:rsid w:val="003C03BC"/>
    <w:rsid w:val="003C0AE6"/>
    <w:rsid w:val="003C0D89"/>
    <w:rsid w:val="003C212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650"/>
    <w:rsid w:val="003D6912"/>
    <w:rsid w:val="003D6AFC"/>
    <w:rsid w:val="003E05BB"/>
    <w:rsid w:val="003E1731"/>
    <w:rsid w:val="003E1813"/>
    <w:rsid w:val="003E19EE"/>
    <w:rsid w:val="003E21C4"/>
    <w:rsid w:val="003E2368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E7D3D"/>
    <w:rsid w:val="003F04C9"/>
    <w:rsid w:val="003F0BF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4FAF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0CDD"/>
    <w:rsid w:val="00400E0A"/>
    <w:rsid w:val="004017FB"/>
    <w:rsid w:val="00403BE4"/>
    <w:rsid w:val="00404438"/>
    <w:rsid w:val="004044A3"/>
    <w:rsid w:val="00406A87"/>
    <w:rsid w:val="00407B6E"/>
    <w:rsid w:val="00407F28"/>
    <w:rsid w:val="00410013"/>
    <w:rsid w:val="00410474"/>
    <w:rsid w:val="00410A40"/>
    <w:rsid w:val="00411624"/>
    <w:rsid w:val="00411AB0"/>
    <w:rsid w:val="00411CFF"/>
    <w:rsid w:val="004123B9"/>
    <w:rsid w:val="00413092"/>
    <w:rsid w:val="00413E36"/>
    <w:rsid w:val="00413FA1"/>
    <w:rsid w:val="004144DE"/>
    <w:rsid w:val="00414B30"/>
    <w:rsid w:val="00414E7B"/>
    <w:rsid w:val="00414FB7"/>
    <w:rsid w:val="00415840"/>
    <w:rsid w:val="0041652C"/>
    <w:rsid w:val="00416A51"/>
    <w:rsid w:val="00417017"/>
    <w:rsid w:val="004170EB"/>
    <w:rsid w:val="00417199"/>
    <w:rsid w:val="00417837"/>
    <w:rsid w:val="004201CD"/>
    <w:rsid w:val="004205B2"/>
    <w:rsid w:val="00420607"/>
    <w:rsid w:val="0042074D"/>
    <w:rsid w:val="00420816"/>
    <w:rsid w:val="00420D64"/>
    <w:rsid w:val="0042157D"/>
    <w:rsid w:val="00421EB1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26B92"/>
    <w:rsid w:val="00430403"/>
    <w:rsid w:val="00430608"/>
    <w:rsid w:val="00432489"/>
    <w:rsid w:val="00434681"/>
    <w:rsid w:val="004353B8"/>
    <w:rsid w:val="004356AA"/>
    <w:rsid w:val="00436F5E"/>
    <w:rsid w:val="00437AE0"/>
    <w:rsid w:val="004403A8"/>
    <w:rsid w:val="004407B1"/>
    <w:rsid w:val="00440CC8"/>
    <w:rsid w:val="004418E7"/>
    <w:rsid w:val="0044228A"/>
    <w:rsid w:val="004428CC"/>
    <w:rsid w:val="00442D58"/>
    <w:rsid w:val="00443710"/>
    <w:rsid w:val="00443E7F"/>
    <w:rsid w:val="0044409E"/>
    <w:rsid w:val="004456CA"/>
    <w:rsid w:val="004457A2"/>
    <w:rsid w:val="00445B7E"/>
    <w:rsid w:val="00446254"/>
    <w:rsid w:val="00446AB4"/>
    <w:rsid w:val="00447B32"/>
    <w:rsid w:val="00450D78"/>
    <w:rsid w:val="00451069"/>
    <w:rsid w:val="004529C3"/>
    <w:rsid w:val="004529C6"/>
    <w:rsid w:val="004538CC"/>
    <w:rsid w:val="00454E6C"/>
    <w:rsid w:val="00455514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28D7"/>
    <w:rsid w:val="004636A7"/>
    <w:rsid w:val="004637E3"/>
    <w:rsid w:val="00464F09"/>
    <w:rsid w:val="00465B51"/>
    <w:rsid w:val="004662D1"/>
    <w:rsid w:val="00467440"/>
    <w:rsid w:val="004674D5"/>
    <w:rsid w:val="00467D1E"/>
    <w:rsid w:val="00470497"/>
    <w:rsid w:val="0047092E"/>
    <w:rsid w:val="00470DC1"/>
    <w:rsid w:val="00470ED7"/>
    <w:rsid w:val="00471744"/>
    <w:rsid w:val="004719D8"/>
    <w:rsid w:val="0047286D"/>
    <w:rsid w:val="00472F55"/>
    <w:rsid w:val="00473111"/>
    <w:rsid w:val="00473124"/>
    <w:rsid w:val="004738F6"/>
    <w:rsid w:val="00474A72"/>
    <w:rsid w:val="00474F35"/>
    <w:rsid w:val="00475E66"/>
    <w:rsid w:val="004763FA"/>
    <w:rsid w:val="00476E05"/>
    <w:rsid w:val="00477038"/>
    <w:rsid w:val="00477105"/>
    <w:rsid w:val="00477C9E"/>
    <w:rsid w:val="00480959"/>
    <w:rsid w:val="00481C12"/>
    <w:rsid w:val="004827E4"/>
    <w:rsid w:val="0048369F"/>
    <w:rsid w:val="004840B1"/>
    <w:rsid w:val="004840D5"/>
    <w:rsid w:val="00484722"/>
    <w:rsid w:val="00484AE0"/>
    <w:rsid w:val="00485184"/>
    <w:rsid w:val="00485244"/>
    <w:rsid w:val="00485D3D"/>
    <w:rsid w:val="00485DFB"/>
    <w:rsid w:val="00485E68"/>
    <w:rsid w:val="00487CE8"/>
    <w:rsid w:val="00490072"/>
    <w:rsid w:val="004903E2"/>
    <w:rsid w:val="00490C6F"/>
    <w:rsid w:val="00491A1E"/>
    <w:rsid w:val="004924F2"/>
    <w:rsid w:val="00492B67"/>
    <w:rsid w:val="00492B85"/>
    <w:rsid w:val="004948B1"/>
    <w:rsid w:val="004956BE"/>
    <w:rsid w:val="004959B4"/>
    <w:rsid w:val="00495A32"/>
    <w:rsid w:val="004961EC"/>
    <w:rsid w:val="004975A5"/>
    <w:rsid w:val="00497C2C"/>
    <w:rsid w:val="004A0019"/>
    <w:rsid w:val="004A0840"/>
    <w:rsid w:val="004A095B"/>
    <w:rsid w:val="004A26DC"/>
    <w:rsid w:val="004A3936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0F9A"/>
    <w:rsid w:val="004B175E"/>
    <w:rsid w:val="004B2AE5"/>
    <w:rsid w:val="004B37C7"/>
    <w:rsid w:val="004B3C5E"/>
    <w:rsid w:val="004B4835"/>
    <w:rsid w:val="004B4A0B"/>
    <w:rsid w:val="004B4F4E"/>
    <w:rsid w:val="004B5B3B"/>
    <w:rsid w:val="004B5DBA"/>
    <w:rsid w:val="004B6045"/>
    <w:rsid w:val="004B66E3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61D"/>
    <w:rsid w:val="004C282C"/>
    <w:rsid w:val="004C2E9D"/>
    <w:rsid w:val="004C336B"/>
    <w:rsid w:val="004C3F4F"/>
    <w:rsid w:val="004C411A"/>
    <w:rsid w:val="004C4A66"/>
    <w:rsid w:val="004C59A4"/>
    <w:rsid w:val="004C62B2"/>
    <w:rsid w:val="004C6817"/>
    <w:rsid w:val="004C6A65"/>
    <w:rsid w:val="004C7804"/>
    <w:rsid w:val="004C79E6"/>
    <w:rsid w:val="004C7C7F"/>
    <w:rsid w:val="004C7FAC"/>
    <w:rsid w:val="004D0155"/>
    <w:rsid w:val="004D0BCB"/>
    <w:rsid w:val="004D1700"/>
    <w:rsid w:val="004D1792"/>
    <w:rsid w:val="004D19BC"/>
    <w:rsid w:val="004D1F80"/>
    <w:rsid w:val="004D2FE6"/>
    <w:rsid w:val="004D378A"/>
    <w:rsid w:val="004D466E"/>
    <w:rsid w:val="004D47A3"/>
    <w:rsid w:val="004D5022"/>
    <w:rsid w:val="004D566E"/>
    <w:rsid w:val="004D6012"/>
    <w:rsid w:val="004D6106"/>
    <w:rsid w:val="004D65BF"/>
    <w:rsid w:val="004D6C46"/>
    <w:rsid w:val="004D6DF8"/>
    <w:rsid w:val="004D75E1"/>
    <w:rsid w:val="004E038C"/>
    <w:rsid w:val="004E04E3"/>
    <w:rsid w:val="004E073C"/>
    <w:rsid w:val="004E0B30"/>
    <w:rsid w:val="004E0C52"/>
    <w:rsid w:val="004E13CB"/>
    <w:rsid w:val="004E13E0"/>
    <w:rsid w:val="004E30F2"/>
    <w:rsid w:val="004E334F"/>
    <w:rsid w:val="004E44CE"/>
    <w:rsid w:val="004E45DD"/>
    <w:rsid w:val="004E4ECF"/>
    <w:rsid w:val="004E523C"/>
    <w:rsid w:val="004E53DB"/>
    <w:rsid w:val="004E58C1"/>
    <w:rsid w:val="004E68D8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2A8E"/>
    <w:rsid w:val="004F3421"/>
    <w:rsid w:val="004F3FC1"/>
    <w:rsid w:val="004F44AC"/>
    <w:rsid w:val="004F4E50"/>
    <w:rsid w:val="004F5F7B"/>
    <w:rsid w:val="004F6025"/>
    <w:rsid w:val="00500218"/>
    <w:rsid w:val="005005DF"/>
    <w:rsid w:val="00501101"/>
    <w:rsid w:val="00501627"/>
    <w:rsid w:val="0050186F"/>
    <w:rsid w:val="005023D4"/>
    <w:rsid w:val="0050254C"/>
    <w:rsid w:val="00502F1A"/>
    <w:rsid w:val="00503460"/>
    <w:rsid w:val="005039E4"/>
    <w:rsid w:val="005049AA"/>
    <w:rsid w:val="00504C43"/>
    <w:rsid w:val="00504D33"/>
    <w:rsid w:val="00506660"/>
    <w:rsid w:val="00507C06"/>
    <w:rsid w:val="005105DB"/>
    <w:rsid w:val="00510DB0"/>
    <w:rsid w:val="00510FCF"/>
    <w:rsid w:val="00511094"/>
    <w:rsid w:val="00513838"/>
    <w:rsid w:val="00514A26"/>
    <w:rsid w:val="005152E5"/>
    <w:rsid w:val="00515386"/>
    <w:rsid w:val="005162A3"/>
    <w:rsid w:val="005169E2"/>
    <w:rsid w:val="00516F4A"/>
    <w:rsid w:val="00517720"/>
    <w:rsid w:val="00517841"/>
    <w:rsid w:val="00517ED0"/>
    <w:rsid w:val="005201A7"/>
    <w:rsid w:val="005206C1"/>
    <w:rsid w:val="005225BB"/>
    <w:rsid w:val="00522DE3"/>
    <w:rsid w:val="00524265"/>
    <w:rsid w:val="00524981"/>
    <w:rsid w:val="005249CD"/>
    <w:rsid w:val="00524B9F"/>
    <w:rsid w:val="0052708A"/>
    <w:rsid w:val="00527C27"/>
    <w:rsid w:val="00527FA1"/>
    <w:rsid w:val="005301C1"/>
    <w:rsid w:val="005301FD"/>
    <w:rsid w:val="00530486"/>
    <w:rsid w:val="00530F1B"/>
    <w:rsid w:val="00531A5A"/>
    <w:rsid w:val="00532A2E"/>
    <w:rsid w:val="00532D05"/>
    <w:rsid w:val="00532EBB"/>
    <w:rsid w:val="00533380"/>
    <w:rsid w:val="00533D95"/>
    <w:rsid w:val="005348E2"/>
    <w:rsid w:val="00535BBC"/>
    <w:rsid w:val="00536B16"/>
    <w:rsid w:val="005371DB"/>
    <w:rsid w:val="00537367"/>
    <w:rsid w:val="005376E7"/>
    <w:rsid w:val="0054095E"/>
    <w:rsid w:val="00541803"/>
    <w:rsid w:val="00541D87"/>
    <w:rsid w:val="00542414"/>
    <w:rsid w:val="005424E1"/>
    <w:rsid w:val="005438E7"/>
    <w:rsid w:val="00543BE7"/>
    <w:rsid w:val="00543CDF"/>
    <w:rsid w:val="00543F52"/>
    <w:rsid w:val="00544387"/>
    <w:rsid w:val="005444EE"/>
    <w:rsid w:val="00544639"/>
    <w:rsid w:val="005447D6"/>
    <w:rsid w:val="00545CD6"/>
    <w:rsid w:val="00547E29"/>
    <w:rsid w:val="00547FBF"/>
    <w:rsid w:val="00547FE3"/>
    <w:rsid w:val="00550440"/>
    <w:rsid w:val="00551C51"/>
    <w:rsid w:val="00551DEA"/>
    <w:rsid w:val="00552840"/>
    <w:rsid w:val="00552BE0"/>
    <w:rsid w:val="00553751"/>
    <w:rsid w:val="005539C5"/>
    <w:rsid w:val="00553C1E"/>
    <w:rsid w:val="00556793"/>
    <w:rsid w:val="00556869"/>
    <w:rsid w:val="0055689C"/>
    <w:rsid w:val="00556A50"/>
    <w:rsid w:val="00557297"/>
    <w:rsid w:val="00557591"/>
    <w:rsid w:val="00560B9A"/>
    <w:rsid w:val="005612D7"/>
    <w:rsid w:val="00561367"/>
    <w:rsid w:val="00561CB1"/>
    <w:rsid w:val="0056260D"/>
    <w:rsid w:val="0056316F"/>
    <w:rsid w:val="00564FFB"/>
    <w:rsid w:val="00565228"/>
    <w:rsid w:val="00565E44"/>
    <w:rsid w:val="00566030"/>
    <w:rsid w:val="00566366"/>
    <w:rsid w:val="005666C1"/>
    <w:rsid w:val="00566908"/>
    <w:rsid w:val="00566A70"/>
    <w:rsid w:val="005677A5"/>
    <w:rsid w:val="005706F1"/>
    <w:rsid w:val="00570889"/>
    <w:rsid w:val="00571770"/>
    <w:rsid w:val="00572011"/>
    <w:rsid w:val="00573508"/>
    <w:rsid w:val="00573F11"/>
    <w:rsid w:val="00573F1C"/>
    <w:rsid w:val="00574547"/>
    <w:rsid w:val="005752B5"/>
    <w:rsid w:val="005759AA"/>
    <w:rsid w:val="00576155"/>
    <w:rsid w:val="0057615B"/>
    <w:rsid w:val="00576AEA"/>
    <w:rsid w:val="00576D31"/>
    <w:rsid w:val="00576FCC"/>
    <w:rsid w:val="00577CCC"/>
    <w:rsid w:val="00580059"/>
    <w:rsid w:val="005802DA"/>
    <w:rsid w:val="00580ADA"/>
    <w:rsid w:val="00580EEB"/>
    <w:rsid w:val="00582496"/>
    <w:rsid w:val="00582552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27"/>
    <w:rsid w:val="005872E2"/>
    <w:rsid w:val="005876AB"/>
    <w:rsid w:val="00587D06"/>
    <w:rsid w:val="005906CF"/>
    <w:rsid w:val="00590935"/>
    <w:rsid w:val="00590F96"/>
    <w:rsid w:val="0059266C"/>
    <w:rsid w:val="00592892"/>
    <w:rsid w:val="005928EE"/>
    <w:rsid w:val="00593534"/>
    <w:rsid w:val="005937A6"/>
    <w:rsid w:val="00593C42"/>
    <w:rsid w:val="00593E25"/>
    <w:rsid w:val="00593FAE"/>
    <w:rsid w:val="005943D1"/>
    <w:rsid w:val="005965AE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27FF"/>
    <w:rsid w:val="005A2ED5"/>
    <w:rsid w:val="005A4246"/>
    <w:rsid w:val="005A50E0"/>
    <w:rsid w:val="005A59DA"/>
    <w:rsid w:val="005A5A02"/>
    <w:rsid w:val="005A6D20"/>
    <w:rsid w:val="005A70C5"/>
    <w:rsid w:val="005A79F9"/>
    <w:rsid w:val="005A7E15"/>
    <w:rsid w:val="005B04F9"/>
    <w:rsid w:val="005B054E"/>
    <w:rsid w:val="005B0AE7"/>
    <w:rsid w:val="005B0DF9"/>
    <w:rsid w:val="005B12C2"/>
    <w:rsid w:val="005B1871"/>
    <w:rsid w:val="005B1CD9"/>
    <w:rsid w:val="005B23BE"/>
    <w:rsid w:val="005B27E6"/>
    <w:rsid w:val="005B2950"/>
    <w:rsid w:val="005B3C65"/>
    <w:rsid w:val="005B3CB3"/>
    <w:rsid w:val="005B4066"/>
    <w:rsid w:val="005B44BD"/>
    <w:rsid w:val="005B49EC"/>
    <w:rsid w:val="005B582A"/>
    <w:rsid w:val="005B5B46"/>
    <w:rsid w:val="005B5F98"/>
    <w:rsid w:val="005B6C4A"/>
    <w:rsid w:val="005B6CB2"/>
    <w:rsid w:val="005B7593"/>
    <w:rsid w:val="005C04CC"/>
    <w:rsid w:val="005C0F8F"/>
    <w:rsid w:val="005C225E"/>
    <w:rsid w:val="005C259A"/>
    <w:rsid w:val="005C2C33"/>
    <w:rsid w:val="005C50F6"/>
    <w:rsid w:val="005D2386"/>
    <w:rsid w:val="005D37D0"/>
    <w:rsid w:val="005D39ED"/>
    <w:rsid w:val="005D4F61"/>
    <w:rsid w:val="005D50FC"/>
    <w:rsid w:val="005D653F"/>
    <w:rsid w:val="005E18F0"/>
    <w:rsid w:val="005E242F"/>
    <w:rsid w:val="005E2994"/>
    <w:rsid w:val="005E29D3"/>
    <w:rsid w:val="005E2D8A"/>
    <w:rsid w:val="005E3C88"/>
    <w:rsid w:val="005E494D"/>
    <w:rsid w:val="005E51B0"/>
    <w:rsid w:val="005E5B7A"/>
    <w:rsid w:val="005E62B8"/>
    <w:rsid w:val="005E63AB"/>
    <w:rsid w:val="005E69C1"/>
    <w:rsid w:val="005E71BA"/>
    <w:rsid w:val="005E75FD"/>
    <w:rsid w:val="005E7702"/>
    <w:rsid w:val="005E7D5A"/>
    <w:rsid w:val="005F06B4"/>
    <w:rsid w:val="005F0B37"/>
    <w:rsid w:val="005F0D3A"/>
    <w:rsid w:val="005F145A"/>
    <w:rsid w:val="005F1C67"/>
    <w:rsid w:val="005F1E28"/>
    <w:rsid w:val="005F1E7D"/>
    <w:rsid w:val="005F3211"/>
    <w:rsid w:val="005F3F77"/>
    <w:rsid w:val="005F43F9"/>
    <w:rsid w:val="005F4D03"/>
    <w:rsid w:val="005F534F"/>
    <w:rsid w:val="005F58C0"/>
    <w:rsid w:val="005F66BB"/>
    <w:rsid w:val="005F6F0D"/>
    <w:rsid w:val="005F7072"/>
    <w:rsid w:val="005F7226"/>
    <w:rsid w:val="005F766B"/>
    <w:rsid w:val="005F7CD4"/>
    <w:rsid w:val="006000C8"/>
    <w:rsid w:val="006006FB"/>
    <w:rsid w:val="00601BCA"/>
    <w:rsid w:val="0060245F"/>
    <w:rsid w:val="00602F70"/>
    <w:rsid w:val="0060357A"/>
    <w:rsid w:val="0060408A"/>
    <w:rsid w:val="00604D69"/>
    <w:rsid w:val="0060511D"/>
    <w:rsid w:val="006053AD"/>
    <w:rsid w:val="00606034"/>
    <w:rsid w:val="00606075"/>
    <w:rsid w:val="00610200"/>
    <w:rsid w:val="00610837"/>
    <w:rsid w:val="00611CB2"/>
    <w:rsid w:val="0061295C"/>
    <w:rsid w:val="00612AFE"/>
    <w:rsid w:val="006148AD"/>
    <w:rsid w:val="006160B8"/>
    <w:rsid w:val="00616706"/>
    <w:rsid w:val="006168AB"/>
    <w:rsid w:val="00616C65"/>
    <w:rsid w:val="00617706"/>
    <w:rsid w:val="00617C12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5823"/>
    <w:rsid w:val="00625CBE"/>
    <w:rsid w:val="00626176"/>
    <w:rsid w:val="00626726"/>
    <w:rsid w:val="00627441"/>
    <w:rsid w:val="006279FE"/>
    <w:rsid w:val="00627B7D"/>
    <w:rsid w:val="006301CD"/>
    <w:rsid w:val="006301E7"/>
    <w:rsid w:val="0063030E"/>
    <w:rsid w:val="00631826"/>
    <w:rsid w:val="00631F9A"/>
    <w:rsid w:val="0063209B"/>
    <w:rsid w:val="00633197"/>
    <w:rsid w:val="00633770"/>
    <w:rsid w:val="006339C3"/>
    <w:rsid w:val="00633C15"/>
    <w:rsid w:val="006341A0"/>
    <w:rsid w:val="006343C3"/>
    <w:rsid w:val="00634779"/>
    <w:rsid w:val="00634B88"/>
    <w:rsid w:val="006352FA"/>
    <w:rsid w:val="00635FAD"/>
    <w:rsid w:val="00636D0D"/>
    <w:rsid w:val="006371AE"/>
    <w:rsid w:val="006373F4"/>
    <w:rsid w:val="0063795B"/>
    <w:rsid w:val="00637D44"/>
    <w:rsid w:val="006406CA"/>
    <w:rsid w:val="00642BB7"/>
    <w:rsid w:val="00642D48"/>
    <w:rsid w:val="006436ED"/>
    <w:rsid w:val="00644F83"/>
    <w:rsid w:val="006452B7"/>
    <w:rsid w:val="006453AD"/>
    <w:rsid w:val="00645E0E"/>
    <w:rsid w:val="00647EC6"/>
    <w:rsid w:val="006503E6"/>
    <w:rsid w:val="006511E8"/>
    <w:rsid w:val="006518A6"/>
    <w:rsid w:val="00651D16"/>
    <w:rsid w:val="006521E2"/>
    <w:rsid w:val="00652295"/>
    <w:rsid w:val="006539DC"/>
    <w:rsid w:val="00653FF1"/>
    <w:rsid w:val="006542ED"/>
    <w:rsid w:val="00654909"/>
    <w:rsid w:val="00654A9F"/>
    <w:rsid w:val="00655031"/>
    <w:rsid w:val="006567E6"/>
    <w:rsid w:val="0065765C"/>
    <w:rsid w:val="006579DF"/>
    <w:rsid w:val="00660C35"/>
    <w:rsid w:val="006618EE"/>
    <w:rsid w:val="00663BE1"/>
    <w:rsid w:val="006640F1"/>
    <w:rsid w:val="006641AD"/>
    <w:rsid w:val="006647AE"/>
    <w:rsid w:val="00664CFC"/>
    <w:rsid w:val="00664EF4"/>
    <w:rsid w:val="006659F1"/>
    <w:rsid w:val="00665B56"/>
    <w:rsid w:val="0066616A"/>
    <w:rsid w:val="00666DD9"/>
    <w:rsid w:val="00667C4F"/>
    <w:rsid w:val="00671937"/>
    <w:rsid w:val="00671CC9"/>
    <w:rsid w:val="00671E0B"/>
    <w:rsid w:val="006727D1"/>
    <w:rsid w:val="00673AAC"/>
    <w:rsid w:val="00673B6F"/>
    <w:rsid w:val="0067561B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4C20"/>
    <w:rsid w:val="00685011"/>
    <w:rsid w:val="00686219"/>
    <w:rsid w:val="006866AD"/>
    <w:rsid w:val="0068780A"/>
    <w:rsid w:val="00687B64"/>
    <w:rsid w:val="00687BA7"/>
    <w:rsid w:val="00687E8B"/>
    <w:rsid w:val="00687ED7"/>
    <w:rsid w:val="00690B4B"/>
    <w:rsid w:val="00691352"/>
    <w:rsid w:val="006919E9"/>
    <w:rsid w:val="00691EBC"/>
    <w:rsid w:val="00692093"/>
    <w:rsid w:val="006922D1"/>
    <w:rsid w:val="00693450"/>
    <w:rsid w:val="00694291"/>
    <w:rsid w:val="00694E88"/>
    <w:rsid w:val="00695758"/>
    <w:rsid w:val="006957BB"/>
    <w:rsid w:val="00696334"/>
    <w:rsid w:val="00696DCC"/>
    <w:rsid w:val="00697C5D"/>
    <w:rsid w:val="00697D7B"/>
    <w:rsid w:val="006A1747"/>
    <w:rsid w:val="006A19E7"/>
    <w:rsid w:val="006A23B7"/>
    <w:rsid w:val="006A251B"/>
    <w:rsid w:val="006A2656"/>
    <w:rsid w:val="006A308C"/>
    <w:rsid w:val="006A3E11"/>
    <w:rsid w:val="006A4026"/>
    <w:rsid w:val="006A4F06"/>
    <w:rsid w:val="006A51F7"/>
    <w:rsid w:val="006A55DF"/>
    <w:rsid w:val="006A6117"/>
    <w:rsid w:val="006A641B"/>
    <w:rsid w:val="006A6996"/>
    <w:rsid w:val="006A7D0E"/>
    <w:rsid w:val="006A7EF3"/>
    <w:rsid w:val="006A7FE2"/>
    <w:rsid w:val="006B0193"/>
    <w:rsid w:val="006B0F44"/>
    <w:rsid w:val="006B1C30"/>
    <w:rsid w:val="006B1E72"/>
    <w:rsid w:val="006B20E8"/>
    <w:rsid w:val="006B2504"/>
    <w:rsid w:val="006B263F"/>
    <w:rsid w:val="006B288D"/>
    <w:rsid w:val="006B3845"/>
    <w:rsid w:val="006B3F56"/>
    <w:rsid w:val="006B4B3F"/>
    <w:rsid w:val="006B537F"/>
    <w:rsid w:val="006B5B08"/>
    <w:rsid w:val="006B5E23"/>
    <w:rsid w:val="006B5E30"/>
    <w:rsid w:val="006B6B9E"/>
    <w:rsid w:val="006B7384"/>
    <w:rsid w:val="006B7AAB"/>
    <w:rsid w:val="006C1C6D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29"/>
    <w:rsid w:val="006E2B85"/>
    <w:rsid w:val="006E2C61"/>
    <w:rsid w:val="006E2EF0"/>
    <w:rsid w:val="006E3C01"/>
    <w:rsid w:val="006E4298"/>
    <w:rsid w:val="006E4926"/>
    <w:rsid w:val="006E4E4A"/>
    <w:rsid w:val="006E4EB1"/>
    <w:rsid w:val="006E558E"/>
    <w:rsid w:val="006E5C9D"/>
    <w:rsid w:val="006E5CAF"/>
    <w:rsid w:val="006E66D6"/>
    <w:rsid w:val="006E6873"/>
    <w:rsid w:val="006E6CD6"/>
    <w:rsid w:val="006E6E20"/>
    <w:rsid w:val="006E7553"/>
    <w:rsid w:val="006E7D0F"/>
    <w:rsid w:val="006F008B"/>
    <w:rsid w:val="006F07DA"/>
    <w:rsid w:val="006F117C"/>
    <w:rsid w:val="006F209C"/>
    <w:rsid w:val="006F24C1"/>
    <w:rsid w:val="006F264A"/>
    <w:rsid w:val="006F32C8"/>
    <w:rsid w:val="006F554F"/>
    <w:rsid w:val="006F5BAD"/>
    <w:rsid w:val="006F5C74"/>
    <w:rsid w:val="006F6057"/>
    <w:rsid w:val="006F6FAF"/>
    <w:rsid w:val="006F71C3"/>
    <w:rsid w:val="006F7A85"/>
    <w:rsid w:val="006F7E26"/>
    <w:rsid w:val="00700BAD"/>
    <w:rsid w:val="00700C89"/>
    <w:rsid w:val="00703C18"/>
    <w:rsid w:val="0070442C"/>
    <w:rsid w:val="00704439"/>
    <w:rsid w:val="00704B59"/>
    <w:rsid w:val="00704D63"/>
    <w:rsid w:val="00705258"/>
    <w:rsid w:val="00705D2A"/>
    <w:rsid w:val="00706370"/>
    <w:rsid w:val="0070650C"/>
    <w:rsid w:val="007069A5"/>
    <w:rsid w:val="00706BE0"/>
    <w:rsid w:val="00706DDB"/>
    <w:rsid w:val="00707245"/>
    <w:rsid w:val="00707326"/>
    <w:rsid w:val="00707389"/>
    <w:rsid w:val="00707EAB"/>
    <w:rsid w:val="00710668"/>
    <w:rsid w:val="00712398"/>
    <w:rsid w:val="00712451"/>
    <w:rsid w:val="007128E6"/>
    <w:rsid w:val="00712D12"/>
    <w:rsid w:val="00713254"/>
    <w:rsid w:val="00713F17"/>
    <w:rsid w:val="00713FB9"/>
    <w:rsid w:val="0071491B"/>
    <w:rsid w:val="00714C2F"/>
    <w:rsid w:val="00716150"/>
    <w:rsid w:val="00716285"/>
    <w:rsid w:val="007166F4"/>
    <w:rsid w:val="0071672F"/>
    <w:rsid w:val="0071760E"/>
    <w:rsid w:val="00720B4C"/>
    <w:rsid w:val="00721786"/>
    <w:rsid w:val="00721DC3"/>
    <w:rsid w:val="00721EE7"/>
    <w:rsid w:val="00721F17"/>
    <w:rsid w:val="0072205D"/>
    <w:rsid w:val="007223BC"/>
    <w:rsid w:val="00722942"/>
    <w:rsid w:val="007229FD"/>
    <w:rsid w:val="00722A7B"/>
    <w:rsid w:val="00723476"/>
    <w:rsid w:val="00724612"/>
    <w:rsid w:val="00725273"/>
    <w:rsid w:val="0072534A"/>
    <w:rsid w:val="007257F0"/>
    <w:rsid w:val="007258EA"/>
    <w:rsid w:val="0072615C"/>
    <w:rsid w:val="007265B5"/>
    <w:rsid w:val="0072698A"/>
    <w:rsid w:val="00726A58"/>
    <w:rsid w:val="00726D85"/>
    <w:rsid w:val="007276D0"/>
    <w:rsid w:val="00727F15"/>
    <w:rsid w:val="0073011F"/>
    <w:rsid w:val="007301AE"/>
    <w:rsid w:val="007319FC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5549"/>
    <w:rsid w:val="0074635C"/>
    <w:rsid w:val="00746FA8"/>
    <w:rsid w:val="007474A7"/>
    <w:rsid w:val="00750234"/>
    <w:rsid w:val="007505E9"/>
    <w:rsid w:val="00750DD0"/>
    <w:rsid w:val="00750FC3"/>
    <w:rsid w:val="00751BCE"/>
    <w:rsid w:val="00753F92"/>
    <w:rsid w:val="00754A49"/>
    <w:rsid w:val="00754FEC"/>
    <w:rsid w:val="0075564C"/>
    <w:rsid w:val="00756A00"/>
    <w:rsid w:val="0075701A"/>
    <w:rsid w:val="00757550"/>
    <w:rsid w:val="0075759A"/>
    <w:rsid w:val="00757AB7"/>
    <w:rsid w:val="0076069A"/>
    <w:rsid w:val="00761442"/>
    <w:rsid w:val="00761560"/>
    <w:rsid w:val="00761BAD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3CF2"/>
    <w:rsid w:val="007745C3"/>
    <w:rsid w:val="007747C1"/>
    <w:rsid w:val="0077570C"/>
    <w:rsid w:val="007759C0"/>
    <w:rsid w:val="00775EC6"/>
    <w:rsid w:val="00776416"/>
    <w:rsid w:val="007809C0"/>
    <w:rsid w:val="00781A6B"/>
    <w:rsid w:val="00781ED7"/>
    <w:rsid w:val="00782415"/>
    <w:rsid w:val="0078243F"/>
    <w:rsid w:val="0078259F"/>
    <w:rsid w:val="00782D8A"/>
    <w:rsid w:val="00783B5F"/>
    <w:rsid w:val="00783D25"/>
    <w:rsid w:val="00783EDA"/>
    <w:rsid w:val="00783F6B"/>
    <w:rsid w:val="007869D4"/>
    <w:rsid w:val="00786B8E"/>
    <w:rsid w:val="00787357"/>
    <w:rsid w:val="00787482"/>
    <w:rsid w:val="00787612"/>
    <w:rsid w:val="00787D20"/>
    <w:rsid w:val="00787D86"/>
    <w:rsid w:val="00790692"/>
    <w:rsid w:val="00791065"/>
    <w:rsid w:val="00793067"/>
    <w:rsid w:val="0079323E"/>
    <w:rsid w:val="00793CC9"/>
    <w:rsid w:val="00793F3E"/>
    <w:rsid w:val="00794AE6"/>
    <w:rsid w:val="00794F9A"/>
    <w:rsid w:val="00795593"/>
    <w:rsid w:val="00796820"/>
    <w:rsid w:val="00796C6A"/>
    <w:rsid w:val="00796E4B"/>
    <w:rsid w:val="0079739A"/>
    <w:rsid w:val="007A2110"/>
    <w:rsid w:val="007A27CD"/>
    <w:rsid w:val="007A3A3A"/>
    <w:rsid w:val="007A3F4D"/>
    <w:rsid w:val="007A3F50"/>
    <w:rsid w:val="007A4046"/>
    <w:rsid w:val="007A44F5"/>
    <w:rsid w:val="007A4C2D"/>
    <w:rsid w:val="007A4C2F"/>
    <w:rsid w:val="007A52DC"/>
    <w:rsid w:val="007A5897"/>
    <w:rsid w:val="007A591A"/>
    <w:rsid w:val="007A5CC0"/>
    <w:rsid w:val="007A6D67"/>
    <w:rsid w:val="007A7404"/>
    <w:rsid w:val="007B0B23"/>
    <w:rsid w:val="007B0DDC"/>
    <w:rsid w:val="007B1515"/>
    <w:rsid w:val="007B1595"/>
    <w:rsid w:val="007B1756"/>
    <w:rsid w:val="007B1882"/>
    <w:rsid w:val="007B2A46"/>
    <w:rsid w:val="007B3191"/>
    <w:rsid w:val="007B3EFB"/>
    <w:rsid w:val="007B4B53"/>
    <w:rsid w:val="007B5933"/>
    <w:rsid w:val="007B6C34"/>
    <w:rsid w:val="007B78F7"/>
    <w:rsid w:val="007C03B6"/>
    <w:rsid w:val="007C13CF"/>
    <w:rsid w:val="007C1E0B"/>
    <w:rsid w:val="007C1F07"/>
    <w:rsid w:val="007C1F7B"/>
    <w:rsid w:val="007C2C2E"/>
    <w:rsid w:val="007C2FCD"/>
    <w:rsid w:val="007C35B4"/>
    <w:rsid w:val="007C5771"/>
    <w:rsid w:val="007C5A4E"/>
    <w:rsid w:val="007C5B41"/>
    <w:rsid w:val="007C5CDD"/>
    <w:rsid w:val="007C638E"/>
    <w:rsid w:val="007C6797"/>
    <w:rsid w:val="007C6C6D"/>
    <w:rsid w:val="007C7224"/>
    <w:rsid w:val="007D0DCC"/>
    <w:rsid w:val="007D11D5"/>
    <w:rsid w:val="007D13C8"/>
    <w:rsid w:val="007D23CE"/>
    <w:rsid w:val="007D2C53"/>
    <w:rsid w:val="007D2F61"/>
    <w:rsid w:val="007D30BA"/>
    <w:rsid w:val="007D367D"/>
    <w:rsid w:val="007D4F62"/>
    <w:rsid w:val="007D5C55"/>
    <w:rsid w:val="007D631C"/>
    <w:rsid w:val="007D6F11"/>
    <w:rsid w:val="007D73E8"/>
    <w:rsid w:val="007E0242"/>
    <w:rsid w:val="007E0E6D"/>
    <w:rsid w:val="007E1828"/>
    <w:rsid w:val="007E21E4"/>
    <w:rsid w:val="007E2732"/>
    <w:rsid w:val="007E2CD2"/>
    <w:rsid w:val="007E2F81"/>
    <w:rsid w:val="007E312D"/>
    <w:rsid w:val="007E38BB"/>
    <w:rsid w:val="007E3FBB"/>
    <w:rsid w:val="007E554A"/>
    <w:rsid w:val="007E6FCE"/>
    <w:rsid w:val="007E7172"/>
    <w:rsid w:val="007E7B8F"/>
    <w:rsid w:val="007E7BD1"/>
    <w:rsid w:val="007F001D"/>
    <w:rsid w:val="007F00AB"/>
    <w:rsid w:val="007F04D3"/>
    <w:rsid w:val="007F0549"/>
    <w:rsid w:val="007F07F1"/>
    <w:rsid w:val="007F096B"/>
    <w:rsid w:val="007F1D4E"/>
    <w:rsid w:val="007F22FD"/>
    <w:rsid w:val="007F3252"/>
    <w:rsid w:val="007F3396"/>
    <w:rsid w:val="007F4001"/>
    <w:rsid w:val="007F4D1D"/>
    <w:rsid w:val="007F4D7A"/>
    <w:rsid w:val="007F585B"/>
    <w:rsid w:val="007F7747"/>
    <w:rsid w:val="00800745"/>
    <w:rsid w:val="0080075A"/>
    <w:rsid w:val="0080082D"/>
    <w:rsid w:val="00800CC9"/>
    <w:rsid w:val="00802157"/>
    <w:rsid w:val="008038E4"/>
    <w:rsid w:val="00804C22"/>
    <w:rsid w:val="00806936"/>
    <w:rsid w:val="008073CD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4F5A"/>
    <w:rsid w:val="0081506D"/>
    <w:rsid w:val="0081509C"/>
    <w:rsid w:val="00815207"/>
    <w:rsid w:val="00817418"/>
    <w:rsid w:val="00817DD6"/>
    <w:rsid w:val="00817EE5"/>
    <w:rsid w:val="008203B6"/>
    <w:rsid w:val="00820E0B"/>
    <w:rsid w:val="0082197C"/>
    <w:rsid w:val="00822576"/>
    <w:rsid w:val="008242E0"/>
    <w:rsid w:val="00824E95"/>
    <w:rsid w:val="0082594F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2FC1"/>
    <w:rsid w:val="00833697"/>
    <w:rsid w:val="00833CD4"/>
    <w:rsid w:val="00834C22"/>
    <w:rsid w:val="00834D26"/>
    <w:rsid w:val="00834EFA"/>
    <w:rsid w:val="00835617"/>
    <w:rsid w:val="008357E7"/>
    <w:rsid w:val="00835872"/>
    <w:rsid w:val="0083599C"/>
    <w:rsid w:val="008367DE"/>
    <w:rsid w:val="00836B48"/>
    <w:rsid w:val="008374B1"/>
    <w:rsid w:val="0083764E"/>
    <w:rsid w:val="00837D05"/>
    <w:rsid w:val="008400A8"/>
    <w:rsid w:val="0084166C"/>
    <w:rsid w:val="00841690"/>
    <w:rsid w:val="00841BBE"/>
    <w:rsid w:val="008424A6"/>
    <w:rsid w:val="00842622"/>
    <w:rsid w:val="00843021"/>
    <w:rsid w:val="008432AA"/>
    <w:rsid w:val="00843379"/>
    <w:rsid w:val="00843A2B"/>
    <w:rsid w:val="00843A39"/>
    <w:rsid w:val="00843B8C"/>
    <w:rsid w:val="00843DA3"/>
    <w:rsid w:val="00844783"/>
    <w:rsid w:val="00845692"/>
    <w:rsid w:val="00845EE2"/>
    <w:rsid w:val="00845FB5"/>
    <w:rsid w:val="00846D39"/>
    <w:rsid w:val="0084794C"/>
    <w:rsid w:val="00850009"/>
    <w:rsid w:val="008501C0"/>
    <w:rsid w:val="00851AB7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7D"/>
    <w:rsid w:val="00866CFE"/>
    <w:rsid w:val="00867AE1"/>
    <w:rsid w:val="008702DF"/>
    <w:rsid w:val="00870339"/>
    <w:rsid w:val="008703B2"/>
    <w:rsid w:val="00870FCE"/>
    <w:rsid w:val="0087265A"/>
    <w:rsid w:val="00874ADE"/>
    <w:rsid w:val="00875F96"/>
    <w:rsid w:val="00876FDB"/>
    <w:rsid w:val="008770DD"/>
    <w:rsid w:val="008773AC"/>
    <w:rsid w:val="00880F78"/>
    <w:rsid w:val="008815EE"/>
    <w:rsid w:val="00881AE3"/>
    <w:rsid w:val="00881F80"/>
    <w:rsid w:val="0088243C"/>
    <w:rsid w:val="0088328C"/>
    <w:rsid w:val="00883664"/>
    <w:rsid w:val="0088394E"/>
    <w:rsid w:val="00883B70"/>
    <w:rsid w:val="0088437B"/>
    <w:rsid w:val="00884FE5"/>
    <w:rsid w:val="00885975"/>
    <w:rsid w:val="00885D82"/>
    <w:rsid w:val="00886D7E"/>
    <w:rsid w:val="00886F76"/>
    <w:rsid w:val="00887656"/>
    <w:rsid w:val="00887EA8"/>
    <w:rsid w:val="00887EE5"/>
    <w:rsid w:val="00891C3F"/>
    <w:rsid w:val="00891DB9"/>
    <w:rsid w:val="00892106"/>
    <w:rsid w:val="008924A1"/>
    <w:rsid w:val="00892881"/>
    <w:rsid w:val="00893A69"/>
    <w:rsid w:val="008941EB"/>
    <w:rsid w:val="00894A64"/>
    <w:rsid w:val="00894D9D"/>
    <w:rsid w:val="00894F09"/>
    <w:rsid w:val="00894FDA"/>
    <w:rsid w:val="00895CA8"/>
    <w:rsid w:val="008973BE"/>
    <w:rsid w:val="008A00A1"/>
    <w:rsid w:val="008A0772"/>
    <w:rsid w:val="008A14C8"/>
    <w:rsid w:val="008A15D4"/>
    <w:rsid w:val="008A2398"/>
    <w:rsid w:val="008A3310"/>
    <w:rsid w:val="008A35D0"/>
    <w:rsid w:val="008A3BED"/>
    <w:rsid w:val="008A3D40"/>
    <w:rsid w:val="008A3EF3"/>
    <w:rsid w:val="008A5592"/>
    <w:rsid w:val="008A5A97"/>
    <w:rsid w:val="008A615E"/>
    <w:rsid w:val="008A663D"/>
    <w:rsid w:val="008A6C2E"/>
    <w:rsid w:val="008A6DA8"/>
    <w:rsid w:val="008A6E22"/>
    <w:rsid w:val="008A6E41"/>
    <w:rsid w:val="008A6E81"/>
    <w:rsid w:val="008A7335"/>
    <w:rsid w:val="008A78DE"/>
    <w:rsid w:val="008B1084"/>
    <w:rsid w:val="008B1621"/>
    <w:rsid w:val="008B1F9E"/>
    <w:rsid w:val="008B2CB8"/>
    <w:rsid w:val="008B30A2"/>
    <w:rsid w:val="008B3385"/>
    <w:rsid w:val="008B4F2A"/>
    <w:rsid w:val="008B5375"/>
    <w:rsid w:val="008B5A2E"/>
    <w:rsid w:val="008B5E62"/>
    <w:rsid w:val="008B615A"/>
    <w:rsid w:val="008B68E0"/>
    <w:rsid w:val="008B714A"/>
    <w:rsid w:val="008C0012"/>
    <w:rsid w:val="008C0188"/>
    <w:rsid w:val="008C055F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1CD"/>
    <w:rsid w:val="008C535B"/>
    <w:rsid w:val="008C5A94"/>
    <w:rsid w:val="008C5B67"/>
    <w:rsid w:val="008C6930"/>
    <w:rsid w:val="008C69A9"/>
    <w:rsid w:val="008C7BCF"/>
    <w:rsid w:val="008C7D2F"/>
    <w:rsid w:val="008D14C6"/>
    <w:rsid w:val="008D1D3C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327"/>
    <w:rsid w:val="008E6565"/>
    <w:rsid w:val="008E68A6"/>
    <w:rsid w:val="008E7463"/>
    <w:rsid w:val="008E78E5"/>
    <w:rsid w:val="008E7D01"/>
    <w:rsid w:val="008F0621"/>
    <w:rsid w:val="008F0B68"/>
    <w:rsid w:val="008F10F2"/>
    <w:rsid w:val="008F1227"/>
    <w:rsid w:val="008F2B0C"/>
    <w:rsid w:val="008F440C"/>
    <w:rsid w:val="008F4450"/>
    <w:rsid w:val="008F45E1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16337"/>
    <w:rsid w:val="00920818"/>
    <w:rsid w:val="00920F16"/>
    <w:rsid w:val="00922501"/>
    <w:rsid w:val="00922507"/>
    <w:rsid w:val="009231BF"/>
    <w:rsid w:val="0092400C"/>
    <w:rsid w:val="009240EA"/>
    <w:rsid w:val="009242F6"/>
    <w:rsid w:val="009244A2"/>
    <w:rsid w:val="00924A34"/>
    <w:rsid w:val="00925AE4"/>
    <w:rsid w:val="00925D9E"/>
    <w:rsid w:val="00925DB9"/>
    <w:rsid w:val="009261A0"/>
    <w:rsid w:val="00927C8E"/>
    <w:rsid w:val="00930AD5"/>
    <w:rsid w:val="00930D86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4B8"/>
    <w:rsid w:val="00935779"/>
    <w:rsid w:val="009358D2"/>
    <w:rsid w:val="00936BFE"/>
    <w:rsid w:val="0094009D"/>
    <w:rsid w:val="009403B4"/>
    <w:rsid w:val="00940CF9"/>
    <w:rsid w:val="009410B9"/>
    <w:rsid w:val="00941411"/>
    <w:rsid w:val="00941D69"/>
    <w:rsid w:val="00942049"/>
    <w:rsid w:val="009421D3"/>
    <w:rsid w:val="009422A7"/>
    <w:rsid w:val="00942948"/>
    <w:rsid w:val="00942DD5"/>
    <w:rsid w:val="00943369"/>
    <w:rsid w:val="0094396F"/>
    <w:rsid w:val="00943DD5"/>
    <w:rsid w:val="00945B10"/>
    <w:rsid w:val="00946482"/>
    <w:rsid w:val="0094667F"/>
    <w:rsid w:val="0094668C"/>
    <w:rsid w:val="0094689E"/>
    <w:rsid w:val="00946DCC"/>
    <w:rsid w:val="0094764A"/>
    <w:rsid w:val="00950D64"/>
    <w:rsid w:val="009513AA"/>
    <w:rsid w:val="009515BA"/>
    <w:rsid w:val="00951D1D"/>
    <w:rsid w:val="009531D8"/>
    <w:rsid w:val="00953644"/>
    <w:rsid w:val="00953D5E"/>
    <w:rsid w:val="00954949"/>
    <w:rsid w:val="0095496A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A8F"/>
    <w:rsid w:val="00962B73"/>
    <w:rsid w:val="00963243"/>
    <w:rsid w:val="00964D03"/>
    <w:rsid w:val="00965088"/>
    <w:rsid w:val="00965243"/>
    <w:rsid w:val="00966715"/>
    <w:rsid w:val="00966CE3"/>
    <w:rsid w:val="0096744A"/>
    <w:rsid w:val="00967C62"/>
    <w:rsid w:val="0097016D"/>
    <w:rsid w:val="00971157"/>
    <w:rsid w:val="00971339"/>
    <w:rsid w:val="009715FA"/>
    <w:rsid w:val="00971EE2"/>
    <w:rsid w:val="00972182"/>
    <w:rsid w:val="00972601"/>
    <w:rsid w:val="00973973"/>
    <w:rsid w:val="00974276"/>
    <w:rsid w:val="00974974"/>
    <w:rsid w:val="00974CBC"/>
    <w:rsid w:val="00974E3E"/>
    <w:rsid w:val="009753A3"/>
    <w:rsid w:val="009763C6"/>
    <w:rsid w:val="009767CC"/>
    <w:rsid w:val="00977408"/>
    <w:rsid w:val="00977B4E"/>
    <w:rsid w:val="00977D29"/>
    <w:rsid w:val="00980405"/>
    <w:rsid w:val="00981A26"/>
    <w:rsid w:val="00983E53"/>
    <w:rsid w:val="009843EA"/>
    <w:rsid w:val="00985250"/>
    <w:rsid w:val="009855FA"/>
    <w:rsid w:val="0098568B"/>
    <w:rsid w:val="009867B3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A12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93C"/>
    <w:rsid w:val="009A2EC3"/>
    <w:rsid w:val="009A313C"/>
    <w:rsid w:val="009A314A"/>
    <w:rsid w:val="009A36F2"/>
    <w:rsid w:val="009A4A7D"/>
    <w:rsid w:val="009A4B3C"/>
    <w:rsid w:val="009A4EC7"/>
    <w:rsid w:val="009A520A"/>
    <w:rsid w:val="009A71C0"/>
    <w:rsid w:val="009A79BC"/>
    <w:rsid w:val="009A7CBB"/>
    <w:rsid w:val="009B003A"/>
    <w:rsid w:val="009B0D15"/>
    <w:rsid w:val="009B0FDE"/>
    <w:rsid w:val="009B17DA"/>
    <w:rsid w:val="009B1AE2"/>
    <w:rsid w:val="009B1C92"/>
    <w:rsid w:val="009B1F98"/>
    <w:rsid w:val="009B2466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3BB3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56B1"/>
    <w:rsid w:val="009D60A6"/>
    <w:rsid w:val="009D7153"/>
    <w:rsid w:val="009D786E"/>
    <w:rsid w:val="009D7B97"/>
    <w:rsid w:val="009E11FB"/>
    <w:rsid w:val="009E1EB2"/>
    <w:rsid w:val="009E2341"/>
    <w:rsid w:val="009E25DF"/>
    <w:rsid w:val="009E28DC"/>
    <w:rsid w:val="009E2A5A"/>
    <w:rsid w:val="009E429D"/>
    <w:rsid w:val="009E591E"/>
    <w:rsid w:val="009E5C2A"/>
    <w:rsid w:val="009E6175"/>
    <w:rsid w:val="009E62A6"/>
    <w:rsid w:val="009E712D"/>
    <w:rsid w:val="009F0203"/>
    <w:rsid w:val="009F08DE"/>
    <w:rsid w:val="009F0B23"/>
    <w:rsid w:val="009F1BE6"/>
    <w:rsid w:val="009F1DC1"/>
    <w:rsid w:val="009F2146"/>
    <w:rsid w:val="009F2926"/>
    <w:rsid w:val="009F2D9E"/>
    <w:rsid w:val="009F2E18"/>
    <w:rsid w:val="009F3524"/>
    <w:rsid w:val="009F3AFF"/>
    <w:rsid w:val="009F5906"/>
    <w:rsid w:val="009F59AB"/>
    <w:rsid w:val="009F6A4E"/>
    <w:rsid w:val="009F708B"/>
    <w:rsid w:val="009F7362"/>
    <w:rsid w:val="009F7A4D"/>
    <w:rsid w:val="00A01D5A"/>
    <w:rsid w:val="00A022A1"/>
    <w:rsid w:val="00A02BBB"/>
    <w:rsid w:val="00A0315B"/>
    <w:rsid w:val="00A03560"/>
    <w:rsid w:val="00A03B61"/>
    <w:rsid w:val="00A04941"/>
    <w:rsid w:val="00A0520B"/>
    <w:rsid w:val="00A0585F"/>
    <w:rsid w:val="00A05FF6"/>
    <w:rsid w:val="00A06043"/>
    <w:rsid w:val="00A06621"/>
    <w:rsid w:val="00A06A65"/>
    <w:rsid w:val="00A072F5"/>
    <w:rsid w:val="00A07343"/>
    <w:rsid w:val="00A077C6"/>
    <w:rsid w:val="00A079EA"/>
    <w:rsid w:val="00A10D0D"/>
    <w:rsid w:val="00A121BE"/>
    <w:rsid w:val="00A131D5"/>
    <w:rsid w:val="00A1345E"/>
    <w:rsid w:val="00A1352C"/>
    <w:rsid w:val="00A13AA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158"/>
    <w:rsid w:val="00A22786"/>
    <w:rsid w:val="00A22798"/>
    <w:rsid w:val="00A232A0"/>
    <w:rsid w:val="00A24DE3"/>
    <w:rsid w:val="00A25AC6"/>
    <w:rsid w:val="00A26247"/>
    <w:rsid w:val="00A26A74"/>
    <w:rsid w:val="00A26CD4"/>
    <w:rsid w:val="00A315D2"/>
    <w:rsid w:val="00A31E83"/>
    <w:rsid w:val="00A325A8"/>
    <w:rsid w:val="00A327F4"/>
    <w:rsid w:val="00A3291C"/>
    <w:rsid w:val="00A34C36"/>
    <w:rsid w:val="00A34D95"/>
    <w:rsid w:val="00A35614"/>
    <w:rsid w:val="00A35CE0"/>
    <w:rsid w:val="00A36378"/>
    <w:rsid w:val="00A405EF"/>
    <w:rsid w:val="00A410FF"/>
    <w:rsid w:val="00A4165D"/>
    <w:rsid w:val="00A41F28"/>
    <w:rsid w:val="00A4251F"/>
    <w:rsid w:val="00A42658"/>
    <w:rsid w:val="00A42EF4"/>
    <w:rsid w:val="00A4397E"/>
    <w:rsid w:val="00A443E2"/>
    <w:rsid w:val="00A45105"/>
    <w:rsid w:val="00A4640B"/>
    <w:rsid w:val="00A4640E"/>
    <w:rsid w:val="00A50A57"/>
    <w:rsid w:val="00A51D44"/>
    <w:rsid w:val="00A5230D"/>
    <w:rsid w:val="00A52572"/>
    <w:rsid w:val="00A52A2B"/>
    <w:rsid w:val="00A53889"/>
    <w:rsid w:val="00A53DA1"/>
    <w:rsid w:val="00A542FB"/>
    <w:rsid w:val="00A54860"/>
    <w:rsid w:val="00A54BC4"/>
    <w:rsid w:val="00A55491"/>
    <w:rsid w:val="00A55742"/>
    <w:rsid w:val="00A567E9"/>
    <w:rsid w:val="00A56E90"/>
    <w:rsid w:val="00A56F12"/>
    <w:rsid w:val="00A56FAD"/>
    <w:rsid w:val="00A61282"/>
    <w:rsid w:val="00A616C7"/>
    <w:rsid w:val="00A61939"/>
    <w:rsid w:val="00A61DA1"/>
    <w:rsid w:val="00A6200B"/>
    <w:rsid w:val="00A626D4"/>
    <w:rsid w:val="00A639C6"/>
    <w:rsid w:val="00A63E15"/>
    <w:rsid w:val="00A6402E"/>
    <w:rsid w:val="00A65062"/>
    <w:rsid w:val="00A652CE"/>
    <w:rsid w:val="00A66C87"/>
    <w:rsid w:val="00A66DCD"/>
    <w:rsid w:val="00A67A48"/>
    <w:rsid w:val="00A67C9F"/>
    <w:rsid w:val="00A701CE"/>
    <w:rsid w:val="00A7366F"/>
    <w:rsid w:val="00A7388B"/>
    <w:rsid w:val="00A73E10"/>
    <w:rsid w:val="00A741AD"/>
    <w:rsid w:val="00A7471D"/>
    <w:rsid w:val="00A747CA"/>
    <w:rsid w:val="00A7496E"/>
    <w:rsid w:val="00A74CFF"/>
    <w:rsid w:val="00A75407"/>
    <w:rsid w:val="00A754CA"/>
    <w:rsid w:val="00A75516"/>
    <w:rsid w:val="00A758A9"/>
    <w:rsid w:val="00A759B1"/>
    <w:rsid w:val="00A75D54"/>
    <w:rsid w:val="00A76758"/>
    <w:rsid w:val="00A77527"/>
    <w:rsid w:val="00A7785D"/>
    <w:rsid w:val="00A804A0"/>
    <w:rsid w:val="00A80662"/>
    <w:rsid w:val="00A8081B"/>
    <w:rsid w:val="00A8114F"/>
    <w:rsid w:val="00A81490"/>
    <w:rsid w:val="00A81962"/>
    <w:rsid w:val="00A84192"/>
    <w:rsid w:val="00A8426D"/>
    <w:rsid w:val="00A847D8"/>
    <w:rsid w:val="00A84B6B"/>
    <w:rsid w:val="00A85074"/>
    <w:rsid w:val="00A87C91"/>
    <w:rsid w:val="00A87C95"/>
    <w:rsid w:val="00A90B0D"/>
    <w:rsid w:val="00A91BE8"/>
    <w:rsid w:val="00A91F95"/>
    <w:rsid w:val="00A920A3"/>
    <w:rsid w:val="00A920DA"/>
    <w:rsid w:val="00A921A7"/>
    <w:rsid w:val="00A92788"/>
    <w:rsid w:val="00A93099"/>
    <w:rsid w:val="00A93372"/>
    <w:rsid w:val="00A936A0"/>
    <w:rsid w:val="00A9396B"/>
    <w:rsid w:val="00A939E5"/>
    <w:rsid w:val="00A93DB4"/>
    <w:rsid w:val="00A94862"/>
    <w:rsid w:val="00A9510C"/>
    <w:rsid w:val="00A95430"/>
    <w:rsid w:val="00A96348"/>
    <w:rsid w:val="00A96588"/>
    <w:rsid w:val="00A96F65"/>
    <w:rsid w:val="00A97A13"/>
    <w:rsid w:val="00A97EE7"/>
    <w:rsid w:val="00A97F03"/>
    <w:rsid w:val="00AA138C"/>
    <w:rsid w:val="00AA1842"/>
    <w:rsid w:val="00AA1BB3"/>
    <w:rsid w:val="00AA35A8"/>
    <w:rsid w:val="00AA3B01"/>
    <w:rsid w:val="00AA421E"/>
    <w:rsid w:val="00AA42DD"/>
    <w:rsid w:val="00AA4C83"/>
    <w:rsid w:val="00AA51D1"/>
    <w:rsid w:val="00AA59A3"/>
    <w:rsid w:val="00AA680F"/>
    <w:rsid w:val="00AB057B"/>
    <w:rsid w:val="00AB081A"/>
    <w:rsid w:val="00AB1146"/>
    <w:rsid w:val="00AB161E"/>
    <w:rsid w:val="00AB1623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0EB0"/>
    <w:rsid w:val="00AC15B0"/>
    <w:rsid w:val="00AC1B2F"/>
    <w:rsid w:val="00AC202B"/>
    <w:rsid w:val="00AC209C"/>
    <w:rsid w:val="00AC27ED"/>
    <w:rsid w:val="00AC2AF7"/>
    <w:rsid w:val="00AC2EDD"/>
    <w:rsid w:val="00AC3680"/>
    <w:rsid w:val="00AC39EC"/>
    <w:rsid w:val="00AC3C63"/>
    <w:rsid w:val="00AC3CDD"/>
    <w:rsid w:val="00AC4066"/>
    <w:rsid w:val="00AC4726"/>
    <w:rsid w:val="00AC500C"/>
    <w:rsid w:val="00AC5AF4"/>
    <w:rsid w:val="00AC5B9A"/>
    <w:rsid w:val="00AC6586"/>
    <w:rsid w:val="00AC6C84"/>
    <w:rsid w:val="00AC72CE"/>
    <w:rsid w:val="00AD018E"/>
    <w:rsid w:val="00AD0EB2"/>
    <w:rsid w:val="00AD1524"/>
    <w:rsid w:val="00AD167D"/>
    <w:rsid w:val="00AD247D"/>
    <w:rsid w:val="00AD2549"/>
    <w:rsid w:val="00AD2982"/>
    <w:rsid w:val="00AD2F5A"/>
    <w:rsid w:val="00AD4343"/>
    <w:rsid w:val="00AD59D0"/>
    <w:rsid w:val="00AD5CD1"/>
    <w:rsid w:val="00AD5EB1"/>
    <w:rsid w:val="00AD6205"/>
    <w:rsid w:val="00AD65C2"/>
    <w:rsid w:val="00AD6792"/>
    <w:rsid w:val="00AD6ED1"/>
    <w:rsid w:val="00AD6FCF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4146"/>
    <w:rsid w:val="00AE5479"/>
    <w:rsid w:val="00AE5C53"/>
    <w:rsid w:val="00AE5DE9"/>
    <w:rsid w:val="00AE68A4"/>
    <w:rsid w:val="00AE772B"/>
    <w:rsid w:val="00AE773C"/>
    <w:rsid w:val="00AF00AD"/>
    <w:rsid w:val="00AF030E"/>
    <w:rsid w:val="00AF1F0B"/>
    <w:rsid w:val="00AF21C8"/>
    <w:rsid w:val="00AF289D"/>
    <w:rsid w:val="00AF34A4"/>
    <w:rsid w:val="00AF3615"/>
    <w:rsid w:val="00AF399B"/>
    <w:rsid w:val="00AF46C1"/>
    <w:rsid w:val="00AF51B2"/>
    <w:rsid w:val="00AF534C"/>
    <w:rsid w:val="00AF5546"/>
    <w:rsid w:val="00AF63EA"/>
    <w:rsid w:val="00AF74C9"/>
    <w:rsid w:val="00AF778C"/>
    <w:rsid w:val="00B001FD"/>
    <w:rsid w:val="00B00CC1"/>
    <w:rsid w:val="00B010C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6DE"/>
    <w:rsid w:val="00B0795A"/>
    <w:rsid w:val="00B10BB8"/>
    <w:rsid w:val="00B116A0"/>
    <w:rsid w:val="00B12884"/>
    <w:rsid w:val="00B12D30"/>
    <w:rsid w:val="00B130B7"/>
    <w:rsid w:val="00B13E06"/>
    <w:rsid w:val="00B1569F"/>
    <w:rsid w:val="00B15B0F"/>
    <w:rsid w:val="00B161DE"/>
    <w:rsid w:val="00B164F8"/>
    <w:rsid w:val="00B169A4"/>
    <w:rsid w:val="00B16C24"/>
    <w:rsid w:val="00B173D9"/>
    <w:rsid w:val="00B17AAF"/>
    <w:rsid w:val="00B17F2B"/>
    <w:rsid w:val="00B216DA"/>
    <w:rsid w:val="00B23697"/>
    <w:rsid w:val="00B2373A"/>
    <w:rsid w:val="00B2399C"/>
    <w:rsid w:val="00B23A3A"/>
    <w:rsid w:val="00B23C4B"/>
    <w:rsid w:val="00B23F44"/>
    <w:rsid w:val="00B2460C"/>
    <w:rsid w:val="00B24943"/>
    <w:rsid w:val="00B24979"/>
    <w:rsid w:val="00B24CAA"/>
    <w:rsid w:val="00B25DF5"/>
    <w:rsid w:val="00B25F2D"/>
    <w:rsid w:val="00B2652A"/>
    <w:rsid w:val="00B26CFC"/>
    <w:rsid w:val="00B2723C"/>
    <w:rsid w:val="00B27BC1"/>
    <w:rsid w:val="00B32234"/>
    <w:rsid w:val="00B32930"/>
    <w:rsid w:val="00B33900"/>
    <w:rsid w:val="00B3711E"/>
    <w:rsid w:val="00B37179"/>
    <w:rsid w:val="00B374C2"/>
    <w:rsid w:val="00B3780E"/>
    <w:rsid w:val="00B41C15"/>
    <w:rsid w:val="00B42598"/>
    <w:rsid w:val="00B448F8"/>
    <w:rsid w:val="00B4492F"/>
    <w:rsid w:val="00B459E5"/>
    <w:rsid w:val="00B46B2B"/>
    <w:rsid w:val="00B46CC3"/>
    <w:rsid w:val="00B46ECF"/>
    <w:rsid w:val="00B4707C"/>
    <w:rsid w:val="00B51D79"/>
    <w:rsid w:val="00B51FDB"/>
    <w:rsid w:val="00B5313F"/>
    <w:rsid w:val="00B541F3"/>
    <w:rsid w:val="00B5500C"/>
    <w:rsid w:val="00B552BA"/>
    <w:rsid w:val="00B552C2"/>
    <w:rsid w:val="00B55C8F"/>
    <w:rsid w:val="00B563BF"/>
    <w:rsid w:val="00B5761B"/>
    <w:rsid w:val="00B57DAD"/>
    <w:rsid w:val="00B600A1"/>
    <w:rsid w:val="00B60885"/>
    <w:rsid w:val="00B61142"/>
    <w:rsid w:val="00B61217"/>
    <w:rsid w:val="00B61323"/>
    <w:rsid w:val="00B619CD"/>
    <w:rsid w:val="00B62181"/>
    <w:rsid w:val="00B62A80"/>
    <w:rsid w:val="00B642CF"/>
    <w:rsid w:val="00B653E2"/>
    <w:rsid w:val="00B661E7"/>
    <w:rsid w:val="00B6641D"/>
    <w:rsid w:val="00B66700"/>
    <w:rsid w:val="00B6726C"/>
    <w:rsid w:val="00B672B9"/>
    <w:rsid w:val="00B67FC2"/>
    <w:rsid w:val="00B7017C"/>
    <w:rsid w:val="00B70638"/>
    <w:rsid w:val="00B70A99"/>
    <w:rsid w:val="00B711D3"/>
    <w:rsid w:val="00B711ED"/>
    <w:rsid w:val="00B71A6C"/>
    <w:rsid w:val="00B72049"/>
    <w:rsid w:val="00B7238A"/>
    <w:rsid w:val="00B7288D"/>
    <w:rsid w:val="00B72BF5"/>
    <w:rsid w:val="00B73114"/>
    <w:rsid w:val="00B7370A"/>
    <w:rsid w:val="00B749FA"/>
    <w:rsid w:val="00B80423"/>
    <w:rsid w:val="00B81BD8"/>
    <w:rsid w:val="00B82088"/>
    <w:rsid w:val="00B82923"/>
    <w:rsid w:val="00B8299B"/>
    <w:rsid w:val="00B84352"/>
    <w:rsid w:val="00B84353"/>
    <w:rsid w:val="00B84399"/>
    <w:rsid w:val="00B84A24"/>
    <w:rsid w:val="00B84EC1"/>
    <w:rsid w:val="00B85236"/>
    <w:rsid w:val="00B858D1"/>
    <w:rsid w:val="00B86D80"/>
    <w:rsid w:val="00B87464"/>
    <w:rsid w:val="00B87933"/>
    <w:rsid w:val="00B90738"/>
    <w:rsid w:val="00B90829"/>
    <w:rsid w:val="00B90A32"/>
    <w:rsid w:val="00B9171C"/>
    <w:rsid w:val="00B91742"/>
    <w:rsid w:val="00B91F0F"/>
    <w:rsid w:val="00B92927"/>
    <w:rsid w:val="00B92BDE"/>
    <w:rsid w:val="00B92D76"/>
    <w:rsid w:val="00B932E9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2C63"/>
    <w:rsid w:val="00BA3704"/>
    <w:rsid w:val="00BA4A3E"/>
    <w:rsid w:val="00BA7762"/>
    <w:rsid w:val="00BB07C4"/>
    <w:rsid w:val="00BB0FAB"/>
    <w:rsid w:val="00BB1B19"/>
    <w:rsid w:val="00BB1CCF"/>
    <w:rsid w:val="00BB2F72"/>
    <w:rsid w:val="00BB4355"/>
    <w:rsid w:val="00BB43C4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78A"/>
    <w:rsid w:val="00BC3D5B"/>
    <w:rsid w:val="00BC4F14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557F"/>
    <w:rsid w:val="00BD5807"/>
    <w:rsid w:val="00BD618F"/>
    <w:rsid w:val="00BD66AF"/>
    <w:rsid w:val="00BD78F4"/>
    <w:rsid w:val="00BD7A6D"/>
    <w:rsid w:val="00BD7C5E"/>
    <w:rsid w:val="00BE4603"/>
    <w:rsid w:val="00BE4719"/>
    <w:rsid w:val="00BE5ED6"/>
    <w:rsid w:val="00BE65DB"/>
    <w:rsid w:val="00BE7728"/>
    <w:rsid w:val="00BE79E2"/>
    <w:rsid w:val="00BF02B4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777"/>
    <w:rsid w:val="00BF50A9"/>
    <w:rsid w:val="00BF52B2"/>
    <w:rsid w:val="00BF54CC"/>
    <w:rsid w:val="00BF5705"/>
    <w:rsid w:val="00BF60EB"/>
    <w:rsid w:val="00BF68C0"/>
    <w:rsid w:val="00BF7DB9"/>
    <w:rsid w:val="00C0077C"/>
    <w:rsid w:val="00C03429"/>
    <w:rsid w:val="00C03D1C"/>
    <w:rsid w:val="00C04B51"/>
    <w:rsid w:val="00C04F79"/>
    <w:rsid w:val="00C04FC6"/>
    <w:rsid w:val="00C050AB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2224"/>
    <w:rsid w:val="00C12418"/>
    <w:rsid w:val="00C137CF"/>
    <w:rsid w:val="00C139DE"/>
    <w:rsid w:val="00C152C6"/>
    <w:rsid w:val="00C1537E"/>
    <w:rsid w:val="00C16216"/>
    <w:rsid w:val="00C20CBB"/>
    <w:rsid w:val="00C214E7"/>
    <w:rsid w:val="00C21DE6"/>
    <w:rsid w:val="00C22D50"/>
    <w:rsid w:val="00C237AB"/>
    <w:rsid w:val="00C23A2C"/>
    <w:rsid w:val="00C23CC5"/>
    <w:rsid w:val="00C24035"/>
    <w:rsid w:val="00C2466F"/>
    <w:rsid w:val="00C24F5D"/>
    <w:rsid w:val="00C24FF8"/>
    <w:rsid w:val="00C25FCB"/>
    <w:rsid w:val="00C261A8"/>
    <w:rsid w:val="00C276C5"/>
    <w:rsid w:val="00C27785"/>
    <w:rsid w:val="00C277CB"/>
    <w:rsid w:val="00C277F5"/>
    <w:rsid w:val="00C321C3"/>
    <w:rsid w:val="00C3256C"/>
    <w:rsid w:val="00C33DA8"/>
    <w:rsid w:val="00C3495A"/>
    <w:rsid w:val="00C34CF8"/>
    <w:rsid w:val="00C34F91"/>
    <w:rsid w:val="00C3540D"/>
    <w:rsid w:val="00C36175"/>
    <w:rsid w:val="00C3639A"/>
    <w:rsid w:val="00C36427"/>
    <w:rsid w:val="00C368D4"/>
    <w:rsid w:val="00C36B89"/>
    <w:rsid w:val="00C3714F"/>
    <w:rsid w:val="00C37827"/>
    <w:rsid w:val="00C40455"/>
    <w:rsid w:val="00C404F4"/>
    <w:rsid w:val="00C41B18"/>
    <w:rsid w:val="00C41B2C"/>
    <w:rsid w:val="00C41BD7"/>
    <w:rsid w:val="00C425B9"/>
    <w:rsid w:val="00C42BC5"/>
    <w:rsid w:val="00C42C81"/>
    <w:rsid w:val="00C42FA4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12A6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1C9C"/>
    <w:rsid w:val="00C821B9"/>
    <w:rsid w:val="00C826EA"/>
    <w:rsid w:val="00C82C5D"/>
    <w:rsid w:val="00C82F2D"/>
    <w:rsid w:val="00C83AE3"/>
    <w:rsid w:val="00C83D34"/>
    <w:rsid w:val="00C840A2"/>
    <w:rsid w:val="00C8474C"/>
    <w:rsid w:val="00C8474E"/>
    <w:rsid w:val="00C847E4"/>
    <w:rsid w:val="00C85FF0"/>
    <w:rsid w:val="00C86016"/>
    <w:rsid w:val="00C86693"/>
    <w:rsid w:val="00C86B29"/>
    <w:rsid w:val="00C86F2F"/>
    <w:rsid w:val="00C8755A"/>
    <w:rsid w:val="00C900AC"/>
    <w:rsid w:val="00C905AA"/>
    <w:rsid w:val="00C907EE"/>
    <w:rsid w:val="00C90D7E"/>
    <w:rsid w:val="00C90D8F"/>
    <w:rsid w:val="00C915FA"/>
    <w:rsid w:val="00C91B49"/>
    <w:rsid w:val="00C91D3C"/>
    <w:rsid w:val="00C92A93"/>
    <w:rsid w:val="00C92AEE"/>
    <w:rsid w:val="00C92EC4"/>
    <w:rsid w:val="00C9352F"/>
    <w:rsid w:val="00C93D95"/>
    <w:rsid w:val="00C9418D"/>
    <w:rsid w:val="00C94A68"/>
    <w:rsid w:val="00C94BEC"/>
    <w:rsid w:val="00C94F3C"/>
    <w:rsid w:val="00C952FC"/>
    <w:rsid w:val="00C95665"/>
    <w:rsid w:val="00C97130"/>
    <w:rsid w:val="00C974F2"/>
    <w:rsid w:val="00C97B75"/>
    <w:rsid w:val="00C97E61"/>
    <w:rsid w:val="00CA0759"/>
    <w:rsid w:val="00CA116B"/>
    <w:rsid w:val="00CA17F8"/>
    <w:rsid w:val="00CA670F"/>
    <w:rsid w:val="00CA6FC6"/>
    <w:rsid w:val="00CA7AA7"/>
    <w:rsid w:val="00CA7AFB"/>
    <w:rsid w:val="00CB035B"/>
    <w:rsid w:val="00CB058C"/>
    <w:rsid w:val="00CB0760"/>
    <w:rsid w:val="00CB0E7C"/>
    <w:rsid w:val="00CB13EA"/>
    <w:rsid w:val="00CB24E0"/>
    <w:rsid w:val="00CB306C"/>
    <w:rsid w:val="00CB33F5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7C"/>
    <w:rsid w:val="00CC20AE"/>
    <w:rsid w:val="00CC25C8"/>
    <w:rsid w:val="00CC27FC"/>
    <w:rsid w:val="00CC2A14"/>
    <w:rsid w:val="00CC2DDD"/>
    <w:rsid w:val="00CC335F"/>
    <w:rsid w:val="00CC498E"/>
    <w:rsid w:val="00CC52C0"/>
    <w:rsid w:val="00CC5D7B"/>
    <w:rsid w:val="00CC5F40"/>
    <w:rsid w:val="00CC6455"/>
    <w:rsid w:val="00CC7802"/>
    <w:rsid w:val="00CD043F"/>
    <w:rsid w:val="00CD1287"/>
    <w:rsid w:val="00CD16A8"/>
    <w:rsid w:val="00CD1790"/>
    <w:rsid w:val="00CD17BF"/>
    <w:rsid w:val="00CD18FA"/>
    <w:rsid w:val="00CD2C55"/>
    <w:rsid w:val="00CD2FF3"/>
    <w:rsid w:val="00CD3A46"/>
    <w:rsid w:val="00CD3AE5"/>
    <w:rsid w:val="00CD3EE8"/>
    <w:rsid w:val="00CD4608"/>
    <w:rsid w:val="00CD4A0E"/>
    <w:rsid w:val="00CD4A8B"/>
    <w:rsid w:val="00CD51C2"/>
    <w:rsid w:val="00CD5DB2"/>
    <w:rsid w:val="00CD69F3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6007"/>
    <w:rsid w:val="00CF16B8"/>
    <w:rsid w:val="00CF1E07"/>
    <w:rsid w:val="00CF26C2"/>
    <w:rsid w:val="00CF286E"/>
    <w:rsid w:val="00CF3949"/>
    <w:rsid w:val="00CF3D65"/>
    <w:rsid w:val="00CF46A7"/>
    <w:rsid w:val="00CF47C3"/>
    <w:rsid w:val="00CF4AFA"/>
    <w:rsid w:val="00CF60AE"/>
    <w:rsid w:val="00D00FDC"/>
    <w:rsid w:val="00D01C10"/>
    <w:rsid w:val="00D01E97"/>
    <w:rsid w:val="00D02332"/>
    <w:rsid w:val="00D02BE0"/>
    <w:rsid w:val="00D0307D"/>
    <w:rsid w:val="00D030A2"/>
    <w:rsid w:val="00D04696"/>
    <w:rsid w:val="00D051E8"/>
    <w:rsid w:val="00D0552E"/>
    <w:rsid w:val="00D0592F"/>
    <w:rsid w:val="00D05C33"/>
    <w:rsid w:val="00D061DB"/>
    <w:rsid w:val="00D0756B"/>
    <w:rsid w:val="00D10D5D"/>
    <w:rsid w:val="00D11005"/>
    <w:rsid w:val="00D11EEC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2ABC"/>
    <w:rsid w:val="00D22CB4"/>
    <w:rsid w:val="00D22D7B"/>
    <w:rsid w:val="00D231BC"/>
    <w:rsid w:val="00D23B93"/>
    <w:rsid w:val="00D2486A"/>
    <w:rsid w:val="00D2553C"/>
    <w:rsid w:val="00D257C1"/>
    <w:rsid w:val="00D25E9A"/>
    <w:rsid w:val="00D2697E"/>
    <w:rsid w:val="00D269EE"/>
    <w:rsid w:val="00D26C63"/>
    <w:rsid w:val="00D2715C"/>
    <w:rsid w:val="00D2787F"/>
    <w:rsid w:val="00D3079D"/>
    <w:rsid w:val="00D307F8"/>
    <w:rsid w:val="00D31645"/>
    <w:rsid w:val="00D320D4"/>
    <w:rsid w:val="00D32DAB"/>
    <w:rsid w:val="00D34073"/>
    <w:rsid w:val="00D35D7B"/>
    <w:rsid w:val="00D36601"/>
    <w:rsid w:val="00D36C50"/>
    <w:rsid w:val="00D37178"/>
    <w:rsid w:val="00D374FD"/>
    <w:rsid w:val="00D4075D"/>
    <w:rsid w:val="00D409C8"/>
    <w:rsid w:val="00D40FFB"/>
    <w:rsid w:val="00D4160F"/>
    <w:rsid w:val="00D41847"/>
    <w:rsid w:val="00D41F4A"/>
    <w:rsid w:val="00D428D1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C6A"/>
    <w:rsid w:val="00D50F2C"/>
    <w:rsid w:val="00D5153E"/>
    <w:rsid w:val="00D519F0"/>
    <w:rsid w:val="00D51ACB"/>
    <w:rsid w:val="00D51F19"/>
    <w:rsid w:val="00D52027"/>
    <w:rsid w:val="00D526BC"/>
    <w:rsid w:val="00D52DBF"/>
    <w:rsid w:val="00D532AA"/>
    <w:rsid w:val="00D538EC"/>
    <w:rsid w:val="00D53AA6"/>
    <w:rsid w:val="00D548B8"/>
    <w:rsid w:val="00D55DC3"/>
    <w:rsid w:val="00D567EC"/>
    <w:rsid w:val="00D568D7"/>
    <w:rsid w:val="00D56D52"/>
    <w:rsid w:val="00D56F3C"/>
    <w:rsid w:val="00D57A9E"/>
    <w:rsid w:val="00D60620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15A"/>
    <w:rsid w:val="00D723BD"/>
    <w:rsid w:val="00D725DD"/>
    <w:rsid w:val="00D72872"/>
    <w:rsid w:val="00D728E6"/>
    <w:rsid w:val="00D72E22"/>
    <w:rsid w:val="00D738F1"/>
    <w:rsid w:val="00D738FD"/>
    <w:rsid w:val="00D742B0"/>
    <w:rsid w:val="00D7432D"/>
    <w:rsid w:val="00D74826"/>
    <w:rsid w:val="00D752ED"/>
    <w:rsid w:val="00D7559B"/>
    <w:rsid w:val="00D7616B"/>
    <w:rsid w:val="00D762A6"/>
    <w:rsid w:val="00D76757"/>
    <w:rsid w:val="00D76938"/>
    <w:rsid w:val="00D80B13"/>
    <w:rsid w:val="00D81F3C"/>
    <w:rsid w:val="00D827FF"/>
    <w:rsid w:val="00D83D31"/>
    <w:rsid w:val="00D84148"/>
    <w:rsid w:val="00D84CC1"/>
    <w:rsid w:val="00D851BB"/>
    <w:rsid w:val="00D85216"/>
    <w:rsid w:val="00D85805"/>
    <w:rsid w:val="00D86766"/>
    <w:rsid w:val="00D8771C"/>
    <w:rsid w:val="00D87C85"/>
    <w:rsid w:val="00D902B6"/>
    <w:rsid w:val="00D902F6"/>
    <w:rsid w:val="00D90682"/>
    <w:rsid w:val="00D9177C"/>
    <w:rsid w:val="00D9181F"/>
    <w:rsid w:val="00D91AEC"/>
    <w:rsid w:val="00D91E81"/>
    <w:rsid w:val="00D933BD"/>
    <w:rsid w:val="00D93995"/>
    <w:rsid w:val="00D93D22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63"/>
    <w:rsid w:val="00DA3196"/>
    <w:rsid w:val="00DA3B3E"/>
    <w:rsid w:val="00DA4306"/>
    <w:rsid w:val="00DA5D9C"/>
    <w:rsid w:val="00DA5DCB"/>
    <w:rsid w:val="00DA5F6E"/>
    <w:rsid w:val="00DA6C32"/>
    <w:rsid w:val="00DA6DA8"/>
    <w:rsid w:val="00DA72A9"/>
    <w:rsid w:val="00DB0F01"/>
    <w:rsid w:val="00DB140D"/>
    <w:rsid w:val="00DB1E86"/>
    <w:rsid w:val="00DB2BC8"/>
    <w:rsid w:val="00DB4D64"/>
    <w:rsid w:val="00DB5665"/>
    <w:rsid w:val="00DB5D3E"/>
    <w:rsid w:val="00DB6403"/>
    <w:rsid w:val="00DB701E"/>
    <w:rsid w:val="00DB7CF2"/>
    <w:rsid w:val="00DC0723"/>
    <w:rsid w:val="00DC15CE"/>
    <w:rsid w:val="00DC1C95"/>
    <w:rsid w:val="00DC2ABD"/>
    <w:rsid w:val="00DC2DC0"/>
    <w:rsid w:val="00DC2F66"/>
    <w:rsid w:val="00DC3B37"/>
    <w:rsid w:val="00DC4D4A"/>
    <w:rsid w:val="00DC50A2"/>
    <w:rsid w:val="00DC587B"/>
    <w:rsid w:val="00DC5ED2"/>
    <w:rsid w:val="00DC6EC2"/>
    <w:rsid w:val="00DC7306"/>
    <w:rsid w:val="00DD056D"/>
    <w:rsid w:val="00DD0599"/>
    <w:rsid w:val="00DD0C49"/>
    <w:rsid w:val="00DD0FCD"/>
    <w:rsid w:val="00DD14A1"/>
    <w:rsid w:val="00DD1E26"/>
    <w:rsid w:val="00DD20AD"/>
    <w:rsid w:val="00DD24D7"/>
    <w:rsid w:val="00DD357C"/>
    <w:rsid w:val="00DD3931"/>
    <w:rsid w:val="00DD452B"/>
    <w:rsid w:val="00DD509D"/>
    <w:rsid w:val="00DD590E"/>
    <w:rsid w:val="00DD5A19"/>
    <w:rsid w:val="00DD5AA6"/>
    <w:rsid w:val="00DD602D"/>
    <w:rsid w:val="00DD617A"/>
    <w:rsid w:val="00DD6333"/>
    <w:rsid w:val="00DD6547"/>
    <w:rsid w:val="00DD6D33"/>
    <w:rsid w:val="00DE0032"/>
    <w:rsid w:val="00DE0629"/>
    <w:rsid w:val="00DE07B7"/>
    <w:rsid w:val="00DE4671"/>
    <w:rsid w:val="00DE4936"/>
    <w:rsid w:val="00DE5AC9"/>
    <w:rsid w:val="00DE6407"/>
    <w:rsid w:val="00DE7400"/>
    <w:rsid w:val="00DF0867"/>
    <w:rsid w:val="00DF0A15"/>
    <w:rsid w:val="00DF0E2B"/>
    <w:rsid w:val="00DF16A8"/>
    <w:rsid w:val="00DF32BB"/>
    <w:rsid w:val="00DF3C20"/>
    <w:rsid w:val="00DF40A7"/>
    <w:rsid w:val="00DF4854"/>
    <w:rsid w:val="00DF53A7"/>
    <w:rsid w:val="00DF5DE0"/>
    <w:rsid w:val="00DF672A"/>
    <w:rsid w:val="00DF6A7C"/>
    <w:rsid w:val="00DF781A"/>
    <w:rsid w:val="00E00C0B"/>
    <w:rsid w:val="00E01437"/>
    <w:rsid w:val="00E016E8"/>
    <w:rsid w:val="00E01984"/>
    <w:rsid w:val="00E02412"/>
    <w:rsid w:val="00E02561"/>
    <w:rsid w:val="00E02BB6"/>
    <w:rsid w:val="00E02EF4"/>
    <w:rsid w:val="00E02F74"/>
    <w:rsid w:val="00E0349B"/>
    <w:rsid w:val="00E034D7"/>
    <w:rsid w:val="00E043BE"/>
    <w:rsid w:val="00E04808"/>
    <w:rsid w:val="00E04BC7"/>
    <w:rsid w:val="00E04CF6"/>
    <w:rsid w:val="00E05106"/>
    <w:rsid w:val="00E05B87"/>
    <w:rsid w:val="00E05B90"/>
    <w:rsid w:val="00E06798"/>
    <w:rsid w:val="00E06825"/>
    <w:rsid w:val="00E07430"/>
    <w:rsid w:val="00E10029"/>
    <w:rsid w:val="00E106AE"/>
    <w:rsid w:val="00E11153"/>
    <w:rsid w:val="00E1158C"/>
    <w:rsid w:val="00E1213A"/>
    <w:rsid w:val="00E1254D"/>
    <w:rsid w:val="00E12A96"/>
    <w:rsid w:val="00E13622"/>
    <w:rsid w:val="00E13787"/>
    <w:rsid w:val="00E13A27"/>
    <w:rsid w:val="00E15CF7"/>
    <w:rsid w:val="00E171D1"/>
    <w:rsid w:val="00E1722D"/>
    <w:rsid w:val="00E17ED7"/>
    <w:rsid w:val="00E204C0"/>
    <w:rsid w:val="00E20EF6"/>
    <w:rsid w:val="00E212A7"/>
    <w:rsid w:val="00E21597"/>
    <w:rsid w:val="00E216C6"/>
    <w:rsid w:val="00E216D5"/>
    <w:rsid w:val="00E219D8"/>
    <w:rsid w:val="00E223E8"/>
    <w:rsid w:val="00E22608"/>
    <w:rsid w:val="00E233B4"/>
    <w:rsid w:val="00E2364A"/>
    <w:rsid w:val="00E239ED"/>
    <w:rsid w:val="00E23A5D"/>
    <w:rsid w:val="00E23EA9"/>
    <w:rsid w:val="00E2438A"/>
    <w:rsid w:val="00E26137"/>
    <w:rsid w:val="00E26C39"/>
    <w:rsid w:val="00E27095"/>
    <w:rsid w:val="00E273E0"/>
    <w:rsid w:val="00E27DAA"/>
    <w:rsid w:val="00E307B4"/>
    <w:rsid w:val="00E308C8"/>
    <w:rsid w:val="00E308CA"/>
    <w:rsid w:val="00E309C8"/>
    <w:rsid w:val="00E3182B"/>
    <w:rsid w:val="00E321A4"/>
    <w:rsid w:val="00E32BA0"/>
    <w:rsid w:val="00E32CEC"/>
    <w:rsid w:val="00E333D6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D58"/>
    <w:rsid w:val="00E37E51"/>
    <w:rsid w:val="00E4094D"/>
    <w:rsid w:val="00E4132F"/>
    <w:rsid w:val="00E41460"/>
    <w:rsid w:val="00E4171A"/>
    <w:rsid w:val="00E41AE0"/>
    <w:rsid w:val="00E41E02"/>
    <w:rsid w:val="00E42E95"/>
    <w:rsid w:val="00E453AB"/>
    <w:rsid w:val="00E46CED"/>
    <w:rsid w:val="00E47440"/>
    <w:rsid w:val="00E50D32"/>
    <w:rsid w:val="00E51006"/>
    <w:rsid w:val="00E51742"/>
    <w:rsid w:val="00E5295C"/>
    <w:rsid w:val="00E52969"/>
    <w:rsid w:val="00E5357B"/>
    <w:rsid w:val="00E539AA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222A"/>
    <w:rsid w:val="00E6348C"/>
    <w:rsid w:val="00E63926"/>
    <w:rsid w:val="00E6394B"/>
    <w:rsid w:val="00E640AF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669C"/>
    <w:rsid w:val="00E77AAF"/>
    <w:rsid w:val="00E77C21"/>
    <w:rsid w:val="00E80F1D"/>
    <w:rsid w:val="00E8167B"/>
    <w:rsid w:val="00E81B38"/>
    <w:rsid w:val="00E82E21"/>
    <w:rsid w:val="00E83059"/>
    <w:rsid w:val="00E83754"/>
    <w:rsid w:val="00E83897"/>
    <w:rsid w:val="00E83BF7"/>
    <w:rsid w:val="00E84A2D"/>
    <w:rsid w:val="00E84A3A"/>
    <w:rsid w:val="00E85314"/>
    <w:rsid w:val="00E85909"/>
    <w:rsid w:val="00E85FA2"/>
    <w:rsid w:val="00E8650C"/>
    <w:rsid w:val="00E868D8"/>
    <w:rsid w:val="00E86CDC"/>
    <w:rsid w:val="00E874C7"/>
    <w:rsid w:val="00E9001E"/>
    <w:rsid w:val="00E90A02"/>
    <w:rsid w:val="00E90C35"/>
    <w:rsid w:val="00E924BA"/>
    <w:rsid w:val="00E92751"/>
    <w:rsid w:val="00E92BC6"/>
    <w:rsid w:val="00E9464A"/>
    <w:rsid w:val="00E9465F"/>
    <w:rsid w:val="00E949DA"/>
    <w:rsid w:val="00E9511B"/>
    <w:rsid w:val="00E95F35"/>
    <w:rsid w:val="00E961A7"/>
    <w:rsid w:val="00E961AE"/>
    <w:rsid w:val="00E96D94"/>
    <w:rsid w:val="00E96EE1"/>
    <w:rsid w:val="00E97663"/>
    <w:rsid w:val="00E97D4F"/>
    <w:rsid w:val="00EA02B7"/>
    <w:rsid w:val="00EA1A22"/>
    <w:rsid w:val="00EA1F91"/>
    <w:rsid w:val="00EA26D0"/>
    <w:rsid w:val="00EA2B88"/>
    <w:rsid w:val="00EA2C5F"/>
    <w:rsid w:val="00EA356B"/>
    <w:rsid w:val="00EA3B15"/>
    <w:rsid w:val="00EA3C79"/>
    <w:rsid w:val="00EA4AC2"/>
    <w:rsid w:val="00EA4E29"/>
    <w:rsid w:val="00EA6225"/>
    <w:rsid w:val="00EA6574"/>
    <w:rsid w:val="00EA70BB"/>
    <w:rsid w:val="00EA7B88"/>
    <w:rsid w:val="00EB003C"/>
    <w:rsid w:val="00EB0668"/>
    <w:rsid w:val="00EB1319"/>
    <w:rsid w:val="00EB16B3"/>
    <w:rsid w:val="00EB19BC"/>
    <w:rsid w:val="00EB19DC"/>
    <w:rsid w:val="00EB1C6F"/>
    <w:rsid w:val="00EB2695"/>
    <w:rsid w:val="00EB2953"/>
    <w:rsid w:val="00EB32A6"/>
    <w:rsid w:val="00EB3EEF"/>
    <w:rsid w:val="00EB3FD4"/>
    <w:rsid w:val="00EB4310"/>
    <w:rsid w:val="00EB4815"/>
    <w:rsid w:val="00EB4820"/>
    <w:rsid w:val="00EB66E2"/>
    <w:rsid w:val="00EB6779"/>
    <w:rsid w:val="00EB7211"/>
    <w:rsid w:val="00EC0CB5"/>
    <w:rsid w:val="00EC168F"/>
    <w:rsid w:val="00EC19BB"/>
    <w:rsid w:val="00EC1A4E"/>
    <w:rsid w:val="00EC2C93"/>
    <w:rsid w:val="00EC3933"/>
    <w:rsid w:val="00EC420B"/>
    <w:rsid w:val="00EC4472"/>
    <w:rsid w:val="00EC5800"/>
    <w:rsid w:val="00EC6152"/>
    <w:rsid w:val="00EC696E"/>
    <w:rsid w:val="00EC6FAE"/>
    <w:rsid w:val="00EC70C7"/>
    <w:rsid w:val="00EC777A"/>
    <w:rsid w:val="00ED0431"/>
    <w:rsid w:val="00ED157E"/>
    <w:rsid w:val="00ED1894"/>
    <w:rsid w:val="00ED2620"/>
    <w:rsid w:val="00ED35B9"/>
    <w:rsid w:val="00ED3743"/>
    <w:rsid w:val="00ED3AB2"/>
    <w:rsid w:val="00ED3C0C"/>
    <w:rsid w:val="00ED3E30"/>
    <w:rsid w:val="00ED4AFF"/>
    <w:rsid w:val="00ED4E54"/>
    <w:rsid w:val="00ED6C2F"/>
    <w:rsid w:val="00ED7375"/>
    <w:rsid w:val="00ED7604"/>
    <w:rsid w:val="00ED7BC8"/>
    <w:rsid w:val="00EE07D9"/>
    <w:rsid w:val="00EE1391"/>
    <w:rsid w:val="00EE13D1"/>
    <w:rsid w:val="00EE1BA2"/>
    <w:rsid w:val="00EE1EAD"/>
    <w:rsid w:val="00EE25E5"/>
    <w:rsid w:val="00EE2774"/>
    <w:rsid w:val="00EE29B1"/>
    <w:rsid w:val="00EE2E12"/>
    <w:rsid w:val="00EE2F1D"/>
    <w:rsid w:val="00EE3622"/>
    <w:rsid w:val="00EE37A3"/>
    <w:rsid w:val="00EE3A0D"/>
    <w:rsid w:val="00EE40F0"/>
    <w:rsid w:val="00EE4DE9"/>
    <w:rsid w:val="00EE5015"/>
    <w:rsid w:val="00EE502C"/>
    <w:rsid w:val="00EE684A"/>
    <w:rsid w:val="00EF010B"/>
    <w:rsid w:val="00EF0172"/>
    <w:rsid w:val="00EF0925"/>
    <w:rsid w:val="00EF10C8"/>
    <w:rsid w:val="00EF15B1"/>
    <w:rsid w:val="00EF294C"/>
    <w:rsid w:val="00EF3223"/>
    <w:rsid w:val="00EF366C"/>
    <w:rsid w:val="00EF49FF"/>
    <w:rsid w:val="00EF4B9A"/>
    <w:rsid w:val="00EF6ECF"/>
    <w:rsid w:val="00EF7AD5"/>
    <w:rsid w:val="00F00BD5"/>
    <w:rsid w:val="00F00FB7"/>
    <w:rsid w:val="00F013FD"/>
    <w:rsid w:val="00F04156"/>
    <w:rsid w:val="00F04A98"/>
    <w:rsid w:val="00F04BF5"/>
    <w:rsid w:val="00F0560F"/>
    <w:rsid w:val="00F058E1"/>
    <w:rsid w:val="00F069EE"/>
    <w:rsid w:val="00F07ED0"/>
    <w:rsid w:val="00F07F02"/>
    <w:rsid w:val="00F10057"/>
    <w:rsid w:val="00F11514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3D0"/>
    <w:rsid w:val="00F1679A"/>
    <w:rsid w:val="00F16A18"/>
    <w:rsid w:val="00F16DDD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37A4"/>
    <w:rsid w:val="00F34927"/>
    <w:rsid w:val="00F351AA"/>
    <w:rsid w:val="00F351D6"/>
    <w:rsid w:val="00F35669"/>
    <w:rsid w:val="00F357E0"/>
    <w:rsid w:val="00F36044"/>
    <w:rsid w:val="00F3637D"/>
    <w:rsid w:val="00F36C99"/>
    <w:rsid w:val="00F36FB7"/>
    <w:rsid w:val="00F374DA"/>
    <w:rsid w:val="00F378C2"/>
    <w:rsid w:val="00F42E8F"/>
    <w:rsid w:val="00F433AB"/>
    <w:rsid w:val="00F4352E"/>
    <w:rsid w:val="00F44986"/>
    <w:rsid w:val="00F44ED4"/>
    <w:rsid w:val="00F45120"/>
    <w:rsid w:val="00F452CE"/>
    <w:rsid w:val="00F452FC"/>
    <w:rsid w:val="00F45B3B"/>
    <w:rsid w:val="00F46152"/>
    <w:rsid w:val="00F461E2"/>
    <w:rsid w:val="00F461F3"/>
    <w:rsid w:val="00F465A0"/>
    <w:rsid w:val="00F46628"/>
    <w:rsid w:val="00F47633"/>
    <w:rsid w:val="00F502D2"/>
    <w:rsid w:val="00F50461"/>
    <w:rsid w:val="00F5341C"/>
    <w:rsid w:val="00F5374C"/>
    <w:rsid w:val="00F54A8B"/>
    <w:rsid w:val="00F54ECE"/>
    <w:rsid w:val="00F5504E"/>
    <w:rsid w:val="00F552E2"/>
    <w:rsid w:val="00F55B94"/>
    <w:rsid w:val="00F55E68"/>
    <w:rsid w:val="00F562DC"/>
    <w:rsid w:val="00F567C0"/>
    <w:rsid w:val="00F57778"/>
    <w:rsid w:val="00F57AFF"/>
    <w:rsid w:val="00F57E5F"/>
    <w:rsid w:val="00F57F00"/>
    <w:rsid w:val="00F615BF"/>
    <w:rsid w:val="00F61777"/>
    <w:rsid w:val="00F61D39"/>
    <w:rsid w:val="00F62A08"/>
    <w:rsid w:val="00F635B6"/>
    <w:rsid w:val="00F63EEB"/>
    <w:rsid w:val="00F651F6"/>
    <w:rsid w:val="00F652CE"/>
    <w:rsid w:val="00F657DA"/>
    <w:rsid w:val="00F66446"/>
    <w:rsid w:val="00F66524"/>
    <w:rsid w:val="00F66874"/>
    <w:rsid w:val="00F66FFA"/>
    <w:rsid w:val="00F67197"/>
    <w:rsid w:val="00F716C5"/>
    <w:rsid w:val="00F71843"/>
    <w:rsid w:val="00F71A51"/>
    <w:rsid w:val="00F71FE3"/>
    <w:rsid w:val="00F72291"/>
    <w:rsid w:val="00F738FF"/>
    <w:rsid w:val="00F7403C"/>
    <w:rsid w:val="00F746DF"/>
    <w:rsid w:val="00F74DAD"/>
    <w:rsid w:val="00F757AF"/>
    <w:rsid w:val="00F75823"/>
    <w:rsid w:val="00F75C28"/>
    <w:rsid w:val="00F76DEE"/>
    <w:rsid w:val="00F7724D"/>
    <w:rsid w:val="00F774DD"/>
    <w:rsid w:val="00F800E2"/>
    <w:rsid w:val="00F802BA"/>
    <w:rsid w:val="00F805D7"/>
    <w:rsid w:val="00F80F54"/>
    <w:rsid w:val="00F81FA5"/>
    <w:rsid w:val="00F83361"/>
    <w:rsid w:val="00F83613"/>
    <w:rsid w:val="00F843E3"/>
    <w:rsid w:val="00F856EA"/>
    <w:rsid w:val="00F866EB"/>
    <w:rsid w:val="00F874E1"/>
    <w:rsid w:val="00F87A58"/>
    <w:rsid w:val="00F900C3"/>
    <w:rsid w:val="00F903CE"/>
    <w:rsid w:val="00F90C15"/>
    <w:rsid w:val="00F90E00"/>
    <w:rsid w:val="00F91339"/>
    <w:rsid w:val="00F918BA"/>
    <w:rsid w:val="00F91D00"/>
    <w:rsid w:val="00F92007"/>
    <w:rsid w:val="00F9254C"/>
    <w:rsid w:val="00F92CA1"/>
    <w:rsid w:val="00F93509"/>
    <w:rsid w:val="00F9415F"/>
    <w:rsid w:val="00F941C9"/>
    <w:rsid w:val="00F94629"/>
    <w:rsid w:val="00F94A3C"/>
    <w:rsid w:val="00F94E7A"/>
    <w:rsid w:val="00F9516C"/>
    <w:rsid w:val="00F9684A"/>
    <w:rsid w:val="00F973DC"/>
    <w:rsid w:val="00F97A82"/>
    <w:rsid w:val="00F97D62"/>
    <w:rsid w:val="00FA0267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33B"/>
    <w:rsid w:val="00FB1A28"/>
    <w:rsid w:val="00FB25CE"/>
    <w:rsid w:val="00FB2854"/>
    <w:rsid w:val="00FB371D"/>
    <w:rsid w:val="00FB3ED7"/>
    <w:rsid w:val="00FB5282"/>
    <w:rsid w:val="00FB54BB"/>
    <w:rsid w:val="00FB606A"/>
    <w:rsid w:val="00FB6644"/>
    <w:rsid w:val="00FB765F"/>
    <w:rsid w:val="00FB7F62"/>
    <w:rsid w:val="00FC160D"/>
    <w:rsid w:val="00FC1D3E"/>
    <w:rsid w:val="00FC24C4"/>
    <w:rsid w:val="00FC2B99"/>
    <w:rsid w:val="00FC545E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D78D3"/>
    <w:rsid w:val="00FE0A8D"/>
    <w:rsid w:val="00FE0EBF"/>
    <w:rsid w:val="00FE4185"/>
    <w:rsid w:val="00FE4FF5"/>
    <w:rsid w:val="00FE505C"/>
    <w:rsid w:val="00FE5B67"/>
    <w:rsid w:val="00FE5DE9"/>
    <w:rsid w:val="00FE6783"/>
    <w:rsid w:val="00FE7D8C"/>
    <w:rsid w:val="00FF0397"/>
    <w:rsid w:val="00FF0C18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1A319"/>
  <w15:docId w15:val="{765F18A1-155A-40A9-8C27-47F4ED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C6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50">
    <w:name w:val="toc 5"/>
    <w:basedOn w:val="41"/>
    <w:next w:val="a0"/>
    <w:semiHidden/>
    <w:pPr>
      <w:ind w:left="1701" w:hanging="1701"/>
    </w:pPr>
  </w:style>
  <w:style w:type="paragraph" w:styleId="41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/>
      <w:sz w:val="22"/>
      <w:szCs w:val="20"/>
    </w:rPr>
  </w:style>
  <w:style w:type="paragraph" w:styleId="a">
    <w:name w:val="List Number"/>
    <w:basedOn w:val="a0"/>
    <w:uiPriority w:val="6"/>
    <w:qFormat/>
    <w:pPr>
      <w:numPr>
        <w:numId w:val="2"/>
      </w:numPr>
      <w:spacing w:after="200" w:line="276" w:lineRule="auto"/>
      <w:contextualSpacing/>
    </w:pPr>
    <w:rPr>
      <w:rFonts w:ascii="Arial" w:eastAsia="宋体" w:hAnsi="Arial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Char"/>
    <w:uiPriority w:val="35"/>
    <w:unhideWhenUsed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bCs/>
      <w:sz w:val="20"/>
      <w:szCs w:val="20"/>
    </w:rPr>
  </w:style>
  <w:style w:type="paragraph" w:styleId="a5">
    <w:name w:val="Document Map"/>
    <w:basedOn w:val="a0"/>
    <w:link w:val="Char0"/>
    <w:semiHidden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6">
    <w:name w:val="annotation text"/>
    <w:basedOn w:val="a0"/>
    <w:link w:val="Char1"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7">
    <w:name w:val="Body Text"/>
    <w:basedOn w:val="a0"/>
    <w:link w:val="Char2"/>
    <w:semiHidden/>
    <w:pPr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/>
      <w:sz w:val="22"/>
      <w:szCs w:val="20"/>
    </w:rPr>
  </w:style>
  <w:style w:type="paragraph" w:styleId="a8">
    <w:name w:val="Plain Text"/>
    <w:basedOn w:val="a0"/>
    <w:link w:val="Char3"/>
    <w:uiPriority w:val="99"/>
    <w:pPr>
      <w:spacing w:after="180" w:line="300" w:lineRule="auto"/>
    </w:pPr>
    <w:rPr>
      <w:rFonts w:ascii="Courier New" w:eastAsia="宋体" w:hAnsi="Courier New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pPr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a">
    <w:name w:val="footer"/>
    <w:basedOn w:val="a0"/>
    <w:link w:val="Char5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b">
    <w:name w:val="header"/>
    <w:basedOn w:val="a0"/>
    <w:link w:val="Char6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c">
    <w:name w:val="index heading"/>
    <w:basedOn w:val="a0"/>
    <w:next w:val="a0"/>
    <w:semiHidden/>
    <w:pPr>
      <w:pBdr>
        <w:top w:val="single" w:sz="12" w:space="0" w:color="auto"/>
      </w:pBdr>
      <w:spacing w:before="360" w:after="240" w:line="300" w:lineRule="auto"/>
    </w:pPr>
    <w:rPr>
      <w:rFonts w:eastAsia="宋体"/>
      <w:b/>
      <w:i/>
      <w:sz w:val="26"/>
      <w:szCs w:val="20"/>
      <w:lang w:eastAsia="en-US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 w:line="300" w:lineRule="auto"/>
    </w:pPr>
    <w:rPr>
      <w:rFonts w:eastAsia="宋体"/>
      <w:lang w:eastAsia="en-US"/>
    </w:rPr>
  </w:style>
  <w:style w:type="paragraph" w:styleId="11">
    <w:name w:val="index 1"/>
    <w:basedOn w:val="a0"/>
    <w:next w:val="a0"/>
    <w:semiHidden/>
    <w:pPr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">
    <w:name w:val="annotation subject"/>
    <w:basedOn w:val="a6"/>
    <w:next w:val="a6"/>
    <w:link w:val="Char8"/>
    <w:rPr>
      <w:b/>
      <w:bCs/>
    </w:rPr>
  </w:style>
  <w:style w:type="table" w:styleId="af0">
    <w:name w:val="Table Grid"/>
    <w:basedOn w:val="a2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/>
      <w:sz w:val="18"/>
      <w:szCs w:val="20"/>
    </w:rPr>
  </w:style>
  <w:style w:type="paragraph" w:customStyle="1" w:styleId="TAJ">
    <w:name w:val="TAJ"/>
    <w:basedOn w:val="a0"/>
    <w:pPr>
      <w:keepNext/>
      <w:keepLines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color w:val="000000"/>
      <w:sz w:val="22"/>
      <w:szCs w:val="20"/>
    </w:rPr>
  </w:style>
  <w:style w:type="paragraph" w:customStyle="1" w:styleId="HO">
    <w:name w:val="HO"/>
    <w:basedOn w:val="a0"/>
    <w:pPr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b/>
      <w:sz w:val="22"/>
      <w:szCs w:val="20"/>
      <w:lang w:eastAsia="en-US"/>
    </w:rPr>
  </w:style>
  <w:style w:type="paragraph" w:customStyle="1" w:styleId="HE">
    <w:name w:val="HE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b/>
      <w:sz w:val="22"/>
      <w:szCs w:val="20"/>
      <w:lang w:eastAsia="en-US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color w:val="000000"/>
      <w:sz w:val="22"/>
      <w:szCs w:val="20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300" w:lineRule="auto"/>
      <w:textAlignment w:val="baseline"/>
    </w:pPr>
    <w:rPr>
      <w:color w:val="00000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/>
      <w:sz w:val="22"/>
      <w:szCs w:val="20"/>
    </w:rPr>
  </w:style>
  <w:style w:type="paragraph" w:customStyle="1" w:styleId="B1">
    <w:name w:val="B1"/>
    <w:basedOn w:val="a0"/>
    <w:link w:val="B1Char1"/>
    <w:qFormat/>
    <w:pPr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/>
      <w:sz w:val="22"/>
      <w:szCs w:val="20"/>
    </w:rPr>
  </w:style>
  <w:style w:type="paragraph" w:customStyle="1" w:styleId="B3">
    <w:name w:val="B3"/>
    <w:basedOn w:val="a0"/>
    <w:link w:val="B3Char"/>
    <w:qFormat/>
    <w:pPr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/>
      <w:sz w:val="22"/>
      <w:szCs w:val="20"/>
    </w:rPr>
  </w:style>
  <w:style w:type="paragraph" w:customStyle="1" w:styleId="B4">
    <w:name w:val="B4"/>
    <w:basedOn w:val="a0"/>
    <w:link w:val="B4Char"/>
    <w:qFormat/>
    <w:pPr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/>
      <w:sz w:val="22"/>
      <w:szCs w:val="20"/>
    </w:rPr>
  </w:style>
  <w:style w:type="paragraph" w:customStyle="1" w:styleId="B5">
    <w:name w:val="B5"/>
    <w:basedOn w:val="a0"/>
    <w:link w:val="B5Char"/>
    <w:qFormat/>
    <w:pPr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color w:val="00000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/>
      <w:b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/>
      <w:b/>
      <w:color w:val="FF000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9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8"/>
    <w:uiPriority w:val="99"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har1">
    <w:name w:val="批注文字 Char"/>
    <w:basedOn w:val="a1"/>
    <w:link w:val="a6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spacing w:line="300" w:lineRule="auto"/>
      <w:ind w:left="720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line="300" w:lineRule="auto"/>
      <w:ind w:left="1622" w:hanging="363"/>
    </w:pPr>
    <w:rPr>
      <w:rFonts w:ascii="Arial" w:eastAsia="MS Mincho" w:hAnsi="Arial"/>
      <w:sz w:val="22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,列表段,—ñ弌,P"/>
    <w:basedOn w:val="a0"/>
    <w:link w:val="Char10"/>
    <w:uiPriority w:val="34"/>
    <w:qFormat/>
    <w:pPr>
      <w:spacing w:after="100" w:afterAutospacing="1" w:line="300" w:lineRule="auto"/>
      <w:ind w:leftChars="400" w:left="1120" w:hanging="720"/>
    </w:pPr>
    <w:rPr>
      <w:rFonts w:ascii="Times" w:eastAsia="Batang" w:hAnsi="Times"/>
      <w:sz w:val="22"/>
      <w:lang w:val="en-GB"/>
    </w:rPr>
  </w:style>
  <w:style w:type="character" w:customStyle="1" w:styleId="Char10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link w:val="af4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numPr>
        <w:numId w:val="5"/>
      </w:numPr>
      <w:spacing w:before="60" w:line="300" w:lineRule="auto"/>
    </w:pPr>
    <w:rPr>
      <w:rFonts w:ascii="Arial" w:eastAsia="MS Mincho" w:hAnsi="Arial"/>
      <w:b/>
      <w:sz w:val="20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aliases w:val="cap Char,3GPP Caption Table Char,Caption Char1 Char Char,cap Char Char1 Char,Caption Char Char1 Char Char,cap Char2 Char,Ca Char,条目 Char,cap1 Char,cap2 Char,cap11 Char1,Légende-figure Char1,Légende-figure Char Char,Beschrifubg Char,label Char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2">
    <w:name w:val="bullet2"/>
    <w:basedOn w:val="a0"/>
    <w:pPr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3">
    <w:name w:val="bullet3"/>
    <w:basedOn w:val="a0"/>
    <w:pPr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4">
    <w:name w:val="bullet4"/>
    <w:basedOn w:val="a0"/>
    <w:pPr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/>
      <w:b/>
      <w:bCs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/>
      <w:sz w:val="20"/>
      <w:szCs w:val="16"/>
      <w:lang w:eastAsia="en-US"/>
    </w:rPr>
  </w:style>
  <w:style w:type="table" w:customStyle="1" w:styleId="14">
    <w:name w:val="网格型1"/>
    <w:basedOn w:val="a2"/>
    <w:next w:val="af0"/>
    <w:rsid w:val="00223D18"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6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CRCoverPageZchn">
    <w:name w:val="CR Cover Page Zchn"/>
    <w:link w:val="CRCoverPage"/>
    <w:locked/>
    <w:rsid w:val="00E6394B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E6394B"/>
    <w:pPr>
      <w:spacing w:after="120"/>
    </w:pPr>
    <w:rPr>
      <w:rFonts w:ascii="Arial" w:hAnsi="Arial" w:cs="Arial"/>
      <w:lang w:val="en-GB" w:eastAsia="en-US"/>
    </w:rPr>
  </w:style>
  <w:style w:type="paragraph" w:customStyle="1" w:styleId="0maintext">
    <w:name w:val="0maintext"/>
    <w:basedOn w:val="a0"/>
    <w:uiPriority w:val="99"/>
    <w:qFormat/>
    <w:rsid w:val="003122EC"/>
    <w:rPr>
      <w:rFonts w:eastAsia="宋体"/>
      <w:sz w:val="16"/>
    </w:rPr>
  </w:style>
  <w:style w:type="character" w:customStyle="1" w:styleId="TANChar">
    <w:name w:val="TAN Char"/>
    <w:link w:val="TAN"/>
    <w:rsid w:val="001742B4"/>
    <w:rPr>
      <w:rFonts w:ascii="Arial" w:hAnsi="Arial" w:cs="Times New Roman"/>
      <w:sz w:val="18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uiPriority w:val="34"/>
    <w:qFormat/>
    <w:locked/>
    <w:rsid w:val="00014587"/>
    <w:rPr>
      <w:rFonts w:ascii="Calibri" w:eastAsia="宋体" w:hAnsi="Calibri" w:cs="Calibri"/>
      <w:sz w:val="22"/>
      <w:szCs w:val="22"/>
    </w:rPr>
  </w:style>
  <w:style w:type="character" w:customStyle="1" w:styleId="TALCar">
    <w:name w:val="TAL Car"/>
    <w:qFormat/>
    <w:rsid w:val="00793F3E"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sid w:val="00793F3E"/>
    <w:rPr>
      <w:rFonts w:ascii="Arial" w:hAnsi="Arial" w:cs="Times New Roman"/>
      <w:b/>
      <w:sz w:val="22"/>
    </w:rPr>
  </w:style>
  <w:style w:type="character" w:styleId="af7">
    <w:name w:val="Emphasis"/>
    <w:qFormat/>
    <w:rsid w:val="00971339"/>
    <w:rPr>
      <w:i/>
      <w:iCs/>
    </w:rPr>
  </w:style>
  <w:style w:type="paragraph" w:customStyle="1" w:styleId="3GPPHeader">
    <w:name w:val="3GPP_Header"/>
    <w:basedOn w:val="a7"/>
    <w:link w:val="3GPPHeaderChar"/>
    <w:qFormat/>
    <w:rsid w:val="00D04696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EastAsia" w:hAnsi="Arial"/>
      <w:b/>
      <w:sz w:val="24"/>
      <w:lang w:val="en-GB"/>
    </w:rPr>
  </w:style>
  <w:style w:type="character" w:customStyle="1" w:styleId="3GPPHeaderChar">
    <w:name w:val="3GPP_Header Char"/>
    <w:link w:val="3GPPHeader"/>
    <w:locked/>
    <w:rsid w:val="00D04696"/>
    <w:rPr>
      <w:rFonts w:ascii="Arial" w:eastAsiaTheme="minorEastAsia" w:hAnsi="Arial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C3434-E09C-4935-A213-DF8FF89D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Huawei-liumengting</dc:creator>
  <cp:lastModifiedBy>Huawei-Xubin</cp:lastModifiedBy>
  <cp:revision>5</cp:revision>
  <dcterms:created xsi:type="dcterms:W3CDTF">2023-03-02T03:15:00Z</dcterms:created>
  <dcterms:modified xsi:type="dcterms:W3CDTF">2023-03-02T06:05:00Z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(3)wAXd872DSo3p0L0d4+UsHkFsWeOfJ0lwYmf2k2oD6ylng90vr5Roe7VmUNwAoUdaaVuIFX2m
GqwrTYVPVzPBKoBCR/rTlHMGnYyOape2u9HIEkSpBfUDvzRGlp+j+Zj+RszMThEykHUgRzTG
JTH3IQSdI2+JSRXFi/um9VtGbpLeuFNK4EqcCl24kcjfTMl01ALNYqSeAqXl34dw7ApIiINS
srb3UU1mq1OExOVtrI</vt:lpwstr>
  </property>
  <property fmtid="{D5CDD505-2E9C-101B-9397-08002B2CF9AE}" pid="3" name="_2015_ms_pID_7253431">
    <vt:lpwstr>lhaMKYXe7dNdsaH/HiwRzuOeYXNCF0NXpNV9p9VLUyjOV6bj0Ew7la
1fdyNRjYl3Jqc+y3nkhXReVQhvj6PDrKkG9bP7HKSFbdlarB0Jl0jUqsoq+Ro/rWqZZYXY0e
ffbbsDbWH6mceCkvMsTCuBJGVivtkRCA53irEtjH38D/90UkgS1qFP7ShJkloCfJYJ3ce3Bf
7/CPhMtVbXY53TVYIPIT18GZoo6XGlAnrJHi</vt:lpwstr>
  </property>
  <property fmtid="{D5CDD505-2E9C-101B-9397-08002B2CF9AE}" pid="4" name="_2015_ms_pID_7253432">
    <vt:lpwstr>YQ==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1676278369</vt:lpwstr>
  </property>
</Properties>
</file>