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26D3" w14:textId="1E3D2048" w:rsidR="008340B1" w:rsidRPr="00692DEB" w:rsidRDefault="008340B1" w:rsidP="008340B1">
      <w:pPr>
        <w:pStyle w:val="CRCoverPage"/>
        <w:outlineLvl w:val="0"/>
        <w:rPr>
          <w:b/>
          <w:sz w:val="24"/>
          <w:lang w:val="en-US"/>
        </w:rPr>
      </w:pPr>
      <w:r w:rsidRPr="00692DEB">
        <w:rPr>
          <w:rFonts w:cs="Arial"/>
          <w:b/>
          <w:sz w:val="24"/>
          <w:lang w:val="en-US"/>
        </w:rPr>
        <w:t>3GPP TSG RAN WG2 Meeting #1</w:t>
      </w:r>
      <w:r>
        <w:rPr>
          <w:rFonts w:cs="Arial"/>
          <w:b/>
          <w:sz w:val="24"/>
          <w:lang w:val="en-US"/>
        </w:rPr>
        <w:t>21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C47D14">
        <w:rPr>
          <w:rFonts w:cs="Arial"/>
          <w:b/>
          <w:sz w:val="24"/>
          <w:highlight w:val="yellow"/>
          <w:lang w:val="en-US"/>
        </w:rPr>
        <w:t>R2-2</w:t>
      </w:r>
      <w:r w:rsidR="00884FC7" w:rsidRPr="00C47D14">
        <w:rPr>
          <w:rFonts w:cs="Arial"/>
          <w:b/>
          <w:sz w:val="24"/>
          <w:highlight w:val="yellow"/>
          <w:lang w:val="en-US"/>
        </w:rPr>
        <w:t>30</w:t>
      </w:r>
      <w:r w:rsidR="00C47D14" w:rsidRPr="00C47D14">
        <w:rPr>
          <w:rFonts w:cs="Arial"/>
          <w:b/>
          <w:sz w:val="24"/>
          <w:highlight w:val="yellow"/>
          <w:lang w:val="en-US"/>
        </w:rPr>
        <w:t>xxxx</w:t>
      </w:r>
      <w:r w:rsidRPr="00692DEB">
        <w:rPr>
          <w:rFonts w:cs="Arial"/>
          <w:b/>
          <w:sz w:val="24"/>
          <w:lang w:val="en-US"/>
        </w:rPr>
        <w:br/>
      </w:r>
      <w:r>
        <w:rPr>
          <w:b/>
          <w:sz w:val="24"/>
          <w:szCs w:val="24"/>
          <w:lang w:val="en-US"/>
        </w:rPr>
        <w:t>Athens</w:t>
      </w:r>
      <w:r w:rsidRPr="00692DEB">
        <w:rPr>
          <w:b/>
          <w:sz w:val="24"/>
          <w:szCs w:val="24"/>
          <w:lang w:val="en-US"/>
        </w:rPr>
        <w:t>,</w:t>
      </w:r>
      <w:r>
        <w:rPr>
          <w:b/>
          <w:sz w:val="24"/>
          <w:szCs w:val="24"/>
          <w:lang w:val="en-US"/>
        </w:rPr>
        <w:t xml:space="preserve"> Greece,</w:t>
      </w:r>
      <w:r w:rsidRPr="00692DEB">
        <w:rPr>
          <w:b/>
          <w:sz w:val="24"/>
          <w:szCs w:val="24"/>
          <w:lang w:val="en-US"/>
        </w:rPr>
        <w:t xml:space="preserve"> </w:t>
      </w:r>
      <w:r>
        <w:rPr>
          <w:b/>
          <w:sz w:val="24"/>
          <w:szCs w:val="24"/>
          <w:lang w:val="en-US"/>
        </w:rPr>
        <w:t>27</w:t>
      </w:r>
      <w:r>
        <w:rPr>
          <w:b/>
          <w:sz w:val="24"/>
          <w:szCs w:val="24"/>
          <w:vertAlign w:val="superscript"/>
          <w:lang w:val="en-US"/>
        </w:rPr>
        <w:t xml:space="preserve">th </w:t>
      </w:r>
      <w:r w:rsidRPr="00161E60">
        <w:rPr>
          <w:b/>
          <w:sz w:val="24"/>
          <w:szCs w:val="24"/>
          <w:lang w:val="en-US"/>
        </w:rPr>
        <w:t>Feb.</w:t>
      </w:r>
      <w:r w:rsidRPr="00692DEB">
        <w:rPr>
          <w:b/>
          <w:sz w:val="24"/>
          <w:szCs w:val="24"/>
          <w:vertAlign w:val="superscript"/>
          <w:lang w:val="en-US"/>
        </w:rPr>
        <w:t xml:space="preserve"> </w:t>
      </w:r>
      <w:r w:rsidRPr="00692DEB">
        <w:rPr>
          <w:b/>
          <w:sz w:val="24"/>
          <w:szCs w:val="24"/>
          <w:lang w:val="en-US"/>
        </w:rPr>
        <w:t xml:space="preserve">– </w:t>
      </w:r>
      <w:r>
        <w:rPr>
          <w:b/>
          <w:sz w:val="24"/>
          <w:szCs w:val="24"/>
          <w:lang w:val="en-US"/>
        </w:rPr>
        <w:t>3</w:t>
      </w:r>
      <w:r>
        <w:rPr>
          <w:b/>
          <w:sz w:val="24"/>
          <w:szCs w:val="24"/>
          <w:vertAlign w:val="superscript"/>
          <w:lang w:val="en-US"/>
        </w:rPr>
        <w:t>rd</w:t>
      </w:r>
      <w:r>
        <w:rPr>
          <w:b/>
          <w:sz w:val="24"/>
          <w:szCs w:val="24"/>
          <w:lang w:val="en-US"/>
        </w:rPr>
        <w:t xml:space="preserve"> March</w:t>
      </w:r>
      <w:r w:rsidRPr="00692DEB">
        <w:rPr>
          <w:b/>
          <w:sz w:val="24"/>
          <w:szCs w:val="24"/>
          <w:lang w:val="en-US"/>
        </w:rPr>
        <w:t xml:space="preserve"> 202</w:t>
      </w:r>
      <w:r>
        <w:rPr>
          <w:b/>
          <w:sz w:val="24"/>
          <w:szCs w:val="24"/>
          <w:lang w:val="en-US"/>
        </w:rPr>
        <w:t>3</w:t>
      </w:r>
      <w:r w:rsidRPr="00692DEB">
        <w:rPr>
          <w:b/>
          <w:sz w:val="24"/>
          <w:szCs w:val="24"/>
          <w:lang w:val="en-US"/>
        </w:rPr>
        <w:t xml:space="preserve">                             </w:t>
      </w:r>
    </w:p>
    <w:p w14:paraId="46E18A35" w14:textId="77777777" w:rsidR="00D00627" w:rsidRPr="00692DEB" w:rsidRDefault="00D00627" w:rsidP="00D00627">
      <w:pPr>
        <w:pStyle w:val="CRCoverPage"/>
        <w:outlineLvl w:val="0"/>
        <w:rPr>
          <w:b/>
          <w:sz w:val="24"/>
          <w:lang w:val="en-US"/>
        </w:rPr>
      </w:pPr>
    </w:p>
    <w:p w14:paraId="557FED04" w14:textId="28967CDF" w:rsidR="00D00627" w:rsidRPr="00692DEB" w:rsidRDefault="00D00627" w:rsidP="00D00627">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Pr="00BF422A">
        <w:rPr>
          <w:rFonts w:ascii="Arial" w:eastAsia="MS Mincho" w:hAnsi="Arial" w:cs="Arial"/>
          <w:b/>
          <w:bCs/>
          <w:color w:val="auto"/>
          <w:sz w:val="24"/>
          <w:lang w:eastAsia="en-US"/>
        </w:rPr>
        <w:t>8.</w:t>
      </w:r>
      <w:r w:rsidR="00537A8A" w:rsidRPr="00BF422A">
        <w:rPr>
          <w:rFonts w:ascii="Arial" w:eastAsia="MS Mincho" w:hAnsi="Arial" w:cs="Arial"/>
          <w:b/>
          <w:bCs/>
          <w:color w:val="auto"/>
          <w:sz w:val="24"/>
          <w:lang w:eastAsia="en-US"/>
        </w:rPr>
        <w:t>1</w:t>
      </w:r>
      <w:r w:rsidR="00BF422A" w:rsidRPr="00BF422A">
        <w:rPr>
          <w:rFonts w:ascii="Arial" w:eastAsia="MS Mincho" w:hAnsi="Arial" w:cs="Arial"/>
          <w:b/>
          <w:bCs/>
          <w:color w:val="auto"/>
          <w:sz w:val="24"/>
          <w:lang w:eastAsia="en-US"/>
        </w:rPr>
        <w:t>6</w:t>
      </w:r>
      <w:r w:rsidRPr="00BF422A">
        <w:rPr>
          <w:rFonts w:ascii="Arial" w:eastAsia="MS Mincho" w:hAnsi="Arial" w:cs="Arial"/>
          <w:b/>
          <w:bCs/>
          <w:color w:val="auto"/>
          <w:sz w:val="24"/>
          <w:lang w:eastAsia="en-US"/>
        </w:rPr>
        <w:t>.</w:t>
      </w:r>
      <w:r w:rsidR="00BF422A">
        <w:rPr>
          <w:rFonts w:ascii="Arial" w:eastAsia="MS Mincho" w:hAnsi="Arial" w:cs="Arial"/>
          <w:b/>
          <w:bCs/>
          <w:color w:val="auto"/>
          <w:sz w:val="24"/>
          <w:lang w:eastAsia="en-US"/>
        </w:rPr>
        <w:t>2</w:t>
      </w:r>
    </w:p>
    <w:p w14:paraId="27B4A386" w14:textId="77777777" w:rsidR="00D00627" w:rsidRPr="00692DEB" w:rsidRDefault="00D00627" w:rsidP="00D00627">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625185">
        <w:rPr>
          <w:rFonts w:ascii="Arial" w:eastAsia="Times New Roman" w:hAnsi="Arial" w:cs="Arial"/>
          <w:b/>
          <w:bCs/>
          <w:color w:val="auto"/>
          <w:sz w:val="24"/>
          <w:lang w:eastAsia="en-US"/>
        </w:rPr>
        <w:t>Apple</w:t>
      </w:r>
    </w:p>
    <w:p w14:paraId="57F202D3" w14:textId="5537C4E7"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411705">
        <w:rPr>
          <w:rFonts w:ascii="Arial" w:eastAsia="Times New Roman" w:hAnsi="Arial" w:cs="Arial"/>
          <w:b/>
          <w:bCs/>
          <w:color w:val="auto"/>
          <w:sz w:val="24"/>
          <w:lang w:eastAsia="en-US"/>
        </w:rPr>
        <w:t xml:space="preserve">Summary of </w:t>
      </w:r>
      <w:r w:rsidR="00411705" w:rsidRPr="00411705">
        <w:rPr>
          <w:rFonts w:ascii="Arial" w:eastAsia="Times New Roman" w:hAnsi="Arial" w:cs="Arial"/>
          <w:b/>
          <w:bCs/>
          <w:color w:val="auto"/>
          <w:sz w:val="24"/>
          <w:lang w:eastAsia="en-US"/>
        </w:rPr>
        <w:t>[AT</w:t>
      </w:r>
      <w:proofErr w:type="gramStart"/>
      <w:r w:rsidR="00411705" w:rsidRPr="00411705">
        <w:rPr>
          <w:rFonts w:ascii="Arial" w:eastAsia="Times New Roman" w:hAnsi="Arial" w:cs="Arial"/>
          <w:b/>
          <w:bCs/>
          <w:color w:val="auto"/>
          <w:sz w:val="24"/>
          <w:lang w:eastAsia="en-US"/>
        </w:rPr>
        <w:t>121][</w:t>
      </w:r>
      <w:proofErr w:type="gramEnd"/>
      <w:r w:rsidR="00411705" w:rsidRPr="00411705">
        <w:rPr>
          <w:rFonts w:ascii="Arial" w:eastAsia="Times New Roman" w:hAnsi="Arial" w:cs="Arial"/>
          <w:b/>
          <w:bCs/>
          <w:color w:val="auto"/>
          <w:sz w:val="24"/>
          <w:lang w:eastAsia="en-US"/>
        </w:rPr>
        <w:t>025]</w:t>
      </w:r>
      <w:r w:rsidR="00411705">
        <w:rPr>
          <w:rFonts w:ascii="Arial" w:eastAsia="Times New Roman" w:hAnsi="Arial" w:cs="Arial"/>
          <w:b/>
          <w:bCs/>
          <w:color w:val="auto"/>
          <w:sz w:val="24"/>
          <w:lang w:eastAsia="en-US"/>
        </w:rPr>
        <w:t xml:space="preserve">: </w:t>
      </w:r>
      <w:r w:rsidR="00C47D14" w:rsidRPr="00C47D14">
        <w:rPr>
          <w:rFonts w:ascii="Arial" w:eastAsia="Times New Roman" w:hAnsi="Arial" w:cs="Arial"/>
          <w:b/>
          <w:bCs/>
          <w:color w:val="auto"/>
          <w:sz w:val="24"/>
          <w:lang w:eastAsia="en-US"/>
        </w:rPr>
        <w:t>Progress table of analyzing data collection framework (Apple)</w:t>
      </w:r>
    </w:p>
    <w:p w14:paraId="7A634CDD" w14:textId="742430CA" w:rsidR="00375370" w:rsidRPr="00692DEB" w:rsidRDefault="00375370" w:rsidP="00375370">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r w:rsidR="00EC4B41">
        <w:rPr>
          <w:rFonts w:ascii="Arial" w:eastAsia="Times New Roman" w:hAnsi="Arial" w:cs="Arial"/>
          <w:b/>
          <w:bCs/>
          <w:color w:val="auto"/>
          <w:sz w:val="24"/>
          <w:lang w:eastAsia="en-US"/>
        </w:rPr>
        <w:t>FS_</w:t>
      </w:r>
      <w:r w:rsidR="00926232" w:rsidRPr="003D208D">
        <w:rPr>
          <w:rFonts w:ascii="Arial" w:eastAsia="Times New Roman" w:hAnsi="Arial" w:cs="Arial"/>
          <w:b/>
          <w:bCs/>
          <w:color w:val="auto"/>
          <w:sz w:val="24"/>
          <w:lang w:val="en-GB" w:eastAsia="en-US"/>
        </w:rPr>
        <w:t>NR_AIML_</w:t>
      </w:r>
      <w:r w:rsidR="00457532">
        <w:rPr>
          <w:rFonts w:ascii="Arial" w:eastAsia="Times New Roman" w:hAnsi="Arial" w:cs="Arial"/>
          <w:b/>
          <w:bCs/>
          <w:color w:val="auto"/>
          <w:sz w:val="24"/>
          <w:lang w:val="en-GB" w:eastAsia="en-US"/>
        </w:rPr>
        <w:t>a</w:t>
      </w:r>
      <w:r w:rsidR="00926232" w:rsidRPr="003D208D">
        <w:rPr>
          <w:rFonts w:ascii="Arial" w:eastAsia="Times New Roman" w:hAnsi="Arial" w:cs="Arial"/>
          <w:b/>
          <w:bCs/>
          <w:color w:val="auto"/>
          <w:sz w:val="24"/>
          <w:lang w:val="en-GB" w:eastAsia="en-US"/>
        </w:rPr>
        <w:t>ir</w:t>
      </w:r>
      <w:r w:rsidR="00926232" w:rsidRPr="003D208D">
        <w:rPr>
          <w:rFonts w:ascii="Arial" w:eastAsia="Times New Roman" w:hAnsi="Arial" w:cs="Arial"/>
          <w:b/>
          <w:bCs/>
          <w:color w:val="auto"/>
          <w:sz w:val="24"/>
          <w:lang w:eastAsia="en-US"/>
        </w:rPr>
        <w:t xml:space="preserve"> </w:t>
      </w:r>
      <w:r w:rsidR="00E422E6" w:rsidRPr="003D208D">
        <w:rPr>
          <w:rFonts w:ascii="Arial" w:hAnsi="Arial" w:cs="Arial"/>
          <w:b/>
          <w:bCs/>
          <w:sz w:val="24"/>
          <w:szCs w:val="24"/>
          <w:lang w:eastAsia="en-US"/>
        </w:rPr>
        <w:t>– Release 18</w:t>
      </w:r>
    </w:p>
    <w:p w14:paraId="4E88AFEC" w14:textId="2E4B0DC1"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6CD1D177" w14:textId="77777777" w:rsidR="003972AD" w:rsidRPr="00692DEB" w:rsidRDefault="00457D35" w:rsidP="00457D35">
      <w:pPr>
        <w:pStyle w:val="1"/>
        <w:rPr>
          <w:lang w:val="en-US"/>
        </w:rPr>
      </w:pPr>
      <w:r>
        <w:t xml:space="preserve">1 </w:t>
      </w:r>
      <w:r w:rsidR="00CD1FF7" w:rsidRPr="00457D35">
        <w:t>Introduction</w:t>
      </w:r>
    </w:p>
    <w:p w14:paraId="47EE6E9B" w14:textId="134E9D81" w:rsidR="00211342" w:rsidRDefault="00C47D14" w:rsidP="00B31E92">
      <w:pPr>
        <w:pStyle w:val="NO"/>
        <w:ind w:left="0" w:firstLine="0"/>
        <w:rPr>
          <w:lang w:eastAsia="zh-CN"/>
        </w:rPr>
      </w:pPr>
      <w:bookmarkStart w:id="0" w:name="_Hlk61519723"/>
      <w:r>
        <w:rPr>
          <w:lang w:eastAsia="zh-CN"/>
        </w:rPr>
        <w:t>This is the summary of below offline discussion:</w:t>
      </w:r>
    </w:p>
    <w:p w14:paraId="2443132C" w14:textId="77777777" w:rsidR="0016778D" w:rsidRDefault="0048664D" w:rsidP="0016778D">
      <w:pPr>
        <w:pStyle w:val="Doc-title"/>
      </w:pPr>
      <w:hyperlink r:id="rId8" w:tooltip="C:UsersjohanOneDriveDokument3GPPtsg_ranWG2_RL2RAN2DocsR2-2300708.zip" w:history="1">
        <w:r w:rsidR="0016778D" w:rsidRPr="00977B26">
          <w:rPr>
            <w:rStyle w:val="af8"/>
          </w:rPr>
          <w:t>R2-2300708</w:t>
        </w:r>
      </w:hyperlink>
      <w:r w:rsidR="0016778D" w:rsidRPr="0042138F">
        <w:tab/>
        <w:t>Open issues on AI/ML model delivery and data collection in post-meeting email discussion</w:t>
      </w:r>
      <w:r w:rsidR="0016778D" w:rsidRPr="0042138F">
        <w:tab/>
        <w:t>Apple</w:t>
      </w:r>
      <w:r w:rsidR="0016778D" w:rsidRPr="0042138F">
        <w:tab/>
        <w:t>discussion</w:t>
      </w:r>
      <w:r w:rsidR="0016778D" w:rsidRPr="0042138F">
        <w:tab/>
        <w:t>Rel-18</w:t>
      </w:r>
      <w:r w:rsidR="0016778D" w:rsidRPr="0042138F">
        <w:tab/>
        <w:t>FS_NR_AIML_air</w:t>
      </w:r>
    </w:p>
    <w:p w14:paraId="3C4344E5" w14:textId="77777777" w:rsidR="0016778D" w:rsidRDefault="0016778D" w:rsidP="0016778D">
      <w:pPr>
        <w:pStyle w:val="Doc-text2"/>
      </w:pPr>
      <w:r>
        <w:t>-</w:t>
      </w:r>
      <w:r>
        <w:tab/>
        <w:t xml:space="preserve">QC think we need the requirement. </w:t>
      </w:r>
    </w:p>
    <w:p w14:paraId="7BB6E1B9" w14:textId="77777777" w:rsidR="0016778D" w:rsidRDefault="0016778D" w:rsidP="0016778D">
      <w:pPr>
        <w:pStyle w:val="Agreement"/>
        <w:tabs>
          <w:tab w:val="clear" w:pos="1980"/>
          <w:tab w:val="num" w:pos="1619"/>
        </w:tabs>
        <w:ind w:left="1619"/>
      </w:pPr>
      <w:r>
        <w:t>The table in this doc is endorsed as starting point</w:t>
      </w:r>
    </w:p>
    <w:p w14:paraId="31FE82EC" w14:textId="77777777" w:rsidR="0016778D" w:rsidRDefault="0016778D" w:rsidP="0016778D">
      <w:pPr>
        <w:pStyle w:val="Doc-text2"/>
      </w:pPr>
    </w:p>
    <w:p w14:paraId="0BF1765F" w14:textId="77777777" w:rsidR="0016778D" w:rsidRDefault="0016778D" w:rsidP="0016778D">
      <w:pPr>
        <w:pStyle w:val="ComeBack"/>
      </w:pPr>
      <w:r>
        <w:t xml:space="preserve">Offline 025 (Apple) progress the table of methods and characteristics. Aim to endorse. </w:t>
      </w:r>
    </w:p>
    <w:p w14:paraId="49FD1EC0" w14:textId="77777777" w:rsidR="00C47D14" w:rsidRDefault="00C47D14" w:rsidP="00B31E92">
      <w:pPr>
        <w:pStyle w:val="NO"/>
        <w:ind w:left="0" w:firstLine="0"/>
        <w:rPr>
          <w:lang w:eastAsia="zh-CN"/>
        </w:rPr>
      </w:pPr>
    </w:p>
    <w:p w14:paraId="6ED6B038" w14:textId="65E78BD9" w:rsidR="00B5750C" w:rsidRDefault="00B5750C" w:rsidP="00B5750C">
      <w:pPr>
        <w:pStyle w:val="1"/>
        <w:rPr>
          <w:lang w:val="en-US"/>
        </w:rPr>
      </w:pPr>
      <w:r>
        <w:rPr>
          <w:lang w:val="en-US"/>
        </w:rPr>
        <w:t xml:space="preserve">2 </w:t>
      </w:r>
      <w:r w:rsidRPr="00692DEB">
        <w:rPr>
          <w:lang w:val="en-US"/>
        </w:rPr>
        <w:t xml:space="preserve">Discussion </w:t>
      </w:r>
    </w:p>
    <w:p w14:paraId="3057B2DE" w14:textId="77777777" w:rsidR="0016778D" w:rsidRDefault="0016778D" w:rsidP="0016778D">
      <w:r>
        <w:t>The table 2 of R2-2300708 was endorsed as starting point of discussion. So, the table is copied below:</w:t>
      </w:r>
    </w:p>
    <w:tbl>
      <w:tblPr>
        <w:tblStyle w:val="af9"/>
        <w:tblW w:w="9918" w:type="dxa"/>
        <w:tblLayout w:type="fixed"/>
        <w:tblLook w:val="04A0" w:firstRow="1" w:lastRow="0" w:firstColumn="1" w:lastColumn="0" w:noHBand="0" w:noVBand="1"/>
      </w:tblPr>
      <w:tblGrid>
        <w:gridCol w:w="1129"/>
        <w:gridCol w:w="1410"/>
        <w:gridCol w:w="2134"/>
        <w:gridCol w:w="1701"/>
        <w:gridCol w:w="1686"/>
        <w:gridCol w:w="1858"/>
      </w:tblGrid>
      <w:tr w:rsidR="00814D2C" w14:paraId="4AB59AF3" w14:textId="77777777" w:rsidTr="00534C4F">
        <w:tc>
          <w:tcPr>
            <w:tcW w:w="1129" w:type="dxa"/>
          </w:tcPr>
          <w:p w14:paraId="20DB2F46" w14:textId="77777777" w:rsidR="00814D2C" w:rsidRDefault="00814D2C" w:rsidP="00534C4F"/>
        </w:tc>
        <w:tc>
          <w:tcPr>
            <w:tcW w:w="1410" w:type="dxa"/>
          </w:tcPr>
          <w:p w14:paraId="13B153CB" w14:textId="77777777" w:rsidR="00814D2C" w:rsidRDefault="00814D2C" w:rsidP="00534C4F">
            <w:r>
              <w:t>Terminated entity</w:t>
            </w:r>
          </w:p>
        </w:tc>
        <w:tc>
          <w:tcPr>
            <w:tcW w:w="2134" w:type="dxa"/>
          </w:tcPr>
          <w:p w14:paraId="14E8518A" w14:textId="77777777" w:rsidR="00814D2C" w:rsidRDefault="00814D2C" w:rsidP="00534C4F">
            <w:r>
              <w:t xml:space="preserve">Allowed payload size </w:t>
            </w:r>
          </w:p>
        </w:tc>
        <w:tc>
          <w:tcPr>
            <w:tcW w:w="1701" w:type="dxa"/>
          </w:tcPr>
          <w:p w14:paraId="2F8CD6DA" w14:textId="77777777" w:rsidR="00814D2C" w:rsidRDefault="00814D2C" w:rsidP="00534C4F">
            <w:r>
              <w:t>Report latency</w:t>
            </w:r>
          </w:p>
        </w:tc>
        <w:tc>
          <w:tcPr>
            <w:tcW w:w="1686" w:type="dxa"/>
          </w:tcPr>
          <w:p w14:paraId="491B3A1E" w14:textId="77777777" w:rsidR="00814D2C" w:rsidRDefault="00814D2C" w:rsidP="00534C4F">
            <w:r>
              <w:t>Supported report type</w:t>
            </w:r>
          </w:p>
        </w:tc>
        <w:tc>
          <w:tcPr>
            <w:tcW w:w="1858" w:type="dxa"/>
          </w:tcPr>
          <w:p w14:paraId="34917155" w14:textId="77777777" w:rsidR="00814D2C" w:rsidRDefault="00814D2C" w:rsidP="00534C4F">
            <w:r>
              <w:t>Security and Privacy</w:t>
            </w:r>
          </w:p>
        </w:tc>
      </w:tr>
      <w:tr w:rsidR="00814D2C" w14:paraId="39682BBE" w14:textId="77777777" w:rsidTr="00534C4F">
        <w:tc>
          <w:tcPr>
            <w:tcW w:w="1129" w:type="dxa"/>
          </w:tcPr>
          <w:p w14:paraId="34064AA6" w14:textId="77777777" w:rsidR="00814D2C" w:rsidRDefault="00814D2C" w:rsidP="00534C4F">
            <w:r>
              <w:t>Logged MDT</w:t>
            </w:r>
          </w:p>
        </w:tc>
        <w:tc>
          <w:tcPr>
            <w:tcW w:w="1410" w:type="dxa"/>
          </w:tcPr>
          <w:p w14:paraId="706A8B22" w14:textId="77777777" w:rsidR="00814D2C" w:rsidRDefault="00814D2C" w:rsidP="00534C4F">
            <w:r>
              <w:t>Between UE and TCE/OAM</w:t>
            </w:r>
          </w:p>
        </w:tc>
        <w:tc>
          <w:tcPr>
            <w:tcW w:w="2134" w:type="dxa"/>
          </w:tcPr>
          <w:p w14:paraId="42688678" w14:textId="77777777" w:rsidR="00814D2C" w:rsidRDefault="00814D2C" w:rsidP="00534C4F">
            <w:pPr>
              <w:spacing w:after="60"/>
            </w:pPr>
            <w:r w:rsidRPr="0092599A">
              <w:rPr>
                <w:color w:val="000000" w:themeColor="text1"/>
              </w:rPr>
              <w:t>&lt;=</w:t>
            </w:r>
            <w:r>
              <w:t xml:space="preserve">64kbyte </w:t>
            </w:r>
          </w:p>
          <w:p w14:paraId="3EFB91D2" w14:textId="77777777" w:rsidR="00814D2C" w:rsidRDefault="00814D2C" w:rsidP="00534C4F">
            <w:r>
              <w:t>(MDT buffer size limit)</w:t>
            </w:r>
          </w:p>
        </w:tc>
        <w:tc>
          <w:tcPr>
            <w:tcW w:w="1701" w:type="dxa"/>
          </w:tcPr>
          <w:p w14:paraId="5415F22A" w14:textId="77777777" w:rsidR="00814D2C" w:rsidRDefault="00814D2C" w:rsidP="00534C4F">
            <w:pPr>
              <w:spacing w:after="60"/>
            </w:pPr>
            <w:r>
              <w:t xml:space="preserve">Long </w:t>
            </w:r>
          </w:p>
          <w:p w14:paraId="68F81D08" w14:textId="77777777" w:rsidR="00814D2C" w:rsidRDefault="00814D2C" w:rsidP="00534C4F">
            <w:r>
              <w:t>(Reported after entering CONNECTED)</w:t>
            </w:r>
          </w:p>
        </w:tc>
        <w:tc>
          <w:tcPr>
            <w:tcW w:w="1686" w:type="dxa"/>
          </w:tcPr>
          <w:p w14:paraId="117EABB4" w14:textId="77777777" w:rsidR="00814D2C" w:rsidRDefault="00814D2C" w:rsidP="00534C4F">
            <w:pPr>
              <w:spacing w:after="60"/>
            </w:pPr>
            <w:r>
              <w:t>Upon gNB request after entering CONNECTED</w:t>
            </w:r>
          </w:p>
        </w:tc>
        <w:tc>
          <w:tcPr>
            <w:tcW w:w="1858" w:type="dxa"/>
          </w:tcPr>
          <w:p w14:paraId="438DCC2B" w14:textId="77777777" w:rsidR="00814D2C" w:rsidRPr="004F315E" w:rsidRDefault="00814D2C" w:rsidP="00534C4F">
            <w:pPr>
              <w:spacing w:after="60"/>
            </w:pPr>
            <w:r w:rsidRPr="004F315E">
              <w:t>Security via RRC message</w:t>
            </w:r>
            <w:r>
              <w:t>,</w:t>
            </w:r>
          </w:p>
          <w:p w14:paraId="31DE54CE" w14:textId="77777777" w:rsidR="00814D2C" w:rsidRPr="004F315E" w:rsidRDefault="00814D2C" w:rsidP="00534C4F">
            <w:r w:rsidRPr="004F315E">
              <w:t xml:space="preserve">Privacy via user consent </w:t>
            </w:r>
          </w:p>
        </w:tc>
      </w:tr>
      <w:tr w:rsidR="00814D2C" w14:paraId="3F4E3B73" w14:textId="77777777" w:rsidTr="00534C4F">
        <w:tc>
          <w:tcPr>
            <w:tcW w:w="1129" w:type="dxa"/>
          </w:tcPr>
          <w:p w14:paraId="6C62E7BF" w14:textId="77777777" w:rsidR="00814D2C" w:rsidRDefault="00814D2C" w:rsidP="00534C4F">
            <w:r>
              <w:t>Immediate MDT</w:t>
            </w:r>
          </w:p>
        </w:tc>
        <w:tc>
          <w:tcPr>
            <w:tcW w:w="1410" w:type="dxa"/>
          </w:tcPr>
          <w:p w14:paraId="29616E6B" w14:textId="77777777" w:rsidR="00814D2C" w:rsidRDefault="00814D2C" w:rsidP="00534C4F">
            <w:r>
              <w:t>Between UE and TCE/OAM</w:t>
            </w:r>
          </w:p>
        </w:tc>
        <w:tc>
          <w:tcPr>
            <w:tcW w:w="2134" w:type="dxa"/>
          </w:tcPr>
          <w:p w14:paraId="19D5C53B" w14:textId="77777777" w:rsidR="00814D2C" w:rsidRDefault="00814D2C" w:rsidP="00534C4F">
            <w:pPr>
              <w:spacing w:after="60"/>
            </w:pPr>
            <w:r w:rsidRPr="0092599A">
              <w:rPr>
                <w:color w:val="000000" w:themeColor="text1"/>
              </w:rPr>
              <w:t>&lt;=</w:t>
            </w:r>
            <w:r>
              <w:t>9kbyte or 144kbyte</w:t>
            </w:r>
          </w:p>
          <w:p w14:paraId="38FC316A" w14:textId="77777777" w:rsidR="00814D2C" w:rsidRDefault="00814D2C" w:rsidP="00534C4F">
            <w:r>
              <w:t>(with 16 segments)</w:t>
            </w:r>
          </w:p>
        </w:tc>
        <w:tc>
          <w:tcPr>
            <w:tcW w:w="1701" w:type="dxa"/>
          </w:tcPr>
          <w:p w14:paraId="3E008633" w14:textId="77777777" w:rsidR="00814D2C" w:rsidRDefault="00814D2C" w:rsidP="00534C4F">
            <w:pPr>
              <w:spacing w:after="60"/>
            </w:pPr>
            <w:r>
              <w:t>Medium</w:t>
            </w:r>
          </w:p>
          <w:p w14:paraId="35293270" w14:textId="77777777" w:rsidR="00814D2C" w:rsidRDefault="00814D2C" w:rsidP="00534C4F">
            <w:r>
              <w:t>(~20ms RRC signaling latency)</w:t>
            </w:r>
          </w:p>
        </w:tc>
        <w:tc>
          <w:tcPr>
            <w:tcW w:w="1686" w:type="dxa"/>
          </w:tcPr>
          <w:p w14:paraId="0880B959" w14:textId="77777777" w:rsidR="00814D2C" w:rsidRDefault="00814D2C" w:rsidP="00534C4F">
            <w:pPr>
              <w:spacing w:after="60"/>
            </w:pPr>
            <w:r w:rsidRPr="004F315E">
              <w:t>Event triggered report</w:t>
            </w:r>
            <w:r>
              <w:t>,</w:t>
            </w:r>
          </w:p>
          <w:p w14:paraId="4D5349D2" w14:textId="77777777" w:rsidR="00814D2C" w:rsidRDefault="00814D2C" w:rsidP="00534C4F">
            <w:r w:rsidRPr="004F315E">
              <w:t>Periodic reporting</w:t>
            </w:r>
          </w:p>
        </w:tc>
        <w:tc>
          <w:tcPr>
            <w:tcW w:w="1858" w:type="dxa"/>
          </w:tcPr>
          <w:p w14:paraId="0F43E9DD" w14:textId="77777777" w:rsidR="00814D2C" w:rsidRPr="004F315E" w:rsidRDefault="00814D2C" w:rsidP="00534C4F">
            <w:pPr>
              <w:spacing w:after="60"/>
            </w:pPr>
            <w:r w:rsidRPr="004F315E">
              <w:t>Security via RRC message</w:t>
            </w:r>
            <w:r>
              <w:t>,</w:t>
            </w:r>
          </w:p>
          <w:p w14:paraId="3B6F7E54" w14:textId="77777777" w:rsidR="00814D2C" w:rsidRDefault="00814D2C" w:rsidP="00534C4F">
            <w:r w:rsidRPr="004F315E">
              <w:t>Privacy via user consent</w:t>
            </w:r>
          </w:p>
        </w:tc>
      </w:tr>
      <w:tr w:rsidR="00814D2C" w14:paraId="4DFB9B94" w14:textId="77777777" w:rsidTr="00534C4F">
        <w:tc>
          <w:tcPr>
            <w:tcW w:w="1129" w:type="dxa"/>
          </w:tcPr>
          <w:p w14:paraId="374B89F0" w14:textId="77777777" w:rsidR="00814D2C" w:rsidRDefault="00814D2C" w:rsidP="00534C4F">
            <w:r>
              <w:t>L3 measurements</w:t>
            </w:r>
          </w:p>
        </w:tc>
        <w:tc>
          <w:tcPr>
            <w:tcW w:w="1410" w:type="dxa"/>
          </w:tcPr>
          <w:p w14:paraId="67F789E3" w14:textId="77777777" w:rsidR="00814D2C" w:rsidRDefault="00814D2C" w:rsidP="00534C4F">
            <w:r>
              <w:t>Between UE and gNB</w:t>
            </w:r>
          </w:p>
        </w:tc>
        <w:tc>
          <w:tcPr>
            <w:tcW w:w="2134" w:type="dxa"/>
          </w:tcPr>
          <w:p w14:paraId="1E71B12B" w14:textId="77777777" w:rsidR="00814D2C" w:rsidRDefault="00814D2C" w:rsidP="00534C4F">
            <w:pPr>
              <w:spacing w:after="60"/>
            </w:pPr>
            <w:r w:rsidRPr="0092599A">
              <w:rPr>
                <w:color w:val="000000" w:themeColor="text1"/>
              </w:rPr>
              <w:t>&lt;=</w:t>
            </w:r>
            <w:r>
              <w:t>9kbyte or 144kbyte</w:t>
            </w:r>
          </w:p>
          <w:p w14:paraId="0AA68116" w14:textId="77777777" w:rsidR="00814D2C" w:rsidRDefault="00814D2C" w:rsidP="00534C4F">
            <w:r>
              <w:t>(with 16 segments)</w:t>
            </w:r>
          </w:p>
        </w:tc>
        <w:tc>
          <w:tcPr>
            <w:tcW w:w="1701" w:type="dxa"/>
          </w:tcPr>
          <w:p w14:paraId="30B2E0E4" w14:textId="77777777" w:rsidR="00814D2C" w:rsidRDefault="00814D2C" w:rsidP="00534C4F">
            <w:pPr>
              <w:spacing w:after="60"/>
            </w:pPr>
            <w:r>
              <w:t>Medium</w:t>
            </w:r>
          </w:p>
          <w:p w14:paraId="596A51A2" w14:textId="77777777" w:rsidR="00814D2C" w:rsidRDefault="00814D2C" w:rsidP="00534C4F">
            <w:r>
              <w:t>(~20ms RRC signaling latency)</w:t>
            </w:r>
          </w:p>
        </w:tc>
        <w:tc>
          <w:tcPr>
            <w:tcW w:w="1686" w:type="dxa"/>
          </w:tcPr>
          <w:p w14:paraId="5ECAA6A4" w14:textId="77777777" w:rsidR="00814D2C" w:rsidRDefault="00814D2C" w:rsidP="00534C4F">
            <w:pPr>
              <w:spacing w:after="60"/>
            </w:pPr>
            <w:r w:rsidRPr="004F315E">
              <w:t>Event triggered report</w:t>
            </w:r>
            <w:r>
              <w:t>,</w:t>
            </w:r>
          </w:p>
          <w:p w14:paraId="1F67C5E9" w14:textId="77777777" w:rsidR="00814D2C" w:rsidRDefault="00814D2C" w:rsidP="00534C4F">
            <w:r w:rsidRPr="004F315E">
              <w:t>Periodic reporting</w:t>
            </w:r>
          </w:p>
        </w:tc>
        <w:tc>
          <w:tcPr>
            <w:tcW w:w="1858" w:type="dxa"/>
          </w:tcPr>
          <w:p w14:paraId="6B20376F" w14:textId="77777777" w:rsidR="00814D2C" w:rsidRDefault="00814D2C" w:rsidP="00534C4F">
            <w:r w:rsidRPr="004F315E">
              <w:t>Security via RRC message</w:t>
            </w:r>
          </w:p>
        </w:tc>
      </w:tr>
      <w:tr w:rsidR="00814D2C" w14:paraId="6B0F35B1" w14:textId="77777777" w:rsidTr="00534C4F">
        <w:tc>
          <w:tcPr>
            <w:tcW w:w="1129" w:type="dxa"/>
          </w:tcPr>
          <w:p w14:paraId="488C5927" w14:textId="77777777" w:rsidR="00814D2C" w:rsidRDefault="00814D2C" w:rsidP="00534C4F">
            <w:r>
              <w:t>L1 measurement (CSI reporting)</w:t>
            </w:r>
          </w:p>
        </w:tc>
        <w:tc>
          <w:tcPr>
            <w:tcW w:w="1410" w:type="dxa"/>
          </w:tcPr>
          <w:p w14:paraId="4B450595" w14:textId="77777777" w:rsidR="00814D2C" w:rsidRDefault="00814D2C" w:rsidP="00534C4F">
            <w:r>
              <w:t>Between UE and gNB</w:t>
            </w:r>
          </w:p>
        </w:tc>
        <w:tc>
          <w:tcPr>
            <w:tcW w:w="2134" w:type="dxa"/>
          </w:tcPr>
          <w:p w14:paraId="31F40BDB" w14:textId="77777777" w:rsidR="00814D2C" w:rsidRDefault="00814D2C" w:rsidP="00534C4F">
            <w:r>
              <w:t>Small</w:t>
            </w:r>
          </w:p>
          <w:p w14:paraId="7A77AB85" w14:textId="77777777" w:rsidR="00814D2C" w:rsidRDefault="00814D2C" w:rsidP="00534C4F">
            <w:pPr>
              <w:spacing w:after="60"/>
            </w:pPr>
            <w:r>
              <w:t xml:space="preserve">(&lt;1706bit in PUCCH, </w:t>
            </w:r>
          </w:p>
          <w:p w14:paraId="5BFBFAC9" w14:textId="77777777" w:rsidR="00814D2C" w:rsidRDefault="00814D2C" w:rsidP="00534C4F">
            <w:r>
              <w:t>&lt;3840bit in PUSCH)</w:t>
            </w:r>
          </w:p>
        </w:tc>
        <w:tc>
          <w:tcPr>
            <w:tcW w:w="1701" w:type="dxa"/>
          </w:tcPr>
          <w:p w14:paraId="6CD0D964" w14:textId="77777777" w:rsidR="00814D2C" w:rsidRDefault="00814D2C" w:rsidP="00534C4F">
            <w:pPr>
              <w:spacing w:after="60"/>
            </w:pPr>
            <w:r>
              <w:t>Short</w:t>
            </w:r>
          </w:p>
          <w:p w14:paraId="2330D282" w14:textId="77777777" w:rsidR="00814D2C" w:rsidRDefault="00814D2C" w:rsidP="00534C4F">
            <w:pPr>
              <w:spacing w:after="60"/>
            </w:pPr>
            <w:r>
              <w:t>(can be symbol or slot level)</w:t>
            </w:r>
          </w:p>
        </w:tc>
        <w:tc>
          <w:tcPr>
            <w:tcW w:w="1686" w:type="dxa"/>
          </w:tcPr>
          <w:p w14:paraId="23087E66" w14:textId="77777777" w:rsidR="00814D2C" w:rsidRDefault="00814D2C" w:rsidP="00534C4F">
            <w:pPr>
              <w:spacing w:after="60"/>
            </w:pPr>
            <w:r>
              <w:t>Aperiodic report,</w:t>
            </w:r>
          </w:p>
          <w:p w14:paraId="17E5D93D" w14:textId="77777777" w:rsidR="00814D2C" w:rsidRDefault="00814D2C" w:rsidP="00534C4F">
            <w:pPr>
              <w:spacing w:after="60"/>
            </w:pPr>
            <w:r>
              <w:t>Semi-persistent report,</w:t>
            </w:r>
          </w:p>
          <w:p w14:paraId="67CBA5E4" w14:textId="77777777" w:rsidR="00814D2C" w:rsidRDefault="00814D2C" w:rsidP="00534C4F">
            <w:pPr>
              <w:spacing w:after="60"/>
            </w:pPr>
            <w:r>
              <w:t>Periodic report</w:t>
            </w:r>
          </w:p>
        </w:tc>
        <w:tc>
          <w:tcPr>
            <w:tcW w:w="1858" w:type="dxa"/>
          </w:tcPr>
          <w:p w14:paraId="0AA80688" w14:textId="77777777" w:rsidR="00814D2C" w:rsidRDefault="00814D2C" w:rsidP="00534C4F">
            <w:r>
              <w:t>No security</w:t>
            </w:r>
          </w:p>
        </w:tc>
      </w:tr>
      <w:tr w:rsidR="00814D2C" w14:paraId="4E80F347" w14:textId="77777777" w:rsidTr="00534C4F">
        <w:tc>
          <w:tcPr>
            <w:tcW w:w="1129" w:type="dxa"/>
          </w:tcPr>
          <w:p w14:paraId="418BC089" w14:textId="77777777" w:rsidR="00814D2C" w:rsidRDefault="00814D2C" w:rsidP="00534C4F">
            <w:r>
              <w:lastRenderedPageBreak/>
              <w:t>UAI</w:t>
            </w:r>
          </w:p>
        </w:tc>
        <w:tc>
          <w:tcPr>
            <w:tcW w:w="1410" w:type="dxa"/>
          </w:tcPr>
          <w:p w14:paraId="29661DB7" w14:textId="77777777" w:rsidR="00814D2C" w:rsidRDefault="00814D2C" w:rsidP="00534C4F">
            <w:r>
              <w:t>Between UE and gNB</w:t>
            </w:r>
          </w:p>
        </w:tc>
        <w:tc>
          <w:tcPr>
            <w:tcW w:w="2134" w:type="dxa"/>
          </w:tcPr>
          <w:p w14:paraId="4D8EB611" w14:textId="77777777" w:rsidR="00814D2C" w:rsidRDefault="00814D2C" w:rsidP="00534C4F">
            <w:pPr>
              <w:spacing w:after="60"/>
            </w:pPr>
            <w:r w:rsidRPr="0092599A">
              <w:rPr>
                <w:color w:val="000000" w:themeColor="text1"/>
              </w:rPr>
              <w:t>&lt;=</w:t>
            </w:r>
            <w:r>
              <w:t>9kbyte or 144kbyte</w:t>
            </w:r>
          </w:p>
          <w:p w14:paraId="76EB9A0A" w14:textId="77777777" w:rsidR="00814D2C" w:rsidRDefault="00814D2C" w:rsidP="00534C4F">
            <w:r>
              <w:t>(with 16 segments)</w:t>
            </w:r>
          </w:p>
        </w:tc>
        <w:tc>
          <w:tcPr>
            <w:tcW w:w="1701" w:type="dxa"/>
          </w:tcPr>
          <w:p w14:paraId="4781791A" w14:textId="77777777" w:rsidR="00814D2C" w:rsidRDefault="00814D2C" w:rsidP="00534C4F">
            <w:pPr>
              <w:spacing w:after="60"/>
            </w:pPr>
            <w:r>
              <w:t>Medium</w:t>
            </w:r>
          </w:p>
          <w:p w14:paraId="4D0FC3DE" w14:textId="77777777" w:rsidR="00814D2C" w:rsidRDefault="00814D2C" w:rsidP="00534C4F">
            <w:r>
              <w:t>(~20ms RRC signaling latency)</w:t>
            </w:r>
          </w:p>
        </w:tc>
        <w:tc>
          <w:tcPr>
            <w:tcW w:w="1686" w:type="dxa"/>
          </w:tcPr>
          <w:p w14:paraId="70DA0B4A" w14:textId="77777777" w:rsidR="00814D2C" w:rsidRDefault="00814D2C" w:rsidP="00534C4F">
            <w:r>
              <w:t>Up to UE implementation when to report</w:t>
            </w:r>
          </w:p>
        </w:tc>
        <w:tc>
          <w:tcPr>
            <w:tcW w:w="1858" w:type="dxa"/>
          </w:tcPr>
          <w:p w14:paraId="77F00872" w14:textId="77777777" w:rsidR="00814D2C" w:rsidRDefault="00814D2C" w:rsidP="00534C4F">
            <w:r w:rsidRPr="004F315E">
              <w:t>Security via RRC message</w:t>
            </w:r>
          </w:p>
        </w:tc>
      </w:tr>
      <w:tr w:rsidR="00814D2C" w14:paraId="27DAA704" w14:textId="77777777" w:rsidTr="00534C4F">
        <w:tc>
          <w:tcPr>
            <w:tcW w:w="1129" w:type="dxa"/>
          </w:tcPr>
          <w:p w14:paraId="4401B9FE" w14:textId="77777777" w:rsidR="00814D2C" w:rsidRDefault="00814D2C" w:rsidP="00534C4F">
            <w:r>
              <w:t>Early measurements</w:t>
            </w:r>
          </w:p>
        </w:tc>
        <w:tc>
          <w:tcPr>
            <w:tcW w:w="1410" w:type="dxa"/>
          </w:tcPr>
          <w:p w14:paraId="11491EE4" w14:textId="77777777" w:rsidR="00814D2C" w:rsidRDefault="00814D2C" w:rsidP="00534C4F">
            <w:r>
              <w:t>Between UE and gNB</w:t>
            </w:r>
          </w:p>
        </w:tc>
        <w:tc>
          <w:tcPr>
            <w:tcW w:w="2134" w:type="dxa"/>
          </w:tcPr>
          <w:p w14:paraId="3D32CD98" w14:textId="77777777" w:rsidR="00814D2C" w:rsidRDefault="00814D2C" w:rsidP="00534C4F">
            <w:pPr>
              <w:spacing w:after="60"/>
            </w:pPr>
            <w:r w:rsidRPr="0092599A">
              <w:rPr>
                <w:color w:val="000000" w:themeColor="text1"/>
              </w:rPr>
              <w:t>&lt;=</w:t>
            </w:r>
            <w:r>
              <w:t>9kbyte or 144kbyte</w:t>
            </w:r>
          </w:p>
          <w:p w14:paraId="610625F8" w14:textId="77777777" w:rsidR="00814D2C" w:rsidRDefault="00814D2C" w:rsidP="00534C4F">
            <w:r>
              <w:t>(with 16 segments)</w:t>
            </w:r>
          </w:p>
        </w:tc>
        <w:tc>
          <w:tcPr>
            <w:tcW w:w="1701" w:type="dxa"/>
          </w:tcPr>
          <w:p w14:paraId="43EB8E8F" w14:textId="77777777" w:rsidR="00814D2C" w:rsidRDefault="00814D2C" w:rsidP="00534C4F">
            <w:pPr>
              <w:spacing w:after="60"/>
            </w:pPr>
            <w:r>
              <w:t xml:space="preserve">Long </w:t>
            </w:r>
          </w:p>
          <w:p w14:paraId="3EC8DA44" w14:textId="77777777" w:rsidR="00814D2C" w:rsidRDefault="00814D2C" w:rsidP="00534C4F">
            <w:r>
              <w:t>(Reported after entering CONNECTED)</w:t>
            </w:r>
          </w:p>
        </w:tc>
        <w:tc>
          <w:tcPr>
            <w:tcW w:w="1686" w:type="dxa"/>
          </w:tcPr>
          <w:p w14:paraId="3A6A4622" w14:textId="77777777" w:rsidR="00814D2C" w:rsidRDefault="00814D2C" w:rsidP="00534C4F">
            <w:r>
              <w:t>Upon gNB request after entering CONNECTED</w:t>
            </w:r>
          </w:p>
        </w:tc>
        <w:tc>
          <w:tcPr>
            <w:tcW w:w="1858" w:type="dxa"/>
          </w:tcPr>
          <w:p w14:paraId="1A11619E" w14:textId="77777777" w:rsidR="00814D2C" w:rsidRDefault="00814D2C" w:rsidP="00534C4F">
            <w:r w:rsidRPr="004F315E">
              <w:t>Security via RRC message</w:t>
            </w:r>
          </w:p>
        </w:tc>
      </w:tr>
      <w:tr w:rsidR="00814D2C" w14:paraId="074046F2" w14:textId="77777777" w:rsidTr="00534C4F">
        <w:tc>
          <w:tcPr>
            <w:tcW w:w="1129" w:type="dxa"/>
          </w:tcPr>
          <w:p w14:paraId="0A461C46" w14:textId="77777777" w:rsidR="00814D2C" w:rsidRDefault="00814D2C" w:rsidP="00534C4F">
            <w:r>
              <w:t>LPP</w:t>
            </w:r>
          </w:p>
        </w:tc>
        <w:tc>
          <w:tcPr>
            <w:tcW w:w="1410" w:type="dxa"/>
          </w:tcPr>
          <w:p w14:paraId="3EB75869" w14:textId="77777777" w:rsidR="00814D2C" w:rsidRDefault="00814D2C" w:rsidP="00534C4F">
            <w:r>
              <w:t>Between UE and LMF</w:t>
            </w:r>
          </w:p>
        </w:tc>
        <w:tc>
          <w:tcPr>
            <w:tcW w:w="2134" w:type="dxa"/>
          </w:tcPr>
          <w:p w14:paraId="1AC789B7" w14:textId="77777777" w:rsidR="00814D2C" w:rsidRDefault="00814D2C" w:rsidP="00534C4F">
            <w:pPr>
              <w:spacing w:after="60"/>
              <w:rPr>
                <w:color w:val="000000" w:themeColor="text1"/>
              </w:rPr>
            </w:pPr>
            <w:r w:rsidRPr="0092599A">
              <w:rPr>
                <w:color w:val="000000" w:themeColor="text1"/>
              </w:rPr>
              <w:t xml:space="preserve">&lt;=64K payload </w:t>
            </w:r>
          </w:p>
          <w:p w14:paraId="73FAF596" w14:textId="77777777" w:rsidR="00814D2C" w:rsidRPr="0092599A" w:rsidRDefault="00814D2C" w:rsidP="00534C4F">
            <w:pPr>
              <w:rPr>
                <w:color w:val="000000" w:themeColor="text1"/>
              </w:rPr>
            </w:pPr>
            <w:r w:rsidRPr="0092599A">
              <w:rPr>
                <w:color w:val="000000" w:themeColor="text1"/>
              </w:rPr>
              <w:t>(NAS payload container limit)</w:t>
            </w:r>
          </w:p>
        </w:tc>
        <w:tc>
          <w:tcPr>
            <w:tcW w:w="1701" w:type="dxa"/>
          </w:tcPr>
          <w:p w14:paraId="7DAC7FF6" w14:textId="77777777" w:rsidR="00814D2C" w:rsidRDefault="00814D2C" w:rsidP="00534C4F">
            <w:pPr>
              <w:spacing w:after="60"/>
              <w:rPr>
                <w:color w:val="000000" w:themeColor="text1"/>
              </w:rPr>
            </w:pPr>
            <w:r>
              <w:rPr>
                <w:color w:val="000000" w:themeColor="text1"/>
              </w:rPr>
              <w:t xml:space="preserve">Longer than L3 measurement </w:t>
            </w:r>
          </w:p>
          <w:p w14:paraId="5DB605F6" w14:textId="77777777" w:rsidR="00814D2C" w:rsidRPr="0092599A" w:rsidRDefault="00814D2C" w:rsidP="00534C4F">
            <w:pPr>
              <w:rPr>
                <w:color w:val="000000" w:themeColor="text1"/>
              </w:rPr>
            </w:pPr>
            <w:r w:rsidRPr="0092599A">
              <w:rPr>
                <w:color w:val="000000" w:themeColor="text1"/>
              </w:rPr>
              <w:t>(</w:t>
            </w:r>
            <w:r>
              <w:rPr>
                <w:color w:val="000000" w:themeColor="text1"/>
              </w:rPr>
              <w:t>Extra forward latency between LMF and gNB</w:t>
            </w:r>
            <w:r w:rsidRPr="0092599A">
              <w:rPr>
                <w:color w:val="000000" w:themeColor="text1"/>
              </w:rPr>
              <w:t>)</w:t>
            </w:r>
          </w:p>
        </w:tc>
        <w:tc>
          <w:tcPr>
            <w:tcW w:w="1686" w:type="dxa"/>
          </w:tcPr>
          <w:p w14:paraId="2B0FA97A" w14:textId="77777777" w:rsidR="00814D2C" w:rsidRPr="0092599A" w:rsidRDefault="00814D2C" w:rsidP="00534C4F">
            <w:pPr>
              <w:rPr>
                <w:color w:val="000000" w:themeColor="text1"/>
              </w:rPr>
            </w:pPr>
            <w:r w:rsidRPr="0092599A">
              <w:rPr>
                <w:color w:val="000000" w:themeColor="text1"/>
              </w:rPr>
              <w:t>UE-triggered or NW-triggered</w:t>
            </w:r>
          </w:p>
        </w:tc>
        <w:tc>
          <w:tcPr>
            <w:tcW w:w="1858" w:type="dxa"/>
          </w:tcPr>
          <w:p w14:paraId="12E57182" w14:textId="77777777" w:rsidR="00814D2C" w:rsidRPr="0092599A" w:rsidRDefault="00814D2C" w:rsidP="00534C4F">
            <w:pPr>
              <w:rPr>
                <w:color w:val="000000" w:themeColor="text1"/>
              </w:rPr>
            </w:pPr>
            <w:r w:rsidRPr="0092599A">
              <w:rPr>
                <w:color w:val="000000" w:themeColor="text1"/>
              </w:rPr>
              <w:t>Security via RRC message</w:t>
            </w:r>
          </w:p>
        </w:tc>
      </w:tr>
      <w:tr w:rsidR="00290117" w14:paraId="2E5CD1EB" w14:textId="77777777" w:rsidTr="00534C4F">
        <w:tc>
          <w:tcPr>
            <w:tcW w:w="1129" w:type="dxa"/>
          </w:tcPr>
          <w:p w14:paraId="19F051AF" w14:textId="12097C72" w:rsidR="00290117" w:rsidRDefault="00290117" w:rsidP="00534C4F">
            <w:r>
              <w:t>EVEX</w:t>
            </w:r>
          </w:p>
        </w:tc>
        <w:tc>
          <w:tcPr>
            <w:tcW w:w="1410" w:type="dxa"/>
          </w:tcPr>
          <w:p w14:paraId="337A739A" w14:textId="2EA147F1" w:rsidR="00290117" w:rsidRDefault="00290117" w:rsidP="00534C4F">
            <w:r>
              <w:t>Between UE and DCAF/ASP</w:t>
            </w:r>
          </w:p>
        </w:tc>
        <w:tc>
          <w:tcPr>
            <w:tcW w:w="2134" w:type="dxa"/>
          </w:tcPr>
          <w:p w14:paraId="7BB1AA4B" w14:textId="703B1085" w:rsidR="00290117" w:rsidRPr="0092599A" w:rsidRDefault="00290117" w:rsidP="00534C4F">
            <w:pPr>
              <w:spacing w:after="60"/>
              <w:rPr>
                <w:color w:val="000000" w:themeColor="text1"/>
              </w:rPr>
            </w:pPr>
            <w:r>
              <w:rPr>
                <w:color w:val="000000" w:themeColor="text1"/>
              </w:rPr>
              <w:t>Supports all file sizes</w:t>
            </w:r>
          </w:p>
        </w:tc>
        <w:tc>
          <w:tcPr>
            <w:tcW w:w="1701" w:type="dxa"/>
          </w:tcPr>
          <w:p w14:paraId="69DEE6CB" w14:textId="540BA364" w:rsidR="00290117" w:rsidRDefault="00290117" w:rsidP="00534C4F">
            <w:pPr>
              <w:spacing w:after="60"/>
              <w:rPr>
                <w:color w:val="000000" w:themeColor="text1"/>
              </w:rPr>
            </w:pPr>
            <w:r>
              <w:rPr>
                <w:color w:val="000000" w:themeColor="text1"/>
              </w:rPr>
              <w:t>Longer than L3 measurements</w:t>
            </w:r>
          </w:p>
        </w:tc>
        <w:tc>
          <w:tcPr>
            <w:tcW w:w="1686" w:type="dxa"/>
          </w:tcPr>
          <w:p w14:paraId="2748FB26" w14:textId="60EFF828" w:rsidR="00290117" w:rsidRPr="0092599A" w:rsidRDefault="00290117" w:rsidP="00534C4F">
            <w:pPr>
              <w:rPr>
                <w:color w:val="000000" w:themeColor="text1"/>
              </w:rPr>
            </w:pPr>
            <w:r>
              <w:rPr>
                <w:color w:val="000000" w:themeColor="text1"/>
              </w:rPr>
              <w:t xml:space="preserve">UE triggered or network triggered </w:t>
            </w:r>
          </w:p>
        </w:tc>
        <w:tc>
          <w:tcPr>
            <w:tcW w:w="1858" w:type="dxa"/>
          </w:tcPr>
          <w:p w14:paraId="35D7AEE2" w14:textId="27D7F3D6" w:rsidR="00290117" w:rsidRPr="0092599A" w:rsidRDefault="00290117" w:rsidP="00534C4F">
            <w:pPr>
              <w:rPr>
                <w:color w:val="000000" w:themeColor="text1"/>
              </w:rPr>
            </w:pPr>
            <w:r>
              <w:rPr>
                <w:color w:val="000000" w:themeColor="text1"/>
              </w:rPr>
              <w:t xml:space="preserve">Security via user consent </w:t>
            </w:r>
          </w:p>
        </w:tc>
      </w:tr>
    </w:tbl>
    <w:p w14:paraId="2EE4EE4E" w14:textId="77777777" w:rsidR="00814D2C" w:rsidRDefault="00814D2C" w:rsidP="0016778D"/>
    <w:p w14:paraId="6B7F3ADD" w14:textId="02D48111" w:rsidR="00BB419A" w:rsidRPr="00BB419A" w:rsidRDefault="00BB419A" w:rsidP="00BB419A">
      <w:pPr>
        <w:pStyle w:val="af4"/>
        <w:rPr>
          <w:b w:val="0"/>
          <w:bCs w:val="0"/>
          <w:color w:val="auto"/>
          <w:lang w:eastAsia="zh-CN"/>
        </w:rPr>
      </w:pPr>
      <w:r>
        <w:rPr>
          <w:b w:val="0"/>
          <w:bCs w:val="0"/>
          <w:color w:val="auto"/>
          <w:lang w:eastAsia="zh-CN"/>
        </w:rPr>
        <w:t>To make progress, Rapporteur would like to collect companies' view on below 2 questions.</w:t>
      </w:r>
      <w:r w:rsidRPr="00BB419A">
        <w:rPr>
          <w:b w:val="0"/>
          <w:bCs w:val="0"/>
          <w:color w:val="auto"/>
          <w:lang w:eastAsia="zh-CN"/>
        </w:rPr>
        <w:t xml:space="preserve"> </w:t>
      </w:r>
      <w:r>
        <w:rPr>
          <w:b w:val="0"/>
          <w:bCs w:val="0"/>
          <w:color w:val="auto"/>
          <w:lang w:eastAsia="zh-CN"/>
        </w:rPr>
        <w:t xml:space="preserve">The </w:t>
      </w:r>
      <w:r w:rsidRPr="00BB419A">
        <w:rPr>
          <w:b w:val="0"/>
          <w:bCs w:val="0"/>
          <w:color w:val="auto"/>
          <w:lang w:eastAsia="zh-CN"/>
        </w:rPr>
        <w:t xml:space="preserve">table </w:t>
      </w:r>
      <w:r>
        <w:rPr>
          <w:b w:val="0"/>
          <w:bCs w:val="0"/>
          <w:color w:val="auto"/>
          <w:lang w:eastAsia="zh-CN"/>
        </w:rPr>
        <w:t xml:space="preserve">will be updated </w:t>
      </w:r>
      <w:r w:rsidRPr="00BB419A">
        <w:rPr>
          <w:b w:val="0"/>
          <w:bCs w:val="0"/>
          <w:color w:val="auto"/>
          <w:lang w:eastAsia="zh-CN"/>
        </w:rPr>
        <w:t>based on companies' input.</w:t>
      </w:r>
    </w:p>
    <w:p w14:paraId="2CAC76DC" w14:textId="41F4E843" w:rsidR="00814D2C" w:rsidRDefault="00814D2C" w:rsidP="0016778D">
      <w:r>
        <w:t xml:space="preserve">First, Rapporteur would like to collect companies' comments on reviewing the </w:t>
      </w:r>
      <w:r w:rsidR="00E55380">
        <w:t xml:space="preserve">existing </w:t>
      </w:r>
      <w:r>
        <w:t xml:space="preserve">contents of the table. </w:t>
      </w:r>
    </w:p>
    <w:p w14:paraId="075B7240" w14:textId="0A608BAB" w:rsidR="00A85976" w:rsidRPr="000427F6" w:rsidRDefault="00814D2C" w:rsidP="00A85976">
      <w:pPr>
        <w:rPr>
          <w:b/>
          <w:bCs/>
          <w:lang w:eastAsia="zh-CN"/>
        </w:rPr>
      </w:pPr>
      <w:r w:rsidRPr="00EC30D2">
        <w:rPr>
          <w:b/>
          <w:bCs/>
          <w:lang w:eastAsia="zh-CN"/>
        </w:rPr>
        <w:t>Q</w:t>
      </w:r>
      <w:r>
        <w:rPr>
          <w:b/>
          <w:bCs/>
          <w:lang w:eastAsia="zh-CN"/>
        </w:rPr>
        <w:t>1</w:t>
      </w:r>
      <w:r w:rsidRPr="00EC30D2">
        <w:rPr>
          <w:b/>
          <w:bCs/>
          <w:lang w:eastAsia="zh-CN"/>
        </w:rPr>
        <w:t xml:space="preserve">: </w:t>
      </w:r>
      <w:r>
        <w:rPr>
          <w:b/>
          <w:bCs/>
          <w:lang w:eastAsia="zh-CN"/>
        </w:rPr>
        <w:t>C</w:t>
      </w:r>
      <w:r w:rsidRPr="000427F6">
        <w:rPr>
          <w:b/>
          <w:bCs/>
          <w:lang w:eastAsia="zh-CN"/>
        </w:rPr>
        <w:t xml:space="preserve">ompanies are invited to share their </w:t>
      </w:r>
      <w:r>
        <w:rPr>
          <w:b/>
          <w:bCs/>
          <w:lang w:eastAsia="zh-CN"/>
        </w:rPr>
        <w:t xml:space="preserve">comments on the </w:t>
      </w:r>
      <w:r w:rsidR="00E55380">
        <w:rPr>
          <w:b/>
          <w:bCs/>
          <w:lang w:eastAsia="zh-CN"/>
        </w:rPr>
        <w:t xml:space="preserve">existing </w:t>
      </w:r>
      <w:r>
        <w:rPr>
          <w:b/>
          <w:bCs/>
          <w:lang w:eastAsia="zh-CN"/>
        </w:rPr>
        <w:t>contents of the table (</w:t>
      </w:r>
      <w:r w:rsidRPr="004770A7">
        <w:rPr>
          <w:b/>
          <w:bCs/>
          <w:lang w:eastAsia="zh-CN"/>
        </w:rPr>
        <w:t>Please do not insert comments</w:t>
      </w:r>
      <w:r>
        <w:rPr>
          <w:b/>
          <w:bCs/>
          <w:lang w:eastAsia="zh-CN"/>
        </w:rPr>
        <w:t xml:space="preserve"> or make </w:t>
      </w:r>
      <w:r w:rsidR="00A85976">
        <w:rPr>
          <w:b/>
          <w:bCs/>
          <w:lang w:eastAsia="zh-CN"/>
        </w:rPr>
        <w:t xml:space="preserve">trackable </w:t>
      </w:r>
      <w:r>
        <w:rPr>
          <w:b/>
          <w:bCs/>
          <w:lang w:eastAsia="zh-CN"/>
        </w:rPr>
        <w:t xml:space="preserve">edits </w:t>
      </w:r>
      <w:r w:rsidRPr="004770A7">
        <w:rPr>
          <w:b/>
          <w:bCs/>
          <w:lang w:eastAsia="zh-CN"/>
        </w:rPr>
        <w:t xml:space="preserve">in </w:t>
      </w:r>
      <w:r>
        <w:rPr>
          <w:b/>
          <w:bCs/>
          <w:lang w:eastAsia="zh-CN"/>
        </w:rPr>
        <w:t>above</w:t>
      </w:r>
      <w:r w:rsidRPr="004770A7">
        <w:rPr>
          <w:b/>
          <w:bCs/>
          <w:lang w:eastAsia="zh-CN"/>
        </w:rPr>
        <w:t xml:space="preserve"> </w:t>
      </w:r>
      <w:r>
        <w:rPr>
          <w:b/>
          <w:bCs/>
          <w:lang w:eastAsia="zh-CN"/>
        </w:rPr>
        <w:t>table</w:t>
      </w:r>
      <w:r w:rsidRPr="004770A7">
        <w:rPr>
          <w:b/>
          <w:bCs/>
          <w:lang w:eastAsia="zh-CN"/>
        </w:rPr>
        <w:t xml:space="preserve">, which will be hard for </w:t>
      </w:r>
      <w:r>
        <w:rPr>
          <w:b/>
          <w:bCs/>
          <w:lang w:eastAsia="zh-CN"/>
        </w:rPr>
        <w:t>Rapporteur to track and respond</w:t>
      </w:r>
      <w:r w:rsidRPr="004770A7">
        <w:rPr>
          <w:b/>
          <w:bCs/>
          <w:lang w:eastAsia="zh-CN"/>
        </w:rPr>
        <w:t xml:space="preserve"> your comments</w:t>
      </w:r>
      <w:r>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A85976" w:rsidRPr="00314C0C" w14:paraId="2BAB2375" w14:textId="77777777" w:rsidTr="00534C4F">
        <w:trPr>
          <w:trHeight w:val="132"/>
        </w:trPr>
        <w:tc>
          <w:tcPr>
            <w:tcW w:w="1271" w:type="dxa"/>
            <w:shd w:val="clear" w:color="auto" w:fill="D9D9D9"/>
          </w:tcPr>
          <w:p w14:paraId="5A3ABAB8" w14:textId="77777777" w:rsidR="00A85976" w:rsidRPr="00314C0C" w:rsidRDefault="00A85976" w:rsidP="00534C4F">
            <w:pPr>
              <w:spacing w:after="0"/>
              <w:jc w:val="both"/>
              <w:rPr>
                <w:b/>
                <w:bCs/>
                <w:lang w:eastAsia="zh-CN"/>
              </w:rPr>
            </w:pPr>
            <w:r w:rsidRPr="00314C0C">
              <w:rPr>
                <w:b/>
                <w:bCs/>
                <w:lang w:eastAsia="zh-CN"/>
              </w:rPr>
              <w:t>Company</w:t>
            </w:r>
          </w:p>
        </w:tc>
        <w:tc>
          <w:tcPr>
            <w:tcW w:w="4394" w:type="dxa"/>
            <w:shd w:val="clear" w:color="auto" w:fill="D9D9D9"/>
          </w:tcPr>
          <w:p w14:paraId="1A1A0AE6" w14:textId="4843039D" w:rsidR="00A85976" w:rsidRPr="00314C0C" w:rsidRDefault="00A00773" w:rsidP="00534C4F">
            <w:pPr>
              <w:spacing w:after="0"/>
              <w:rPr>
                <w:b/>
                <w:bCs/>
                <w:lang w:eastAsia="zh-CN"/>
              </w:rPr>
            </w:pPr>
            <w:r>
              <w:rPr>
                <w:b/>
                <w:bCs/>
                <w:lang w:eastAsia="zh-CN"/>
              </w:rPr>
              <w:t>C</w:t>
            </w:r>
            <w:r w:rsidR="00A85976">
              <w:rPr>
                <w:b/>
                <w:bCs/>
                <w:lang w:eastAsia="zh-CN"/>
              </w:rPr>
              <w:t>omments</w:t>
            </w:r>
            <w:r>
              <w:rPr>
                <w:b/>
                <w:bCs/>
                <w:lang w:eastAsia="zh-CN"/>
              </w:rPr>
              <w:t xml:space="preserve"> on existing contents of the table</w:t>
            </w:r>
          </w:p>
        </w:tc>
        <w:tc>
          <w:tcPr>
            <w:tcW w:w="4191" w:type="dxa"/>
            <w:shd w:val="clear" w:color="auto" w:fill="D9D9D9"/>
          </w:tcPr>
          <w:p w14:paraId="7420DC2A" w14:textId="77777777" w:rsidR="00A85976" w:rsidRPr="00314C0C" w:rsidRDefault="00A85976" w:rsidP="00534C4F">
            <w:pPr>
              <w:spacing w:after="0"/>
              <w:jc w:val="both"/>
              <w:rPr>
                <w:b/>
                <w:bCs/>
                <w:lang w:eastAsia="zh-CN"/>
              </w:rPr>
            </w:pPr>
            <w:r>
              <w:rPr>
                <w:b/>
                <w:bCs/>
                <w:lang w:eastAsia="zh-CN"/>
              </w:rPr>
              <w:t>Rapporteur response</w:t>
            </w:r>
          </w:p>
        </w:tc>
      </w:tr>
      <w:tr w:rsidR="00A85976" w:rsidRPr="00CE0FE0" w14:paraId="3E7C31E4" w14:textId="77777777" w:rsidTr="00534C4F">
        <w:trPr>
          <w:trHeight w:val="127"/>
        </w:trPr>
        <w:tc>
          <w:tcPr>
            <w:tcW w:w="1271" w:type="dxa"/>
            <w:shd w:val="clear" w:color="auto" w:fill="auto"/>
          </w:tcPr>
          <w:p w14:paraId="5F7BFE11" w14:textId="3D1EF922" w:rsidR="00A85976" w:rsidRPr="00F248B0" w:rsidRDefault="00EB4ABF" w:rsidP="00534C4F">
            <w:pPr>
              <w:spacing w:after="0"/>
              <w:rPr>
                <w:rFonts w:eastAsiaTheme="minorEastAsia"/>
                <w:bCs/>
                <w:lang w:eastAsia="zh-CN"/>
              </w:rPr>
            </w:pPr>
            <w:r>
              <w:rPr>
                <w:rFonts w:eastAsiaTheme="minorEastAsia"/>
                <w:bCs/>
                <w:lang w:eastAsia="zh-CN"/>
              </w:rPr>
              <w:t>Intel</w:t>
            </w:r>
          </w:p>
        </w:tc>
        <w:tc>
          <w:tcPr>
            <w:tcW w:w="4394" w:type="dxa"/>
          </w:tcPr>
          <w:p w14:paraId="72ECF381" w14:textId="28CE090F" w:rsidR="00A65C3F" w:rsidRPr="00F248B0" w:rsidRDefault="00EB4ABF" w:rsidP="00534C4F">
            <w:pPr>
              <w:spacing w:after="0"/>
              <w:rPr>
                <w:rFonts w:eastAsiaTheme="minorEastAsia"/>
                <w:bCs/>
                <w:lang w:eastAsia="zh-CN"/>
              </w:rPr>
            </w:pPr>
            <w:r>
              <w:rPr>
                <w:rFonts w:eastAsiaTheme="minorEastAsia"/>
                <w:bCs/>
                <w:lang w:eastAsia="zh-CN"/>
              </w:rPr>
              <w:t xml:space="preserve">We think report latency </w:t>
            </w:r>
            <w:r w:rsidR="00C90A69">
              <w:rPr>
                <w:rFonts w:eastAsiaTheme="minorEastAsia"/>
                <w:bCs/>
                <w:lang w:eastAsia="zh-CN"/>
              </w:rPr>
              <w:t xml:space="preserve">may misleading it is the delay of the whole data collection framework. We prefer to change it into “signaling delay” to reflect it is the signaling processing delay, rather than collection, etc. </w:t>
            </w:r>
            <w:r w:rsidR="00A022DB">
              <w:rPr>
                <w:rFonts w:eastAsiaTheme="minorEastAsia"/>
                <w:bCs/>
                <w:lang w:eastAsia="zh-CN"/>
              </w:rPr>
              <w:t xml:space="preserve">More latency could also be considered, measurement duration, report interval, </w:t>
            </w:r>
            <w:proofErr w:type="spellStart"/>
            <w:r w:rsidR="00A022DB">
              <w:rPr>
                <w:rFonts w:eastAsiaTheme="minorEastAsia"/>
                <w:bCs/>
                <w:lang w:eastAsia="zh-CN"/>
              </w:rPr>
              <w:t>etc</w:t>
            </w:r>
            <w:proofErr w:type="spellEnd"/>
            <w:r w:rsidR="00A022DB">
              <w:rPr>
                <w:rFonts w:eastAsiaTheme="minorEastAsia"/>
                <w:bCs/>
                <w:lang w:eastAsia="zh-CN"/>
              </w:rPr>
              <w:t xml:space="preserve">, as we raised in next response. </w:t>
            </w:r>
          </w:p>
        </w:tc>
        <w:tc>
          <w:tcPr>
            <w:tcW w:w="4191" w:type="dxa"/>
          </w:tcPr>
          <w:p w14:paraId="0DEFAAE8" w14:textId="36DC8D50" w:rsidR="00A85976" w:rsidRPr="00CE0FE0" w:rsidRDefault="00A85976" w:rsidP="00534C4F">
            <w:pPr>
              <w:spacing w:after="0"/>
              <w:rPr>
                <w:rFonts w:eastAsiaTheme="minorEastAsia"/>
                <w:bCs/>
                <w:lang w:eastAsia="zh-CN"/>
              </w:rPr>
            </w:pPr>
          </w:p>
        </w:tc>
      </w:tr>
      <w:tr w:rsidR="00A00773" w:rsidRPr="00CE0FE0" w14:paraId="4AE2553E" w14:textId="77777777" w:rsidTr="00534C4F">
        <w:trPr>
          <w:trHeight w:val="127"/>
        </w:trPr>
        <w:tc>
          <w:tcPr>
            <w:tcW w:w="1271" w:type="dxa"/>
            <w:shd w:val="clear" w:color="auto" w:fill="auto"/>
          </w:tcPr>
          <w:p w14:paraId="551C5006" w14:textId="058772A1" w:rsidR="00A00773" w:rsidRPr="00F248B0" w:rsidRDefault="00DB588C" w:rsidP="00534C4F">
            <w:pPr>
              <w:spacing w:after="0"/>
              <w:rPr>
                <w:rFonts w:eastAsiaTheme="minorEastAsia"/>
                <w:bCs/>
                <w:lang w:eastAsia="zh-CN"/>
              </w:rPr>
            </w:pPr>
            <w:r>
              <w:rPr>
                <w:rFonts w:eastAsiaTheme="minorEastAsia"/>
                <w:bCs/>
                <w:lang w:eastAsia="zh-CN"/>
              </w:rPr>
              <w:t>Interdigital</w:t>
            </w:r>
          </w:p>
        </w:tc>
        <w:tc>
          <w:tcPr>
            <w:tcW w:w="4394" w:type="dxa"/>
          </w:tcPr>
          <w:p w14:paraId="3A36DE1B" w14:textId="11700CC6" w:rsidR="00DB588C" w:rsidRPr="00F248B0" w:rsidRDefault="00DB588C" w:rsidP="00534C4F">
            <w:pPr>
              <w:spacing w:after="0"/>
              <w:rPr>
                <w:rFonts w:eastAsiaTheme="minorEastAsia"/>
                <w:bCs/>
                <w:lang w:eastAsia="zh-CN"/>
              </w:rPr>
            </w:pPr>
            <w:r>
              <w:rPr>
                <w:rFonts w:eastAsiaTheme="minorEastAsia"/>
                <w:bCs/>
                <w:lang w:eastAsia="zh-CN"/>
              </w:rPr>
              <w:t>We agree with Intel’s comment above.</w:t>
            </w:r>
          </w:p>
        </w:tc>
        <w:tc>
          <w:tcPr>
            <w:tcW w:w="4191" w:type="dxa"/>
          </w:tcPr>
          <w:p w14:paraId="65F3892C" w14:textId="77777777" w:rsidR="00A00773" w:rsidRPr="00CE0FE0" w:rsidRDefault="00A00773" w:rsidP="00534C4F">
            <w:pPr>
              <w:spacing w:after="0"/>
              <w:rPr>
                <w:rFonts w:eastAsiaTheme="minorEastAsia"/>
                <w:bCs/>
                <w:lang w:eastAsia="zh-CN"/>
              </w:rPr>
            </w:pPr>
          </w:p>
        </w:tc>
      </w:tr>
      <w:tr w:rsidR="006A3F5B" w:rsidRPr="00CE0FE0" w14:paraId="0CC60893" w14:textId="77777777" w:rsidTr="00534C4F">
        <w:trPr>
          <w:trHeight w:val="127"/>
        </w:trPr>
        <w:tc>
          <w:tcPr>
            <w:tcW w:w="1271" w:type="dxa"/>
            <w:shd w:val="clear" w:color="auto" w:fill="auto"/>
          </w:tcPr>
          <w:p w14:paraId="560785C5" w14:textId="1F87F723"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3E20CC96" w14:textId="77777777" w:rsidR="006A3F5B" w:rsidRPr="0041243E" w:rsidRDefault="006A3F5B" w:rsidP="006A3F5B">
            <w:pPr>
              <w:pStyle w:val="af6"/>
              <w:numPr>
                <w:ilvl w:val="0"/>
                <w:numId w:val="47"/>
              </w:numPr>
              <w:spacing w:after="0"/>
              <w:ind w:firstLineChars="0"/>
              <w:rPr>
                <w:rFonts w:eastAsiaTheme="minorEastAsia"/>
                <w:bCs/>
                <w:lang w:eastAsia="zh-CN"/>
              </w:rPr>
            </w:pPr>
            <w:r>
              <w:t xml:space="preserve">Allowed payload size </w:t>
            </w:r>
            <w:r w:rsidRPr="006F73F0">
              <w:rPr>
                <w:rFonts w:hint="eastAsia"/>
              </w:rPr>
              <w:t>co</w:t>
            </w:r>
            <w:r>
              <w:t xml:space="preserve">lumn is misleading as the differentiation principle is not consistent, for any data collection framework using RRC signaling, the data limitation is the same, i.e. 9kbyte per RRC message, this is also applied to logged MDT and LPP data collection procedure, in theory, UE can report endless data via multiple RRC message if </w:t>
            </w:r>
            <w:r w:rsidRPr="004F315E">
              <w:t>Periodic reporting</w:t>
            </w:r>
            <w:r>
              <w:t xml:space="preserve"> or network sustaining request is applied;</w:t>
            </w:r>
          </w:p>
          <w:p w14:paraId="0B556C4A" w14:textId="77777777" w:rsidR="006A3F5B" w:rsidRDefault="006A3F5B" w:rsidP="006A3F5B">
            <w:pPr>
              <w:spacing w:after="60"/>
              <w:ind w:leftChars="200" w:left="400" w:firstLineChars="150" w:firstLine="300"/>
            </w:pPr>
            <w:r>
              <w:rPr>
                <w:rFonts w:eastAsiaTheme="minorEastAsia" w:hint="eastAsia"/>
                <w:bCs/>
                <w:lang w:eastAsia="zh-CN"/>
              </w:rPr>
              <w:t>A</w:t>
            </w:r>
            <w:r>
              <w:rPr>
                <w:rFonts w:eastAsiaTheme="minorEastAsia"/>
                <w:bCs/>
                <w:lang w:eastAsia="zh-CN"/>
              </w:rPr>
              <w:t xml:space="preserve">s for L1 measurements, </w:t>
            </w:r>
            <w:proofErr w:type="gramStart"/>
            <w:r>
              <w:t>Allowed</w:t>
            </w:r>
            <w:proofErr w:type="gramEnd"/>
            <w:r>
              <w:t xml:space="preserve"> payload size is 1706bit per PUCCH message or 3840bit per PUSCH message;</w:t>
            </w:r>
          </w:p>
          <w:p w14:paraId="67280588" w14:textId="77777777" w:rsidR="006A3F5B" w:rsidRPr="00263F15" w:rsidRDefault="006A3F5B" w:rsidP="006A3F5B">
            <w:pPr>
              <w:spacing w:after="60"/>
              <w:rPr>
                <w:rFonts w:eastAsiaTheme="minorEastAsia"/>
                <w:lang w:eastAsia="zh-CN"/>
              </w:rPr>
            </w:pPr>
            <w:r>
              <w:rPr>
                <w:rFonts w:eastAsiaTheme="minorEastAsia" w:hint="eastAsia"/>
                <w:lang w:eastAsia="zh-CN"/>
              </w:rPr>
              <w:t xml:space="preserve"> </w:t>
            </w:r>
            <w:r>
              <w:rPr>
                <w:rFonts w:eastAsiaTheme="minorEastAsia"/>
                <w:lang w:eastAsia="zh-CN"/>
              </w:rPr>
              <w:t xml:space="preserve">  As for the UE data buffer capability and message segmentation aspects, they are totally different topics, which can be decoupled at this stage, we can add more </w:t>
            </w:r>
            <w:r w:rsidRPr="006F73F0">
              <w:rPr>
                <w:rFonts w:eastAsia="Times New Roman" w:hint="eastAsia"/>
                <w:lang w:eastAsia="en-US"/>
              </w:rPr>
              <w:t>co</w:t>
            </w:r>
            <w:r>
              <w:t>lumns for them if needed;</w:t>
            </w:r>
          </w:p>
          <w:p w14:paraId="05692A85" w14:textId="77777777" w:rsidR="006A3F5B" w:rsidRDefault="006A3F5B" w:rsidP="006A3F5B">
            <w:pPr>
              <w:spacing w:after="0"/>
              <w:rPr>
                <w:rFonts w:eastAsiaTheme="minorEastAsia"/>
                <w:bCs/>
                <w:lang w:eastAsia="zh-CN"/>
              </w:rPr>
            </w:pPr>
            <w:proofErr w:type="gramStart"/>
            <w:r>
              <w:rPr>
                <w:rFonts w:eastAsiaTheme="minorEastAsia"/>
                <w:bCs/>
                <w:lang w:eastAsia="zh-CN"/>
              </w:rPr>
              <w:t>So</w:t>
            </w:r>
            <w:proofErr w:type="gramEnd"/>
            <w:r>
              <w:rPr>
                <w:rFonts w:eastAsiaTheme="minorEastAsia"/>
                <w:bCs/>
                <w:lang w:eastAsia="zh-CN"/>
              </w:rPr>
              <w:t xml:space="preserve"> we suggest to change the </w:t>
            </w:r>
            <w:r w:rsidRPr="006F73F0">
              <w:rPr>
                <w:rFonts w:eastAsia="Times New Roman" w:hint="eastAsia"/>
                <w:lang w:eastAsia="en-US"/>
              </w:rPr>
              <w:t>co</w:t>
            </w:r>
            <w:r>
              <w:t>lumn name from ‘Allowed payload size’ to ‘Allowed payload size per message’</w:t>
            </w:r>
          </w:p>
          <w:p w14:paraId="2E90EA50" w14:textId="77777777" w:rsidR="006A3F5B" w:rsidRPr="0041243E" w:rsidRDefault="006A3F5B" w:rsidP="006A3F5B">
            <w:pPr>
              <w:spacing w:after="0"/>
              <w:rPr>
                <w:rFonts w:eastAsiaTheme="minorEastAsia"/>
                <w:bCs/>
                <w:lang w:eastAsia="zh-CN"/>
              </w:rPr>
            </w:pPr>
          </w:p>
          <w:p w14:paraId="79A3C65B" w14:textId="0879C92C" w:rsidR="006A3F5B" w:rsidRPr="00F248B0" w:rsidRDefault="006A3F5B" w:rsidP="006A3F5B">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 xml:space="preserve">he same issue is found for </w:t>
            </w:r>
            <w:r>
              <w:t>Report latency column, the differentiation principle is not consistent, for any data collection framework using RRC signaling, the Report latency is almost the same, i.e. ~20ms for RRC message, this is also applied to logged MDT and LPP data collection procedure, maybe consider end to end delay/(near)real-time or non-real time aspect makes more sense, we can clarify this.</w:t>
            </w:r>
          </w:p>
        </w:tc>
        <w:tc>
          <w:tcPr>
            <w:tcW w:w="4191" w:type="dxa"/>
          </w:tcPr>
          <w:p w14:paraId="1AFD9190" w14:textId="77777777" w:rsidR="006A3F5B" w:rsidRPr="00CE0FE0" w:rsidRDefault="006A3F5B" w:rsidP="006A3F5B">
            <w:pPr>
              <w:spacing w:after="0"/>
              <w:rPr>
                <w:rFonts w:eastAsiaTheme="minorEastAsia"/>
                <w:bCs/>
                <w:lang w:eastAsia="zh-CN"/>
              </w:rPr>
            </w:pPr>
          </w:p>
        </w:tc>
      </w:tr>
      <w:tr w:rsidR="005020F3" w:rsidRPr="00CE0FE0" w14:paraId="6D6B1889" w14:textId="77777777" w:rsidTr="00534C4F">
        <w:trPr>
          <w:trHeight w:val="127"/>
        </w:trPr>
        <w:tc>
          <w:tcPr>
            <w:tcW w:w="1271" w:type="dxa"/>
            <w:shd w:val="clear" w:color="auto" w:fill="auto"/>
          </w:tcPr>
          <w:p w14:paraId="75835403" w14:textId="52EDB2A4" w:rsidR="005020F3" w:rsidRPr="005020F3" w:rsidRDefault="005020F3" w:rsidP="005020F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394" w:type="dxa"/>
          </w:tcPr>
          <w:p w14:paraId="03EB23B6" w14:textId="77777777" w:rsidR="005020F3" w:rsidRDefault="005020F3" w:rsidP="005020F3">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6EC5A055" w14:textId="77777777" w:rsidR="005020F3" w:rsidRDefault="005020F3" w:rsidP="005020F3">
            <w:pPr>
              <w:spacing w:after="0"/>
              <w:rPr>
                <w:rFonts w:eastAsiaTheme="minorEastAsia"/>
                <w:bCs/>
                <w:lang w:eastAsia="zh-CN"/>
              </w:rPr>
            </w:pPr>
          </w:p>
          <w:p w14:paraId="2EA4C4F5" w14:textId="77777777" w:rsidR="005020F3" w:rsidRDefault="005020F3" w:rsidP="005020F3">
            <w:pPr>
              <w:spacing w:after="0"/>
            </w:pPr>
            <w:r>
              <w:rPr>
                <w:rFonts w:eastAsiaTheme="minorEastAsia" w:hint="eastAsia"/>
                <w:bCs/>
                <w:lang w:eastAsia="zh-CN"/>
              </w:rPr>
              <w:t>F</w:t>
            </w:r>
            <w:r>
              <w:rPr>
                <w:rFonts w:eastAsiaTheme="minorEastAsia"/>
                <w:bCs/>
                <w:lang w:eastAsia="zh-CN"/>
              </w:rPr>
              <w:t>or the wording like “</w:t>
            </w:r>
            <w:r>
              <w:t>(with 16 segments)”, we suggest to clarify it to: “(with 16 RRC segments)”.</w:t>
            </w:r>
          </w:p>
          <w:p w14:paraId="0224AA06" w14:textId="77777777" w:rsidR="005020F3" w:rsidRDefault="005020F3" w:rsidP="005020F3">
            <w:pPr>
              <w:spacing w:after="0"/>
              <w:rPr>
                <w:rFonts w:eastAsia="MS Mincho"/>
              </w:rPr>
            </w:pPr>
          </w:p>
          <w:p w14:paraId="539B5270" w14:textId="77777777" w:rsidR="005020F3" w:rsidRDefault="005020F3" w:rsidP="005020F3">
            <w:pPr>
              <w:spacing w:after="0"/>
              <w:rPr>
                <w:rFonts w:eastAsiaTheme="minorEastAsia"/>
                <w:lang w:eastAsia="zh-CN"/>
              </w:rPr>
            </w:pPr>
            <w:r>
              <w:rPr>
                <w:rFonts w:eastAsiaTheme="minorEastAsia" w:hint="eastAsia"/>
                <w:lang w:eastAsia="zh-CN"/>
              </w:rPr>
              <w:t>F</w:t>
            </w:r>
            <w:r>
              <w:rPr>
                <w:rFonts w:eastAsiaTheme="minorEastAsia"/>
                <w:lang w:eastAsia="zh-CN"/>
              </w:rPr>
              <w:t>or report latency, we think the definition can be clarified, e.g. it refers to the latency between when the UE has got the data and when the UE transmits the data to the NW.</w:t>
            </w:r>
          </w:p>
          <w:p w14:paraId="08B67D9E" w14:textId="77777777" w:rsidR="005020F3" w:rsidRDefault="005020F3" w:rsidP="005020F3">
            <w:pPr>
              <w:spacing w:after="0"/>
              <w:rPr>
                <w:rFonts w:eastAsiaTheme="minorEastAsia"/>
                <w:lang w:eastAsia="zh-CN"/>
              </w:rPr>
            </w:pPr>
          </w:p>
          <w:p w14:paraId="4A3AF80B" w14:textId="5BFDC23B" w:rsidR="005020F3" w:rsidRDefault="005020F3" w:rsidP="005020F3">
            <w:pPr>
              <w:spacing w:after="0"/>
            </w:pPr>
            <w:r w:rsidRPr="005020F3">
              <w:rPr>
                <w:rFonts w:eastAsiaTheme="minorEastAsia" w:hint="eastAsia"/>
                <w:lang w:eastAsia="zh-CN"/>
              </w:rPr>
              <w:t>F</w:t>
            </w:r>
            <w:r w:rsidRPr="005020F3">
              <w:rPr>
                <w:rFonts w:eastAsiaTheme="minorEastAsia"/>
                <w:lang w:eastAsia="zh-CN"/>
              </w:rPr>
              <w:t>or security, “</w:t>
            </w:r>
            <w:r w:rsidRPr="004F315E">
              <w:t>Security via RRC message</w:t>
            </w:r>
            <w:r w:rsidRPr="005020F3">
              <w:rPr>
                <w:rFonts w:eastAsiaTheme="minorEastAsia"/>
                <w:lang w:eastAsia="zh-CN"/>
              </w:rPr>
              <w:t xml:space="preserve">” can be clarified, e.g. whether it refers to </w:t>
            </w:r>
            <w:r w:rsidRPr="00B55E3E">
              <w:t xml:space="preserve">AS </w:t>
            </w:r>
            <w:r w:rsidRPr="005020F3">
              <w:rPr>
                <w:rFonts w:eastAsia="MS Mincho"/>
              </w:rPr>
              <w:t>security activation, or also refers to PDCP ciphering/IP, or both.</w:t>
            </w:r>
          </w:p>
        </w:tc>
        <w:tc>
          <w:tcPr>
            <w:tcW w:w="4191" w:type="dxa"/>
          </w:tcPr>
          <w:p w14:paraId="534A88B3" w14:textId="77777777" w:rsidR="005020F3" w:rsidRPr="00CE0FE0" w:rsidRDefault="005020F3" w:rsidP="005020F3">
            <w:pPr>
              <w:spacing w:after="0"/>
              <w:rPr>
                <w:rFonts w:eastAsiaTheme="minorEastAsia"/>
                <w:bCs/>
                <w:lang w:eastAsia="zh-CN"/>
              </w:rPr>
            </w:pPr>
          </w:p>
        </w:tc>
      </w:tr>
      <w:tr w:rsidR="00CD4A2D" w:rsidRPr="00CE0FE0" w14:paraId="30143EEE" w14:textId="77777777" w:rsidTr="00534C4F">
        <w:trPr>
          <w:trHeight w:val="127"/>
        </w:trPr>
        <w:tc>
          <w:tcPr>
            <w:tcW w:w="1271" w:type="dxa"/>
            <w:shd w:val="clear" w:color="auto" w:fill="auto"/>
          </w:tcPr>
          <w:p w14:paraId="523D2239" w14:textId="6FA02FB0" w:rsidR="00CD4A2D" w:rsidRDefault="00CD4A2D" w:rsidP="005020F3">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4394" w:type="dxa"/>
          </w:tcPr>
          <w:p w14:paraId="2042A589" w14:textId="77777777" w:rsidR="00CD4A2D" w:rsidRDefault="00CD4A2D" w:rsidP="00CD4A2D">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are supportive to consider the aspects listed in the table. But some aspects need to be clarified. For allowed payload size, currently UL DCCH message segmentation is only applicable to </w:t>
            </w:r>
            <w:proofErr w:type="spellStart"/>
            <w:r w:rsidRPr="007C7791">
              <w:rPr>
                <w:rFonts w:eastAsiaTheme="minorEastAsia"/>
                <w:bCs/>
                <w:i/>
                <w:iCs/>
                <w:lang w:eastAsia="zh-CN"/>
              </w:rPr>
              <w:t>UECapabilityInformation</w:t>
            </w:r>
            <w:proofErr w:type="spellEnd"/>
            <w:r>
              <w:rPr>
                <w:rFonts w:eastAsiaTheme="minorEastAsia"/>
                <w:bCs/>
                <w:lang w:eastAsia="zh-CN"/>
              </w:rPr>
              <w:t xml:space="preserve"> and </w:t>
            </w:r>
            <w:proofErr w:type="spellStart"/>
            <w:r w:rsidRPr="007C7791">
              <w:rPr>
                <w:rFonts w:eastAsiaTheme="minorEastAsia"/>
                <w:bCs/>
                <w:i/>
                <w:iCs/>
                <w:lang w:eastAsia="zh-CN"/>
              </w:rPr>
              <w:t>MeasurementReportAppLayer</w:t>
            </w:r>
            <w:proofErr w:type="spellEnd"/>
            <w:r>
              <w:rPr>
                <w:rFonts w:eastAsiaTheme="minorEastAsia"/>
                <w:bCs/>
                <w:lang w:eastAsia="zh-CN"/>
              </w:rPr>
              <w:t xml:space="preserve">. Therefore, the allowed payload size should be 9kbyte for L3 measurement, UAI and early measurement. We can’t assume that UL DCCH message segmentation has been already supported for those UL messages. </w:t>
            </w:r>
          </w:p>
          <w:p w14:paraId="37D52B32" w14:textId="77777777" w:rsidR="00CD4A2D" w:rsidRDefault="00CD4A2D" w:rsidP="00CD4A2D">
            <w:pPr>
              <w:spacing w:after="0"/>
              <w:rPr>
                <w:rFonts w:eastAsiaTheme="minorEastAsia"/>
                <w:bCs/>
                <w:lang w:eastAsia="zh-CN"/>
              </w:rPr>
            </w:pPr>
          </w:p>
          <w:p w14:paraId="07E7005F" w14:textId="77777777" w:rsidR="00CD4A2D" w:rsidRDefault="00CD4A2D" w:rsidP="00CD4A2D">
            <w:pPr>
              <w:spacing w:after="0"/>
              <w:rPr>
                <w:rFonts w:eastAsiaTheme="minorEastAsia"/>
                <w:bCs/>
                <w:lang w:eastAsia="zh-CN"/>
              </w:rPr>
            </w:pPr>
            <w:r>
              <w:rPr>
                <w:rFonts w:eastAsiaTheme="minorEastAsia"/>
                <w:bCs/>
                <w:lang w:eastAsia="zh-CN"/>
              </w:rPr>
              <w:t xml:space="preserve">For report latency, we may need to clarify from which time point the report latency starts. In this table, the report latency only considers the RRC message transmission and processing latency. However, what matters may be the latency rom availability of the measurement report at the UE side to the availability of the measurement report at the network side. I think this is also the reason why supported report type is considered. Taking L3 measurement for example, UE needs to wait for a while e.g., TTT and then sends the measurement report. If UL message segmentation is considered, the latency will be even longer. </w:t>
            </w:r>
          </w:p>
          <w:p w14:paraId="440602DF" w14:textId="77777777" w:rsidR="00CD4A2D" w:rsidRDefault="00CD4A2D" w:rsidP="00CD4A2D">
            <w:pPr>
              <w:spacing w:after="0"/>
              <w:rPr>
                <w:rFonts w:eastAsiaTheme="minorEastAsia"/>
                <w:bCs/>
                <w:lang w:eastAsia="zh-CN"/>
              </w:rPr>
            </w:pPr>
          </w:p>
          <w:p w14:paraId="0E56CD89" w14:textId="35A8EDFE" w:rsidR="00CD4A2D" w:rsidRDefault="00CD4A2D" w:rsidP="00CD4A2D">
            <w:pPr>
              <w:spacing w:after="0"/>
              <w:rPr>
                <w:rFonts w:eastAsiaTheme="minorEastAsia"/>
                <w:bCs/>
                <w:lang w:eastAsia="zh-CN"/>
              </w:rPr>
            </w:pPr>
            <w:r>
              <w:rPr>
                <w:rFonts w:eastAsiaTheme="minorEastAsia"/>
                <w:bCs/>
                <w:lang w:eastAsia="zh-CN"/>
              </w:rPr>
              <w:t>For L1 measurement, the intention is L1 measurement is not security protected. For L3 measurement, LPP, UAI, etc., it is assumed that there is no privacy issue. If it is the case, we can capture this in the table.</w:t>
            </w:r>
          </w:p>
        </w:tc>
        <w:tc>
          <w:tcPr>
            <w:tcW w:w="4191" w:type="dxa"/>
          </w:tcPr>
          <w:p w14:paraId="3317B8AB" w14:textId="77777777" w:rsidR="00CD4A2D" w:rsidRPr="00CE0FE0" w:rsidRDefault="00CD4A2D" w:rsidP="005020F3">
            <w:pPr>
              <w:spacing w:after="0"/>
              <w:rPr>
                <w:rFonts w:eastAsiaTheme="minorEastAsia"/>
                <w:bCs/>
                <w:lang w:eastAsia="zh-CN"/>
              </w:rPr>
            </w:pPr>
          </w:p>
        </w:tc>
      </w:tr>
      <w:tr w:rsidR="00290117" w:rsidRPr="00CE0FE0" w14:paraId="48EEA60C" w14:textId="77777777" w:rsidTr="00534C4F">
        <w:trPr>
          <w:trHeight w:val="127"/>
        </w:trPr>
        <w:tc>
          <w:tcPr>
            <w:tcW w:w="1271" w:type="dxa"/>
            <w:shd w:val="clear" w:color="auto" w:fill="auto"/>
          </w:tcPr>
          <w:p w14:paraId="61B1B244" w14:textId="1BFD1D42" w:rsidR="00290117" w:rsidRDefault="00290117" w:rsidP="005020F3">
            <w:pPr>
              <w:spacing w:after="0"/>
              <w:rPr>
                <w:rFonts w:eastAsiaTheme="minorEastAsia"/>
                <w:bCs/>
                <w:lang w:eastAsia="zh-CN"/>
              </w:rPr>
            </w:pPr>
            <w:r>
              <w:rPr>
                <w:rFonts w:eastAsiaTheme="minorEastAsia"/>
                <w:bCs/>
                <w:lang w:eastAsia="zh-CN"/>
              </w:rPr>
              <w:t>Qualcomm</w:t>
            </w:r>
          </w:p>
        </w:tc>
        <w:tc>
          <w:tcPr>
            <w:tcW w:w="4394" w:type="dxa"/>
          </w:tcPr>
          <w:p w14:paraId="7910C5B3" w14:textId="2B0DD683" w:rsidR="00290117" w:rsidRDefault="00C57C82" w:rsidP="00CD4A2D">
            <w:pPr>
              <w:spacing w:after="0"/>
              <w:rPr>
                <w:rFonts w:eastAsiaTheme="minorEastAsia"/>
                <w:bCs/>
                <w:lang w:eastAsia="zh-CN"/>
              </w:rPr>
            </w:pPr>
            <w:r>
              <w:t>We want to add Event Exposer (EVEX) to the table. On the segmentation and report latency, we have a similar view. We also want to highlight report latency has different implications for data collection for different LCM purposes. Therefore, the reported latency should not be a determining factor for data collection for all LCM purposes.</w:t>
            </w:r>
          </w:p>
        </w:tc>
        <w:tc>
          <w:tcPr>
            <w:tcW w:w="4191" w:type="dxa"/>
          </w:tcPr>
          <w:p w14:paraId="137D4C8E" w14:textId="77777777" w:rsidR="00290117" w:rsidRPr="00CE0FE0" w:rsidRDefault="00290117" w:rsidP="005020F3">
            <w:pPr>
              <w:spacing w:after="0"/>
              <w:rPr>
                <w:rFonts w:eastAsiaTheme="minorEastAsia"/>
                <w:bCs/>
                <w:lang w:eastAsia="zh-CN"/>
              </w:rPr>
            </w:pPr>
          </w:p>
        </w:tc>
      </w:tr>
      <w:tr w:rsidR="00DF6D86" w:rsidRPr="00CE0FE0" w14:paraId="2A99B026" w14:textId="77777777" w:rsidTr="00141ECB">
        <w:trPr>
          <w:trHeight w:val="127"/>
        </w:trPr>
        <w:tc>
          <w:tcPr>
            <w:tcW w:w="1271" w:type="dxa"/>
            <w:shd w:val="clear" w:color="auto" w:fill="auto"/>
          </w:tcPr>
          <w:p w14:paraId="7D7D537F" w14:textId="77777777" w:rsidR="00DF6D86" w:rsidRPr="00F248B0" w:rsidRDefault="00DF6D86" w:rsidP="00141E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394" w:type="dxa"/>
          </w:tcPr>
          <w:p w14:paraId="4BF92E97" w14:textId="77777777" w:rsidR="00DF6D86" w:rsidRPr="00F248B0" w:rsidRDefault="00DF6D86" w:rsidP="00141ECB">
            <w:pPr>
              <w:spacing w:after="0"/>
              <w:rPr>
                <w:rFonts w:eastAsiaTheme="minorEastAsia"/>
                <w:bCs/>
                <w:lang w:eastAsia="zh-CN"/>
              </w:rPr>
            </w:pPr>
            <w:r>
              <w:rPr>
                <w:rFonts w:eastAsiaTheme="minorEastAsia"/>
                <w:bCs/>
                <w:lang w:eastAsia="zh-CN"/>
              </w:rPr>
              <w:t xml:space="preserve">We understand the ‘report latency’ refers to the time between data collected until collected data is reported successfully, which includes both </w:t>
            </w:r>
            <w:r>
              <w:rPr>
                <w:rFonts w:eastAsiaTheme="minorEastAsia"/>
                <w:bCs/>
                <w:lang w:eastAsia="zh-CN"/>
              </w:rPr>
              <w:lastRenderedPageBreak/>
              <w:t>procedural delay and signaling delay. Maybe better to clarify that.</w:t>
            </w:r>
          </w:p>
        </w:tc>
        <w:tc>
          <w:tcPr>
            <w:tcW w:w="4191" w:type="dxa"/>
          </w:tcPr>
          <w:p w14:paraId="317D2FA6" w14:textId="77777777" w:rsidR="00DF6D86" w:rsidRPr="00CE0FE0" w:rsidRDefault="00DF6D86" w:rsidP="00141ECB">
            <w:pPr>
              <w:spacing w:after="0"/>
              <w:rPr>
                <w:rFonts w:eastAsiaTheme="minorEastAsia"/>
                <w:bCs/>
                <w:lang w:eastAsia="zh-CN"/>
              </w:rPr>
            </w:pPr>
          </w:p>
        </w:tc>
      </w:tr>
      <w:tr w:rsidR="00DF6D86" w:rsidRPr="00CE0FE0" w14:paraId="27E3D7C1" w14:textId="77777777" w:rsidTr="00534C4F">
        <w:trPr>
          <w:trHeight w:val="127"/>
        </w:trPr>
        <w:tc>
          <w:tcPr>
            <w:tcW w:w="1271" w:type="dxa"/>
            <w:shd w:val="clear" w:color="auto" w:fill="auto"/>
          </w:tcPr>
          <w:p w14:paraId="0C33C15E" w14:textId="4B60A529" w:rsidR="00DF6D86" w:rsidRDefault="00DF6D86" w:rsidP="005020F3">
            <w:pPr>
              <w:spacing w:after="0"/>
              <w:rPr>
                <w:rFonts w:eastAsiaTheme="minorEastAsia"/>
                <w:bCs/>
                <w:lang w:eastAsia="zh-CN"/>
              </w:rPr>
            </w:pPr>
          </w:p>
        </w:tc>
        <w:tc>
          <w:tcPr>
            <w:tcW w:w="4394" w:type="dxa"/>
          </w:tcPr>
          <w:p w14:paraId="388DEC9F" w14:textId="77777777" w:rsidR="00DF6D86" w:rsidRDefault="00DF6D86" w:rsidP="00CD4A2D">
            <w:pPr>
              <w:spacing w:after="0"/>
            </w:pPr>
          </w:p>
        </w:tc>
        <w:tc>
          <w:tcPr>
            <w:tcW w:w="4191" w:type="dxa"/>
          </w:tcPr>
          <w:p w14:paraId="37BB4F74" w14:textId="77777777" w:rsidR="00DF6D86" w:rsidRPr="00CE0FE0" w:rsidRDefault="00DF6D86" w:rsidP="005020F3">
            <w:pPr>
              <w:spacing w:after="0"/>
              <w:rPr>
                <w:rFonts w:eastAsiaTheme="minorEastAsia"/>
                <w:bCs/>
                <w:lang w:eastAsia="zh-CN"/>
              </w:rPr>
            </w:pPr>
          </w:p>
        </w:tc>
      </w:tr>
    </w:tbl>
    <w:p w14:paraId="7EECF173" w14:textId="36C6FD4F" w:rsidR="0016778D" w:rsidRDefault="0016778D" w:rsidP="0016778D"/>
    <w:p w14:paraId="50E96E89" w14:textId="5D203D39" w:rsidR="00A00773" w:rsidRDefault="00BB419A" w:rsidP="00E55380">
      <w:r>
        <w:rPr>
          <w:lang w:eastAsia="zh-CN"/>
        </w:rPr>
        <w:t>Then, d</w:t>
      </w:r>
      <w:r w:rsidR="00A00773" w:rsidRPr="00A00773">
        <w:rPr>
          <w:lang w:eastAsia="zh-CN"/>
        </w:rPr>
        <w:t xml:space="preserve">uring online discussion, some companies </w:t>
      </w:r>
      <w:r w:rsidR="00A675B0">
        <w:rPr>
          <w:lang w:eastAsia="zh-CN"/>
        </w:rPr>
        <w:t>suggested</w:t>
      </w:r>
      <w:r w:rsidR="00A00773" w:rsidRPr="00A00773">
        <w:rPr>
          <w:lang w:eastAsia="zh-CN"/>
        </w:rPr>
        <w:t xml:space="preserve"> to add more columns for the table (i.e. other performance metrics of data collection framework). To make progress,</w:t>
      </w:r>
      <w:r w:rsidR="00A00773">
        <w:rPr>
          <w:b/>
          <w:bCs/>
          <w:lang w:eastAsia="zh-CN"/>
        </w:rPr>
        <w:t xml:space="preserve"> </w:t>
      </w:r>
      <w:r w:rsidR="00A00773">
        <w:t>Rapporteur would like to collect companies' view</w:t>
      </w:r>
      <w:r w:rsidR="003C1384">
        <w:t xml:space="preserve">. Meanwhile please note that EVEX framework was agreed that it can be discussed next meeting because companies need more time to understand this framework. </w:t>
      </w:r>
    </w:p>
    <w:p w14:paraId="579BE79A" w14:textId="6F1AE0A6" w:rsidR="003C1384" w:rsidRPr="003C1384" w:rsidRDefault="003C1384" w:rsidP="00E55380">
      <w:pPr>
        <w:pStyle w:val="Agreement"/>
        <w:tabs>
          <w:tab w:val="clear" w:pos="1980"/>
          <w:tab w:val="num" w:pos="1619"/>
        </w:tabs>
        <w:spacing w:after="180"/>
        <w:ind w:left="1616" w:hanging="357"/>
        <w:rPr>
          <w:lang w:eastAsia="zh-CN"/>
        </w:rPr>
      </w:pPr>
      <w:r>
        <w:rPr>
          <w:lang w:eastAsia="zh-CN"/>
        </w:rPr>
        <w:t>R2 may consider including t</w:t>
      </w:r>
      <w:r w:rsidRPr="00E834CA">
        <w:rPr>
          <w:lang w:eastAsia="zh-CN"/>
        </w:rPr>
        <w:t xml:space="preserve">he existing </w:t>
      </w:r>
      <w:r>
        <w:rPr>
          <w:lang w:eastAsia="zh-CN"/>
        </w:rPr>
        <w:t xml:space="preserve">EVEX </w:t>
      </w:r>
      <w:r w:rsidRPr="00E834CA">
        <w:rPr>
          <w:lang w:eastAsia="zh-CN"/>
        </w:rPr>
        <w:t>framework</w:t>
      </w:r>
      <w:r>
        <w:rPr>
          <w:lang w:eastAsia="zh-CN"/>
        </w:rPr>
        <w:t xml:space="preserve"> for this SI, FFS exactly what this means, </w:t>
      </w:r>
      <w:r w:rsidRPr="003C1384">
        <w:rPr>
          <w:highlight w:val="yellow"/>
          <w:lang w:eastAsia="zh-CN"/>
        </w:rPr>
        <w:t>can discuss next meeting</w:t>
      </w:r>
      <w:r>
        <w:rPr>
          <w:lang w:eastAsia="zh-CN"/>
        </w:rPr>
        <w:t>.</w:t>
      </w:r>
    </w:p>
    <w:p w14:paraId="404A939D" w14:textId="3D4ADB94" w:rsidR="003C1384" w:rsidRPr="003C1384" w:rsidRDefault="003C1384" w:rsidP="00E55380">
      <w:pPr>
        <w:rPr>
          <w:lang w:eastAsia="zh-CN"/>
        </w:rPr>
      </w:pPr>
      <w:r w:rsidRPr="003C1384">
        <w:rPr>
          <w:lang w:eastAsia="zh-CN"/>
        </w:rPr>
        <w:t xml:space="preserve">Thus, </w:t>
      </w:r>
      <w:r w:rsidRPr="003C1384">
        <w:rPr>
          <w:b/>
          <w:bCs/>
          <w:lang w:eastAsia="zh-CN"/>
        </w:rPr>
        <w:t>we will not discuss EVEX framework in this offline discussion</w:t>
      </w:r>
      <w:r w:rsidRPr="003C1384">
        <w:rPr>
          <w:lang w:eastAsia="zh-CN"/>
        </w:rPr>
        <w:t>.</w:t>
      </w:r>
    </w:p>
    <w:p w14:paraId="0C695C42" w14:textId="7B541B41" w:rsidR="00E55380" w:rsidRPr="000427F6" w:rsidRDefault="00E55380" w:rsidP="00E55380">
      <w:pPr>
        <w:rPr>
          <w:b/>
          <w:bCs/>
          <w:lang w:eastAsia="zh-CN"/>
        </w:rPr>
      </w:pPr>
      <w:r w:rsidRPr="00EC30D2">
        <w:rPr>
          <w:b/>
          <w:bCs/>
          <w:lang w:eastAsia="zh-CN"/>
        </w:rPr>
        <w:t>Q</w:t>
      </w:r>
      <w:r w:rsidR="00A00773">
        <w:rPr>
          <w:b/>
          <w:bCs/>
          <w:lang w:eastAsia="zh-CN"/>
        </w:rPr>
        <w:t>2</w:t>
      </w:r>
      <w:r w:rsidRPr="00EC30D2">
        <w:rPr>
          <w:b/>
          <w:bCs/>
          <w:lang w:eastAsia="zh-CN"/>
        </w:rPr>
        <w:t xml:space="preserve">: </w:t>
      </w:r>
      <w:r>
        <w:rPr>
          <w:b/>
          <w:bCs/>
          <w:lang w:eastAsia="zh-CN"/>
        </w:rPr>
        <w:t>C</w:t>
      </w:r>
      <w:r w:rsidRPr="000427F6">
        <w:rPr>
          <w:b/>
          <w:bCs/>
          <w:lang w:eastAsia="zh-CN"/>
        </w:rPr>
        <w:t xml:space="preserve">ompanies are invited to share their </w:t>
      </w:r>
      <w:r w:rsidR="003C1384">
        <w:rPr>
          <w:b/>
          <w:bCs/>
          <w:lang w:eastAsia="zh-CN"/>
        </w:rPr>
        <w:t xml:space="preserve">view whether / what other performance metrics can be added as new column(s) </w:t>
      </w:r>
      <w:r>
        <w:rPr>
          <w:b/>
          <w:bCs/>
          <w:lang w:eastAsia="zh-CN"/>
        </w:rPr>
        <w:t>of the table</w:t>
      </w:r>
      <w:r w:rsidR="003C1384">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5644"/>
        <w:gridCol w:w="3007"/>
      </w:tblGrid>
      <w:tr w:rsidR="00E55380" w:rsidRPr="00314C0C" w14:paraId="57D9A5A4" w14:textId="77777777" w:rsidTr="006A3F5B">
        <w:trPr>
          <w:trHeight w:val="132"/>
        </w:trPr>
        <w:tc>
          <w:tcPr>
            <w:tcW w:w="1205" w:type="dxa"/>
            <w:shd w:val="clear" w:color="auto" w:fill="D9D9D9"/>
          </w:tcPr>
          <w:p w14:paraId="410500C1" w14:textId="77777777" w:rsidR="00E55380" w:rsidRPr="00314C0C" w:rsidRDefault="00E55380" w:rsidP="00534C4F">
            <w:pPr>
              <w:spacing w:after="0"/>
              <w:jc w:val="both"/>
              <w:rPr>
                <w:b/>
                <w:bCs/>
                <w:lang w:eastAsia="zh-CN"/>
              </w:rPr>
            </w:pPr>
            <w:r w:rsidRPr="00314C0C">
              <w:rPr>
                <w:b/>
                <w:bCs/>
                <w:lang w:eastAsia="zh-CN"/>
              </w:rPr>
              <w:t>Company</w:t>
            </w:r>
          </w:p>
        </w:tc>
        <w:tc>
          <w:tcPr>
            <w:tcW w:w="5644" w:type="dxa"/>
            <w:shd w:val="clear" w:color="auto" w:fill="D9D9D9"/>
          </w:tcPr>
          <w:p w14:paraId="77FACF77" w14:textId="51306896" w:rsidR="00E55380" w:rsidRPr="00314C0C" w:rsidRDefault="003C1384" w:rsidP="00534C4F">
            <w:pPr>
              <w:spacing w:after="0"/>
              <w:rPr>
                <w:b/>
                <w:bCs/>
                <w:lang w:eastAsia="zh-CN"/>
              </w:rPr>
            </w:pPr>
            <w:r>
              <w:rPr>
                <w:b/>
                <w:bCs/>
                <w:lang w:eastAsia="zh-CN"/>
              </w:rPr>
              <w:t xml:space="preserve">Please provide other performance metric(s) you think necessary. If any, please also provide your analysis </w:t>
            </w:r>
            <w:r w:rsidR="00CA4A8E">
              <w:rPr>
                <w:b/>
                <w:bCs/>
                <w:lang w:eastAsia="zh-CN"/>
              </w:rPr>
              <w:t>of</w:t>
            </w:r>
            <w:r w:rsidR="008A6B0B">
              <w:rPr>
                <w:b/>
                <w:bCs/>
                <w:lang w:eastAsia="zh-CN"/>
              </w:rPr>
              <w:t xml:space="preserve"> </w:t>
            </w:r>
            <w:r w:rsidR="000D142B">
              <w:rPr>
                <w:b/>
                <w:bCs/>
                <w:lang w:eastAsia="zh-CN"/>
              </w:rPr>
              <w:t>the new metric</w:t>
            </w:r>
            <w:r w:rsidR="00A01443">
              <w:rPr>
                <w:b/>
                <w:bCs/>
                <w:lang w:eastAsia="zh-CN"/>
              </w:rPr>
              <w:t>(s)</w:t>
            </w:r>
            <w:r w:rsidR="000D142B">
              <w:rPr>
                <w:b/>
                <w:bCs/>
                <w:lang w:eastAsia="zh-CN"/>
              </w:rPr>
              <w:t xml:space="preserve"> </w:t>
            </w:r>
            <w:r w:rsidR="007E5630">
              <w:rPr>
                <w:b/>
                <w:bCs/>
                <w:lang w:eastAsia="zh-CN"/>
              </w:rPr>
              <w:t>for</w:t>
            </w:r>
            <w:r w:rsidR="000D142B">
              <w:rPr>
                <w:b/>
                <w:bCs/>
                <w:lang w:eastAsia="zh-CN"/>
              </w:rPr>
              <w:t xml:space="preserve"> </w:t>
            </w:r>
            <w:r w:rsidR="008A6B0B">
              <w:rPr>
                <w:b/>
                <w:bCs/>
                <w:lang w:eastAsia="zh-CN"/>
              </w:rPr>
              <w:t>these data collection framework</w:t>
            </w:r>
            <w:r w:rsidR="00263FB3">
              <w:rPr>
                <w:b/>
                <w:bCs/>
                <w:lang w:eastAsia="zh-CN"/>
              </w:rPr>
              <w:t>.</w:t>
            </w:r>
          </w:p>
        </w:tc>
        <w:tc>
          <w:tcPr>
            <w:tcW w:w="3007" w:type="dxa"/>
            <w:shd w:val="clear" w:color="auto" w:fill="D9D9D9"/>
          </w:tcPr>
          <w:p w14:paraId="6BF602E3" w14:textId="77777777" w:rsidR="00E55380" w:rsidRPr="00314C0C" w:rsidRDefault="00E55380" w:rsidP="00534C4F">
            <w:pPr>
              <w:spacing w:after="0"/>
              <w:jc w:val="both"/>
              <w:rPr>
                <w:b/>
                <w:bCs/>
                <w:lang w:eastAsia="zh-CN"/>
              </w:rPr>
            </w:pPr>
            <w:r>
              <w:rPr>
                <w:b/>
                <w:bCs/>
                <w:lang w:eastAsia="zh-CN"/>
              </w:rPr>
              <w:t>Rapporteur response</w:t>
            </w:r>
          </w:p>
        </w:tc>
      </w:tr>
      <w:tr w:rsidR="00E46B61" w:rsidRPr="00CE0FE0" w14:paraId="05231844" w14:textId="77777777" w:rsidTr="006A3F5B">
        <w:trPr>
          <w:trHeight w:val="127"/>
        </w:trPr>
        <w:tc>
          <w:tcPr>
            <w:tcW w:w="1205" w:type="dxa"/>
            <w:shd w:val="clear" w:color="auto" w:fill="auto"/>
          </w:tcPr>
          <w:p w14:paraId="53B46310" w14:textId="3E89278D" w:rsidR="00E46B61" w:rsidRPr="00F248B0" w:rsidRDefault="00E46B61" w:rsidP="00E46B61">
            <w:pPr>
              <w:spacing w:after="0"/>
              <w:rPr>
                <w:rFonts w:eastAsiaTheme="minorEastAsia"/>
                <w:bCs/>
                <w:lang w:eastAsia="zh-CN"/>
              </w:rPr>
            </w:pPr>
            <w:r>
              <w:rPr>
                <w:rFonts w:eastAsiaTheme="minorEastAsia"/>
                <w:bCs/>
                <w:lang w:eastAsia="zh-CN"/>
              </w:rPr>
              <w:t>Intel</w:t>
            </w:r>
          </w:p>
        </w:tc>
        <w:tc>
          <w:tcPr>
            <w:tcW w:w="5644" w:type="dxa"/>
          </w:tcPr>
          <w:p w14:paraId="2EBF1C66" w14:textId="26E1631F" w:rsidR="00E46B61" w:rsidRDefault="00E46B61" w:rsidP="00E46B61">
            <w:pPr>
              <w:spacing w:after="0"/>
              <w:rPr>
                <w:rFonts w:eastAsiaTheme="minorEastAsia"/>
                <w:bCs/>
                <w:lang w:eastAsia="zh-CN"/>
              </w:rPr>
            </w:pPr>
            <w:r>
              <w:rPr>
                <w:rFonts w:eastAsiaTheme="minorEastAsia"/>
                <w:bCs/>
                <w:lang w:eastAsia="zh-CN"/>
              </w:rPr>
              <w:t>we think it would be good to also consider other aspects to compare: 1) suitable data type, 2) measurement duration, 3) report interval, as those may reflect the potential latency of different data collection framework. Hence, we propose to merge below information in R2-2300418 with above table:</w:t>
            </w:r>
          </w:p>
          <w:tbl>
            <w:tblPr>
              <w:tblStyle w:val="af9"/>
              <w:tblW w:w="5418" w:type="dxa"/>
              <w:tblLook w:val="04A0" w:firstRow="1" w:lastRow="0" w:firstColumn="1" w:lastColumn="0" w:noHBand="0" w:noVBand="1"/>
            </w:tblPr>
            <w:tblGrid>
              <w:gridCol w:w="1283"/>
              <w:gridCol w:w="1435"/>
              <w:gridCol w:w="1350"/>
              <w:gridCol w:w="1350"/>
            </w:tblGrid>
            <w:tr w:rsidR="00E46B61" w14:paraId="779E3AE2" w14:textId="77777777" w:rsidTr="00731991">
              <w:tc>
                <w:tcPr>
                  <w:tcW w:w="1283" w:type="dxa"/>
                </w:tcPr>
                <w:p w14:paraId="74B1362A" w14:textId="77777777" w:rsidR="00E46B61" w:rsidRDefault="00E46B61" w:rsidP="00E46B61">
                  <w:pPr>
                    <w:rPr>
                      <w:lang w:val="en-GB"/>
                    </w:rPr>
                  </w:pPr>
                </w:p>
              </w:tc>
              <w:tc>
                <w:tcPr>
                  <w:tcW w:w="1435" w:type="dxa"/>
                </w:tcPr>
                <w:p w14:paraId="4D77E38A" w14:textId="77777777" w:rsidR="00E46B61" w:rsidRDefault="00E46B61" w:rsidP="00E46B61">
                  <w:pPr>
                    <w:rPr>
                      <w:lang w:val="en-GB"/>
                    </w:rPr>
                  </w:pPr>
                  <w:r>
                    <w:rPr>
                      <w:lang w:val="en-GB"/>
                    </w:rPr>
                    <w:t>Suitable data type</w:t>
                  </w:r>
                </w:p>
              </w:tc>
              <w:tc>
                <w:tcPr>
                  <w:tcW w:w="1350" w:type="dxa"/>
                </w:tcPr>
                <w:p w14:paraId="0B610FC2" w14:textId="77777777" w:rsidR="00E46B61" w:rsidRDefault="00E46B61" w:rsidP="00E46B61">
                  <w:pPr>
                    <w:rPr>
                      <w:lang w:val="en-GB"/>
                    </w:rPr>
                  </w:pPr>
                  <w:r>
                    <w:rPr>
                      <w:lang w:val="en-GB"/>
                    </w:rPr>
                    <w:t>Measurement duration</w:t>
                  </w:r>
                </w:p>
              </w:tc>
              <w:tc>
                <w:tcPr>
                  <w:tcW w:w="1350" w:type="dxa"/>
                </w:tcPr>
                <w:p w14:paraId="25A64B29" w14:textId="77777777" w:rsidR="00E46B61" w:rsidRDefault="00E46B61" w:rsidP="00E46B61">
                  <w:pPr>
                    <w:rPr>
                      <w:lang w:val="en-GB"/>
                    </w:rPr>
                  </w:pPr>
                  <w:r>
                    <w:rPr>
                      <w:lang w:val="en-GB"/>
                    </w:rPr>
                    <w:t>Report interval</w:t>
                  </w:r>
                </w:p>
              </w:tc>
            </w:tr>
            <w:tr w:rsidR="00E46B61" w14:paraId="75B3B83A" w14:textId="77777777" w:rsidTr="00731991">
              <w:tc>
                <w:tcPr>
                  <w:tcW w:w="1283" w:type="dxa"/>
                </w:tcPr>
                <w:p w14:paraId="0C45EBE3" w14:textId="77777777" w:rsidR="00E46B61" w:rsidRPr="00ED61AF" w:rsidRDefault="00E46B61" w:rsidP="00E46B61">
                  <w:pPr>
                    <w:rPr>
                      <w:lang w:val="en-GB"/>
                    </w:rPr>
                  </w:pPr>
                  <w:r>
                    <w:rPr>
                      <w:lang w:val="en-GB"/>
                    </w:rPr>
                    <w:t xml:space="preserve">Logged </w:t>
                  </w:r>
                  <w:r w:rsidRPr="00ED61AF">
                    <w:rPr>
                      <w:lang w:val="en-GB"/>
                    </w:rPr>
                    <w:t>MDT</w:t>
                  </w:r>
                </w:p>
                <w:p w14:paraId="717719A3" w14:textId="77777777" w:rsidR="00E46B61" w:rsidRPr="00ED61AF" w:rsidRDefault="00E46B61" w:rsidP="00E46B61">
                  <w:pPr>
                    <w:rPr>
                      <w:lang w:val="en-GB"/>
                    </w:rPr>
                  </w:pPr>
                </w:p>
              </w:tc>
              <w:tc>
                <w:tcPr>
                  <w:tcW w:w="1435" w:type="dxa"/>
                  <w:vMerge w:val="restart"/>
                </w:tcPr>
                <w:p w14:paraId="011F6892" w14:textId="77777777" w:rsidR="00E46B61" w:rsidRDefault="00E46B61" w:rsidP="00E46B61">
                  <w:pPr>
                    <w:rPr>
                      <w:lang w:val="en-GB"/>
                    </w:rPr>
                  </w:pPr>
                  <w:r>
                    <w:rPr>
                      <w:lang w:val="en-GB"/>
                    </w:rPr>
                    <w:t>Non-urgent data, including location info</w:t>
                  </w:r>
                </w:p>
              </w:tc>
              <w:tc>
                <w:tcPr>
                  <w:tcW w:w="1350" w:type="dxa"/>
                </w:tcPr>
                <w:p w14:paraId="2CFB6150" w14:textId="77777777" w:rsidR="00E46B61" w:rsidRDefault="00E46B61" w:rsidP="00E46B61">
                  <w:pPr>
                    <w:rPr>
                      <w:lang w:val="en-GB"/>
                    </w:rPr>
                  </w:pPr>
                  <w:r>
                    <w:rPr>
                      <w:lang w:val="en-GB"/>
                    </w:rPr>
                    <w:t>Min: 10min</w:t>
                  </w:r>
                </w:p>
                <w:p w14:paraId="42D0FD59" w14:textId="77777777" w:rsidR="00E46B61" w:rsidRDefault="00E46B61" w:rsidP="00E46B61">
                  <w:pPr>
                    <w:rPr>
                      <w:lang w:val="en-GB"/>
                    </w:rPr>
                  </w:pPr>
                  <w:r>
                    <w:rPr>
                      <w:lang w:val="en-GB"/>
                    </w:rPr>
                    <w:t>Max: 120min</w:t>
                  </w:r>
                </w:p>
              </w:tc>
              <w:tc>
                <w:tcPr>
                  <w:tcW w:w="1350" w:type="dxa"/>
                </w:tcPr>
                <w:p w14:paraId="66942904" w14:textId="77777777" w:rsidR="00E46B61" w:rsidRDefault="00E46B61" w:rsidP="00E46B61">
                  <w:pPr>
                    <w:rPr>
                      <w:lang w:val="en-GB"/>
                    </w:rPr>
                  </w:pPr>
                  <w:r>
                    <w:rPr>
                      <w:lang w:val="en-GB"/>
                    </w:rPr>
                    <w:t>Min: 320ms</w:t>
                  </w:r>
                </w:p>
                <w:p w14:paraId="5CF67357" w14:textId="77777777" w:rsidR="00E46B61" w:rsidRDefault="00E46B61" w:rsidP="00E46B61">
                  <w:pPr>
                    <w:rPr>
                      <w:lang w:val="en-GB"/>
                    </w:rPr>
                  </w:pPr>
                  <w:r>
                    <w:rPr>
                      <w:lang w:val="en-GB"/>
                    </w:rPr>
                    <w:t>Max: infinity</w:t>
                  </w:r>
                </w:p>
              </w:tc>
            </w:tr>
            <w:tr w:rsidR="00E46B61" w14:paraId="7257266B" w14:textId="77777777" w:rsidTr="00731991">
              <w:tc>
                <w:tcPr>
                  <w:tcW w:w="1283" w:type="dxa"/>
                </w:tcPr>
                <w:p w14:paraId="0AAF914B" w14:textId="77777777" w:rsidR="00E46B61" w:rsidRDefault="00E46B61" w:rsidP="00E46B61">
                  <w:pPr>
                    <w:rPr>
                      <w:lang w:val="en-GB"/>
                    </w:rPr>
                  </w:pPr>
                  <w:r>
                    <w:rPr>
                      <w:lang w:val="en-GB"/>
                    </w:rPr>
                    <w:t>Immediate MDT</w:t>
                  </w:r>
                </w:p>
              </w:tc>
              <w:tc>
                <w:tcPr>
                  <w:tcW w:w="1435" w:type="dxa"/>
                  <w:vMerge/>
                </w:tcPr>
                <w:p w14:paraId="0C65A66B" w14:textId="77777777" w:rsidR="00E46B61" w:rsidRPr="00534A25" w:rsidRDefault="00E46B61" w:rsidP="00E46B61">
                  <w:pPr>
                    <w:rPr>
                      <w:rFonts w:eastAsiaTheme="minorEastAsia"/>
                      <w:lang w:val="en-GB" w:eastAsia="zh-CN"/>
                    </w:rPr>
                  </w:pPr>
                </w:p>
              </w:tc>
              <w:tc>
                <w:tcPr>
                  <w:tcW w:w="1350" w:type="dxa"/>
                  <w:vMerge w:val="restart"/>
                </w:tcPr>
                <w:p w14:paraId="32AE04E1" w14:textId="77777777" w:rsidR="00E46B61" w:rsidRDefault="00E46B61" w:rsidP="00E46B61">
                  <w:pPr>
                    <w:rPr>
                      <w:lang w:eastAsia="zh-CN"/>
                    </w:rPr>
                  </w:pPr>
                  <w:r>
                    <w:rPr>
                      <w:lang w:val="en-GB"/>
                    </w:rPr>
                    <w:t xml:space="preserve">Min: </w:t>
                  </w:r>
                  <w:r>
                    <w:rPr>
                      <w:lang w:eastAsia="zh-CN"/>
                    </w:rPr>
                    <w:t>120ms</w:t>
                  </w:r>
                </w:p>
                <w:p w14:paraId="58FDF372"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c>
                <w:tcPr>
                  <w:tcW w:w="1350" w:type="dxa"/>
                  <w:vMerge w:val="restart"/>
                </w:tcPr>
                <w:p w14:paraId="21712FBD" w14:textId="77777777" w:rsidR="00E46B61" w:rsidRDefault="00E46B61" w:rsidP="00E46B61">
                  <w:pPr>
                    <w:rPr>
                      <w:lang w:eastAsia="zh-CN"/>
                    </w:rPr>
                  </w:pPr>
                  <w:r>
                    <w:rPr>
                      <w:lang w:val="en-GB"/>
                    </w:rPr>
                    <w:t xml:space="preserve">Min: </w:t>
                  </w:r>
                  <w:r>
                    <w:rPr>
                      <w:lang w:eastAsia="zh-CN"/>
                    </w:rPr>
                    <w:t>120ms</w:t>
                  </w:r>
                </w:p>
                <w:p w14:paraId="0E41188A"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r>
            <w:tr w:rsidR="00E46B61" w14:paraId="12703BA2" w14:textId="77777777" w:rsidTr="00731991">
              <w:trPr>
                <w:trHeight w:val="58"/>
              </w:trPr>
              <w:tc>
                <w:tcPr>
                  <w:tcW w:w="1283" w:type="dxa"/>
                </w:tcPr>
                <w:p w14:paraId="1469D13B" w14:textId="77777777" w:rsidR="00E46B61" w:rsidRPr="00ED61AF" w:rsidRDefault="00E46B61" w:rsidP="00E46B61">
                  <w:pPr>
                    <w:rPr>
                      <w:lang w:val="en-GB"/>
                    </w:rPr>
                  </w:pPr>
                  <w:r w:rsidRPr="00ED61AF">
                    <w:rPr>
                      <w:lang w:val="en-GB"/>
                    </w:rPr>
                    <w:t>RRM measurement reports</w:t>
                  </w:r>
                </w:p>
              </w:tc>
              <w:tc>
                <w:tcPr>
                  <w:tcW w:w="1435" w:type="dxa"/>
                </w:tcPr>
                <w:p w14:paraId="3A8C8FBD" w14:textId="77777777" w:rsidR="00E46B61" w:rsidRDefault="00E46B61" w:rsidP="00E46B61">
                  <w:pPr>
                    <w:rPr>
                      <w:lang w:val="en-GB"/>
                    </w:rPr>
                  </w:pPr>
                  <w:r>
                    <w:rPr>
                      <w:lang w:val="en-GB"/>
                    </w:rPr>
                    <w:t>Real-time radio performance</w:t>
                  </w:r>
                </w:p>
              </w:tc>
              <w:tc>
                <w:tcPr>
                  <w:tcW w:w="1350" w:type="dxa"/>
                  <w:vMerge/>
                </w:tcPr>
                <w:p w14:paraId="3D730E31" w14:textId="77777777" w:rsidR="00E46B61" w:rsidRDefault="00E46B61" w:rsidP="00E46B61">
                  <w:pPr>
                    <w:rPr>
                      <w:lang w:val="en-GB"/>
                    </w:rPr>
                  </w:pPr>
                </w:p>
              </w:tc>
              <w:tc>
                <w:tcPr>
                  <w:tcW w:w="1350" w:type="dxa"/>
                  <w:vMerge/>
                </w:tcPr>
                <w:p w14:paraId="01F4410D" w14:textId="77777777" w:rsidR="00E46B61" w:rsidRDefault="00E46B61" w:rsidP="00E46B61">
                  <w:pPr>
                    <w:rPr>
                      <w:lang w:val="en-GB"/>
                    </w:rPr>
                  </w:pPr>
                </w:p>
              </w:tc>
            </w:tr>
            <w:tr w:rsidR="00E46B61" w14:paraId="23E0CF1D" w14:textId="77777777" w:rsidTr="00731991">
              <w:tc>
                <w:tcPr>
                  <w:tcW w:w="1283" w:type="dxa"/>
                </w:tcPr>
                <w:p w14:paraId="76AC7A43" w14:textId="77777777" w:rsidR="00E46B61" w:rsidRPr="00ED61AF" w:rsidRDefault="00E46B61" w:rsidP="00E46B61">
                  <w:pPr>
                    <w:rPr>
                      <w:lang w:val="en-GB"/>
                    </w:rPr>
                  </w:pPr>
                  <w:r>
                    <w:rPr>
                      <w:lang w:val="en-GB"/>
                    </w:rPr>
                    <w:t>UE assistance information</w:t>
                  </w:r>
                </w:p>
              </w:tc>
              <w:tc>
                <w:tcPr>
                  <w:tcW w:w="1435" w:type="dxa"/>
                </w:tcPr>
                <w:p w14:paraId="51DB46F6" w14:textId="77777777" w:rsidR="00E46B61" w:rsidRDefault="00E46B61" w:rsidP="00E46B61">
                  <w:pPr>
                    <w:rPr>
                      <w:lang w:val="en-GB"/>
                    </w:rPr>
                  </w:pPr>
                  <w:r>
                    <w:rPr>
                      <w:lang w:val="en-GB"/>
                    </w:rPr>
                    <w:t xml:space="preserve">Assistance information to show UE preference </w:t>
                  </w:r>
                </w:p>
              </w:tc>
              <w:tc>
                <w:tcPr>
                  <w:tcW w:w="1350" w:type="dxa"/>
                </w:tcPr>
                <w:p w14:paraId="643E377D" w14:textId="77777777" w:rsidR="00E46B61" w:rsidRDefault="00E46B61" w:rsidP="00E46B61">
                  <w:pPr>
                    <w:rPr>
                      <w:lang w:val="en-GB"/>
                    </w:rPr>
                  </w:pPr>
                  <w:r>
                    <w:rPr>
                      <w:lang w:val="en-GB"/>
                    </w:rPr>
                    <w:t>Sec-level</w:t>
                  </w:r>
                </w:p>
                <w:p w14:paraId="41E3945F" w14:textId="77777777" w:rsidR="00E46B61" w:rsidRDefault="00E46B61" w:rsidP="00E46B61">
                  <w:pPr>
                    <w:rPr>
                      <w:lang w:val="en-GB"/>
                    </w:rPr>
                  </w:pPr>
                  <w:r>
                    <w:rPr>
                      <w:lang w:val="en-GB"/>
                    </w:rPr>
                    <w:t>Varies from 0s to 600s depends on the reported data</w:t>
                  </w:r>
                </w:p>
              </w:tc>
              <w:tc>
                <w:tcPr>
                  <w:tcW w:w="1350" w:type="dxa"/>
                </w:tcPr>
                <w:p w14:paraId="52BFD1CF" w14:textId="77777777" w:rsidR="00E46B61" w:rsidRDefault="00E46B61" w:rsidP="00E46B61">
                  <w:pPr>
                    <w:rPr>
                      <w:lang w:val="en-GB"/>
                    </w:rPr>
                  </w:pPr>
                  <w:r>
                    <w:rPr>
                      <w:lang w:val="en-GB"/>
                    </w:rPr>
                    <w:t>Configuration or upon change of problem information</w:t>
                  </w:r>
                </w:p>
              </w:tc>
            </w:tr>
            <w:tr w:rsidR="00E46B61" w14:paraId="7EEF61B8" w14:textId="77777777" w:rsidTr="00731991">
              <w:tc>
                <w:tcPr>
                  <w:tcW w:w="1283" w:type="dxa"/>
                </w:tcPr>
                <w:p w14:paraId="02764802" w14:textId="77777777" w:rsidR="00E46B61" w:rsidRDefault="00E46B61" w:rsidP="00E46B61">
                  <w:pPr>
                    <w:rPr>
                      <w:lang w:val="en-GB"/>
                    </w:rPr>
                  </w:pPr>
                  <w:r>
                    <w:rPr>
                      <w:lang w:val="en-GB"/>
                    </w:rPr>
                    <w:t>LPP Provide location information</w:t>
                  </w:r>
                </w:p>
              </w:tc>
              <w:tc>
                <w:tcPr>
                  <w:tcW w:w="1435" w:type="dxa"/>
                </w:tcPr>
                <w:p w14:paraId="0EB5183F" w14:textId="77777777" w:rsidR="00E46B61" w:rsidRDefault="00E46B61" w:rsidP="00E46B61">
                  <w:pPr>
                    <w:rPr>
                      <w:lang w:val="en-GB"/>
                    </w:rPr>
                  </w:pPr>
                  <w:r>
                    <w:rPr>
                      <w:lang w:val="en-GB"/>
                    </w:rPr>
                    <w:t>Location information</w:t>
                  </w:r>
                </w:p>
              </w:tc>
              <w:tc>
                <w:tcPr>
                  <w:tcW w:w="1350" w:type="dxa"/>
                </w:tcPr>
                <w:p w14:paraId="546FE01C" w14:textId="77777777" w:rsidR="00E46B61" w:rsidRDefault="00E46B61" w:rsidP="00E46B61">
                  <w:pPr>
                    <w:rPr>
                      <w:lang w:val="en-GB"/>
                    </w:rPr>
                  </w:pPr>
                  <w:r>
                    <w:rPr>
                      <w:lang w:val="en-GB"/>
                    </w:rPr>
                    <w:t>immediate</w:t>
                  </w:r>
                </w:p>
              </w:tc>
              <w:tc>
                <w:tcPr>
                  <w:tcW w:w="1350" w:type="dxa"/>
                </w:tcPr>
                <w:p w14:paraId="62F57DFE" w14:textId="77777777" w:rsidR="00E46B61" w:rsidRDefault="00E46B61" w:rsidP="00E46B61">
                  <w:pPr>
                    <w:rPr>
                      <w:lang w:val="en-GB"/>
                    </w:rPr>
                  </w:pPr>
                  <w:r>
                    <w:rPr>
                      <w:lang w:val="en-GB"/>
                    </w:rPr>
                    <w:t>Per request</w:t>
                  </w:r>
                </w:p>
              </w:tc>
            </w:tr>
            <w:tr w:rsidR="00E46B61" w14:paraId="3ACE8F77" w14:textId="77777777" w:rsidTr="00731991">
              <w:tc>
                <w:tcPr>
                  <w:tcW w:w="1283" w:type="dxa"/>
                </w:tcPr>
                <w:p w14:paraId="4084D7FD" w14:textId="77777777" w:rsidR="00E46B61" w:rsidRDefault="00E46B61" w:rsidP="00E46B61">
                  <w:pPr>
                    <w:rPr>
                      <w:lang w:val="en-GB"/>
                    </w:rPr>
                  </w:pPr>
                  <w:r>
                    <w:rPr>
                      <w:lang w:val="en-GB"/>
                    </w:rPr>
                    <w:t>CSI reporting framework</w:t>
                  </w:r>
                </w:p>
              </w:tc>
              <w:tc>
                <w:tcPr>
                  <w:tcW w:w="1435" w:type="dxa"/>
                </w:tcPr>
                <w:p w14:paraId="435EE066" w14:textId="77777777" w:rsidR="00E46B61" w:rsidRDefault="00E46B61" w:rsidP="00E46B61">
                  <w:pPr>
                    <w:rPr>
                      <w:lang w:val="en-GB"/>
                    </w:rPr>
                  </w:pPr>
                  <w:r>
                    <w:rPr>
                      <w:lang w:val="en-GB"/>
                    </w:rPr>
                    <w:t xml:space="preserve">CSI reporting </w:t>
                  </w:r>
                </w:p>
              </w:tc>
              <w:tc>
                <w:tcPr>
                  <w:tcW w:w="1350" w:type="dxa"/>
                </w:tcPr>
                <w:p w14:paraId="29D37A94" w14:textId="77777777" w:rsidR="00E46B61" w:rsidRDefault="00E46B61" w:rsidP="00E46B61">
                  <w:pPr>
                    <w:rPr>
                      <w:lang w:val="en-GB"/>
                    </w:rPr>
                  </w:pPr>
                  <w:r>
                    <w:rPr>
                      <w:lang w:val="en-GB"/>
                    </w:rPr>
                    <w:t>Slot-level</w:t>
                  </w:r>
                </w:p>
                <w:p w14:paraId="31124B38" w14:textId="77777777" w:rsidR="00E46B61" w:rsidRDefault="00E46B61" w:rsidP="00E46B61">
                  <w:pPr>
                    <w:rPr>
                      <w:lang w:val="en-GB"/>
                    </w:rPr>
                  </w:pPr>
                  <w:r>
                    <w:rPr>
                      <w:lang w:val="en-GB"/>
                    </w:rPr>
                    <w:t xml:space="preserve">Min: 4 </w:t>
                  </w:r>
                  <w:proofErr w:type="gramStart"/>
                  <w:r>
                    <w:rPr>
                      <w:lang w:val="en-GB"/>
                    </w:rPr>
                    <w:t>slot</w:t>
                  </w:r>
                  <w:proofErr w:type="gramEnd"/>
                </w:p>
                <w:p w14:paraId="25DC79D0" w14:textId="77777777" w:rsidR="00E46B61" w:rsidRDefault="00E46B61" w:rsidP="00E46B61">
                  <w:pPr>
                    <w:rPr>
                      <w:lang w:val="en-GB"/>
                    </w:rPr>
                  </w:pPr>
                  <w:r>
                    <w:rPr>
                      <w:lang w:val="en-GB"/>
                    </w:rPr>
                    <w:t xml:space="preserve">Max: 320 </w:t>
                  </w:r>
                  <w:proofErr w:type="gramStart"/>
                  <w:r>
                    <w:rPr>
                      <w:lang w:val="en-GB"/>
                    </w:rPr>
                    <w:t>slot</w:t>
                  </w:r>
                  <w:proofErr w:type="gramEnd"/>
                </w:p>
              </w:tc>
              <w:tc>
                <w:tcPr>
                  <w:tcW w:w="1350" w:type="dxa"/>
                </w:tcPr>
                <w:p w14:paraId="1639EB92" w14:textId="77777777" w:rsidR="00E46B61" w:rsidRDefault="00E46B61" w:rsidP="00E46B61">
                  <w:pPr>
                    <w:rPr>
                      <w:lang w:val="en-GB"/>
                    </w:rPr>
                  </w:pPr>
                  <w:r>
                    <w:rPr>
                      <w:lang w:val="en-GB"/>
                    </w:rPr>
                    <w:t>Slot-level</w:t>
                  </w:r>
                </w:p>
                <w:p w14:paraId="470EECB2" w14:textId="77777777" w:rsidR="00E46B61" w:rsidRDefault="00E46B61" w:rsidP="00E46B61">
                  <w:pPr>
                    <w:rPr>
                      <w:lang w:val="en-GB"/>
                    </w:rPr>
                  </w:pPr>
                  <w:r>
                    <w:rPr>
                      <w:lang w:val="en-GB"/>
                    </w:rPr>
                    <w:t xml:space="preserve">Min: 4 </w:t>
                  </w:r>
                  <w:proofErr w:type="gramStart"/>
                  <w:r>
                    <w:rPr>
                      <w:lang w:val="en-GB"/>
                    </w:rPr>
                    <w:t>slot</w:t>
                  </w:r>
                  <w:proofErr w:type="gramEnd"/>
                </w:p>
                <w:p w14:paraId="229B4C65" w14:textId="77777777" w:rsidR="00E46B61" w:rsidRDefault="00E46B61" w:rsidP="00E46B61">
                  <w:pPr>
                    <w:rPr>
                      <w:lang w:val="en-GB"/>
                    </w:rPr>
                  </w:pPr>
                  <w:r>
                    <w:rPr>
                      <w:lang w:val="en-GB"/>
                    </w:rPr>
                    <w:t xml:space="preserve">Max: 320 </w:t>
                  </w:r>
                  <w:proofErr w:type="gramStart"/>
                  <w:r>
                    <w:rPr>
                      <w:lang w:val="en-GB"/>
                    </w:rPr>
                    <w:t>slot</w:t>
                  </w:r>
                  <w:proofErr w:type="gramEnd"/>
                </w:p>
              </w:tc>
            </w:tr>
          </w:tbl>
          <w:p w14:paraId="4A493886" w14:textId="77777777" w:rsidR="00E46B61" w:rsidRPr="00F248B0" w:rsidRDefault="00E46B61" w:rsidP="00E46B61">
            <w:pPr>
              <w:spacing w:after="0"/>
              <w:rPr>
                <w:rFonts w:eastAsiaTheme="minorEastAsia"/>
                <w:bCs/>
                <w:lang w:eastAsia="zh-CN"/>
              </w:rPr>
            </w:pPr>
          </w:p>
        </w:tc>
        <w:tc>
          <w:tcPr>
            <w:tcW w:w="3007" w:type="dxa"/>
          </w:tcPr>
          <w:p w14:paraId="760A531B" w14:textId="77777777" w:rsidR="00E46B61" w:rsidRPr="00CE0FE0" w:rsidRDefault="00E46B61" w:rsidP="00E46B61">
            <w:pPr>
              <w:spacing w:after="0"/>
              <w:rPr>
                <w:rFonts w:eastAsiaTheme="minorEastAsia"/>
                <w:bCs/>
                <w:lang w:eastAsia="zh-CN"/>
              </w:rPr>
            </w:pPr>
          </w:p>
        </w:tc>
      </w:tr>
      <w:tr w:rsidR="003C1384" w:rsidRPr="00CE0FE0" w14:paraId="50745607" w14:textId="77777777" w:rsidTr="006A3F5B">
        <w:trPr>
          <w:trHeight w:val="127"/>
        </w:trPr>
        <w:tc>
          <w:tcPr>
            <w:tcW w:w="1205" w:type="dxa"/>
            <w:shd w:val="clear" w:color="auto" w:fill="auto"/>
          </w:tcPr>
          <w:p w14:paraId="20A0241C" w14:textId="6DD7F3CB" w:rsidR="003C1384" w:rsidRPr="00F248B0" w:rsidRDefault="00DB588C" w:rsidP="00534C4F">
            <w:pPr>
              <w:spacing w:after="0"/>
              <w:rPr>
                <w:rFonts w:eastAsiaTheme="minorEastAsia"/>
                <w:bCs/>
                <w:lang w:eastAsia="zh-CN"/>
              </w:rPr>
            </w:pPr>
            <w:r>
              <w:rPr>
                <w:rFonts w:eastAsiaTheme="minorEastAsia"/>
                <w:bCs/>
                <w:lang w:eastAsia="zh-CN"/>
              </w:rPr>
              <w:t>Interdigital</w:t>
            </w:r>
          </w:p>
        </w:tc>
        <w:tc>
          <w:tcPr>
            <w:tcW w:w="5644" w:type="dxa"/>
          </w:tcPr>
          <w:p w14:paraId="67E2022C" w14:textId="598C8FDF" w:rsidR="003C1384" w:rsidRDefault="00DB588C" w:rsidP="00534C4F">
            <w:pPr>
              <w:spacing w:after="0"/>
              <w:rPr>
                <w:rFonts w:eastAsiaTheme="minorEastAsia"/>
                <w:bCs/>
                <w:lang w:eastAsia="zh-CN"/>
              </w:rPr>
            </w:pPr>
            <w:r>
              <w:rPr>
                <w:rFonts w:eastAsiaTheme="minorEastAsia"/>
                <w:bCs/>
                <w:lang w:eastAsia="zh-CN"/>
              </w:rPr>
              <w:t xml:space="preserve">Apart from the aspects indicated above by Intel, it would be good to elaborate more on the content of the data that is currently collected/reported in these frameworks. For example, </w:t>
            </w:r>
          </w:p>
          <w:p w14:paraId="439BAE04" w14:textId="77777777" w:rsidR="00DB588C" w:rsidRDefault="00DB588C" w:rsidP="00534C4F">
            <w:pPr>
              <w:spacing w:after="0"/>
              <w:rPr>
                <w:rFonts w:eastAsiaTheme="minorEastAsia"/>
                <w:bCs/>
                <w:lang w:eastAsia="zh-CN"/>
              </w:rPr>
            </w:pPr>
          </w:p>
          <w:p w14:paraId="4340251E" w14:textId="50BBC757" w:rsidR="00DB588C" w:rsidRDefault="00DB588C" w:rsidP="00534C4F">
            <w:pPr>
              <w:spacing w:after="0"/>
              <w:rPr>
                <w:rFonts w:eastAsiaTheme="minorEastAsia"/>
                <w:bCs/>
                <w:lang w:eastAsia="zh-CN"/>
              </w:rPr>
            </w:pPr>
            <w:r>
              <w:rPr>
                <w:rFonts w:eastAsiaTheme="minorEastAsia"/>
                <w:bCs/>
                <w:lang w:eastAsia="zh-CN"/>
              </w:rPr>
              <w:t>RRM measurements contain detailed cell level, beam level information that can be based on SSB or CSI-RS measurements, while logged measurements contain only cell level measurements.</w:t>
            </w:r>
          </w:p>
          <w:p w14:paraId="48C97719" w14:textId="4EDB47C5" w:rsidR="00DB588C" w:rsidRDefault="00DB588C" w:rsidP="00534C4F">
            <w:pPr>
              <w:spacing w:after="0"/>
              <w:rPr>
                <w:rFonts w:eastAsiaTheme="minorEastAsia"/>
                <w:bCs/>
                <w:lang w:eastAsia="zh-CN"/>
              </w:rPr>
            </w:pPr>
          </w:p>
          <w:p w14:paraId="3A9604BD" w14:textId="63B5AB9D" w:rsidR="00DB588C" w:rsidRPr="00F248B0" w:rsidRDefault="00DB588C" w:rsidP="00DB588C">
            <w:pPr>
              <w:spacing w:after="0"/>
              <w:rPr>
                <w:rFonts w:eastAsiaTheme="minorEastAsia"/>
                <w:bCs/>
                <w:lang w:eastAsia="zh-CN"/>
              </w:rPr>
            </w:pPr>
            <w:r>
              <w:rPr>
                <w:rFonts w:eastAsiaTheme="minorEastAsia"/>
                <w:bCs/>
                <w:lang w:eastAsia="zh-CN"/>
              </w:rPr>
              <w:t xml:space="preserve">Also, we can also include information about RRC states when the measurements/data are taken/logged. This is important because performing/logging the measurements in IDLE/INACTIVE will have limitation as the reason for putting in IDLE/INACTIVE is for power saving purposes. On the other hand, performing/logging measurements in CONNECTED may have a downside in terms of other requirements such as buffering size when compared to IDLE/INACTIVE. </w:t>
            </w:r>
          </w:p>
        </w:tc>
        <w:tc>
          <w:tcPr>
            <w:tcW w:w="3007" w:type="dxa"/>
          </w:tcPr>
          <w:p w14:paraId="284093D7" w14:textId="77777777" w:rsidR="003C1384" w:rsidRPr="00CE0FE0" w:rsidRDefault="003C1384" w:rsidP="00534C4F">
            <w:pPr>
              <w:spacing w:after="0"/>
              <w:rPr>
                <w:rFonts w:eastAsiaTheme="minorEastAsia"/>
                <w:bCs/>
                <w:lang w:eastAsia="zh-CN"/>
              </w:rPr>
            </w:pPr>
          </w:p>
        </w:tc>
      </w:tr>
      <w:tr w:rsidR="006A3F5B" w:rsidRPr="00CE0FE0" w14:paraId="6B8E6AFB" w14:textId="77777777" w:rsidTr="006A3F5B">
        <w:trPr>
          <w:trHeight w:val="127"/>
        </w:trPr>
        <w:tc>
          <w:tcPr>
            <w:tcW w:w="1205" w:type="dxa"/>
            <w:shd w:val="clear" w:color="auto" w:fill="auto"/>
          </w:tcPr>
          <w:p w14:paraId="628C6050" w14:textId="21A81992"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5644" w:type="dxa"/>
          </w:tcPr>
          <w:p w14:paraId="48E9BF65" w14:textId="77777777" w:rsidR="006A3F5B" w:rsidRPr="001B5722" w:rsidRDefault="006A3F5B" w:rsidP="006A3F5B">
            <w:pPr>
              <w:pStyle w:val="af6"/>
              <w:numPr>
                <w:ilvl w:val="0"/>
                <w:numId w:val="48"/>
              </w:numPr>
              <w:spacing w:after="0"/>
              <w:ind w:firstLineChars="0"/>
              <w:rPr>
                <w:rFonts w:eastAsiaTheme="minorEastAsia"/>
                <w:bCs/>
                <w:lang w:eastAsia="zh-CN"/>
              </w:rPr>
            </w:pPr>
            <w:r w:rsidRPr="00502FB1">
              <w:rPr>
                <w:rFonts w:eastAsiaTheme="minorEastAsia" w:hint="eastAsia"/>
                <w:bCs/>
                <w:lang w:eastAsia="zh-CN"/>
              </w:rPr>
              <w:t>A</w:t>
            </w:r>
            <w:r w:rsidRPr="00502FB1">
              <w:rPr>
                <w:rFonts w:eastAsiaTheme="minorEastAsia"/>
                <w:bCs/>
                <w:lang w:eastAsia="zh-CN"/>
              </w:rPr>
              <w:t>s mentioned in Q1, whether UE data buffer is allowed or not can be considered as another domain</w:t>
            </w:r>
            <w:r>
              <w:rPr>
                <w:rFonts w:eastAsiaTheme="minorEastAsia"/>
                <w:bCs/>
                <w:lang w:eastAsia="zh-CN"/>
              </w:rPr>
              <w:t xml:space="preserve">, </w:t>
            </w:r>
            <w:r w:rsidRPr="001B5722">
              <w:rPr>
                <w:rFonts w:eastAsiaTheme="minorEastAsia"/>
                <w:bCs/>
                <w:lang w:eastAsia="zh-CN"/>
              </w:rPr>
              <w:t xml:space="preserve">as you </w:t>
            </w:r>
            <w:r>
              <w:rPr>
                <w:rFonts w:eastAsiaTheme="minorEastAsia"/>
                <w:bCs/>
                <w:lang w:eastAsia="zh-CN"/>
              </w:rPr>
              <w:t>k</w:t>
            </w:r>
            <w:r w:rsidRPr="001B5722">
              <w:rPr>
                <w:rFonts w:eastAsiaTheme="minorEastAsia"/>
                <w:bCs/>
                <w:lang w:eastAsia="zh-CN"/>
              </w:rPr>
              <w:t xml:space="preserve">now, dataset can be large, data buffer may or may not be needed for </w:t>
            </w:r>
            <w:r>
              <w:rPr>
                <w:rFonts w:eastAsiaTheme="minorEastAsia"/>
                <w:bCs/>
                <w:lang w:eastAsia="zh-CN"/>
              </w:rPr>
              <w:t xml:space="preserve">UE </w:t>
            </w:r>
            <w:r w:rsidRPr="001B5722">
              <w:rPr>
                <w:rFonts w:eastAsiaTheme="minorEastAsia"/>
                <w:bCs/>
                <w:lang w:eastAsia="zh-CN"/>
              </w:rPr>
              <w:t>dataset reporting;</w:t>
            </w:r>
          </w:p>
          <w:p w14:paraId="4A6058DD" w14:textId="77777777" w:rsidR="006A3F5B" w:rsidRDefault="006A3F5B" w:rsidP="006A3F5B">
            <w:pPr>
              <w:pStyle w:val="af6"/>
              <w:numPr>
                <w:ilvl w:val="0"/>
                <w:numId w:val="48"/>
              </w:numPr>
              <w:spacing w:after="0"/>
              <w:ind w:firstLineChars="0"/>
              <w:rPr>
                <w:rFonts w:eastAsiaTheme="minorEastAsia"/>
                <w:bCs/>
                <w:lang w:eastAsia="zh-CN"/>
              </w:rPr>
            </w:pPr>
            <w:r w:rsidRPr="00502FB1">
              <w:rPr>
                <w:rFonts w:eastAsiaTheme="minorEastAsia"/>
                <w:bCs/>
                <w:lang w:eastAsia="zh-CN"/>
              </w:rPr>
              <w:t>UE applied RRC state during data collection can be considered</w:t>
            </w:r>
            <w:r>
              <w:rPr>
                <w:rFonts w:eastAsiaTheme="minorEastAsia"/>
                <w:bCs/>
                <w:lang w:eastAsia="zh-CN"/>
              </w:rPr>
              <w:t xml:space="preserve"> also as some data collection framework only collect data from RRC idle and inactive, while others from RRC connected;</w:t>
            </w:r>
          </w:p>
          <w:p w14:paraId="6D3DE196" w14:textId="77777777" w:rsidR="006A3F5B" w:rsidRDefault="006A3F5B" w:rsidP="006A3F5B">
            <w:pPr>
              <w:pStyle w:val="af6"/>
              <w:numPr>
                <w:ilvl w:val="0"/>
                <w:numId w:val="48"/>
              </w:numPr>
              <w:spacing w:after="0"/>
              <w:ind w:firstLineChars="0"/>
              <w:rPr>
                <w:rFonts w:eastAsiaTheme="minorEastAsia"/>
                <w:bCs/>
                <w:lang w:eastAsia="zh-CN"/>
              </w:rPr>
            </w:pPr>
            <w:r>
              <w:rPr>
                <w:rFonts w:eastAsiaTheme="minorEastAsia"/>
                <w:bCs/>
                <w:lang w:eastAsia="zh-CN"/>
              </w:rPr>
              <w:t>Data type, some framework collects measurement, others collects UE assistant info;</w:t>
            </w:r>
          </w:p>
          <w:p w14:paraId="7A042662" w14:textId="77777777" w:rsidR="006A3F5B" w:rsidRPr="00AB777F" w:rsidRDefault="006A3F5B" w:rsidP="006A3F5B">
            <w:pPr>
              <w:pStyle w:val="af6"/>
              <w:numPr>
                <w:ilvl w:val="0"/>
                <w:numId w:val="48"/>
              </w:numPr>
              <w:spacing w:after="0"/>
              <w:ind w:firstLineChars="0"/>
              <w:rPr>
                <w:rFonts w:eastAsiaTheme="minorEastAsia"/>
                <w:bCs/>
                <w:lang w:eastAsia="zh-CN"/>
              </w:rPr>
            </w:pPr>
            <w:r>
              <w:rPr>
                <w:rFonts w:eastAsiaTheme="minorEastAsia"/>
                <w:bCs/>
                <w:lang w:eastAsia="zh-CN"/>
              </w:rPr>
              <w:t xml:space="preserve">For message segmentation aspect, we can drop it now, as mentioned in Q1, </w:t>
            </w:r>
            <w:r>
              <w:t xml:space="preserve">in theory, UE can report endless data via multiple RRC message if </w:t>
            </w:r>
            <w:r w:rsidRPr="004F315E">
              <w:t>Periodic reporting</w:t>
            </w:r>
            <w:r>
              <w:t xml:space="preserve"> or network sustaining request is applied, we can consider this later;</w:t>
            </w:r>
          </w:p>
          <w:p w14:paraId="3E57DAB8" w14:textId="600A0563" w:rsidR="006A3F5B" w:rsidRPr="00BC3DB8" w:rsidRDefault="006A3F5B" w:rsidP="00BC3DB8">
            <w:pPr>
              <w:pStyle w:val="af6"/>
              <w:numPr>
                <w:ilvl w:val="0"/>
                <w:numId w:val="48"/>
              </w:numPr>
              <w:spacing w:after="0"/>
              <w:ind w:firstLineChars="0"/>
              <w:rPr>
                <w:rFonts w:eastAsiaTheme="minorEastAsia"/>
                <w:bCs/>
                <w:lang w:eastAsia="zh-CN"/>
              </w:rPr>
            </w:pPr>
            <w:r w:rsidRPr="00BC3DB8">
              <w:rPr>
                <w:rFonts w:eastAsiaTheme="minorEastAsia" w:hint="eastAsia"/>
                <w:bCs/>
                <w:lang w:eastAsia="zh-CN"/>
              </w:rPr>
              <w:t>A</w:t>
            </w:r>
            <w:r w:rsidRPr="00BC3DB8">
              <w:rPr>
                <w:rFonts w:eastAsiaTheme="minorEastAsia"/>
                <w:bCs/>
                <w:lang w:eastAsia="zh-CN"/>
              </w:rPr>
              <w:t>dd a note to this table to say all the above data collection framework is using control plane signaling;</w:t>
            </w:r>
          </w:p>
        </w:tc>
        <w:tc>
          <w:tcPr>
            <w:tcW w:w="3007" w:type="dxa"/>
          </w:tcPr>
          <w:p w14:paraId="4B6E8FC6" w14:textId="77777777" w:rsidR="006A3F5B" w:rsidRPr="00CE0FE0" w:rsidRDefault="006A3F5B" w:rsidP="006A3F5B">
            <w:pPr>
              <w:spacing w:after="0"/>
              <w:rPr>
                <w:rFonts w:eastAsiaTheme="minorEastAsia"/>
                <w:bCs/>
                <w:lang w:eastAsia="zh-CN"/>
              </w:rPr>
            </w:pPr>
          </w:p>
        </w:tc>
      </w:tr>
      <w:tr w:rsidR="00CA38C8" w:rsidRPr="00CE0FE0" w14:paraId="23F90CA8" w14:textId="77777777" w:rsidTr="006A3F5B">
        <w:trPr>
          <w:trHeight w:val="127"/>
        </w:trPr>
        <w:tc>
          <w:tcPr>
            <w:tcW w:w="1205" w:type="dxa"/>
            <w:shd w:val="clear" w:color="auto" w:fill="auto"/>
          </w:tcPr>
          <w:p w14:paraId="32433358" w14:textId="431659CF" w:rsidR="00CA38C8" w:rsidRDefault="00CA38C8" w:rsidP="00CA38C8">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5644" w:type="dxa"/>
          </w:tcPr>
          <w:p w14:paraId="4B803610" w14:textId="77777777" w:rsidR="00CA38C8" w:rsidRDefault="00CA38C8" w:rsidP="00CA38C8">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10A6D1D1" w14:textId="77777777" w:rsidR="00CA38C8" w:rsidRDefault="00CA38C8" w:rsidP="00CA38C8">
            <w:pPr>
              <w:spacing w:after="0"/>
              <w:rPr>
                <w:rFonts w:eastAsiaTheme="minorEastAsia"/>
                <w:bCs/>
                <w:lang w:eastAsia="zh-CN"/>
              </w:rPr>
            </w:pPr>
          </w:p>
          <w:p w14:paraId="6ACBF5C5" w14:textId="77777777" w:rsidR="00CA38C8" w:rsidRDefault="00CA38C8" w:rsidP="00CA38C8">
            <w:pPr>
              <w:spacing w:after="0"/>
              <w:rPr>
                <w:rFonts w:eastAsiaTheme="minorEastAsia"/>
                <w:bCs/>
                <w:lang w:eastAsia="zh-CN"/>
              </w:rPr>
            </w:pPr>
            <w:r>
              <w:rPr>
                <w:rFonts w:eastAsiaTheme="minorEastAsia"/>
                <w:bCs/>
                <w:lang w:eastAsia="zh-CN"/>
              </w:rPr>
              <w:t xml:space="preserve">We agree with the email rapporteur that </w:t>
            </w:r>
            <w:r w:rsidRPr="00504C9B">
              <w:rPr>
                <w:rFonts w:eastAsiaTheme="minorEastAsia"/>
                <w:bCs/>
                <w:lang w:eastAsia="zh-CN"/>
              </w:rPr>
              <w:t>EVEX framework</w:t>
            </w:r>
            <w:r>
              <w:rPr>
                <w:rFonts w:eastAsiaTheme="minorEastAsia"/>
                <w:bCs/>
                <w:lang w:eastAsia="zh-CN"/>
              </w:rPr>
              <w:t xml:space="preserve"> is not discussed in this email discussion.</w:t>
            </w:r>
          </w:p>
          <w:p w14:paraId="2DA08546" w14:textId="77777777" w:rsidR="00CA38C8" w:rsidRDefault="00CA38C8" w:rsidP="00CA38C8">
            <w:pPr>
              <w:spacing w:after="0"/>
              <w:rPr>
                <w:rFonts w:eastAsia="MS Mincho"/>
              </w:rPr>
            </w:pPr>
          </w:p>
          <w:p w14:paraId="022587E7" w14:textId="77777777" w:rsidR="00CA38C8" w:rsidRPr="00630B91" w:rsidRDefault="00CA38C8" w:rsidP="00CA38C8">
            <w:pPr>
              <w:spacing w:after="0"/>
              <w:rPr>
                <w:rFonts w:eastAsiaTheme="minorEastAsia"/>
                <w:lang w:eastAsia="zh-CN"/>
              </w:rPr>
            </w:pPr>
            <w:r>
              <w:rPr>
                <w:rFonts w:eastAsiaTheme="minorEastAsia" w:hint="eastAsia"/>
                <w:lang w:eastAsia="zh-CN"/>
              </w:rPr>
              <w:t>We</w:t>
            </w:r>
            <w:r>
              <w:rPr>
                <w:rFonts w:eastAsiaTheme="minorEastAsia"/>
                <w:lang w:eastAsia="zh-CN"/>
              </w:rPr>
              <w:t xml:space="preserve"> observe that for logged MDT and early measurements, the UE logs information when it is in RRC idle/inactive states, while the UE logs information when it is in RRC connected state for other mechanisms. We think the RRC state where the UE does logging is important, so it is suggested to clarify it in the table, e.g. add a new column like “RRC state where the data is got/RRC state corresponding to collected data”.</w:t>
            </w:r>
          </w:p>
          <w:p w14:paraId="74DB689B" w14:textId="77777777" w:rsidR="00CA38C8" w:rsidRPr="00662C62" w:rsidRDefault="00CA38C8" w:rsidP="00CA38C8">
            <w:pPr>
              <w:spacing w:after="0"/>
              <w:rPr>
                <w:rFonts w:eastAsiaTheme="minorEastAsia"/>
                <w:bCs/>
                <w:lang w:eastAsia="zh-CN"/>
              </w:rPr>
            </w:pPr>
          </w:p>
          <w:p w14:paraId="57157AB4" w14:textId="2048EB4A" w:rsidR="00CA38C8" w:rsidRPr="004410C9" w:rsidRDefault="00CA38C8" w:rsidP="004410C9">
            <w:pPr>
              <w:spacing w:after="0"/>
              <w:rPr>
                <w:rFonts w:eastAsiaTheme="minorEastAsia"/>
                <w:bCs/>
                <w:lang w:eastAsia="zh-CN"/>
              </w:rPr>
            </w:pPr>
            <w:r w:rsidRPr="004410C9">
              <w:rPr>
                <w:rFonts w:eastAsiaTheme="minorEastAsia"/>
                <w:bCs/>
                <w:lang w:eastAsia="zh-CN"/>
              </w:rPr>
              <w:t xml:space="preserve">Since the data collection framework will be anyway used in specific LCM in specific use cases, it may be good to also analyze them as well. However, we do not have strong views to add them for now, as we do think that we have listed quite a lot of frameworks here. </w:t>
            </w:r>
            <w:proofErr w:type="gramStart"/>
            <w:r w:rsidRPr="004410C9">
              <w:rPr>
                <w:rFonts w:eastAsiaTheme="minorEastAsia"/>
                <w:bCs/>
                <w:lang w:eastAsia="zh-CN"/>
              </w:rPr>
              <w:t>So</w:t>
            </w:r>
            <w:proofErr w:type="gramEnd"/>
            <w:r w:rsidRPr="004410C9">
              <w:rPr>
                <w:rFonts w:eastAsiaTheme="minorEastAsia"/>
                <w:bCs/>
                <w:lang w:eastAsia="zh-CN"/>
              </w:rPr>
              <w:t xml:space="preserve"> the LCM/use cases metrics could be discussed in future meetings.</w:t>
            </w:r>
          </w:p>
        </w:tc>
        <w:tc>
          <w:tcPr>
            <w:tcW w:w="3007" w:type="dxa"/>
          </w:tcPr>
          <w:p w14:paraId="6E112D05" w14:textId="77777777" w:rsidR="00CA38C8" w:rsidRPr="00CE0FE0" w:rsidRDefault="00CA38C8" w:rsidP="00CA38C8">
            <w:pPr>
              <w:spacing w:after="0"/>
              <w:rPr>
                <w:rFonts w:eastAsiaTheme="minorEastAsia"/>
                <w:bCs/>
                <w:lang w:eastAsia="zh-CN"/>
              </w:rPr>
            </w:pPr>
          </w:p>
        </w:tc>
      </w:tr>
      <w:tr w:rsidR="00CD4A2D" w:rsidRPr="00CE0FE0" w14:paraId="2909A198" w14:textId="77777777" w:rsidTr="006A3F5B">
        <w:trPr>
          <w:trHeight w:val="127"/>
        </w:trPr>
        <w:tc>
          <w:tcPr>
            <w:tcW w:w="1205" w:type="dxa"/>
            <w:shd w:val="clear" w:color="auto" w:fill="auto"/>
          </w:tcPr>
          <w:p w14:paraId="4D43DD40" w14:textId="4E0E6322" w:rsidR="00CD4A2D" w:rsidRDefault="00CD4A2D" w:rsidP="00CD4A2D">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5644" w:type="dxa"/>
          </w:tcPr>
          <w:p w14:paraId="3F8BBE6F" w14:textId="56F86F8B" w:rsidR="00CD4A2D" w:rsidRDefault="00CD4A2D" w:rsidP="00CD4A2D">
            <w:pPr>
              <w:spacing w:after="0"/>
              <w:rPr>
                <w:rFonts w:eastAsiaTheme="minorEastAsia"/>
                <w:bCs/>
                <w:lang w:eastAsia="zh-CN"/>
              </w:rPr>
            </w:pPr>
            <w:r>
              <w:rPr>
                <w:rFonts w:eastAsiaTheme="minorEastAsia"/>
                <w:bCs/>
                <w:lang w:eastAsia="zh-CN"/>
              </w:rPr>
              <w:t xml:space="preserve">We are open to consider more metrics in the future. Just as commented in Q1, the definition of report latency needs to be clarified. Intel provides another alternative on how to consider the overall latency, which we can think about. </w:t>
            </w:r>
          </w:p>
        </w:tc>
        <w:tc>
          <w:tcPr>
            <w:tcW w:w="3007" w:type="dxa"/>
          </w:tcPr>
          <w:p w14:paraId="6F158E86" w14:textId="77777777" w:rsidR="00CD4A2D" w:rsidRPr="00CE0FE0" w:rsidRDefault="00CD4A2D" w:rsidP="00CD4A2D">
            <w:pPr>
              <w:spacing w:after="0"/>
              <w:rPr>
                <w:rFonts w:eastAsiaTheme="minorEastAsia"/>
                <w:bCs/>
                <w:lang w:eastAsia="zh-CN"/>
              </w:rPr>
            </w:pPr>
          </w:p>
        </w:tc>
      </w:tr>
      <w:tr w:rsidR="00290117" w:rsidRPr="00CE0FE0" w14:paraId="3DA78F60" w14:textId="77777777" w:rsidTr="006A3F5B">
        <w:trPr>
          <w:trHeight w:val="127"/>
        </w:trPr>
        <w:tc>
          <w:tcPr>
            <w:tcW w:w="1205" w:type="dxa"/>
            <w:shd w:val="clear" w:color="auto" w:fill="auto"/>
          </w:tcPr>
          <w:p w14:paraId="6A84E25D" w14:textId="54091745" w:rsidR="00290117" w:rsidRDefault="00290117" w:rsidP="00CD4A2D">
            <w:pPr>
              <w:spacing w:after="0"/>
              <w:rPr>
                <w:rFonts w:eastAsiaTheme="minorEastAsia"/>
                <w:bCs/>
                <w:lang w:eastAsia="zh-CN"/>
              </w:rPr>
            </w:pPr>
            <w:r>
              <w:rPr>
                <w:rFonts w:eastAsiaTheme="minorEastAsia"/>
                <w:bCs/>
                <w:lang w:eastAsia="zh-CN"/>
              </w:rPr>
              <w:t>Qualcomm</w:t>
            </w:r>
          </w:p>
        </w:tc>
        <w:tc>
          <w:tcPr>
            <w:tcW w:w="5644" w:type="dxa"/>
          </w:tcPr>
          <w:p w14:paraId="13A5B0FC" w14:textId="66D1EF2C" w:rsidR="00041CFB" w:rsidRDefault="00C57C82" w:rsidP="00CD4A2D">
            <w:pPr>
              <w:spacing w:after="0"/>
            </w:pPr>
            <w:r>
              <w:t>Including EVEX, we can consider the table as the baseline. However, there are more fundamental issues that need to be addressed. So, we would like to propose the following for the future meeting.</w:t>
            </w:r>
          </w:p>
          <w:p w14:paraId="1ED150BD" w14:textId="77777777" w:rsidR="00C57C82" w:rsidRDefault="00C57C82" w:rsidP="00CD4A2D">
            <w:pPr>
              <w:spacing w:after="0"/>
              <w:rPr>
                <w:rFonts w:eastAsiaTheme="minorEastAsia"/>
                <w:bCs/>
                <w:lang w:eastAsia="zh-CN"/>
              </w:rPr>
            </w:pPr>
          </w:p>
          <w:p w14:paraId="6EA985B0" w14:textId="0AD5105B" w:rsidR="00041CFB" w:rsidRPr="00BD72D6" w:rsidRDefault="00041CFB" w:rsidP="00041CFB">
            <w:pPr>
              <w:rPr>
                <w:rFonts w:ascii="Arial" w:hAnsi="Arial" w:cs="Arial"/>
                <w:b/>
                <w:bCs/>
                <w:color w:val="000000" w:themeColor="text1"/>
              </w:rPr>
            </w:pPr>
            <w:r w:rsidRPr="00BD72D6">
              <w:rPr>
                <w:rFonts w:ascii="Arial" w:hAnsi="Arial" w:cs="Arial"/>
                <w:b/>
                <w:bCs/>
                <w:color w:val="000000" w:themeColor="text1"/>
              </w:rPr>
              <w:t xml:space="preserve">Proposal: RAN2 discussion for analyzing the data collection requirements and solutions for different LCM purposes should be structured. </w:t>
            </w:r>
            <w:r w:rsidRPr="00BD72D6">
              <w:rPr>
                <w:rFonts w:ascii="Arial" w:hAnsi="Arial" w:cs="Arial"/>
                <w:b/>
                <w:bCs/>
              </w:rPr>
              <w:t>For the data collection for each LCM purpose, companies should provide the following information:</w:t>
            </w:r>
          </w:p>
          <w:p w14:paraId="787A9CC2" w14:textId="77777777" w:rsidR="00041CFB" w:rsidRPr="00E712E0" w:rsidRDefault="00041CFB" w:rsidP="00041CFB">
            <w:pPr>
              <w:pStyle w:val="af0"/>
              <w:spacing w:after="0"/>
              <w:rPr>
                <w:rFonts w:ascii="Arial" w:hAnsi="Arial" w:cs="Arial"/>
                <w:lang w:eastAsia="zh-CN"/>
              </w:rPr>
            </w:pPr>
          </w:p>
          <w:tbl>
            <w:tblPr>
              <w:tblW w:w="0" w:type="auto"/>
              <w:tblCellMar>
                <w:left w:w="0" w:type="dxa"/>
                <w:right w:w="0" w:type="dxa"/>
              </w:tblCellMar>
              <w:tblLook w:val="04A0" w:firstRow="1" w:lastRow="0" w:firstColumn="1" w:lastColumn="0" w:noHBand="0" w:noVBand="1"/>
            </w:tblPr>
            <w:tblGrid>
              <w:gridCol w:w="1018"/>
              <w:gridCol w:w="2219"/>
              <w:gridCol w:w="1201"/>
              <w:gridCol w:w="970"/>
            </w:tblGrid>
            <w:tr w:rsidR="00041CFB" w14:paraId="28C6745B" w14:textId="77777777" w:rsidTr="000D5468">
              <w:tc>
                <w:tcPr>
                  <w:tcW w:w="2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DCA701" w14:textId="77777777" w:rsidR="00041CFB" w:rsidRDefault="00041CFB" w:rsidP="00041CFB">
                  <w:pPr>
                    <w:rPr>
                      <w:szCs w:val="22"/>
                    </w:rPr>
                  </w:pPr>
                  <w:r>
                    <w:lastRenderedPageBreak/>
                    <w:t>Data collection for LCM purpose</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F93D3" w14:textId="77777777" w:rsidR="00041CFB" w:rsidRDefault="00041CFB" w:rsidP="00041CFB">
                  <w:r>
                    <w:t xml:space="preserve">What are the data collection requirements/constraints for the LCM purpose? </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6E3EA" w14:textId="77777777" w:rsidR="00041CFB" w:rsidRDefault="00041CFB" w:rsidP="00041CFB">
                  <w:r>
                    <w:t>Existing Solutions</w:t>
                  </w:r>
                </w:p>
              </w:tc>
              <w:tc>
                <w:tcPr>
                  <w:tcW w:w="9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F24ED0" w14:textId="77777777" w:rsidR="00041CFB" w:rsidRDefault="00041CFB" w:rsidP="00041CFB">
                  <w:r>
                    <w:t>Why existing solution may work or not?</w:t>
                  </w:r>
                </w:p>
              </w:tc>
            </w:tr>
            <w:tr w:rsidR="00041CFB" w14:paraId="672FEA3F" w14:textId="77777777" w:rsidTr="000D5468">
              <w:tc>
                <w:tcPr>
                  <w:tcW w:w="20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A8506" w14:textId="77777777" w:rsidR="00041CFB" w:rsidRDefault="00041CFB" w:rsidP="00041CFB">
                  <w:r>
                    <w:t xml:space="preserve">Model training </w:t>
                  </w:r>
                </w:p>
              </w:tc>
              <w:tc>
                <w:tcPr>
                  <w:tcW w:w="51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17E1955" w14:textId="77777777" w:rsidR="00041CFB" w:rsidRPr="00D77A86" w:rsidRDefault="00041CFB" w:rsidP="00041CFB">
                  <w:pPr>
                    <w:rPr>
                      <w:color w:val="0000FF"/>
                    </w:rPr>
                  </w:pPr>
                  <w:r w:rsidRPr="00D77A86">
                    <w:rPr>
                      <w:color w:val="0000FF"/>
                    </w:rPr>
                    <w:t>(</w:t>
                  </w:r>
                  <w:r>
                    <w:rPr>
                      <w:color w:val="0000FF"/>
                    </w:rPr>
                    <w:t>Below text is j</w:t>
                  </w:r>
                  <w:r w:rsidRPr="00D77A86">
                    <w:rPr>
                      <w:color w:val="0000FF"/>
                    </w:rPr>
                    <w:t>ust for illustration purpose)</w:t>
                  </w:r>
                </w:p>
                <w:p w14:paraId="0D9ED023" w14:textId="77777777" w:rsidR="00041CFB" w:rsidRDefault="00041CFB" w:rsidP="00041CFB">
                  <w:r>
                    <w:t>The following constraints may exist for data collection for model training,</w:t>
                  </w:r>
                </w:p>
                <w:p w14:paraId="20A384BE" w14:textId="77777777" w:rsidR="00041CFB" w:rsidRDefault="00041CFB" w:rsidP="00041CFB">
                  <w:pPr>
                    <w:numPr>
                      <w:ilvl w:val="0"/>
                      <w:numId w:val="49"/>
                    </w:numPr>
                    <w:overflowPunct/>
                    <w:autoSpaceDE/>
                    <w:autoSpaceDN/>
                    <w:adjustRightInd/>
                    <w:spacing w:before="100" w:beforeAutospacing="1" w:after="100" w:afterAutospacing="1"/>
                  </w:pPr>
                  <w:r>
                    <w:t xml:space="preserve">For the development of the model, the data for the model may not be well defined. </w:t>
                  </w:r>
                </w:p>
                <w:p w14:paraId="3C281F13" w14:textId="77777777" w:rsidR="00041CFB" w:rsidRDefault="00041CFB" w:rsidP="00041CFB">
                  <w:pPr>
                    <w:numPr>
                      <w:ilvl w:val="0"/>
                      <w:numId w:val="49"/>
                    </w:numPr>
                    <w:overflowPunct/>
                    <w:autoSpaceDE/>
                    <w:autoSpaceDN/>
                    <w:adjustRightInd/>
                    <w:spacing w:before="100" w:beforeAutospacing="1" w:after="100" w:afterAutospacing="1"/>
                  </w:pPr>
                  <w:proofErr w:type="spellStart"/>
                  <w:r>
                    <w:t>Etc</w:t>
                  </w:r>
                  <w:proofErr w:type="spellEnd"/>
                  <w:r>
                    <w:t>….</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A3D02A0" w14:textId="77777777" w:rsidR="00041CFB" w:rsidRDefault="00041CFB" w:rsidP="00041CFB">
                  <w:pPr>
                    <w:rPr>
                      <w:rFonts w:eastAsiaTheme="minorHAnsi"/>
                    </w:rPr>
                  </w:pPr>
                  <w:r>
                    <w:t>SON/MDT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19AB574" w14:textId="77777777" w:rsidR="00041CFB" w:rsidRDefault="00041CFB" w:rsidP="00041CFB">
                  <w:r>
                    <w:t>….</w:t>
                  </w:r>
                </w:p>
              </w:tc>
            </w:tr>
            <w:tr w:rsidR="00041CFB" w14:paraId="1C4E26C5"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43A5B30"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DC91448"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61BF1CF" w14:textId="77777777" w:rsidR="00041CFB" w:rsidRDefault="00041CFB" w:rsidP="00041CFB">
                  <w:r>
                    <w:t>UE assistance information</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918825E" w14:textId="77777777" w:rsidR="00041CFB" w:rsidRDefault="00041CFB" w:rsidP="00041CFB">
                  <w:r>
                    <w:t>…. </w:t>
                  </w:r>
                </w:p>
              </w:tc>
            </w:tr>
            <w:tr w:rsidR="00041CFB" w14:paraId="72E44E08"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7D32062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03228439"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E373CF9" w14:textId="77777777" w:rsidR="00041CFB" w:rsidRDefault="00041CFB" w:rsidP="00041CFB">
                  <w:r>
                    <w: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082AF421" w14:textId="77777777" w:rsidR="00041CFB" w:rsidRDefault="00041CFB" w:rsidP="00041CFB">
                  <w:r>
                    <w:t>…. </w:t>
                  </w:r>
                </w:p>
              </w:tc>
            </w:tr>
            <w:tr w:rsidR="00041CFB" w14:paraId="4A395D69"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B92840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7EDF51B6"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84E9F2A"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B3CE566" w14:textId="77777777" w:rsidR="00041CFB" w:rsidRDefault="00041CFB" w:rsidP="00041CFB">
                  <w:r>
                    <w:t> </w:t>
                  </w:r>
                </w:p>
              </w:tc>
            </w:tr>
            <w:tr w:rsidR="00041CFB" w14:paraId="436BFD20"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15C15971"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59104CA"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177190D4"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7ACDC784" w14:textId="77777777" w:rsidR="00041CFB" w:rsidRDefault="00041CFB" w:rsidP="00041CFB">
                  <w:r>
                    <w:t> </w:t>
                  </w:r>
                </w:p>
              </w:tc>
            </w:tr>
            <w:tr w:rsidR="00041CFB" w14:paraId="34DDF1C8"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A9D4D" w14:textId="77777777" w:rsidR="00041CFB" w:rsidRDefault="00041CFB" w:rsidP="00041CFB">
                  <w:r>
                    <w:t>Model inference</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DD1634B"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4DB29A8"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6DA0426" w14:textId="77777777" w:rsidR="00041CFB" w:rsidRDefault="00041CFB" w:rsidP="00041CFB">
                  <w:r>
                    <w:t> </w:t>
                  </w:r>
                </w:p>
              </w:tc>
            </w:tr>
            <w:tr w:rsidR="00041CFB" w14:paraId="2BDE8A12"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1668A" w14:textId="77777777" w:rsidR="00041CFB" w:rsidRDefault="00041CFB" w:rsidP="00041CFB">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21790A8"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D152C4F"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1051C425" w14:textId="77777777" w:rsidR="00041CFB" w:rsidRDefault="00041CFB" w:rsidP="00041CFB">
                  <w:r>
                    <w:t> </w:t>
                  </w:r>
                </w:p>
              </w:tc>
            </w:tr>
            <w:tr w:rsidR="00041CFB" w14:paraId="00DC8E87"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3AB16" w14:textId="77777777" w:rsidR="00041CFB" w:rsidRDefault="00041CFB" w:rsidP="00041CFB">
                  <w:pPr>
                    <w:rPr>
                      <w:highlight w:val="yellow"/>
                    </w:rPr>
                  </w:pPr>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1A71699"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321AE0D9"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C30A2A6" w14:textId="77777777" w:rsidR="00041CFB" w:rsidRDefault="00041CFB" w:rsidP="00041CFB">
                  <w:r>
                    <w:t> </w:t>
                  </w:r>
                </w:p>
              </w:tc>
            </w:tr>
          </w:tbl>
          <w:p w14:paraId="28548AD1" w14:textId="77777777" w:rsidR="00041CFB" w:rsidRDefault="00041CFB" w:rsidP="00041CFB">
            <w:pPr>
              <w:pStyle w:val="af0"/>
              <w:spacing w:after="0"/>
              <w:rPr>
                <w:rFonts w:ascii="Arial" w:hAnsi="Arial" w:cs="Arial"/>
                <w:b/>
                <w:bCs/>
                <w:lang w:eastAsia="zh-CN"/>
              </w:rPr>
            </w:pPr>
          </w:p>
          <w:p w14:paraId="4E5E2920" w14:textId="77777777" w:rsidR="00041CFB" w:rsidRPr="00160EAD" w:rsidRDefault="00041CFB" w:rsidP="00041CFB">
            <w:pPr>
              <w:pStyle w:val="af0"/>
              <w:spacing w:after="0"/>
              <w:rPr>
                <w:rFonts w:ascii="Arial" w:hAnsi="Arial" w:cs="Arial"/>
                <w:b/>
                <w:bCs/>
                <w:color w:val="000000" w:themeColor="text1"/>
              </w:rPr>
            </w:pPr>
            <w:r w:rsidRPr="00160EAD">
              <w:rPr>
                <w:rFonts w:ascii="Arial" w:hAnsi="Arial" w:cs="Arial"/>
                <w:b/>
                <w:bCs/>
                <w:lang w:eastAsia="zh-CN"/>
              </w:rPr>
              <w:t xml:space="preserve">NOTE 1: For each LCM purpose, </w:t>
            </w:r>
            <w:r w:rsidRPr="00160EAD">
              <w:rPr>
                <w:rFonts w:ascii="Arial" w:hAnsi="Arial" w:cs="Arial"/>
                <w:b/>
                <w:bCs/>
                <w:color w:val="000000" w:themeColor="text1"/>
              </w:rPr>
              <w:t>companies should provide their view on the following,</w:t>
            </w:r>
          </w:p>
          <w:p w14:paraId="0D5C949F" w14:textId="77777777" w:rsidR="00041CFB" w:rsidRPr="00160EAD" w:rsidRDefault="00041CFB" w:rsidP="00041CFB">
            <w:pPr>
              <w:pStyle w:val="af6"/>
              <w:numPr>
                <w:ilvl w:val="0"/>
                <w:numId w:val="50"/>
              </w:numPr>
              <w:overflowPunct/>
              <w:autoSpaceDE/>
              <w:autoSpaceDN/>
              <w:adjustRightInd/>
              <w:spacing w:after="0"/>
              <w:ind w:firstLineChars="0"/>
              <w:contextualSpacing/>
              <w:textAlignment w:val="auto"/>
              <w:rPr>
                <w:rFonts w:ascii="Arial" w:hAnsi="Arial" w:cs="Arial"/>
                <w:b/>
                <w:bCs/>
                <w:szCs w:val="22"/>
              </w:rPr>
            </w:pPr>
            <w:r w:rsidRPr="00160EAD">
              <w:rPr>
                <w:rFonts w:ascii="Arial" w:hAnsi="Arial" w:cs="Arial"/>
                <w:b/>
                <w:bCs/>
              </w:rPr>
              <w:t xml:space="preserve">What are the data collection requirements/constraints for the LCM purpose? </w:t>
            </w:r>
          </w:p>
          <w:p w14:paraId="33BE476B" w14:textId="77777777" w:rsidR="00041CFB" w:rsidRPr="00160EAD" w:rsidRDefault="00041CFB" w:rsidP="00041CFB">
            <w:pPr>
              <w:pStyle w:val="af0"/>
              <w:numPr>
                <w:ilvl w:val="0"/>
                <w:numId w:val="50"/>
              </w:numPr>
              <w:overflowPunct/>
              <w:autoSpaceDE/>
              <w:autoSpaceDN/>
              <w:adjustRightInd/>
              <w:spacing w:after="0"/>
              <w:rPr>
                <w:rFonts w:ascii="Arial" w:hAnsi="Arial" w:cs="Arial"/>
                <w:b/>
                <w:bCs/>
                <w:color w:val="000000" w:themeColor="text1"/>
              </w:rPr>
            </w:pPr>
            <w:r w:rsidRPr="00160EAD">
              <w:rPr>
                <w:rFonts w:ascii="Arial" w:hAnsi="Arial" w:cs="Arial"/>
                <w:b/>
                <w:bCs/>
                <w:color w:val="000000" w:themeColor="text1"/>
              </w:rPr>
              <w:t>What are the exiting solutions that companies believe would work for data collection for a given LCM purpose?</w:t>
            </w:r>
          </w:p>
          <w:p w14:paraId="06ECE7D3" w14:textId="078BB1CD" w:rsidR="00041CFB" w:rsidRPr="00041CFB" w:rsidRDefault="00041CFB" w:rsidP="00CD4A2D">
            <w:pPr>
              <w:pStyle w:val="af0"/>
              <w:numPr>
                <w:ilvl w:val="0"/>
                <w:numId w:val="50"/>
              </w:numPr>
              <w:overflowPunct/>
              <w:autoSpaceDE/>
              <w:autoSpaceDN/>
              <w:adjustRightInd/>
              <w:spacing w:after="0"/>
              <w:rPr>
                <w:rFonts w:ascii="Arial" w:hAnsi="Arial" w:cs="Arial"/>
                <w:b/>
                <w:bCs/>
                <w:lang w:eastAsia="zh-CN"/>
              </w:rPr>
            </w:pPr>
            <w:r w:rsidRPr="00160EAD">
              <w:rPr>
                <w:rFonts w:ascii="Arial" w:hAnsi="Arial" w:cs="Arial"/>
                <w:b/>
                <w:bCs/>
                <w:color w:val="000000" w:themeColor="text1"/>
              </w:rPr>
              <w:t>For each data collection framework for a given LCM purpose, companies should provide why they think it would work or not?</w:t>
            </w:r>
          </w:p>
        </w:tc>
        <w:tc>
          <w:tcPr>
            <w:tcW w:w="3007" w:type="dxa"/>
          </w:tcPr>
          <w:p w14:paraId="49863B8E" w14:textId="77777777" w:rsidR="00290117" w:rsidRPr="00CE0FE0" w:rsidRDefault="00290117" w:rsidP="00CD4A2D">
            <w:pPr>
              <w:spacing w:after="0"/>
              <w:rPr>
                <w:rFonts w:eastAsiaTheme="minorEastAsia"/>
                <w:bCs/>
                <w:lang w:eastAsia="zh-CN"/>
              </w:rPr>
            </w:pPr>
          </w:p>
        </w:tc>
      </w:tr>
      <w:tr w:rsidR="00DF6D86" w:rsidRPr="00CE0FE0" w14:paraId="28785781" w14:textId="77777777" w:rsidTr="006A3F5B">
        <w:trPr>
          <w:trHeight w:val="127"/>
        </w:trPr>
        <w:tc>
          <w:tcPr>
            <w:tcW w:w="1205" w:type="dxa"/>
            <w:shd w:val="clear" w:color="auto" w:fill="auto"/>
          </w:tcPr>
          <w:p w14:paraId="586BD801" w14:textId="67978FF7" w:rsidR="00DF6D86" w:rsidRDefault="00DF6D86" w:rsidP="00CD4A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5644" w:type="dxa"/>
          </w:tcPr>
          <w:p w14:paraId="3C4A7DD3" w14:textId="6A639895" w:rsidR="00DF6D86" w:rsidRDefault="00DF6D86" w:rsidP="00CD4A2D">
            <w:pPr>
              <w:spacing w:after="0"/>
              <w:rPr>
                <w:rFonts w:hint="eastAsia"/>
                <w:lang w:eastAsia="zh-CN"/>
              </w:rPr>
            </w:pPr>
            <w:r>
              <w:rPr>
                <w:rFonts w:hint="eastAsia"/>
                <w:lang w:eastAsia="zh-CN"/>
              </w:rPr>
              <w:t>A</w:t>
            </w:r>
            <w:r>
              <w:rPr>
                <w:lang w:eastAsia="zh-CN"/>
              </w:rPr>
              <w:t xml:space="preserve">lthough payload size is showed in the previous table, but it may not be able to reflect the actual data set each method can deliver. </w:t>
            </w:r>
            <w:r w:rsidR="00C46CBC">
              <w:rPr>
                <w:lang w:eastAsia="zh-CN"/>
              </w:rPr>
              <w:t>We suggest to show the type of data set and the supported use case</w:t>
            </w:r>
            <w:r w:rsidR="00660654">
              <w:rPr>
                <w:lang w:eastAsia="zh-CN"/>
              </w:rPr>
              <w:t xml:space="preserve"> of each method</w:t>
            </w:r>
            <w:r w:rsidR="00C46CBC">
              <w:rPr>
                <w:lang w:eastAsia="zh-CN"/>
              </w:rPr>
              <w:t xml:space="preserve">. E.g. </w:t>
            </w:r>
            <w:r w:rsidR="00660654">
              <w:rPr>
                <w:lang w:eastAsia="zh-CN"/>
              </w:rPr>
              <w:t>L3 measurement report may include beam measurement result, which can support positioning and beam management.</w:t>
            </w:r>
            <w:bookmarkStart w:id="1" w:name="_GoBack"/>
            <w:bookmarkEnd w:id="1"/>
          </w:p>
        </w:tc>
        <w:tc>
          <w:tcPr>
            <w:tcW w:w="3007" w:type="dxa"/>
          </w:tcPr>
          <w:p w14:paraId="10C9CADE" w14:textId="77777777" w:rsidR="00DF6D86" w:rsidRPr="00CE0FE0" w:rsidRDefault="00DF6D86" w:rsidP="00CD4A2D">
            <w:pPr>
              <w:spacing w:after="0"/>
              <w:rPr>
                <w:rFonts w:eastAsiaTheme="minorEastAsia"/>
                <w:bCs/>
                <w:lang w:eastAsia="zh-CN"/>
              </w:rPr>
            </w:pPr>
          </w:p>
        </w:tc>
      </w:tr>
    </w:tbl>
    <w:p w14:paraId="0AF08829" w14:textId="77777777" w:rsidR="00E55380" w:rsidRPr="0016778D" w:rsidRDefault="00E55380" w:rsidP="0016778D"/>
    <w:bookmarkEnd w:id="0"/>
    <w:p w14:paraId="14B0CD12" w14:textId="71824A48" w:rsidR="00D16F52" w:rsidRPr="000F12E7" w:rsidRDefault="00D16F52" w:rsidP="000F12E7">
      <w:pPr>
        <w:pStyle w:val="af4"/>
        <w:rPr>
          <w:color w:val="auto"/>
        </w:rPr>
      </w:pPr>
    </w:p>
    <w:p w14:paraId="0FEC5CF7" w14:textId="77777777" w:rsidR="00440C2B" w:rsidRPr="00692DEB" w:rsidRDefault="006A747F" w:rsidP="00F915C3">
      <w:pPr>
        <w:pStyle w:val="1"/>
        <w:rPr>
          <w:b/>
          <w:lang w:val="en-US"/>
        </w:rPr>
      </w:pPr>
      <w:r>
        <w:rPr>
          <w:lang w:val="en-US"/>
        </w:rPr>
        <w:t xml:space="preserve">3 </w:t>
      </w:r>
      <w:r w:rsidR="00440C2B">
        <w:rPr>
          <w:lang w:val="en-US"/>
        </w:rPr>
        <w:t>Conclusion</w:t>
      </w:r>
    </w:p>
    <w:p w14:paraId="4198E09E" w14:textId="20E89D56" w:rsidR="00892FC3" w:rsidRPr="00BB419A" w:rsidRDefault="00BB419A" w:rsidP="00892FC3">
      <w:pPr>
        <w:pStyle w:val="af4"/>
        <w:rPr>
          <w:b w:val="0"/>
          <w:bCs w:val="0"/>
          <w:color w:val="auto"/>
          <w:lang w:eastAsia="zh-CN"/>
        </w:rPr>
      </w:pPr>
      <w:r w:rsidRPr="00BB419A">
        <w:rPr>
          <w:b w:val="0"/>
          <w:bCs w:val="0"/>
          <w:color w:val="auto"/>
          <w:lang w:eastAsia="zh-CN"/>
        </w:rPr>
        <w:t>We will update table based on companies' input.</w:t>
      </w:r>
    </w:p>
    <w:p w14:paraId="72AF8311" w14:textId="77777777" w:rsidR="00892FC3" w:rsidRPr="00892FC3" w:rsidRDefault="00892FC3" w:rsidP="00892FC3">
      <w:pPr>
        <w:pStyle w:val="af4"/>
        <w:rPr>
          <w:color w:val="auto"/>
          <w:lang w:eastAsia="zh-CN"/>
        </w:rPr>
      </w:pPr>
    </w:p>
    <w:p w14:paraId="375BDF62" w14:textId="77777777" w:rsidR="00C20C06" w:rsidRPr="00692DEB" w:rsidRDefault="001C6ED7" w:rsidP="005B4F84">
      <w:pPr>
        <w:pStyle w:val="1"/>
        <w:rPr>
          <w:lang w:val="en-US"/>
        </w:rPr>
      </w:pPr>
      <w:r>
        <w:rPr>
          <w:lang w:val="en-US"/>
        </w:rPr>
        <w:t xml:space="preserve">4 </w:t>
      </w:r>
      <w:r w:rsidR="004B3D91" w:rsidRPr="00692DEB">
        <w:rPr>
          <w:lang w:val="en-US"/>
        </w:rPr>
        <w:t>References</w:t>
      </w:r>
    </w:p>
    <w:p w14:paraId="3E25664A" w14:textId="2D040C05" w:rsidR="0018795A" w:rsidRPr="0018795A" w:rsidRDefault="008827C2" w:rsidP="0018795A">
      <w:r w:rsidRPr="002547E3">
        <w:t xml:space="preserve">[1] </w:t>
      </w:r>
      <w:hyperlink r:id="rId9" w:tooltip="C:UsersjohanOneDriveDokument3GPPtsg_ranWG2_RL2RAN2DocsR2-2300708.zip" w:history="1">
        <w:r w:rsidR="0018795A" w:rsidRPr="0018795A">
          <w:rPr>
            <w:rStyle w:val="af8"/>
          </w:rPr>
          <w:t>R2-2300708</w:t>
        </w:r>
      </w:hyperlink>
      <w:r w:rsidR="0018795A">
        <w:t xml:space="preserve">, </w:t>
      </w:r>
      <w:r w:rsidR="0018795A" w:rsidRPr="0018795A">
        <w:t>Open issues on AI/ML model delivery and data collection in post-meeting email discussion</w:t>
      </w:r>
      <w:r w:rsidR="0018795A">
        <w:t xml:space="preserve">, </w:t>
      </w:r>
      <w:r w:rsidR="0018795A" w:rsidRPr="0018795A">
        <w:t>Apple</w:t>
      </w:r>
      <w:r w:rsidR="0018795A">
        <w:t>.</w:t>
      </w:r>
    </w:p>
    <w:p w14:paraId="5A958B51" w14:textId="3BD207A4" w:rsidR="008827C2" w:rsidRDefault="008827C2" w:rsidP="008827C2"/>
    <w:p w14:paraId="4D594DA1" w14:textId="4CB1E5F5" w:rsidR="002F016E" w:rsidRPr="00295179" w:rsidRDefault="002F016E" w:rsidP="008827C2">
      <w:r w:rsidRPr="00D9561A">
        <w:t xml:space="preserve"> </w:t>
      </w:r>
    </w:p>
    <w:sectPr w:rsidR="002F016E" w:rsidRPr="00295179">
      <w:headerReference w:type="even" r:id="rId10"/>
      <w:headerReference w:type="default" r:id="rId1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FC894" w14:textId="77777777" w:rsidR="0048664D" w:rsidRDefault="0048664D">
      <w:r>
        <w:separator/>
      </w:r>
    </w:p>
    <w:p w14:paraId="003EBED2" w14:textId="77777777" w:rsidR="0048664D" w:rsidRDefault="0048664D"/>
  </w:endnote>
  <w:endnote w:type="continuationSeparator" w:id="0">
    <w:p w14:paraId="4C2CD461" w14:textId="77777777" w:rsidR="0048664D" w:rsidRDefault="0048664D">
      <w:r>
        <w:continuationSeparator/>
      </w:r>
    </w:p>
    <w:p w14:paraId="6EDC6929" w14:textId="77777777" w:rsidR="0048664D" w:rsidRDefault="00486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ZapfDingbats">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FEE1E" w14:textId="77777777" w:rsidR="0048664D" w:rsidRDefault="0048664D">
      <w:r>
        <w:separator/>
      </w:r>
    </w:p>
    <w:p w14:paraId="482ED987" w14:textId="77777777" w:rsidR="0048664D" w:rsidRDefault="0048664D"/>
  </w:footnote>
  <w:footnote w:type="continuationSeparator" w:id="0">
    <w:p w14:paraId="08D4F887" w14:textId="77777777" w:rsidR="0048664D" w:rsidRDefault="0048664D">
      <w:r>
        <w:continuationSeparator/>
      </w:r>
    </w:p>
    <w:p w14:paraId="6D4F0A7D" w14:textId="77777777" w:rsidR="0048664D" w:rsidRDefault="004866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96FE5" w14:textId="77777777" w:rsidR="004D7DA5" w:rsidRDefault="004D7DA5"/>
  <w:p w14:paraId="50D68BD1"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850A"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1C459711"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90FEF5B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D5EC7"/>
    <w:multiLevelType w:val="hybridMultilevel"/>
    <w:tmpl w:val="A8E4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1980"/>
    <w:multiLevelType w:val="multilevel"/>
    <w:tmpl w:val="109C90D0"/>
    <w:lvl w:ilvl="0">
      <w:start w:val="1"/>
      <w:numFmt w:val="decimal"/>
      <w:lvlText w:val="%1."/>
      <w:lvlJc w:val="left"/>
      <w:pPr>
        <w:tabs>
          <w:tab w:val="num" w:pos="360"/>
        </w:tabs>
        <w:ind w:left="360" w:hanging="360"/>
      </w:pPr>
    </w:lvl>
    <w:lvl w:ilvl="1">
      <w:numFmt w:val="decimal"/>
      <w:lvlText w:val="%2."/>
      <w:lvlJc w:val="left"/>
      <w:pPr>
        <w:tabs>
          <w:tab w:val="num" w:pos="1080"/>
        </w:tabs>
        <w:ind w:left="1080" w:hanging="360"/>
      </w:pPr>
    </w:lvl>
    <w:lvl w:ilvl="2">
      <w:numFmt w:val="decimal"/>
      <w:lvlText w:val="%3."/>
      <w:lvlJc w:val="left"/>
      <w:pPr>
        <w:tabs>
          <w:tab w:val="num" w:pos="1800"/>
        </w:tabs>
        <w:ind w:left="1800" w:hanging="360"/>
      </w:pPr>
    </w:lvl>
    <w:lvl w:ilvl="3">
      <w:numFmt w:val="decimal"/>
      <w:lvlText w:val="%4."/>
      <w:lvlJc w:val="left"/>
      <w:pPr>
        <w:tabs>
          <w:tab w:val="num" w:pos="2520"/>
        </w:tabs>
        <w:ind w:left="2520" w:hanging="360"/>
      </w:pPr>
    </w:lvl>
    <w:lvl w:ilvl="4">
      <w:numFmt w:val="decimal"/>
      <w:lvlText w:val="%5."/>
      <w:lvlJc w:val="left"/>
      <w:pPr>
        <w:tabs>
          <w:tab w:val="num" w:pos="3240"/>
        </w:tabs>
        <w:ind w:left="3240" w:hanging="360"/>
      </w:pPr>
    </w:lvl>
    <w:lvl w:ilvl="5">
      <w:numFmt w:val="decimal"/>
      <w:lvlText w:val="%6."/>
      <w:lvlJc w:val="left"/>
      <w:pPr>
        <w:tabs>
          <w:tab w:val="num" w:pos="3960"/>
        </w:tabs>
        <w:ind w:left="3960" w:hanging="360"/>
      </w:pPr>
    </w:lvl>
    <w:lvl w:ilvl="6">
      <w:numFmt w:val="decimal"/>
      <w:lvlText w:val="%7."/>
      <w:lvlJc w:val="left"/>
      <w:pPr>
        <w:tabs>
          <w:tab w:val="num" w:pos="4680"/>
        </w:tabs>
        <w:ind w:left="4680" w:hanging="360"/>
      </w:pPr>
    </w:lvl>
    <w:lvl w:ilvl="7">
      <w:numFmt w:val="decimal"/>
      <w:lvlText w:val="%8."/>
      <w:lvlJc w:val="left"/>
      <w:pPr>
        <w:tabs>
          <w:tab w:val="num" w:pos="5400"/>
        </w:tabs>
        <w:ind w:left="5400" w:hanging="360"/>
      </w:pPr>
    </w:lvl>
    <w:lvl w:ilvl="8">
      <w:numFmt w:val="decimal"/>
      <w:lvlText w:val="%9."/>
      <w:lvlJc w:val="left"/>
      <w:pPr>
        <w:tabs>
          <w:tab w:val="num" w:pos="6120"/>
        </w:tabs>
        <w:ind w:left="6120" w:hanging="360"/>
      </w:pPr>
    </w:lvl>
  </w:abstractNum>
  <w:abstractNum w:abstractNumId="4" w15:restartNumberingAfterBreak="0">
    <w:nsid w:val="12F14C82"/>
    <w:multiLevelType w:val="hybridMultilevel"/>
    <w:tmpl w:val="A2204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C5C75"/>
    <w:multiLevelType w:val="multilevel"/>
    <w:tmpl w:val="61BAB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527439"/>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CF1747F"/>
    <w:multiLevelType w:val="hybridMultilevel"/>
    <w:tmpl w:val="D67E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485BA8"/>
    <w:multiLevelType w:val="hybridMultilevel"/>
    <w:tmpl w:val="CB74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24B04"/>
    <w:multiLevelType w:val="hybridMultilevel"/>
    <w:tmpl w:val="19CE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642E1"/>
    <w:multiLevelType w:val="hybridMultilevel"/>
    <w:tmpl w:val="8F80A93A"/>
    <w:lvl w:ilvl="0" w:tplc="28C8E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5AB3CE2"/>
    <w:multiLevelType w:val="hybridMultilevel"/>
    <w:tmpl w:val="B52C0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40031"/>
    <w:multiLevelType w:val="hybridMultilevel"/>
    <w:tmpl w:val="0B10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D1D69"/>
    <w:multiLevelType w:val="hybridMultilevel"/>
    <w:tmpl w:val="23DC0022"/>
    <w:lvl w:ilvl="0" w:tplc="3BB05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2407FE"/>
    <w:multiLevelType w:val="multilevel"/>
    <w:tmpl w:val="7C4E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6B1FEC"/>
    <w:multiLevelType w:val="hybridMultilevel"/>
    <w:tmpl w:val="C55E5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E11D57"/>
    <w:multiLevelType w:val="hybridMultilevel"/>
    <w:tmpl w:val="756C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2A5C68"/>
    <w:multiLevelType w:val="hybridMultilevel"/>
    <w:tmpl w:val="C14E786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FF5FD0"/>
    <w:multiLevelType w:val="hybridMultilevel"/>
    <w:tmpl w:val="0842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D387A"/>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6936599"/>
    <w:multiLevelType w:val="hybridMultilevel"/>
    <w:tmpl w:val="F136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02779F"/>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13D7518"/>
    <w:multiLevelType w:val="hybridMultilevel"/>
    <w:tmpl w:val="BE229064"/>
    <w:lvl w:ilvl="0" w:tplc="96F6F3D2">
      <w:start w:val="5"/>
      <w:numFmt w:val="bullet"/>
      <w:lvlText w:val=""/>
      <w:lvlJc w:val="left"/>
      <w:pPr>
        <w:ind w:left="420" w:hanging="420"/>
      </w:pPr>
      <w:rPr>
        <w:rFonts w:ascii="Symbol" w:eastAsia="宋体"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52C71D3"/>
    <w:multiLevelType w:val="multilevel"/>
    <w:tmpl w:val="0350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550E1A"/>
    <w:multiLevelType w:val="hybridMultilevel"/>
    <w:tmpl w:val="6278325E"/>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30" w15:restartNumberingAfterBreak="0">
    <w:nsid w:val="46AA1D69"/>
    <w:multiLevelType w:val="hybridMultilevel"/>
    <w:tmpl w:val="14DA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45B7EEC"/>
    <w:multiLevelType w:val="multilevel"/>
    <w:tmpl w:val="0D08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CA6D2C"/>
    <w:multiLevelType w:val="hybridMultilevel"/>
    <w:tmpl w:val="9BE8ACAE"/>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F52573"/>
    <w:multiLevelType w:val="multilevel"/>
    <w:tmpl w:val="A816F4A2"/>
    <w:styleLink w:val="CurrentList1"/>
    <w:lvl w:ilvl="0">
      <w:start w:val="1"/>
      <w:numFmt w:val="bulle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CB457A"/>
    <w:multiLevelType w:val="multilevel"/>
    <w:tmpl w:val="55C8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6825AE"/>
    <w:multiLevelType w:val="hybridMultilevel"/>
    <w:tmpl w:val="56DA46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A42CC4"/>
    <w:multiLevelType w:val="hybridMultilevel"/>
    <w:tmpl w:val="4EC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A7163A"/>
    <w:multiLevelType w:val="hybridMultilevel"/>
    <w:tmpl w:val="D89C5FD0"/>
    <w:lvl w:ilvl="0" w:tplc="7E307CA8">
      <w:numFmt w:val="bullet"/>
      <w:lvlText w:val="-"/>
      <w:lvlJc w:val="left"/>
      <w:pPr>
        <w:ind w:left="720" w:hanging="360"/>
      </w:pPr>
      <w:rPr>
        <w:rFonts w:ascii="Microsoft Sans Serif" w:hAnsi="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90501B"/>
    <w:multiLevelType w:val="multilevel"/>
    <w:tmpl w:val="CF8A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1C0169"/>
    <w:multiLevelType w:val="hybridMultilevel"/>
    <w:tmpl w:val="905A3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FB7D93"/>
    <w:multiLevelType w:val="hybridMultilevel"/>
    <w:tmpl w:val="78B6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185D1E"/>
    <w:multiLevelType w:val="multilevel"/>
    <w:tmpl w:val="142E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ED3598"/>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7"/>
  </w:num>
  <w:num w:numId="2">
    <w:abstractNumId w:val="31"/>
  </w:num>
  <w:num w:numId="3">
    <w:abstractNumId w:val="43"/>
  </w:num>
  <w:num w:numId="4">
    <w:abstractNumId w:val="0"/>
  </w:num>
  <w:num w:numId="5">
    <w:abstractNumId w:val="24"/>
  </w:num>
  <w:num w:numId="6">
    <w:abstractNumId w:val="25"/>
  </w:num>
  <w:num w:numId="7">
    <w:abstractNumId w:val="29"/>
  </w:num>
  <w:num w:numId="8">
    <w:abstractNumId w:val="42"/>
  </w:num>
  <w:num w:numId="9">
    <w:abstractNumId w:val="13"/>
  </w:num>
  <w:num w:numId="10">
    <w:abstractNumId w:val="4"/>
  </w:num>
  <w:num w:numId="11">
    <w:abstractNumId w:val="5"/>
  </w:num>
  <w:num w:numId="12">
    <w:abstractNumId w:val="37"/>
  </w:num>
  <w:num w:numId="13">
    <w:abstractNumId w:val="2"/>
  </w:num>
  <w:num w:numId="14">
    <w:abstractNumId w:val="7"/>
  </w:num>
  <w:num w:numId="15">
    <w:abstractNumId w:val="48"/>
  </w:num>
  <w:num w:numId="16">
    <w:abstractNumId w:val="39"/>
  </w:num>
  <w:num w:numId="17">
    <w:abstractNumId w:val="16"/>
  </w:num>
  <w:num w:numId="18">
    <w:abstractNumId w:val="33"/>
  </w:num>
  <w:num w:numId="19">
    <w:abstractNumId w:val="44"/>
  </w:num>
  <w:num w:numId="20">
    <w:abstractNumId w:val="10"/>
  </w:num>
  <w:num w:numId="21">
    <w:abstractNumId w:val="23"/>
  </w:num>
  <w:num w:numId="22">
    <w:abstractNumId w:val="40"/>
  </w:num>
  <w:num w:numId="23">
    <w:abstractNumId w:val="35"/>
  </w:num>
  <w:num w:numId="24">
    <w:abstractNumId w:val="38"/>
  </w:num>
  <w:num w:numId="25">
    <w:abstractNumId w:val="27"/>
  </w:num>
  <w:num w:numId="26">
    <w:abstractNumId w:val="3"/>
  </w:num>
  <w:num w:numId="27">
    <w:abstractNumId w:val="19"/>
  </w:num>
  <w:num w:numId="28">
    <w:abstractNumId w:val="30"/>
  </w:num>
  <w:num w:numId="29">
    <w:abstractNumId w:val="20"/>
  </w:num>
  <w:num w:numId="30">
    <w:abstractNumId w:val="1"/>
  </w:num>
  <w:num w:numId="31">
    <w:abstractNumId w:val="26"/>
  </w:num>
  <w:num w:numId="32">
    <w:abstractNumId w:val="6"/>
  </w:num>
  <w:num w:numId="33">
    <w:abstractNumId w:val="49"/>
  </w:num>
  <w:num w:numId="34">
    <w:abstractNumId w:val="22"/>
  </w:num>
  <w:num w:numId="35">
    <w:abstractNumId w:val="46"/>
  </w:num>
  <w:num w:numId="36">
    <w:abstractNumId w:val="34"/>
  </w:num>
  <w:num w:numId="37">
    <w:abstractNumId w:val="14"/>
  </w:num>
  <w:num w:numId="38">
    <w:abstractNumId w:val="17"/>
  </w:num>
  <w:num w:numId="39">
    <w:abstractNumId w:val="9"/>
  </w:num>
  <w:num w:numId="40">
    <w:abstractNumId w:val="18"/>
  </w:num>
  <w:num w:numId="41">
    <w:abstractNumId w:val="32"/>
  </w:num>
  <w:num w:numId="42">
    <w:abstractNumId w:val="28"/>
  </w:num>
  <w:num w:numId="43">
    <w:abstractNumId w:val="45"/>
  </w:num>
  <w:num w:numId="44">
    <w:abstractNumId w:val="21"/>
  </w:num>
  <w:num w:numId="45">
    <w:abstractNumId w:val="11"/>
  </w:num>
  <w:num w:numId="46">
    <w:abstractNumId w:val="36"/>
  </w:num>
  <w:num w:numId="47">
    <w:abstractNumId w:val="12"/>
  </w:num>
  <w:num w:numId="48">
    <w:abstractNumId w:val="15"/>
  </w:num>
  <w:num w:numId="49">
    <w:abstractNumId w:val="8"/>
  </w:num>
  <w:num w:numId="50">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40C"/>
    <w:rsid w:val="00004438"/>
    <w:rsid w:val="00004470"/>
    <w:rsid w:val="00004742"/>
    <w:rsid w:val="00004A07"/>
    <w:rsid w:val="00004AFF"/>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6EA"/>
    <w:rsid w:val="00012180"/>
    <w:rsid w:val="00012449"/>
    <w:rsid w:val="00012946"/>
    <w:rsid w:val="0001297F"/>
    <w:rsid w:val="00012DB5"/>
    <w:rsid w:val="00012E8B"/>
    <w:rsid w:val="00013394"/>
    <w:rsid w:val="00013402"/>
    <w:rsid w:val="00013770"/>
    <w:rsid w:val="0001395F"/>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6F6"/>
    <w:rsid w:val="000202DE"/>
    <w:rsid w:val="000204B5"/>
    <w:rsid w:val="0002068F"/>
    <w:rsid w:val="000209DC"/>
    <w:rsid w:val="00022419"/>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5FCB"/>
    <w:rsid w:val="000266FB"/>
    <w:rsid w:val="00026821"/>
    <w:rsid w:val="000269D8"/>
    <w:rsid w:val="00026AC2"/>
    <w:rsid w:val="00026CD5"/>
    <w:rsid w:val="000271D7"/>
    <w:rsid w:val="0003008C"/>
    <w:rsid w:val="00030417"/>
    <w:rsid w:val="00031410"/>
    <w:rsid w:val="000315DB"/>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6F4"/>
    <w:rsid w:val="0004094C"/>
    <w:rsid w:val="00040A33"/>
    <w:rsid w:val="00040C4E"/>
    <w:rsid w:val="0004126F"/>
    <w:rsid w:val="0004132C"/>
    <w:rsid w:val="00041726"/>
    <w:rsid w:val="00041CFB"/>
    <w:rsid w:val="00042BA3"/>
    <w:rsid w:val="00042DA9"/>
    <w:rsid w:val="00043174"/>
    <w:rsid w:val="00044267"/>
    <w:rsid w:val="0004454C"/>
    <w:rsid w:val="00044661"/>
    <w:rsid w:val="0004471E"/>
    <w:rsid w:val="00044ACD"/>
    <w:rsid w:val="00044D1C"/>
    <w:rsid w:val="00044E5F"/>
    <w:rsid w:val="0004500A"/>
    <w:rsid w:val="000452E1"/>
    <w:rsid w:val="0004532E"/>
    <w:rsid w:val="000456CA"/>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D1B"/>
    <w:rsid w:val="00051F8C"/>
    <w:rsid w:val="000523E1"/>
    <w:rsid w:val="000528D9"/>
    <w:rsid w:val="000535F5"/>
    <w:rsid w:val="00053799"/>
    <w:rsid w:val="00053A94"/>
    <w:rsid w:val="00053D73"/>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0C3"/>
    <w:rsid w:val="0005765D"/>
    <w:rsid w:val="00057A3F"/>
    <w:rsid w:val="00057FC9"/>
    <w:rsid w:val="00060439"/>
    <w:rsid w:val="0006046E"/>
    <w:rsid w:val="000606C6"/>
    <w:rsid w:val="00060D1F"/>
    <w:rsid w:val="000612B7"/>
    <w:rsid w:val="00061927"/>
    <w:rsid w:val="00061AC1"/>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2A"/>
    <w:rsid w:val="0007255E"/>
    <w:rsid w:val="000726A3"/>
    <w:rsid w:val="000728AB"/>
    <w:rsid w:val="0007292A"/>
    <w:rsid w:val="000733F8"/>
    <w:rsid w:val="000736BD"/>
    <w:rsid w:val="000737E7"/>
    <w:rsid w:val="0007462E"/>
    <w:rsid w:val="00074C7D"/>
    <w:rsid w:val="00075358"/>
    <w:rsid w:val="00075C59"/>
    <w:rsid w:val="00075DCB"/>
    <w:rsid w:val="0007617D"/>
    <w:rsid w:val="000763D0"/>
    <w:rsid w:val="000763E9"/>
    <w:rsid w:val="00076B1C"/>
    <w:rsid w:val="00076E35"/>
    <w:rsid w:val="00076FAD"/>
    <w:rsid w:val="000771A2"/>
    <w:rsid w:val="00077400"/>
    <w:rsid w:val="00077739"/>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0B"/>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62B"/>
    <w:rsid w:val="00094832"/>
    <w:rsid w:val="00094A43"/>
    <w:rsid w:val="00094E87"/>
    <w:rsid w:val="00094EE8"/>
    <w:rsid w:val="00095151"/>
    <w:rsid w:val="000954D0"/>
    <w:rsid w:val="00095C5B"/>
    <w:rsid w:val="00095CD2"/>
    <w:rsid w:val="00096A3F"/>
    <w:rsid w:val="00097314"/>
    <w:rsid w:val="000973C8"/>
    <w:rsid w:val="00097516"/>
    <w:rsid w:val="00097C2A"/>
    <w:rsid w:val="00097C98"/>
    <w:rsid w:val="000A01C0"/>
    <w:rsid w:val="000A047F"/>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5B4"/>
    <w:rsid w:val="000B5950"/>
    <w:rsid w:val="000B630A"/>
    <w:rsid w:val="000B64CF"/>
    <w:rsid w:val="000B64D1"/>
    <w:rsid w:val="000B67D3"/>
    <w:rsid w:val="000B6E96"/>
    <w:rsid w:val="000B7298"/>
    <w:rsid w:val="000B784F"/>
    <w:rsid w:val="000B7EEC"/>
    <w:rsid w:val="000C095F"/>
    <w:rsid w:val="000C0D6B"/>
    <w:rsid w:val="000C1062"/>
    <w:rsid w:val="000C15DE"/>
    <w:rsid w:val="000C22F0"/>
    <w:rsid w:val="000C2860"/>
    <w:rsid w:val="000C2C4E"/>
    <w:rsid w:val="000C3019"/>
    <w:rsid w:val="000C35A9"/>
    <w:rsid w:val="000C379F"/>
    <w:rsid w:val="000C37F1"/>
    <w:rsid w:val="000C38B6"/>
    <w:rsid w:val="000C38FB"/>
    <w:rsid w:val="000C393D"/>
    <w:rsid w:val="000C3C2E"/>
    <w:rsid w:val="000C418F"/>
    <w:rsid w:val="000C49E3"/>
    <w:rsid w:val="000C4D76"/>
    <w:rsid w:val="000C4EA4"/>
    <w:rsid w:val="000C5046"/>
    <w:rsid w:val="000C50B2"/>
    <w:rsid w:val="000C5287"/>
    <w:rsid w:val="000C559E"/>
    <w:rsid w:val="000C5625"/>
    <w:rsid w:val="000C571F"/>
    <w:rsid w:val="000C5AA1"/>
    <w:rsid w:val="000C5AF9"/>
    <w:rsid w:val="000C6060"/>
    <w:rsid w:val="000C64A5"/>
    <w:rsid w:val="000C6604"/>
    <w:rsid w:val="000C66DA"/>
    <w:rsid w:val="000C6B85"/>
    <w:rsid w:val="000C6E55"/>
    <w:rsid w:val="000C7AB9"/>
    <w:rsid w:val="000C7C78"/>
    <w:rsid w:val="000C7CCF"/>
    <w:rsid w:val="000D0069"/>
    <w:rsid w:val="000D02B3"/>
    <w:rsid w:val="000D04CD"/>
    <w:rsid w:val="000D08F4"/>
    <w:rsid w:val="000D0BD3"/>
    <w:rsid w:val="000D10A9"/>
    <w:rsid w:val="000D122F"/>
    <w:rsid w:val="000D1347"/>
    <w:rsid w:val="000D142B"/>
    <w:rsid w:val="000D1630"/>
    <w:rsid w:val="000D1B94"/>
    <w:rsid w:val="000D1F6E"/>
    <w:rsid w:val="000D2514"/>
    <w:rsid w:val="000D2EE9"/>
    <w:rsid w:val="000D334D"/>
    <w:rsid w:val="000D3463"/>
    <w:rsid w:val="000D34BB"/>
    <w:rsid w:val="000D34CE"/>
    <w:rsid w:val="000D4315"/>
    <w:rsid w:val="000D4348"/>
    <w:rsid w:val="000D507F"/>
    <w:rsid w:val="000D51C6"/>
    <w:rsid w:val="000D52D5"/>
    <w:rsid w:val="000D6347"/>
    <w:rsid w:val="000D6696"/>
    <w:rsid w:val="000D68E7"/>
    <w:rsid w:val="000D69BD"/>
    <w:rsid w:val="000D6CFE"/>
    <w:rsid w:val="000D6E6F"/>
    <w:rsid w:val="000D71BF"/>
    <w:rsid w:val="000D7329"/>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76CE"/>
    <w:rsid w:val="000E78F7"/>
    <w:rsid w:val="000E79B2"/>
    <w:rsid w:val="000E7CA1"/>
    <w:rsid w:val="000E7FFC"/>
    <w:rsid w:val="000F000F"/>
    <w:rsid w:val="000F04D2"/>
    <w:rsid w:val="000F064E"/>
    <w:rsid w:val="000F0A34"/>
    <w:rsid w:val="000F1086"/>
    <w:rsid w:val="000F11EC"/>
    <w:rsid w:val="000F12E7"/>
    <w:rsid w:val="000F196E"/>
    <w:rsid w:val="000F1BF6"/>
    <w:rsid w:val="000F200D"/>
    <w:rsid w:val="000F24A4"/>
    <w:rsid w:val="000F27CB"/>
    <w:rsid w:val="000F2A2F"/>
    <w:rsid w:val="000F2A59"/>
    <w:rsid w:val="000F2A88"/>
    <w:rsid w:val="000F2F2E"/>
    <w:rsid w:val="000F31C4"/>
    <w:rsid w:val="000F333C"/>
    <w:rsid w:val="000F3906"/>
    <w:rsid w:val="000F3A03"/>
    <w:rsid w:val="000F3BC7"/>
    <w:rsid w:val="000F3C1C"/>
    <w:rsid w:val="000F3D61"/>
    <w:rsid w:val="000F3FE9"/>
    <w:rsid w:val="000F4414"/>
    <w:rsid w:val="000F5CDB"/>
    <w:rsid w:val="000F5EFE"/>
    <w:rsid w:val="000F6792"/>
    <w:rsid w:val="000F68CF"/>
    <w:rsid w:val="000F76C9"/>
    <w:rsid w:val="000F7B6A"/>
    <w:rsid w:val="000F7E59"/>
    <w:rsid w:val="00100042"/>
    <w:rsid w:val="001001BA"/>
    <w:rsid w:val="00100A5C"/>
    <w:rsid w:val="00100D2A"/>
    <w:rsid w:val="00100DA4"/>
    <w:rsid w:val="00100DD9"/>
    <w:rsid w:val="001015AA"/>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AF7"/>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FC"/>
    <w:rsid w:val="001205D2"/>
    <w:rsid w:val="00120664"/>
    <w:rsid w:val="00120AAA"/>
    <w:rsid w:val="00120CF7"/>
    <w:rsid w:val="00120EC5"/>
    <w:rsid w:val="0012158C"/>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D2"/>
    <w:rsid w:val="00146CE8"/>
    <w:rsid w:val="001470E8"/>
    <w:rsid w:val="001471F5"/>
    <w:rsid w:val="00147387"/>
    <w:rsid w:val="00147A34"/>
    <w:rsid w:val="00147BA1"/>
    <w:rsid w:val="00147D2F"/>
    <w:rsid w:val="00150133"/>
    <w:rsid w:val="00150261"/>
    <w:rsid w:val="0015034C"/>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592"/>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459"/>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D76"/>
    <w:rsid w:val="00166E00"/>
    <w:rsid w:val="0016778D"/>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0A7"/>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511"/>
    <w:rsid w:val="00186627"/>
    <w:rsid w:val="00186C20"/>
    <w:rsid w:val="00186FF6"/>
    <w:rsid w:val="00187019"/>
    <w:rsid w:val="00187029"/>
    <w:rsid w:val="001873AB"/>
    <w:rsid w:val="0018795A"/>
    <w:rsid w:val="00187F01"/>
    <w:rsid w:val="00187F56"/>
    <w:rsid w:val="00190EB5"/>
    <w:rsid w:val="00191196"/>
    <w:rsid w:val="00191290"/>
    <w:rsid w:val="00191A2C"/>
    <w:rsid w:val="00191A91"/>
    <w:rsid w:val="00191BC8"/>
    <w:rsid w:val="00192C39"/>
    <w:rsid w:val="00192DD2"/>
    <w:rsid w:val="001930FF"/>
    <w:rsid w:val="00193126"/>
    <w:rsid w:val="0019399B"/>
    <w:rsid w:val="0019419E"/>
    <w:rsid w:val="00194229"/>
    <w:rsid w:val="001944B4"/>
    <w:rsid w:val="00194543"/>
    <w:rsid w:val="00195122"/>
    <w:rsid w:val="0019529D"/>
    <w:rsid w:val="00195325"/>
    <w:rsid w:val="00195336"/>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1F81"/>
    <w:rsid w:val="001A2317"/>
    <w:rsid w:val="001A2637"/>
    <w:rsid w:val="001A28B1"/>
    <w:rsid w:val="001A2EBD"/>
    <w:rsid w:val="001A300D"/>
    <w:rsid w:val="001A3590"/>
    <w:rsid w:val="001A3D06"/>
    <w:rsid w:val="001A40EB"/>
    <w:rsid w:val="001A42C8"/>
    <w:rsid w:val="001A46D6"/>
    <w:rsid w:val="001A493D"/>
    <w:rsid w:val="001A49CE"/>
    <w:rsid w:val="001A5351"/>
    <w:rsid w:val="001A540C"/>
    <w:rsid w:val="001A598F"/>
    <w:rsid w:val="001A5BE4"/>
    <w:rsid w:val="001A63D8"/>
    <w:rsid w:val="001A69AE"/>
    <w:rsid w:val="001A7084"/>
    <w:rsid w:val="001A7138"/>
    <w:rsid w:val="001A71F4"/>
    <w:rsid w:val="001A778E"/>
    <w:rsid w:val="001A7B73"/>
    <w:rsid w:val="001B0210"/>
    <w:rsid w:val="001B0402"/>
    <w:rsid w:val="001B08DC"/>
    <w:rsid w:val="001B0A2A"/>
    <w:rsid w:val="001B1142"/>
    <w:rsid w:val="001B122C"/>
    <w:rsid w:val="001B12C7"/>
    <w:rsid w:val="001B13F2"/>
    <w:rsid w:val="001B14BE"/>
    <w:rsid w:val="001B161F"/>
    <w:rsid w:val="001B1873"/>
    <w:rsid w:val="001B1987"/>
    <w:rsid w:val="001B2246"/>
    <w:rsid w:val="001B2475"/>
    <w:rsid w:val="001B2803"/>
    <w:rsid w:val="001B281C"/>
    <w:rsid w:val="001B3199"/>
    <w:rsid w:val="001B36E4"/>
    <w:rsid w:val="001B3756"/>
    <w:rsid w:val="001B3852"/>
    <w:rsid w:val="001B4B52"/>
    <w:rsid w:val="001B4EDB"/>
    <w:rsid w:val="001B54D9"/>
    <w:rsid w:val="001B65CE"/>
    <w:rsid w:val="001B6651"/>
    <w:rsid w:val="001B66BE"/>
    <w:rsid w:val="001B66FD"/>
    <w:rsid w:val="001B68D9"/>
    <w:rsid w:val="001B6ADB"/>
    <w:rsid w:val="001B7126"/>
    <w:rsid w:val="001B7693"/>
    <w:rsid w:val="001C07B6"/>
    <w:rsid w:val="001C0976"/>
    <w:rsid w:val="001C0D33"/>
    <w:rsid w:val="001C0DD5"/>
    <w:rsid w:val="001C1EBE"/>
    <w:rsid w:val="001C1ED5"/>
    <w:rsid w:val="001C23C5"/>
    <w:rsid w:val="001C28D1"/>
    <w:rsid w:val="001C2A39"/>
    <w:rsid w:val="001C377E"/>
    <w:rsid w:val="001C37C6"/>
    <w:rsid w:val="001C3841"/>
    <w:rsid w:val="001C38D0"/>
    <w:rsid w:val="001C3A2F"/>
    <w:rsid w:val="001C3A51"/>
    <w:rsid w:val="001C3AB8"/>
    <w:rsid w:val="001C3AF4"/>
    <w:rsid w:val="001C3C33"/>
    <w:rsid w:val="001C40DE"/>
    <w:rsid w:val="001C41F1"/>
    <w:rsid w:val="001C426F"/>
    <w:rsid w:val="001C42FF"/>
    <w:rsid w:val="001C44BE"/>
    <w:rsid w:val="001C4590"/>
    <w:rsid w:val="001C4869"/>
    <w:rsid w:val="001C4A13"/>
    <w:rsid w:val="001C4D9A"/>
    <w:rsid w:val="001C503C"/>
    <w:rsid w:val="001C5057"/>
    <w:rsid w:val="001C5058"/>
    <w:rsid w:val="001C547F"/>
    <w:rsid w:val="001C57EA"/>
    <w:rsid w:val="001C5808"/>
    <w:rsid w:val="001C5997"/>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54"/>
    <w:rsid w:val="001D58D2"/>
    <w:rsid w:val="001D66AA"/>
    <w:rsid w:val="001D670C"/>
    <w:rsid w:val="001D6DF3"/>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69"/>
    <w:rsid w:val="001E7AD1"/>
    <w:rsid w:val="001E7B7C"/>
    <w:rsid w:val="001E7C8C"/>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72AA"/>
    <w:rsid w:val="001F72EE"/>
    <w:rsid w:val="001F7637"/>
    <w:rsid w:val="001F7CC5"/>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474"/>
    <w:rsid w:val="0020465B"/>
    <w:rsid w:val="00204A3E"/>
    <w:rsid w:val="002051A7"/>
    <w:rsid w:val="002054C5"/>
    <w:rsid w:val="00205589"/>
    <w:rsid w:val="002056B4"/>
    <w:rsid w:val="00205FA1"/>
    <w:rsid w:val="002060BE"/>
    <w:rsid w:val="0020631B"/>
    <w:rsid w:val="002063F8"/>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42"/>
    <w:rsid w:val="0021138E"/>
    <w:rsid w:val="0021141E"/>
    <w:rsid w:val="00211DA5"/>
    <w:rsid w:val="00212015"/>
    <w:rsid w:val="00212254"/>
    <w:rsid w:val="0021232D"/>
    <w:rsid w:val="002123B2"/>
    <w:rsid w:val="002124C0"/>
    <w:rsid w:val="002124FF"/>
    <w:rsid w:val="00212986"/>
    <w:rsid w:val="00213114"/>
    <w:rsid w:val="0021345F"/>
    <w:rsid w:val="00213A67"/>
    <w:rsid w:val="00214245"/>
    <w:rsid w:val="002142B1"/>
    <w:rsid w:val="0021433F"/>
    <w:rsid w:val="002147C8"/>
    <w:rsid w:val="00214AF0"/>
    <w:rsid w:val="00214E3A"/>
    <w:rsid w:val="00216022"/>
    <w:rsid w:val="00216434"/>
    <w:rsid w:val="00216525"/>
    <w:rsid w:val="00216ED0"/>
    <w:rsid w:val="00217702"/>
    <w:rsid w:val="00217CBC"/>
    <w:rsid w:val="0022000A"/>
    <w:rsid w:val="0022098F"/>
    <w:rsid w:val="002209F5"/>
    <w:rsid w:val="00220D2A"/>
    <w:rsid w:val="002211CD"/>
    <w:rsid w:val="00221383"/>
    <w:rsid w:val="002216F1"/>
    <w:rsid w:val="00221977"/>
    <w:rsid w:val="00221FA9"/>
    <w:rsid w:val="00222003"/>
    <w:rsid w:val="00222170"/>
    <w:rsid w:val="002229A7"/>
    <w:rsid w:val="00223088"/>
    <w:rsid w:val="0022319C"/>
    <w:rsid w:val="002234FB"/>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0E8"/>
    <w:rsid w:val="0023522A"/>
    <w:rsid w:val="002352BC"/>
    <w:rsid w:val="0023537E"/>
    <w:rsid w:val="00235C20"/>
    <w:rsid w:val="00235C21"/>
    <w:rsid w:val="00235FB3"/>
    <w:rsid w:val="00235FB6"/>
    <w:rsid w:val="00236171"/>
    <w:rsid w:val="002362F0"/>
    <w:rsid w:val="00236D29"/>
    <w:rsid w:val="00237286"/>
    <w:rsid w:val="002372E7"/>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66D"/>
    <w:rsid w:val="00246A0F"/>
    <w:rsid w:val="00246C0A"/>
    <w:rsid w:val="00246C9B"/>
    <w:rsid w:val="00246EFA"/>
    <w:rsid w:val="002473D9"/>
    <w:rsid w:val="002476B4"/>
    <w:rsid w:val="00250325"/>
    <w:rsid w:val="0025042D"/>
    <w:rsid w:val="00250689"/>
    <w:rsid w:val="002509FD"/>
    <w:rsid w:val="00250B57"/>
    <w:rsid w:val="002512B7"/>
    <w:rsid w:val="0025170C"/>
    <w:rsid w:val="00251E08"/>
    <w:rsid w:val="0025225F"/>
    <w:rsid w:val="0025245D"/>
    <w:rsid w:val="00252544"/>
    <w:rsid w:val="00252C48"/>
    <w:rsid w:val="0025378B"/>
    <w:rsid w:val="0025449A"/>
    <w:rsid w:val="00254809"/>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3FB3"/>
    <w:rsid w:val="002646DA"/>
    <w:rsid w:val="00264AB8"/>
    <w:rsid w:val="002651DC"/>
    <w:rsid w:val="002652E1"/>
    <w:rsid w:val="002654D8"/>
    <w:rsid w:val="002655F5"/>
    <w:rsid w:val="002661CB"/>
    <w:rsid w:val="00266368"/>
    <w:rsid w:val="002668E6"/>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527"/>
    <w:rsid w:val="00282725"/>
    <w:rsid w:val="002832B6"/>
    <w:rsid w:val="002836D1"/>
    <w:rsid w:val="002836FD"/>
    <w:rsid w:val="00283FEA"/>
    <w:rsid w:val="0028412B"/>
    <w:rsid w:val="0028425A"/>
    <w:rsid w:val="00284F14"/>
    <w:rsid w:val="00285005"/>
    <w:rsid w:val="0028577A"/>
    <w:rsid w:val="00285931"/>
    <w:rsid w:val="00285D76"/>
    <w:rsid w:val="00286198"/>
    <w:rsid w:val="00286570"/>
    <w:rsid w:val="00286BE5"/>
    <w:rsid w:val="00286E7A"/>
    <w:rsid w:val="0028738C"/>
    <w:rsid w:val="00287425"/>
    <w:rsid w:val="0028798E"/>
    <w:rsid w:val="00287E40"/>
    <w:rsid w:val="00287EC1"/>
    <w:rsid w:val="00290117"/>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179"/>
    <w:rsid w:val="00295489"/>
    <w:rsid w:val="002954C9"/>
    <w:rsid w:val="002956B1"/>
    <w:rsid w:val="0029570D"/>
    <w:rsid w:val="00295C47"/>
    <w:rsid w:val="00295F84"/>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C58"/>
    <w:rsid w:val="002A0F1C"/>
    <w:rsid w:val="002A0F8E"/>
    <w:rsid w:val="002A121D"/>
    <w:rsid w:val="002A159E"/>
    <w:rsid w:val="002A17DC"/>
    <w:rsid w:val="002A1BD3"/>
    <w:rsid w:val="002A1E1E"/>
    <w:rsid w:val="002A1E4C"/>
    <w:rsid w:val="002A2C9F"/>
    <w:rsid w:val="002A2E0D"/>
    <w:rsid w:val="002A31A7"/>
    <w:rsid w:val="002A3944"/>
    <w:rsid w:val="002A3A44"/>
    <w:rsid w:val="002A3C39"/>
    <w:rsid w:val="002A3F27"/>
    <w:rsid w:val="002A44AE"/>
    <w:rsid w:val="002A46B4"/>
    <w:rsid w:val="002A4A95"/>
    <w:rsid w:val="002A4B42"/>
    <w:rsid w:val="002A4DCD"/>
    <w:rsid w:val="002A4EB2"/>
    <w:rsid w:val="002A5542"/>
    <w:rsid w:val="002A55F4"/>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29"/>
    <w:rsid w:val="002C447F"/>
    <w:rsid w:val="002C47BA"/>
    <w:rsid w:val="002C4962"/>
    <w:rsid w:val="002C4AB3"/>
    <w:rsid w:val="002C4B02"/>
    <w:rsid w:val="002C4CE8"/>
    <w:rsid w:val="002C4E68"/>
    <w:rsid w:val="002C50AA"/>
    <w:rsid w:val="002C5634"/>
    <w:rsid w:val="002C570F"/>
    <w:rsid w:val="002C5D8A"/>
    <w:rsid w:val="002C5F6E"/>
    <w:rsid w:val="002C691F"/>
    <w:rsid w:val="002C7587"/>
    <w:rsid w:val="002C77D2"/>
    <w:rsid w:val="002C7815"/>
    <w:rsid w:val="002C78B8"/>
    <w:rsid w:val="002D00E4"/>
    <w:rsid w:val="002D0249"/>
    <w:rsid w:val="002D0722"/>
    <w:rsid w:val="002D0FE8"/>
    <w:rsid w:val="002D1061"/>
    <w:rsid w:val="002D10B7"/>
    <w:rsid w:val="002D111A"/>
    <w:rsid w:val="002D17E2"/>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975"/>
    <w:rsid w:val="002E4C44"/>
    <w:rsid w:val="002E4C87"/>
    <w:rsid w:val="002E4D0E"/>
    <w:rsid w:val="002E4D70"/>
    <w:rsid w:val="002E5073"/>
    <w:rsid w:val="002E5394"/>
    <w:rsid w:val="002E594D"/>
    <w:rsid w:val="002E5C57"/>
    <w:rsid w:val="002E5CDE"/>
    <w:rsid w:val="002E5D80"/>
    <w:rsid w:val="002E6709"/>
    <w:rsid w:val="002E68A3"/>
    <w:rsid w:val="002E6F19"/>
    <w:rsid w:val="002E6F50"/>
    <w:rsid w:val="002E6F69"/>
    <w:rsid w:val="002E6FCD"/>
    <w:rsid w:val="002E70A4"/>
    <w:rsid w:val="002E7281"/>
    <w:rsid w:val="002E72C4"/>
    <w:rsid w:val="002E7A7A"/>
    <w:rsid w:val="002E7C0A"/>
    <w:rsid w:val="002E7F35"/>
    <w:rsid w:val="002F016E"/>
    <w:rsid w:val="002F021D"/>
    <w:rsid w:val="002F08B7"/>
    <w:rsid w:val="002F0F9F"/>
    <w:rsid w:val="002F103A"/>
    <w:rsid w:val="002F188D"/>
    <w:rsid w:val="002F18C3"/>
    <w:rsid w:val="002F1A2C"/>
    <w:rsid w:val="002F1C04"/>
    <w:rsid w:val="002F1DA3"/>
    <w:rsid w:val="002F215B"/>
    <w:rsid w:val="002F26AD"/>
    <w:rsid w:val="002F2853"/>
    <w:rsid w:val="002F2E06"/>
    <w:rsid w:val="002F2F6B"/>
    <w:rsid w:val="002F30ED"/>
    <w:rsid w:val="002F328E"/>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6C4"/>
    <w:rsid w:val="002F776F"/>
    <w:rsid w:val="002F7889"/>
    <w:rsid w:val="002F7926"/>
    <w:rsid w:val="002F7CDD"/>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4BA"/>
    <w:rsid w:val="00304504"/>
    <w:rsid w:val="0030459C"/>
    <w:rsid w:val="0030471E"/>
    <w:rsid w:val="00304991"/>
    <w:rsid w:val="00304D13"/>
    <w:rsid w:val="00305788"/>
    <w:rsid w:val="003058CE"/>
    <w:rsid w:val="00305F0C"/>
    <w:rsid w:val="00305F13"/>
    <w:rsid w:val="00306081"/>
    <w:rsid w:val="00306419"/>
    <w:rsid w:val="0030664C"/>
    <w:rsid w:val="0030697E"/>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4BA4"/>
    <w:rsid w:val="003158AE"/>
    <w:rsid w:val="00315A45"/>
    <w:rsid w:val="00315A99"/>
    <w:rsid w:val="00316390"/>
    <w:rsid w:val="00316680"/>
    <w:rsid w:val="00316748"/>
    <w:rsid w:val="00316B6E"/>
    <w:rsid w:val="00317776"/>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3D7F"/>
    <w:rsid w:val="0033467B"/>
    <w:rsid w:val="003346E7"/>
    <w:rsid w:val="00334A8D"/>
    <w:rsid w:val="00334C4D"/>
    <w:rsid w:val="00335033"/>
    <w:rsid w:val="00335308"/>
    <w:rsid w:val="00335799"/>
    <w:rsid w:val="0033579B"/>
    <w:rsid w:val="003357C7"/>
    <w:rsid w:val="00335992"/>
    <w:rsid w:val="00335A94"/>
    <w:rsid w:val="0033641F"/>
    <w:rsid w:val="00336440"/>
    <w:rsid w:val="00336697"/>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34C"/>
    <w:rsid w:val="003429DC"/>
    <w:rsid w:val="00342E78"/>
    <w:rsid w:val="00343526"/>
    <w:rsid w:val="003435FF"/>
    <w:rsid w:val="00343E90"/>
    <w:rsid w:val="003446C3"/>
    <w:rsid w:val="00344986"/>
    <w:rsid w:val="00344D83"/>
    <w:rsid w:val="00345520"/>
    <w:rsid w:val="003457E3"/>
    <w:rsid w:val="003460DF"/>
    <w:rsid w:val="00346550"/>
    <w:rsid w:val="00346570"/>
    <w:rsid w:val="00346661"/>
    <w:rsid w:val="003469D5"/>
    <w:rsid w:val="00346C35"/>
    <w:rsid w:val="00346EAF"/>
    <w:rsid w:val="00346FAC"/>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C45"/>
    <w:rsid w:val="00353EA8"/>
    <w:rsid w:val="00353ED0"/>
    <w:rsid w:val="003540E8"/>
    <w:rsid w:val="0035461A"/>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1B5"/>
    <w:rsid w:val="00366B9E"/>
    <w:rsid w:val="00367013"/>
    <w:rsid w:val="00367871"/>
    <w:rsid w:val="00367CFC"/>
    <w:rsid w:val="00367E3E"/>
    <w:rsid w:val="00367E4D"/>
    <w:rsid w:val="00370095"/>
    <w:rsid w:val="00370AD7"/>
    <w:rsid w:val="0037118A"/>
    <w:rsid w:val="0037134C"/>
    <w:rsid w:val="003717AD"/>
    <w:rsid w:val="00371829"/>
    <w:rsid w:val="00371977"/>
    <w:rsid w:val="0037199D"/>
    <w:rsid w:val="00371FD7"/>
    <w:rsid w:val="00372172"/>
    <w:rsid w:val="003724FA"/>
    <w:rsid w:val="003727FA"/>
    <w:rsid w:val="00372943"/>
    <w:rsid w:val="00372BAA"/>
    <w:rsid w:val="00372BF8"/>
    <w:rsid w:val="00373086"/>
    <w:rsid w:val="003730CF"/>
    <w:rsid w:val="00373512"/>
    <w:rsid w:val="00373671"/>
    <w:rsid w:val="0037376C"/>
    <w:rsid w:val="0037390A"/>
    <w:rsid w:val="003747CC"/>
    <w:rsid w:val="003749B5"/>
    <w:rsid w:val="00374A68"/>
    <w:rsid w:val="00375149"/>
    <w:rsid w:val="003752C5"/>
    <w:rsid w:val="00375370"/>
    <w:rsid w:val="00375D43"/>
    <w:rsid w:val="0037609B"/>
    <w:rsid w:val="0037625D"/>
    <w:rsid w:val="0037644F"/>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D84"/>
    <w:rsid w:val="00384F5E"/>
    <w:rsid w:val="00385200"/>
    <w:rsid w:val="0038543C"/>
    <w:rsid w:val="00385768"/>
    <w:rsid w:val="003860A0"/>
    <w:rsid w:val="00386594"/>
    <w:rsid w:val="0038672F"/>
    <w:rsid w:val="00386D2B"/>
    <w:rsid w:val="003879C5"/>
    <w:rsid w:val="00387C7C"/>
    <w:rsid w:val="003908E0"/>
    <w:rsid w:val="003917C0"/>
    <w:rsid w:val="0039236D"/>
    <w:rsid w:val="003924E9"/>
    <w:rsid w:val="0039281B"/>
    <w:rsid w:val="00392FA5"/>
    <w:rsid w:val="0039363E"/>
    <w:rsid w:val="00393958"/>
    <w:rsid w:val="00393A22"/>
    <w:rsid w:val="00393E53"/>
    <w:rsid w:val="003945F6"/>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56"/>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3DFE"/>
    <w:rsid w:val="003B40D4"/>
    <w:rsid w:val="003B4128"/>
    <w:rsid w:val="003B4170"/>
    <w:rsid w:val="003B5087"/>
    <w:rsid w:val="003B50AD"/>
    <w:rsid w:val="003B6514"/>
    <w:rsid w:val="003B683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384"/>
    <w:rsid w:val="003C16A1"/>
    <w:rsid w:val="003C191A"/>
    <w:rsid w:val="003C192F"/>
    <w:rsid w:val="003C1A56"/>
    <w:rsid w:val="003C1B52"/>
    <w:rsid w:val="003C2675"/>
    <w:rsid w:val="003C2CD9"/>
    <w:rsid w:val="003C2EB0"/>
    <w:rsid w:val="003C3296"/>
    <w:rsid w:val="003C3B4F"/>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8D"/>
    <w:rsid w:val="003D20FA"/>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F61"/>
    <w:rsid w:val="003E1256"/>
    <w:rsid w:val="003E2090"/>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532"/>
    <w:rsid w:val="003E78CB"/>
    <w:rsid w:val="003E7C3B"/>
    <w:rsid w:val="003E7F2A"/>
    <w:rsid w:val="003F03C4"/>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AA5"/>
    <w:rsid w:val="003F4EEF"/>
    <w:rsid w:val="003F518F"/>
    <w:rsid w:val="003F5408"/>
    <w:rsid w:val="003F5A3E"/>
    <w:rsid w:val="003F5E40"/>
    <w:rsid w:val="003F6231"/>
    <w:rsid w:val="003F63F3"/>
    <w:rsid w:val="003F645A"/>
    <w:rsid w:val="003F6721"/>
    <w:rsid w:val="003F6E24"/>
    <w:rsid w:val="003F70DD"/>
    <w:rsid w:val="003F7272"/>
    <w:rsid w:val="003F73B4"/>
    <w:rsid w:val="003F7AF5"/>
    <w:rsid w:val="0040007E"/>
    <w:rsid w:val="00400157"/>
    <w:rsid w:val="004001BD"/>
    <w:rsid w:val="004002A7"/>
    <w:rsid w:val="00400488"/>
    <w:rsid w:val="004008CD"/>
    <w:rsid w:val="00400A7E"/>
    <w:rsid w:val="00400AA0"/>
    <w:rsid w:val="00400AE4"/>
    <w:rsid w:val="0040105F"/>
    <w:rsid w:val="004014B1"/>
    <w:rsid w:val="004019C9"/>
    <w:rsid w:val="00401E43"/>
    <w:rsid w:val="00402A45"/>
    <w:rsid w:val="00402F60"/>
    <w:rsid w:val="00403747"/>
    <w:rsid w:val="004037B3"/>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35"/>
    <w:rsid w:val="00406AD8"/>
    <w:rsid w:val="004074C9"/>
    <w:rsid w:val="004076C1"/>
    <w:rsid w:val="00407795"/>
    <w:rsid w:val="00407BBC"/>
    <w:rsid w:val="00410859"/>
    <w:rsid w:val="00410E7A"/>
    <w:rsid w:val="0041102D"/>
    <w:rsid w:val="0041130D"/>
    <w:rsid w:val="00411474"/>
    <w:rsid w:val="00411705"/>
    <w:rsid w:val="004120C1"/>
    <w:rsid w:val="00412158"/>
    <w:rsid w:val="0041222C"/>
    <w:rsid w:val="004122E2"/>
    <w:rsid w:val="00412677"/>
    <w:rsid w:val="0041298F"/>
    <w:rsid w:val="00412CC4"/>
    <w:rsid w:val="00412FF0"/>
    <w:rsid w:val="0041317F"/>
    <w:rsid w:val="004131DB"/>
    <w:rsid w:val="0041355A"/>
    <w:rsid w:val="00413CA7"/>
    <w:rsid w:val="004141E8"/>
    <w:rsid w:val="00415865"/>
    <w:rsid w:val="004159D5"/>
    <w:rsid w:val="00415AA0"/>
    <w:rsid w:val="00415B58"/>
    <w:rsid w:val="004162D2"/>
    <w:rsid w:val="00416427"/>
    <w:rsid w:val="00416845"/>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309"/>
    <w:rsid w:val="00424547"/>
    <w:rsid w:val="0042483E"/>
    <w:rsid w:val="00425455"/>
    <w:rsid w:val="00425A77"/>
    <w:rsid w:val="00425E1A"/>
    <w:rsid w:val="004263FA"/>
    <w:rsid w:val="00426E5D"/>
    <w:rsid w:val="00426F04"/>
    <w:rsid w:val="00427358"/>
    <w:rsid w:val="00427998"/>
    <w:rsid w:val="00427D48"/>
    <w:rsid w:val="004303D1"/>
    <w:rsid w:val="004304B7"/>
    <w:rsid w:val="00430758"/>
    <w:rsid w:val="00430880"/>
    <w:rsid w:val="00430EB7"/>
    <w:rsid w:val="00431C6C"/>
    <w:rsid w:val="00432233"/>
    <w:rsid w:val="0043241A"/>
    <w:rsid w:val="004324A9"/>
    <w:rsid w:val="00432ED1"/>
    <w:rsid w:val="00432FCB"/>
    <w:rsid w:val="004331F6"/>
    <w:rsid w:val="00433790"/>
    <w:rsid w:val="00433E5C"/>
    <w:rsid w:val="004342AD"/>
    <w:rsid w:val="00435340"/>
    <w:rsid w:val="00435AEA"/>
    <w:rsid w:val="00435E53"/>
    <w:rsid w:val="004362B3"/>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0C9"/>
    <w:rsid w:val="004412D5"/>
    <w:rsid w:val="0044193C"/>
    <w:rsid w:val="00441AF4"/>
    <w:rsid w:val="0044249B"/>
    <w:rsid w:val="004424CB"/>
    <w:rsid w:val="00442595"/>
    <w:rsid w:val="00442938"/>
    <w:rsid w:val="0044383E"/>
    <w:rsid w:val="00443930"/>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4F"/>
    <w:rsid w:val="004524CD"/>
    <w:rsid w:val="00452789"/>
    <w:rsid w:val="0045281E"/>
    <w:rsid w:val="004528C4"/>
    <w:rsid w:val="00452AC6"/>
    <w:rsid w:val="00452B98"/>
    <w:rsid w:val="00452C08"/>
    <w:rsid w:val="00453311"/>
    <w:rsid w:val="00453371"/>
    <w:rsid w:val="00453958"/>
    <w:rsid w:val="00453B74"/>
    <w:rsid w:val="00453D82"/>
    <w:rsid w:val="00453E71"/>
    <w:rsid w:val="004545D1"/>
    <w:rsid w:val="00454712"/>
    <w:rsid w:val="00454935"/>
    <w:rsid w:val="00454B88"/>
    <w:rsid w:val="00454D2E"/>
    <w:rsid w:val="004555E6"/>
    <w:rsid w:val="00455DDB"/>
    <w:rsid w:val="00455E74"/>
    <w:rsid w:val="0045604A"/>
    <w:rsid w:val="004560B6"/>
    <w:rsid w:val="00456845"/>
    <w:rsid w:val="004569FA"/>
    <w:rsid w:val="00456AFF"/>
    <w:rsid w:val="0045711E"/>
    <w:rsid w:val="004572EA"/>
    <w:rsid w:val="004572FF"/>
    <w:rsid w:val="00457330"/>
    <w:rsid w:val="0045738C"/>
    <w:rsid w:val="00457532"/>
    <w:rsid w:val="004575AC"/>
    <w:rsid w:val="0045762B"/>
    <w:rsid w:val="004577CF"/>
    <w:rsid w:val="00457A31"/>
    <w:rsid w:val="00457D35"/>
    <w:rsid w:val="00457F09"/>
    <w:rsid w:val="004605A8"/>
    <w:rsid w:val="00461472"/>
    <w:rsid w:val="00461982"/>
    <w:rsid w:val="00461DAF"/>
    <w:rsid w:val="00461F64"/>
    <w:rsid w:val="00461F81"/>
    <w:rsid w:val="00461FB2"/>
    <w:rsid w:val="0046206E"/>
    <w:rsid w:val="0046260A"/>
    <w:rsid w:val="00462C14"/>
    <w:rsid w:val="00462C18"/>
    <w:rsid w:val="00462D6C"/>
    <w:rsid w:val="0046306F"/>
    <w:rsid w:val="004631BC"/>
    <w:rsid w:val="00463737"/>
    <w:rsid w:val="00463CEC"/>
    <w:rsid w:val="00463DB8"/>
    <w:rsid w:val="00464223"/>
    <w:rsid w:val="00464B1D"/>
    <w:rsid w:val="00465C7B"/>
    <w:rsid w:val="00466270"/>
    <w:rsid w:val="00466366"/>
    <w:rsid w:val="00466500"/>
    <w:rsid w:val="0046652D"/>
    <w:rsid w:val="00466B08"/>
    <w:rsid w:val="00466B2A"/>
    <w:rsid w:val="00466F59"/>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C8C"/>
    <w:rsid w:val="004768DB"/>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64D"/>
    <w:rsid w:val="004869AA"/>
    <w:rsid w:val="00486A9F"/>
    <w:rsid w:val="00486BFF"/>
    <w:rsid w:val="004877ED"/>
    <w:rsid w:val="0048792C"/>
    <w:rsid w:val="00487CEF"/>
    <w:rsid w:val="00487DFC"/>
    <w:rsid w:val="00487E8F"/>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D7"/>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659"/>
    <w:rsid w:val="004A3A54"/>
    <w:rsid w:val="004A42D4"/>
    <w:rsid w:val="004A4BDC"/>
    <w:rsid w:val="004A4E2E"/>
    <w:rsid w:val="004A4FDE"/>
    <w:rsid w:val="004A51BC"/>
    <w:rsid w:val="004A5708"/>
    <w:rsid w:val="004A5E46"/>
    <w:rsid w:val="004A5E90"/>
    <w:rsid w:val="004A6053"/>
    <w:rsid w:val="004A6166"/>
    <w:rsid w:val="004A64A6"/>
    <w:rsid w:val="004A659F"/>
    <w:rsid w:val="004A69D5"/>
    <w:rsid w:val="004A6A9A"/>
    <w:rsid w:val="004A6E7C"/>
    <w:rsid w:val="004A74D7"/>
    <w:rsid w:val="004A75B8"/>
    <w:rsid w:val="004A7669"/>
    <w:rsid w:val="004A7B98"/>
    <w:rsid w:val="004A7BC3"/>
    <w:rsid w:val="004B045D"/>
    <w:rsid w:val="004B0524"/>
    <w:rsid w:val="004B0A1A"/>
    <w:rsid w:val="004B1035"/>
    <w:rsid w:val="004B1128"/>
    <w:rsid w:val="004B208C"/>
    <w:rsid w:val="004B23AF"/>
    <w:rsid w:val="004B2431"/>
    <w:rsid w:val="004B25F6"/>
    <w:rsid w:val="004B2656"/>
    <w:rsid w:val="004B2AF1"/>
    <w:rsid w:val="004B2B53"/>
    <w:rsid w:val="004B3516"/>
    <w:rsid w:val="004B3D91"/>
    <w:rsid w:val="004B3F45"/>
    <w:rsid w:val="004B4909"/>
    <w:rsid w:val="004B4F3F"/>
    <w:rsid w:val="004B5013"/>
    <w:rsid w:val="004B5057"/>
    <w:rsid w:val="004B510E"/>
    <w:rsid w:val="004B56CE"/>
    <w:rsid w:val="004B5A80"/>
    <w:rsid w:val="004B5C46"/>
    <w:rsid w:val="004B5DBE"/>
    <w:rsid w:val="004B5E19"/>
    <w:rsid w:val="004B683D"/>
    <w:rsid w:val="004B7103"/>
    <w:rsid w:val="004B715C"/>
    <w:rsid w:val="004B7433"/>
    <w:rsid w:val="004B79A1"/>
    <w:rsid w:val="004C06CF"/>
    <w:rsid w:val="004C0AAD"/>
    <w:rsid w:val="004C0C0B"/>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F75"/>
    <w:rsid w:val="004C52E5"/>
    <w:rsid w:val="004C5714"/>
    <w:rsid w:val="004C5ACF"/>
    <w:rsid w:val="004C5D6E"/>
    <w:rsid w:val="004C617D"/>
    <w:rsid w:val="004C63EB"/>
    <w:rsid w:val="004C6409"/>
    <w:rsid w:val="004C646D"/>
    <w:rsid w:val="004C6771"/>
    <w:rsid w:val="004C68F3"/>
    <w:rsid w:val="004C6B41"/>
    <w:rsid w:val="004C7455"/>
    <w:rsid w:val="004C749A"/>
    <w:rsid w:val="004C7892"/>
    <w:rsid w:val="004C7D09"/>
    <w:rsid w:val="004C7DF7"/>
    <w:rsid w:val="004D03BF"/>
    <w:rsid w:val="004D0972"/>
    <w:rsid w:val="004D0BEF"/>
    <w:rsid w:val="004D107B"/>
    <w:rsid w:val="004D1833"/>
    <w:rsid w:val="004D1BF1"/>
    <w:rsid w:val="004D1C4D"/>
    <w:rsid w:val="004D1CB4"/>
    <w:rsid w:val="004D1ECD"/>
    <w:rsid w:val="004D2115"/>
    <w:rsid w:val="004D23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B4B"/>
    <w:rsid w:val="004E0BD8"/>
    <w:rsid w:val="004E12F3"/>
    <w:rsid w:val="004E193B"/>
    <w:rsid w:val="004E19D7"/>
    <w:rsid w:val="004E2069"/>
    <w:rsid w:val="004E22DE"/>
    <w:rsid w:val="004E29F8"/>
    <w:rsid w:val="004E2B66"/>
    <w:rsid w:val="004E2C0F"/>
    <w:rsid w:val="004E2EA4"/>
    <w:rsid w:val="004E2EC3"/>
    <w:rsid w:val="004E3034"/>
    <w:rsid w:val="004E32E9"/>
    <w:rsid w:val="004E4081"/>
    <w:rsid w:val="004E40DD"/>
    <w:rsid w:val="004E40E2"/>
    <w:rsid w:val="004E420D"/>
    <w:rsid w:val="004E491E"/>
    <w:rsid w:val="004E4E52"/>
    <w:rsid w:val="004E5264"/>
    <w:rsid w:val="004E5326"/>
    <w:rsid w:val="004E545C"/>
    <w:rsid w:val="004E5518"/>
    <w:rsid w:val="004E58CC"/>
    <w:rsid w:val="004E58F0"/>
    <w:rsid w:val="004E5AB9"/>
    <w:rsid w:val="004E5F65"/>
    <w:rsid w:val="004E6428"/>
    <w:rsid w:val="004E6461"/>
    <w:rsid w:val="004E6727"/>
    <w:rsid w:val="004E69B2"/>
    <w:rsid w:val="004E6AEE"/>
    <w:rsid w:val="004E709A"/>
    <w:rsid w:val="004E711F"/>
    <w:rsid w:val="004E7AE9"/>
    <w:rsid w:val="004E7BFA"/>
    <w:rsid w:val="004E7D49"/>
    <w:rsid w:val="004F029B"/>
    <w:rsid w:val="004F0699"/>
    <w:rsid w:val="004F0A35"/>
    <w:rsid w:val="004F0EB0"/>
    <w:rsid w:val="004F0ED9"/>
    <w:rsid w:val="004F0F58"/>
    <w:rsid w:val="004F15D7"/>
    <w:rsid w:val="004F1925"/>
    <w:rsid w:val="004F1D04"/>
    <w:rsid w:val="004F1E21"/>
    <w:rsid w:val="004F1F2D"/>
    <w:rsid w:val="004F24F9"/>
    <w:rsid w:val="004F2635"/>
    <w:rsid w:val="004F2A8C"/>
    <w:rsid w:val="004F2B78"/>
    <w:rsid w:val="004F2E41"/>
    <w:rsid w:val="004F315E"/>
    <w:rsid w:val="004F3D85"/>
    <w:rsid w:val="004F403D"/>
    <w:rsid w:val="004F4616"/>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0F3"/>
    <w:rsid w:val="005022B6"/>
    <w:rsid w:val="005025CB"/>
    <w:rsid w:val="0050263D"/>
    <w:rsid w:val="00502EF5"/>
    <w:rsid w:val="00503C6B"/>
    <w:rsid w:val="005042C3"/>
    <w:rsid w:val="0050450A"/>
    <w:rsid w:val="0050461F"/>
    <w:rsid w:val="0050473D"/>
    <w:rsid w:val="00504E0D"/>
    <w:rsid w:val="00504E84"/>
    <w:rsid w:val="00504FCF"/>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9E5"/>
    <w:rsid w:val="00511BAD"/>
    <w:rsid w:val="00512011"/>
    <w:rsid w:val="005121D4"/>
    <w:rsid w:val="00512333"/>
    <w:rsid w:val="0051239C"/>
    <w:rsid w:val="005124EF"/>
    <w:rsid w:val="005133C6"/>
    <w:rsid w:val="00513781"/>
    <w:rsid w:val="00513A3B"/>
    <w:rsid w:val="00513BF2"/>
    <w:rsid w:val="00513C19"/>
    <w:rsid w:val="00513CF7"/>
    <w:rsid w:val="00513D75"/>
    <w:rsid w:val="00514089"/>
    <w:rsid w:val="005140D5"/>
    <w:rsid w:val="005143FA"/>
    <w:rsid w:val="00514644"/>
    <w:rsid w:val="00514CD3"/>
    <w:rsid w:val="0051571C"/>
    <w:rsid w:val="005157C7"/>
    <w:rsid w:val="00515E57"/>
    <w:rsid w:val="005162FA"/>
    <w:rsid w:val="0051647E"/>
    <w:rsid w:val="005164E1"/>
    <w:rsid w:val="00516759"/>
    <w:rsid w:val="00516A98"/>
    <w:rsid w:val="00516B43"/>
    <w:rsid w:val="005170E3"/>
    <w:rsid w:val="00517187"/>
    <w:rsid w:val="0051743D"/>
    <w:rsid w:val="00517448"/>
    <w:rsid w:val="00517AA6"/>
    <w:rsid w:val="00517F5E"/>
    <w:rsid w:val="005200FA"/>
    <w:rsid w:val="00520123"/>
    <w:rsid w:val="0052016E"/>
    <w:rsid w:val="005206DF"/>
    <w:rsid w:val="00520733"/>
    <w:rsid w:val="005207D0"/>
    <w:rsid w:val="0052139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2E2"/>
    <w:rsid w:val="00530361"/>
    <w:rsid w:val="00530ACA"/>
    <w:rsid w:val="00530AFE"/>
    <w:rsid w:val="005311CD"/>
    <w:rsid w:val="0053154B"/>
    <w:rsid w:val="0053187F"/>
    <w:rsid w:val="00531A1C"/>
    <w:rsid w:val="005324E3"/>
    <w:rsid w:val="0053256F"/>
    <w:rsid w:val="005327EC"/>
    <w:rsid w:val="00532812"/>
    <w:rsid w:val="00532948"/>
    <w:rsid w:val="00532D3C"/>
    <w:rsid w:val="0053303D"/>
    <w:rsid w:val="005332CC"/>
    <w:rsid w:val="0053348D"/>
    <w:rsid w:val="005335AB"/>
    <w:rsid w:val="005338B0"/>
    <w:rsid w:val="00533966"/>
    <w:rsid w:val="0053421F"/>
    <w:rsid w:val="00534680"/>
    <w:rsid w:val="00534AD2"/>
    <w:rsid w:val="00534C1A"/>
    <w:rsid w:val="005359A5"/>
    <w:rsid w:val="00535BFA"/>
    <w:rsid w:val="00535F51"/>
    <w:rsid w:val="00536470"/>
    <w:rsid w:val="00536610"/>
    <w:rsid w:val="00536B6D"/>
    <w:rsid w:val="005371B5"/>
    <w:rsid w:val="00537307"/>
    <w:rsid w:val="0053742B"/>
    <w:rsid w:val="0053797F"/>
    <w:rsid w:val="00537A8A"/>
    <w:rsid w:val="00537B66"/>
    <w:rsid w:val="00537CF3"/>
    <w:rsid w:val="00537EFD"/>
    <w:rsid w:val="00537F43"/>
    <w:rsid w:val="0054034D"/>
    <w:rsid w:val="00540445"/>
    <w:rsid w:val="0054083C"/>
    <w:rsid w:val="005414C7"/>
    <w:rsid w:val="0054161B"/>
    <w:rsid w:val="00541DBB"/>
    <w:rsid w:val="00541E12"/>
    <w:rsid w:val="00542157"/>
    <w:rsid w:val="0054339C"/>
    <w:rsid w:val="00543B58"/>
    <w:rsid w:val="00544412"/>
    <w:rsid w:val="005444C7"/>
    <w:rsid w:val="00544633"/>
    <w:rsid w:val="005446CC"/>
    <w:rsid w:val="00544DD7"/>
    <w:rsid w:val="00545060"/>
    <w:rsid w:val="00545940"/>
    <w:rsid w:val="00545A7F"/>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B3A"/>
    <w:rsid w:val="00550E08"/>
    <w:rsid w:val="00550E35"/>
    <w:rsid w:val="00551154"/>
    <w:rsid w:val="0055152C"/>
    <w:rsid w:val="00551AA0"/>
    <w:rsid w:val="00551B8B"/>
    <w:rsid w:val="00552061"/>
    <w:rsid w:val="005520F2"/>
    <w:rsid w:val="00552270"/>
    <w:rsid w:val="00552506"/>
    <w:rsid w:val="00552DA9"/>
    <w:rsid w:val="00552DE0"/>
    <w:rsid w:val="00553292"/>
    <w:rsid w:val="00553302"/>
    <w:rsid w:val="00553315"/>
    <w:rsid w:val="00553922"/>
    <w:rsid w:val="00553A21"/>
    <w:rsid w:val="00553A7D"/>
    <w:rsid w:val="0055484E"/>
    <w:rsid w:val="00554D4E"/>
    <w:rsid w:val="00554D54"/>
    <w:rsid w:val="0055544E"/>
    <w:rsid w:val="005556F4"/>
    <w:rsid w:val="00555B3B"/>
    <w:rsid w:val="005564D6"/>
    <w:rsid w:val="00556958"/>
    <w:rsid w:val="00556AC1"/>
    <w:rsid w:val="00556B86"/>
    <w:rsid w:val="00556F0E"/>
    <w:rsid w:val="00557230"/>
    <w:rsid w:val="005579B0"/>
    <w:rsid w:val="005602DF"/>
    <w:rsid w:val="0056044F"/>
    <w:rsid w:val="0056098A"/>
    <w:rsid w:val="00560993"/>
    <w:rsid w:val="00560C4A"/>
    <w:rsid w:val="00560F18"/>
    <w:rsid w:val="00561133"/>
    <w:rsid w:val="00561241"/>
    <w:rsid w:val="00561491"/>
    <w:rsid w:val="0056157B"/>
    <w:rsid w:val="0056189A"/>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7096"/>
    <w:rsid w:val="005671D9"/>
    <w:rsid w:val="0056798E"/>
    <w:rsid w:val="00567D0E"/>
    <w:rsid w:val="00567E55"/>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57DB"/>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70B"/>
    <w:rsid w:val="00584975"/>
    <w:rsid w:val="00584AD9"/>
    <w:rsid w:val="00584DDB"/>
    <w:rsid w:val="00585513"/>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A11"/>
    <w:rsid w:val="00593C41"/>
    <w:rsid w:val="00593F8D"/>
    <w:rsid w:val="0059480F"/>
    <w:rsid w:val="00594C51"/>
    <w:rsid w:val="00595955"/>
    <w:rsid w:val="00595A12"/>
    <w:rsid w:val="00595B6B"/>
    <w:rsid w:val="00595C59"/>
    <w:rsid w:val="00595F21"/>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C80"/>
    <w:rsid w:val="005A3E05"/>
    <w:rsid w:val="005A4051"/>
    <w:rsid w:val="005A4244"/>
    <w:rsid w:val="005A44B6"/>
    <w:rsid w:val="005A45C1"/>
    <w:rsid w:val="005A5083"/>
    <w:rsid w:val="005A5507"/>
    <w:rsid w:val="005A5552"/>
    <w:rsid w:val="005A5677"/>
    <w:rsid w:val="005A69FE"/>
    <w:rsid w:val="005A6BCF"/>
    <w:rsid w:val="005A73FB"/>
    <w:rsid w:val="005A767D"/>
    <w:rsid w:val="005A7868"/>
    <w:rsid w:val="005A7921"/>
    <w:rsid w:val="005A7957"/>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54A"/>
    <w:rsid w:val="005C070C"/>
    <w:rsid w:val="005C084D"/>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C7B86"/>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1C6B"/>
    <w:rsid w:val="005E23CB"/>
    <w:rsid w:val="005E2AB1"/>
    <w:rsid w:val="005E2EFF"/>
    <w:rsid w:val="005E3067"/>
    <w:rsid w:val="005E30A0"/>
    <w:rsid w:val="005E340C"/>
    <w:rsid w:val="005E36FC"/>
    <w:rsid w:val="005E4461"/>
    <w:rsid w:val="005E4669"/>
    <w:rsid w:val="005E4EAD"/>
    <w:rsid w:val="005E501C"/>
    <w:rsid w:val="005E509A"/>
    <w:rsid w:val="005E52AC"/>
    <w:rsid w:val="005E553C"/>
    <w:rsid w:val="005E584A"/>
    <w:rsid w:val="005E600A"/>
    <w:rsid w:val="005E62DA"/>
    <w:rsid w:val="005E63BE"/>
    <w:rsid w:val="005E65B6"/>
    <w:rsid w:val="005E6795"/>
    <w:rsid w:val="005E70E1"/>
    <w:rsid w:val="005E73A9"/>
    <w:rsid w:val="005E77F6"/>
    <w:rsid w:val="005E7B6F"/>
    <w:rsid w:val="005F0178"/>
    <w:rsid w:val="005F0617"/>
    <w:rsid w:val="005F106E"/>
    <w:rsid w:val="005F122A"/>
    <w:rsid w:val="005F1392"/>
    <w:rsid w:val="005F17A3"/>
    <w:rsid w:val="005F17C9"/>
    <w:rsid w:val="005F1E30"/>
    <w:rsid w:val="005F1EE0"/>
    <w:rsid w:val="005F1F72"/>
    <w:rsid w:val="005F236C"/>
    <w:rsid w:val="005F24FC"/>
    <w:rsid w:val="005F2946"/>
    <w:rsid w:val="005F2C53"/>
    <w:rsid w:val="005F2D00"/>
    <w:rsid w:val="005F2ED0"/>
    <w:rsid w:val="005F3F24"/>
    <w:rsid w:val="005F415C"/>
    <w:rsid w:val="005F4525"/>
    <w:rsid w:val="005F4762"/>
    <w:rsid w:val="005F4B0F"/>
    <w:rsid w:val="005F51F7"/>
    <w:rsid w:val="005F51FF"/>
    <w:rsid w:val="005F5E1D"/>
    <w:rsid w:val="005F5FA6"/>
    <w:rsid w:val="005F5FB3"/>
    <w:rsid w:val="005F62F3"/>
    <w:rsid w:val="005F6669"/>
    <w:rsid w:val="005F6764"/>
    <w:rsid w:val="005F69A1"/>
    <w:rsid w:val="005F6DCE"/>
    <w:rsid w:val="005F6F56"/>
    <w:rsid w:val="005F70DA"/>
    <w:rsid w:val="005F723F"/>
    <w:rsid w:val="005F7888"/>
    <w:rsid w:val="005F7BDD"/>
    <w:rsid w:val="005F7D72"/>
    <w:rsid w:val="005F7FA0"/>
    <w:rsid w:val="0060038F"/>
    <w:rsid w:val="00600398"/>
    <w:rsid w:val="0060084E"/>
    <w:rsid w:val="00600C30"/>
    <w:rsid w:val="00601ABE"/>
    <w:rsid w:val="00602186"/>
    <w:rsid w:val="00603793"/>
    <w:rsid w:val="006038CA"/>
    <w:rsid w:val="00603B32"/>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6AF"/>
    <w:rsid w:val="006116CB"/>
    <w:rsid w:val="00611BC5"/>
    <w:rsid w:val="006120B9"/>
    <w:rsid w:val="00612685"/>
    <w:rsid w:val="0061273A"/>
    <w:rsid w:val="00612D1A"/>
    <w:rsid w:val="00613478"/>
    <w:rsid w:val="00613C5A"/>
    <w:rsid w:val="00613E5E"/>
    <w:rsid w:val="00613F2A"/>
    <w:rsid w:val="006147D9"/>
    <w:rsid w:val="00614DD2"/>
    <w:rsid w:val="00614DEB"/>
    <w:rsid w:val="006151A3"/>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4D1"/>
    <w:rsid w:val="00620656"/>
    <w:rsid w:val="00620B48"/>
    <w:rsid w:val="0062107C"/>
    <w:rsid w:val="006212CF"/>
    <w:rsid w:val="00621321"/>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5E3"/>
    <w:rsid w:val="0062687D"/>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A52"/>
    <w:rsid w:val="00635EE5"/>
    <w:rsid w:val="00636582"/>
    <w:rsid w:val="006369CB"/>
    <w:rsid w:val="00636BB4"/>
    <w:rsid w:val="00636F3E"/>
    <w:rsid w:val="00637526"/>
    <w:rsid w:val="0063798D"/>
    <w:rsid w:val="006400B7"/>
    <w:rsid w:val="0064010F"/>
    <w:rsid w:val="006402F4"/>
    <w:rsid w:val="00640F1F"/>
    <w:rsid w:val="0064104F"/>
    <w:rsid w:val="00641859"/>
    <w:rsid w:val="00641905"/>
    <w:rsid w:val="006419F8"/>
    <w:rsid w:val="00641E1D"/>
    <w:rsid w:val="006420AB"/>
    <w:rsid w:val="006421B4"/>
    <w:rsid w:val="00642230"/>
    <w:rsid w:val="006424BA"/>
    <w:rsid w:val="00642559"/>
    <w:rsid w:val="006428B1"/>
    <w:rsid w:val="00643296"/>
    <w:rsid w:val="0064346C"/>
    <w:rsid w:val="00643FD7"/>
    <w:rsid w:val="0064400F"/>
    <w:rsid w:val="0064447E"/>
    <w:rsid w:val="0064529B"/>
    <w:rsid w:val="006452F7"/>
    <w:rsid w:val="006453A8"/>
    <w:rsid w:val="00645404"/>
    <w:rsid w:val="00645648"/>
    <w:rsid w:val="00645E30"/>
    <w:rsid w:val="00645F69"/>
    <w:rsid w:val="00645FD1"/>
    <w:rsid w:val="006461BA"/>
    <w:rsid w:val="00646259"/>
    <w:rsid w:val="006462A0"/>
    <w:rsid w:val="006472CC"/>
    <w:rsid w:val="00647348"/>
    <w:rsid w:val="00647621"/>
    <w:rsid w:val="0064767E"/>
    <w:rsid w:val="006479E4"/>
    <w:rsid w:val="00647C56"/>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65D"/>
    <w:rsid w:val="00655711"/>
    <w:rsid w:val="00655FF8"/>
    <w:rsid w:val="006560CF"/>
    <w:rsid w:val="00656124"/>
    <w:rsid w:val="00656825"/>
    <w:rsid w:val="00656C87"/>
    <w:rsid w:val="00657BE2"/>
    <w:rsid w:val="006603B1"/>
    <w:rsid w:val="0066058C"/>
    <w:rsid w:val="00660654"/>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CBF"/>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235D"/>
    <w:rsid w:val="0067247A"/>
    <w:rsid w:val="00672DE0"/>
    <w:rsid w:val="00673319"/>
    <w:rsid w:val="00673544"/>
    <w:rsid w:val="00673950"/>
    <w:rsid w:val="0067411E"/>
    <w:rsid w:val="0067423A"/>
    <w:rsid w:val="0067503D"/>
    <w:rsid w:val="006750C9"/>
    <w:rsid w:val="0067534B"/>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8F6"/>
    <w:rsid w:val="00682960"/>
    <w:rsid w:val="00682DF8"/>
    <w:rsid w:val="00684253"/>
    <w:rsid w:val="006843C9"/>
    <w:rsid w:val="006846B0"/>
    <w:rsid w:val="006849D4"/>
    <w:rsid w:val="00685574"/>
    <w:rsid w:val="006857F5"/>
    <w:rsid w:val="00686397"/>
    <w:rsid w:val="006863F8"/>
    <w:rsid w:val="00686AEB"/>
    <w:rsid w:val="00687033"/>
    <w:rsid w:val="006872D6"/>
    <w:rsid w:val="00687723"/>
    <w:rsid w:val="0068775B"/>
    <w:rsid w:val="00687AB1"/>
    <w:rsid w:val="00687EF4"/>
    <w:rsid w:val="0069000D"/>
    <w:rsid w:val="00690579"/>
    <w:rsid w:val="00690588"/>
    <w:rsid w:val="00690626"/>
    <w:rsid w:val="006910B1"/>
    <w:rsid w:val="006919A7"/>
    <w:rsid w:val="00692390"/>
    <w:rsid w:val="006928CF"/>
    <w:rsid w:val="006929D6"/>
    <w:rsid w:val="00692B88"/>
    <w:rsid w:val="00692C38"/>
    <w:rsid w:val="00692DC9"/>
    <w:rsid w:val="00692DEB"/>
    <w:rsid w:val="00692E4A"/>
    <w:rsid w:val="00692F45"/>
    <w:rsid w:val="00693472"/>
    <w:rsid w:val="00693793"/>
    <w:rsid w:val="00693937"/>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107"/>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418"/>
    <w:rsid w:val="006A3F5B"/>
    <w:rsid w:val="006A48F0"/>
    <w:rsid w:val="006A4E4E"/>
    <w:rsid w:val="006A4ED2"/>
    <w:rsid w:val="006A53D3"/>
    <w:rsid w:val="006A5A99"/>
    <w:rsid w:val="006A5C1F"/>
    <w:rsid w:val="006A62BE"/>
    <w:rsid w:val="006A6E57"/>
    <w:rsid w:val="006A7126"/>
    <w:rsid w:val="006A747F"/>
    <w:rsid w:val="006A77AE"/>
    <w:rsid w:val="006A7A90"/>
    <w:rsid w:val="006A7E24"/>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A09"/>
    <w:rsid w:val="006B41CD"/>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6D7"/>
    <w:rsid w:val="006B6724"/>
    <w:rsid w:val="006B6874"/>
    <w:rsid w:val="006B7116"/>
    <w:rsid w:val="006B7289"/>
    <w:rsid w:val="006B7AB7"/>
    <w:rsid w:val="006C038E"/>
    <w:rsid w:val="006C0449"/>
    <w:rsid w:val="006C0727"/>
    <w:rsid w:val="006C0B96"/>
    <w:rsid w:val="006C0E29"/>
    <w:rsid w:val="006C164C"/>
    <w:rsid w:val="006C1A86"/>
    <w:rsid w:val="006C1CB2"/>
    <w:rsid w:val="006C200A"/>
    <w:rsid w:val="006C267B"/>
    <w:rsid w:val="006C27E8"/>
    <w:rsid w:val="006C2F4E"/>
    <w:rsid w:val="006C2FE4"/>
    <w:rsid w:val="006C31ED"/>
    <w:rsid w:val="006C332D"/>
    <w:rsid w:val="006C370B"/>
    <w:rsid w:val="006C3869"/>
    <w:rsid w:val="006C3E67"/>
    <w:rsid w:val="006C463C"/>
    <w:rsid w:val="006C4737"/>
    <w:rsid w:val="006C544C"/>
    <w:rsid w:val="006C5734"/>
    <w:rsid w:val="006C5CB9"/>
    <w:rsid w:val="006C613F"/>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59C"/>
    <w:rsid w:val="006D2846"/>
    <w:rsid w:val="006D2A66"/>
    <w:rsid w:val="006D2FEA"/>
    <w:rsid w:val="006D3016"/>
    <w:rsid w:val="006D3482"/>
    <w:rsid w:val="006D3723"/>
    <w:rsid w:val="006D3737"/>
    <w:rsid w:val="006D3BCB"/>
    <w:rsid w:val="006D3C1E"/>
    <w:rsid w:val="006D3FD5"/>
    <w:rsid w:val="006D41E1"/>
    <w:rsid w:val="006D4E57"/>
    <w:rsid w:val="006D5114"/>
    <w:rsid w:val="006D5761"/>
    <w:rsid w:val="006D5DCC"/>
    <w:rsid w:val="006D634D"/>
    <w:rsid w:val="006D643A"/>
    <w:rsid w:val="006D66F6"/>
    <w:rsid w:val="006D7C2E"/>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68A"/>
    <w:rsid w:val="006F38B9"/>
    <w:rsid w:val="006F3929"/>
    <w:rsid w:val="006F4093"/>
    <w:rsid w:val="006F439D"/>
    <w:rsid w:val="006F43DA"/>
    <w:rsid w:val="006F4A28"/>
    <w:rsid w:val="006F5073"/>
    <w:rsid w:val="006F5206"/>
    <w:rsid w:val="006F5F9B"/>
    <w:rsid w:val="006F5FF7"/>
    <w:rsid w:val="006F616E"/>
    <w:rsid w:val="006F6502"/>
    <w:rsid w:val="006F6507"/>
    <w:rsid w:val="006F654D"/>
    <w:rsid w:val="006F6A52"/>
    <w:rsid w:val="006F6F02"/>
    <w:rsid w:val="006F79B2"/>
    <w:rsid w:val="006F7A5C"/>
    <w:rsid w:val="007010A0"/>
    <w:rsid w:val="00701168"/>
    <w:rsid w:val="007017F7"/>
    <w:rsid w:val="00701828"/>
    <w:rsid w:val="00701B8A"/>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591"/>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C82"/>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D38"/>
    <w:rsid w:val="00734E40"/>
    <w:rsid w:val="00734E4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37FD7"/>
    <w:rsid w:val="00740191"/>
    <w:rsid w:val="007409D0"/>
    <w:rsid w:val="00740D64"/>
    <w:rsid w:val="00740E1F"/>
    <w:rsid w:val="0074176E"/>
    <w:rsid w:val="007426BD"/>
    <w:rsid w:val="007427ED"/>
    <w:rsid w:val="00742BD0"/>
    <w:rsid w:val="00743099"/>
    <w:rsid w:val="00743429"/>
    <w:rsid w:val="007436BB"/>
    <w:rsid w:val="007437C0"/>
    <w:rsid w:val="007437D6"/>
    <w:rsid w:val="0074398A"/>
    <w:rsid w:val="00744114"/>
    <w:rsid w:val="0074462C"/>
    <w:rsid w:val="00744670"/>
    <w:rsid w:val="00744890"/>
    <w:rsid w:val="007456AD"/>
    <w:rsid w:val="00745B7F"/>
    <w:rsid w:val="00746460"/>
    <w:rsid w:val="007464DD"/>
    <w:rsid w:val="0074665B"/>
    <w:rsid w:val="00746C00"/>
    <w:rsid w:val="0074737C"/>
    <w:rsid w:val="007473F6"/>
    <w:rsid w:val="007475D1"/>
    <w:rsid w:val="007478E4"/>
    <w:rsid w:val="007479F8"/>
    <w:rsid w:val="00747B52"/>
    <w:rsid w:val="00747C7E"/>
    <w:rsid w:val="00747D10"/>
    <w:rsid w:val="00747F04"/>
    <w:rsid w:val="00750106"/>
    <w:rsid w:val="007502D2"/>
    <w:rsid w:val="00750489"/>
    <w:rsid w:val="0075095E"/>
    <w:rsid w:val="0075102A"/>
    <w:rsid w:val="00751125"/>
    <w:rsid w:val="00752687"/>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AF"/>
    <w:rsid w:val="00760EE5"/>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E0B"/>
    <w:rsid w:val="00780FC5"/>
    <w:rsid w:val="0078173A"/>
    <w:rsid w:val="00781970"/>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493"/>
    <w:rsid w:val="00786637"/>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0DE"/>
    <w:rsid w:val="00794238"/>
    <w:rsid w:val="0079429C"/>
    <w:rsid w:val="00794D46"/>
    <w:rsid w:val="00794E85"/>
    <w:rsid w:val="00794F92"/>
    <w:rsid w:val="00795574"/>
    <w:rsid w:val="00795857"/>
    <w:rsid w:val="00796190"/>
    <w:rsid w:val="007962A0"/>
    <w:rsid w:val="007964C8"/>
    <w:rsid w:val="00796547"/>
    <w:rsid w:val="00796566"/>
    <w:rsid w:val="007969E2"/>
    <w:rsid w:val="00796A51"/>
    <w:rsid w:val="007970FE"/>
    <w:rsid w:val="00797295"/>
    <w:rsid w:val="00797474"/>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40D"/>
    <w:rsid w:val="007B45E9"/>
    <w:rsid w:val="007B527E"/>
    <w:rsid w:val="007B57D3"/>
    <w:rsid w:val="007B5AF5"/>
    <w:rsid w:val="007B5C1A"/>
    <w:rsid w:val="007B5E20"/>
    <w:rsid w:val="007B62A3"/>
    <w:rsid w:val="007B6308"/>
    <w:rsid w:val="007B680A"/>
    <w:rsid w:val="007B6886"/>
    <w:rsid w:val="007B6B79"/>
    <w:rsid w:val="007B6F41"/>
    <w:rsid w:val="007B6FA4"/>
    <w:rsid w:val="007B7616"/>
    <w:rsid w:val="007B7E77"/>
    <w:rsid w:val="007C009D"/>
    <w:rsid w:val="007C022E"/>
    <w:rsid w:val="007C0D3D"/>
    <w:rsid w:val="007C157F"/>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5E34"/>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3D7"/>
    <w:rsid w:val="007D47BE"/>
    <w:rsid w:val="007D487E"/>
    <w:rsid w:val="007D4DCF"/>
    <w:rsid w:val="007D5168"/>
    <w:rsid w:val="007D53EE"/>
    <w:rsid w:val="007D5488"/>
    <w:rsid w:val="007D5FE6"/>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5FF"/>
    <w:rsid w:val="007E4808"/>
    <w:rsid w:val="007E4A84"/>
    <w:rsid w:val="007E4A91"/>
    <w:rsid w:val="007E4C07"/>
    <w:rsid w:val="007E4DAA"/>
    <w:rsid w:val="007E4ECA"/>
    <w:rsid w:val="007E507A"/>
    <w:rsid w:val="007E512C"/>
    <w:rsid w:val="007E549B"/>
    <w:rsid w:val="007E55A2"/>
    <w:rsid w:val="007E5630"/>
    <w:rsid w:val="007E5643"/>
    <w:rsid w:val="007E5A47"/>
    <w:rsid w:val="007E5E78"/>
    <w:rsid w:val="007E6A83"/>
    <w:rsid w:val="007E6D2F"/>
    <w:rsid w:val="007E70A6"/>
    <w:rsid w:val="007E722C"/>
    <w:rsid w:val="007E79FF"/>
    <w:rsid w:val="007E7C81"/>
    <w:rsid w:val="007F076C"/>
    <w:rsid w:val="007F0AB0"/>
    <w:rsid w:val="007F1590"/>
    <w:rsid w:val="007F1640"/>
    <w:rsid w:val="007F1A02"/>
    <w:rsid w:val="007F211F"/>
    <w:rsid w:val="007F233A"/>
    <w:rsid w:val="007F248A"/>
    <w:rsid w:val="007F25B7"/>
    <w:rsid w:val="007F2680"/>
    <w:rsid w:val="007F28B4"/>
    <w:rsid w:val="007F2E8C"/>
    <w:rsid w:val="007F3268"/>
    <w:rsid w:val="007F3A8F"/>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452"/>
    <w:rsid w:val="00800773"/>
    <w:rsid w:val="0080084C"/>
    <w:rsid w:val="00800910"/>
    <w:rsid w:val="0080119C"/>
    <w:rsid w:val="008018EB"/>
    <w:rsid w:val="00801A00"/>
    <w:rsid w:val="00801B3A"/>
    <w:rsid w:val="00801F10"/>
    <w:rsid w:val="008020ED"/>
    <w:rsid w:val="008023FC"/>
    <w:rsid w:val="00802477"/>
    <w:rsid w:val="00802AE3"/>
    <w:rsid w:val="00802D28"/>
    <w:rsid w:val="00803373"/>
    <w:rsid w:val="00803493"/>
    <w:rsid w:val="00803632"/>
    <w:rsid w:val="00803C3E"/>
    <w:rsid w:val="00803F11"/>
    <w:rsid w:val="00803FA9"/>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279"/>
    <w:rsid w:val="008123D7"/>
    <w:rsid w:val="008126CA"/>
    <w:rsid w:val="0081270F"/>
    <w:rsid w:val="00812780"/>
    <w:rsid w:val="00812827"/>
    <w:rsid w:val="0081291F"/>
    <w:rsid w:val="00812D8D"/>
    <w:rsid w:val="00812F00"/>
    <w:rsid w:val="0081310F"/>
    <w:rsid w:val="008132F7"/>
    <w:rsid w:val="008136B4"/>
    <w:rsid w:val="0081374A"/>
    <w:rsid w:val="008138E9"/>
    <w:rsid w:val="00813DF3"/>
    <w:rsid w:val="0081470E"/>
    <w:rsid w:val="00814D2C"/>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CB"/>
    <w:rsid w:val="008251EF"/>
    <w:rsid w:val="00825310"/>
    <w:rsid w:val="00825564"/>
    <w:rsid w:val="0082596A"/>
    <w:rsid w:val="00825C42"/>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22FF"/>
    <w:rsid w:val="008327FF"/>
    <w:rsid w:val="00832C6A"/>
    <w:rsid w:val="00832DBF"/>
    <w:rsid w:val="00833395"/>
    <w:rsid w:val="00833401"/>
    <w:rsid w:val="008334F5"/>
    <w:rsid w:val="00833979"/>
    <w:rsid w:val="00833B67"/>
    <w:rsid w:val="008340B1"/>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32A9"/>
    <w:rsid w:val="00843411"/>
    <w:rsid w:val="008434B2"/>
    <w:rsid w:val="0084360B"/>
    <w:rsid w:val="00843E33"/>
    <w:rsid w:val="00844223"/>
    <w:rsid w:val="008444AF"/>
    <w:rsid w:val="00844751"/>
    <w:rsid w:val="0084476A"/>
    <w:rsid w:val="00844827"/>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AD4"/>
    <w:rsid w:val="00853019"/>
    <w:rsid w:val="0085309E"/>
    <w:rsid w:val="00853CBA"/>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97D"/>
    <w:rsid w:val="00856997"/>
    <w:rsid w:val="00856A16"/>
    <w:rsid w:val="00856C6D"/>
    <w:rsid w:val="008573D4"/>
    <w:rsid w:val="008574E8"/>
    <w:rsid w:val="00857D38"/>
    <w:rsid w:val="008608F6"/>
    <w:rsid w:val="008610C3"/>
    <w:rsid w:val="008610E0"/>
    <w:rsid w:val="0086194E"/>
    <w:rsid w:val="00862574"/>
    <w:rsid w:val="008625BA"/>
    <w:rsid w:val="00862666"/>
    <w:rsid w:val="008626B9"/>
    <w:rsid w:val="00862812"/>
    <w:rsid w:val="00862881"/>
    <w:rsid w:val="00862963"/>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5B6"/>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4D1"/>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A60"/>
    <w:rsid w:val="00874AA1"/>
    <w:rsid w:val="00874AEB"/>
    <w:rsid w:val="00874DC1"/>
    <w:rsid w:val="00875332"/>
    <w:rsid w:val="00875708"/>
    <w:rsid w:val="008758C6"/>
    <w:rsid w:val="00875AEE"/>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7C2"/>
    <w:rsid w:val="00882EDB"/>
    <w:rsid w:val="00882F43"/>
    <w:rsid w:val="00883DBA"/>
    <w:rsid w:val="00883ECD"/>
    <w:rsid w:val="00884526"/>
    <w:rsid w:val="008845B3"/>
    <w:rsid w:val="008845F1"/>
    <w:rsid w:val="00884999"/>
    <w:rsid w:val="00884EDC"/>
    <w:rsid w:val="00884FC7"/>
    <w:rsid w:val="008850D9"/>
    <w:rsid w:val="0088510D"/>
    <w:rsid w:val="00885265"/>
    <w:rsid w:val="0088539E"/>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C0E"/>
    <w:rsid w:val="00890E61"/>
    <w:rsid w:val="008911FD"/>
    <w:rsid w:val="00891D8A"/>
    <w:rsid w:val="008921F3"/>
    <w:rsid w:val="00892283"/>
    <w:rsid w:val="00892A51"/>
    <w:rsid w:val="00892E90"/>
    <w:rsid w:val="00892FC3"/>
    <w:rsid w:val="0089386B"/>
    <w:rsid w:val="00893AF6"/>
    <w:rsid w:val="00893C23"/>
    <w:rsid w:val="00893C69"/>
    <w:rsid w:val="00893E07"/>
    <w:rsid w:val="00894342"/>
    <w:rsid w:val="00894C7F"/>
    <w:rsid w:val="00894EAA"/>
    <w:rsid w:val="008953D9"/>
    <w:rsid w:val="008959FA"/>
    <w:rsid w:val="00895D9C"/>
    <w:rsid w:val="00895F16"/>
    <w:rsid w:val="0089648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7B0"/>
    <w:rsid w:val="008A6A02"/>
    <w:rsid w:val="008A6AB8"/>
    <w:rsid w:val="008A6B0B"/>
    <w:rsid w:val="008A70C6"/>
    <w:rsid w:val="008A70D5"/>
    <w:rsid w:val="008A73F5"/>
    <w:rsid w:val="008A749F"/>
    <w:rsid w:val="008A78A6"/>
    <w:rsid w:val="008A78D0"/>
    <w:rsid w:val="008A7A42"/>
    <w:rsid w:val="008A7CE0"/>
    <w:rsid w:val="008A7D4A"/>
    <w:rsid w:val="008B02FF"/>
    <w:rsid w:val="008B0578"/>
    <w:rsid w:val="008B0AA8"/>
    <w:rsid w:val="008B11C7"/>
    <w:rsid w:val="008B1B4E"/>
    <w:rsid w:val="008B1FDF"/>
    <w:rsid w:val="008B219C"/>
    <w:rsid w:val="008B2556"/>
    <w:rsid w:val="008B256A"/>
    <w:rsid w:val="008B3500"/>
    <w:rsid w:val="008B4069"/>
    <w:rsid w:val="008B422C"/>
    <w:rsid w:val="008B440B"/>
    <w:rsid w:val="008B4616"/>
    <w:rsid w:val="008B485C"/>
    <w:rsid w:val="008B4AA0"/>
    <w:rsid w:val="008B4CFD"/>
    <w:rsid w:val="008B518D"/>
    <w:rsid w:val="008B525E"/>
    <w:rsid w:val="008B55CB"/>
    <w:rsid w:val="008B56EE"/>
    <w:rsid w:val="008B57A5"/>
    <w:rsid w:val="008B5BF8"/>
    <w:rsid w:val="008B6C3B"/>
    <w:rsid w:val="008B71BB"/>
    <w:rsid w:val="008B71E8"/>
    <w:rsid w:val="008B73B9"/>
    <w:rsid w:val="008B7A6C"/>
    <w:rsid w:val="008B7DC1"/>
    <w:rsid w:val="008B7F23"/>
    <w:rsid w:val="008B7F9E"/>
    <w:rsid w:val="008B7FBC"/>
    <w:rsid w:val="008C0653"/>
    <w:rsid w:val="008C084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B7"/>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D3A"/>
    <w:rsid w:val="008C7F2D"/>
    <w:rsid w:val="008D033B"/>
    <w:rsid w:val="008D0C62"/>
    <w:rsid w:val="008D0E6F"/>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297"/>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4B33"/>
    <w:rsid w:val="008E5016"/>
    <w:rsid w:val="008E5828"/>
    <w:rsid w:val="008E5969"/>
    <w:rsid w:val="008E5B8C"/>
    <w:rsid w:val="008E5C58"/>
    <w:rsid w:val="008E5D6D"/>
    <w:rsid w:val="008E6252"/>
    <w:rsid w:val="008E64C8"/>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EAF"/>
    <w:rsid w:val="008F3A84"/>
    <w:rsid w:val="008F3C47"/>
    <w:rsid w:val="008F4D17"/>
    <w:rsid w:val="008F5099"/>
    <w:rsid w:val="008F53E5"/>
    <w:rsid w:val="008F5BCA"/>
    <w:rsid w:val="008F6483"/>
    <w:rsid w:val="008F7CEE"/>
    <w:rsid w:val="00900DBA"/>
    <w:rsid w:val="009010DA"/>
    <w:rsid w:val="0090126C"/>
    <w:rsid w:val="009014B3"/>
    <w:rsid w:val="00901B9A"/>
    <w:rsid w:val="00901F30"/>
    <w:rsid w:val="00901F5A"/>
    <w:rsid w:val="00902063"/>
    <w:rsid w:val="00903010"/>
    <w:rsid w:val="00903023"/>
    <w:rsid w:val="0090309C"/>
    <w:rsid w:val="009035A4"/>
    <w:rsid w:val="009036D9"/>
    <w:rsid w:val="009036F8"/>
    <w:rsid w:val="00903826"/>
    <w:rsid w:val="009039E6"/>
    <w:rsid w:val="00903BF3"/>
    <w:rsid w:val="00903D21"/>
    <w:rsid w:val="009040C6"/>
    <w:rsid w:val="009041BD"/>
    <w:rsid w:val="00904283"/>
    <w:rsid w:val="009042BE"/>
    <w:rsid w:val="0090440E"/>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04E"/>
    <w:rsid w:val="00912400"/>
    <w:rsid w:val="00912749"/>
    <w:rsid w:val="00912DA7"/>
    <w:rsid w:val="00913314"/>
    <w:rsid w:val="0091345E"/>
    <w:rsid w:val="00913677"/>
    <w:rsid w:val="009136AE"/>
    <w:rsid w:val="0091389D"/>
    <w:rsid w:val="00913D12"/>
    <w:rsid w:val="0091467C"/>
    <w:rsid w:val="00914B27"/>
    <w:rsid w:val="00914D0C"/>
    <w:rsid w:val="009150C1"/>
    <w:rsid w:val="00915624"/>
    <w:rsid w:val="00915FD3"/>
    <w:rsid w:val="0091632D"/>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85"/>
    <w:rsid w:val="00923C92"/>
    <w:rsid w:val="00923D4C"/>
    <w:rsid w:val="00923FEE"/>
    <w:rsid w:val="00924165"/>
    <w:rsid w:val="00924BE1"/>
    <w:rsid w:val="00924DA5"/>
    <w:rsid w:val="00924DF3"/>
    <w:rsid w:val="00925046"/>
    <w:rsid w:val="0092511A"/>
    <w:rsid w:val="009256EC"/>
    <w:rsid w:val="009258D6"/>
    <w:rsid w:val="009258D8"/>
    <w:rsid w:val="00925C5C"/>
    <w:rsid w:val="00925E50"/>
    <w:rsid w:val="00926232"/>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3F7B"/>
    <w:rsid w:val="00934260"/>
    <w:rsid w:val="0093430A"/>
    <w:rsid w:val="009344C1"/>
    <w:rsid w:val="0093468A"/>
    <w:rsid w:val="00934C2C"/>
    <w:rsid w:val="00934D23"/>
    <w:rsid w:val="00934EB4"/>
    <w:rsid w:val="00935F14"/>
    <w:rsid w:val="00935FAE"/>
    <w:rsid w:val="00936264"/>
    <w:rsid w:val="00936E50"/>
    <w:rsid w:val="009371A8"/>
    <w:rsid w:val="00937B05"/>
    <w:rsid w:val="00937EF5"/>
    <w:rsid w:val="00940183"/>
    <w:rsid w:val="00940365"/>
    <w:rsid w:val="00940B7F"/>
    <w:rsid w:val="00940F6D"/>
    <w:rsid w:val="00941054"/>
    <w:rsid w:val="00941BBA"/>
    <w:rsid w:val="00941CD0"/>
    <w:rsid w:val="009420A8"/>
    <w:rsid w:val="0094216E"/>
    <w:rsid w:val="00942338"/>
    <w:rsid w:val="00942628"/>
    <w:rsid w:val="009427FC"/>
    <w:rsid w:val="009429C1"/>
    <w:rsid w:val="00942F8F"/>
    <w:rsid w:val="00942FEA"/>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0F8"/>
    <w:rsid w:val="009511C9"/>
    <w:rsid w:val="009513AE"/>
    <w:rsid w:val="00951414"/>
    <w:rsid w:val="009516F8"/>
    <w:rsid w:val="00951C05"/>
    <w:rsid w:val="00951ED8"/>
    <w:rsid w:val="00952639"/>
    <w:rsid w:val="00952D05"/>
    <w:rsid w:val="00952D5C"/>
    <w:rsid w:val="00952D77"/>
    <w:rsid w:val="009532AC"/>
    <w:rsid w:val="00953452"/>
    <w:rsid w:val="00953596"/>
    <w:rsid w:val="009535F3"/>
    <w:rsid w:val="00953BDF"/>
    <w:rsid w:val="00953ED3"/>
    <w:rsid w:val="00953F97"/>
    <w:rsid w:val="00954215"/>
    <w:rsid w:val="009548C9"/>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A17"/>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1520"/>
    <w:rsid w:val="009721D8"/>
    <w:rsid w:val="00972309"/>
    <w:rsid w:val="0097232A"/>
    <w:rsid w:val="00972442"/>
    <w:rsid w:val="00972D88"/>
    <w:rsid w:val="00972F55"/>
    <w:rsid w:val="009731E2"/>
    <w:rsid w:val="00973917"/>
    <w:rsid w:val="00973A68"/>
    <w:rsid w:val="00973C7C"/>
    <w:rsid w:val="00974000"/>
    <w:rsid w:val="00974217"/>
    <w:rsid w:val="0097447C"/>
    <w:rsid w:val="00974D02"/>
    <w:rsid w:val="00974E19"/>
    <w:rsid w:val="00974E98"/>
    <w:rsid w:val="009752D0"/>
    <w:rsid w:val="009754EB"/>
    <w:rsid w:val="00975983"/>
    <w:rsid w:val="00975D8B"/>
    <w:rsid w:val="00976401"/>
    <w:rsid w:val="009767A9"/>
    <w:rsid w:val="00976BFC"/>
    <w:rsid w:val="00977EFA"/>
    <w:rsid w:val="009800D6"/>
    <w:rsid w:val="0098014F"/>
    <w:rsid w:val="00980CD3"/>
    <w:rsid w:val="00980D80"/>
    <w:rsid w:val="009811D5"/>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553"/>
    <w:rsid w:val="00993672"/>
    <w:rsid w:val="0099371C"/>
    <w:rsid w:val="0099397F"/>
    <w:rsid w:val="00993AFF"/>
    <w:rsid w:val="0099412A"/>
    <w:rsid w:val="00994547"/>
    <w:rsid w:val="00994705"/>
    <w:rsid w:val="009949DC"/>
    <w:rsid w:val="00994A55"/>
    <w:rsid w:val="00994E66"/>
    <w:rsid w:val="00994E83"/>
    <w:rsid w:val="009950EE"/>
    <w:rsid w:val="009951D1"/>
    <w:rsid w:val="00995AC7"/>
    <w:rsid w:val="009960F8"/>
    <w:rsid w:val="00996188"/>
    <w:rsid w:val="00996318"/>
    <w:rsid w:val="00996344"/>
    <w:rsid w:val="0099666E"/>
    <w:rsid w:val="00996762"/>
    <w:rsid w:val="00996A06"/>
    <w:rsid w:val="00996A61"/>
    <w:rsid w:val="00996C01"/>
    <w:rsid w:val="00996C6C"/>
    <w:rsid w:val="00996F18"/>
    <w:rsid w:val="0099714C"/>
    <w:rsid w:val="009975C3"/>
    <w:rsid w:val="009A0622"/>
    <w:rsid w:val="009A08B5"/>
    <w:rsid w:val="009A1158"/>
    <w:rsid w:val="009A1251"/>
    <w:rsid w:val="009A145D"/>
    <w:rsid w:val="009A18C1"/>
    <w:rsid w:val="009A1B0A"/>
    <w:rsid w:val="009A1EE6"/>
    <w:rsid w:val="009A1F55"/>
    <w:rsid w:val="009A2063"/>
    <w:rsid w:val="009A24AC"/>
    <w:rsid w:val="009A26F4"/>
    <w:rsid w:val="009A27D8"/>
    <w:rsid w:val="009A282C"/>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E3C"/>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4024"/>
    <w:rsid w:val="009B41AD"/>
    <w:rsid w:val="009B4246"/>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AA9"/>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997"/>
    <w:rsid w:val="009C1A4B"/>
    <w:rsid w:val="009C1FE5"/>
    <w:rsid w:val="009C217C"/>
    <w:rsid w:val="009C27C9"/>
    <w:rsid w:val="009C2CB2"/>
    <w:rsid w:val="009C346C"/>
    <w:rsid w:val="009C37F3"/>
    <w:rsid w:val="009C3FCB"/>
    <w:rsid w:val="009C4041"/>
    <w:rsid w:val="009C436B"/>
    <w:rsid w:val="009C4426"/>
    <w:rsid w:val="009C4AF6"/>
    <w:rsid w:val="009C4B1A"/>
    <w:rsid w:val="009C4B2B"/>
    <w:rsid w:val="009C4E28"/>
    <w:rsid w:val="009C55AE"/>
    <w:rsid w:val="009C59D7"/>
    <w:rsid w:val="009C5BFD"/>
    <w:rsid w:val="009C5CB0"/>
    <w:rsid w:val="009C60B5"/>
    <w:rsid w:val="009C61AE"/>
    <w:rsid w:val="009C661A"/>
    <w:rsid w:val="009C6646"/>
    <w:rsid w:val="009C67B7"/>
    <w:rsid w:val="009C6A3C"/>
    <w:rsid w:val="009C6CA6"/>
    <w:rsid w:val="009C7E18"/>
    <w:rsid w:val="009D0490"/>
    <w:rsid w:val="009D0C1E"/>
    <w:rsid w:val="009D0E9D"/>
    <w:rsid w:val="009D15F4"/>
    <w:rsid w:val="009D1DDB"/>
    <w:rsid w:val="009D1F31"/>
    <w:rsid w:val="009D2061"/>
    <w:rsid w:val="009D241D"/>
    <w:rsid w:val="009D2748"/>
    <w:rsid w:val="009D2DEC"/>
    <w:rsid w:val="009D2E5C"/>
    <w:rsid w:val="009D2FA5"/>
    <w:rsid w:val="009D2FC0"/>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5DCB"/>
    <w:rsid w:val="009E6017"/>
    <w:rsid w:val="009E6E59"/>
    <w:rsid w:val="009E7082"/>
    <w:rsid w:val="009E73DE"/>
    <w:rsid w:val="009E75DE"/>
    <w:rsid w:val="009E790D"/>
    <w:rsid w:val="009E7976"/>
    <w:rsid w:val="009E7B65"/>
    <w:rsid w:val="009E7CA8"/>
    <w:rsid w:val="009E7FE8"/>
    <w:rsid w:val="009F007C"/>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83F"/>
    <w:rsid w:val="009F59F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27"/>
    <w:rsid w:val="00A00773"/>
    <w:rsid w:val="00A00949"/>
    <w:rsid w:val="00A00F05"/>
    <w:rsid w:val="00A013F7"/>
    <w:rsid w:val="00A01443"/>
    <w:rsid w:val="00A015DA"/>
    <w:rsid w:val="00A016F0"/>
    <w:rsid w:val="00A01740"/>
    <w:rsid w:val="00A01B5C"/>
    <w:rsid w:val="00A01E1A"/>
    <w:rsid w:val="00A01FF0"/>
    <w:rsid w:val="00A020D1"/>
    <w:rsid w:val="00A022DB"/>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B5C"/>
    <w:rsid w:val="00A20FB5"/>
    <w:rsid w:val="00A21415"/>
    <w:rsid w:val="00A21A0D"/>
    <w:rsid w:val="00A22446"/>
    <w:rsid w:val="00A224CF"/>
    <w:rsid w:val="00A228D1"/>
    <w:rsid w:val="00A22D36"/>
    <w:rsid w:val="00A22E84"/>
    <w:rsid w:val="00A230B7"/>
    <w:rsid w:val="00A23660"/>
    <w:rsid w:val="00A23799"/>
    <w:rsid w:val="00A23A8A"/>
    <w:rsid w:val="00A23C09"/>
    <w:rsid w:val="00A23FFF"/>
    <w:rsid w:val="00A240F5"/>
    <w:rsid w:val="00A245B2"/>
    <w:rsid w:val="00A24945"/>
    <w:rsid w:val="00A24BCB"/>
    <w:rsid w:val="00A24FF1"/>
    <w:rsid w:val="00A25071"/>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3C92"/>
    <w:rsid w:val="00A34287"/>
    <w:rsid w:val="00A3442F"/>
    <w:rsid w:val="00A34E9A"/>
    <w:rsid w:val="00A3553A"/>
    <w:rsid w:val="00A35D53"/>
    <w:rsid w:val="00A35E88"/>
    <w:rsid w:val="00A35EBC"/>
    <w:rsid w:val="00A35F42"/>
    <w:rsid w:val="00A36017"/>
    <w:rsid w:val="00A3609D"/>
    <w:rsid w:val="00A36197"/>
    <w:rsid w:val="00A36376"/>
    <w:rsid w:val="00A36C2D"/>
    <w:rsid w:val="00A36CEB"/>
    <w:rsid w:val="00A36F95"/>
    <w:rsid w:val="00A372DB"/>
    <w:rsid w:val="00A37856"/>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C9D"/>
    <w:rsid w:val="00A46ECA"/>
    <w:rsid w:val="00A47083"/>
    <w:rsid w:val="00A478C8"/>
    <w:rsid w:val="00A47B89"/>
    <w:rsid w:val="00A47F99"/>
    <w:rsid w:val="00A502DA"/>
    <w:rsid w:val="00A50382"/>
    <w:rsid w:val="00A50506"/>
    <w:rsid w:val="00A50621"/>
    <w:rsid w:val="00A50EA8"/>
    <w:rsid w:val="00A514B4"/>
    <w:rsid w:val="00A52A22"/>
    <w:rsid w:val="00A534D5"/>
    <w:rsid w:val="00A5359C"/>
    <w:rsid w:val="00A53DE8"/>
    <w:rsid w:val="00A54393"/>
    <w:rsid w:val="00A545BB"/>
    <w:rsid w:val="00A54701"/>
    <w:rsid w:val="00A54900"/>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649"/>
    <w:rsid w:val="00A619FA"/>
    <w:rsid w:val="00A61CCE"/>
    <w:rsid w:val="00A6236A"/>
    <w:rsid w:val="00A6279F"/>
    <w:rsid w:val="00A62CDE"/>
    <w:rsid w:val="00A630AE"/>
    <w:rsid w:val="00A635D3"/>
    <w:rsid w:val="00A638AA"/>
    <w:rsid w:val="00A63B9D"/>
    <w:rsid w:val="00A64404"/>
    <w:rsid w:val="00A644C4"/>
    <w:rsid w:val="00A6454E"/>
    <w:rsid w:val="00A64A6A"/>
    <w:rsid w:val="00A64E9B"/>
    <w:rsid w:val="00A65125"/>
    <w:rsid w:val="00A65394"/>
    <w:rsid w:val="00A657BA"/>
    <w:rsid w:val="00A657F2"/>
    <w:rsid w:val="00A65C3F"/>
    <w:rsid w:val="00A65D36"/>
    <w:rsid w:val="00A65E3E"/>
    <w:rsid w:val="00A65F29"/>
    <w:rsid w:val="00A6625B"/>
    <w:rsid w:val="00A669D7"/>
    <w:rsid w:val="00A66ACD"/>
    <w:rsid w:val="00A66B0A"/>
    <w:rsid w:val="00A66F2C"/>
    <w:rsid w:val="00A670A6"/>
    <w:rsid w:val="00A67298"/>
    <w:rsid w:val="00A675B0"/>
    <w:rsid w:val="00A6763C"/>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84D"/>
    <w:rsid w:val="00A7190F"/>
    <w:rsid w:val="00A720FF"/>
    <w:rsid w:val="00A725CE"/>
    <w:rsid w:val="00A72813"/>
    <w:rsid w:val="00A72C84"/>
    <w:rsid w:val="00A72F05"/>
    <w:rsid w:val="00A7306C"/>
    <w:rsid w:val="00A730B7"/>
    <w:rsid w:val="00A730CC"/>
    <w:rsid w:val="00A731B7"/>
    <w:rsid w:val="00A7347E"/>
    <w:rsid w:val="00A73C1B"/>
    <w:rsid w:val="00A745AF"/>
    <w:rsid w:val="00A748D9"/>
    <w:rsid w:val="00A74F87"/>
    <w:rsid w:val="00A7603A"/>
    <w:rsid w:val="00A764BC"/>
    <w:rsid w:val="00A76CB8"/>
    <w:rsid w:val="00A77447"/>
    <w:rsid w:val="00A77A3A"/>
    <w:rsid w:val="00A77C91"/>
    <w:rsid w:val="00A77CB0"/>
    <w:rsid w:val="00A800CF"/>
    <w:rsid w:val="00A803A2"/>
    <w:rsid w:val="00A80568"/>
    <w:rsid w:val="00A8065C"/>
    <w:rsid w:val="00A807CD"/>
    <w:rsid w:val="00A809D7"/>
    <w:rsid w:val="00A8133D"/>
    <w:rsid w:val="00A81817"/>
    <w:rsid w:val="00A81F59"/>
    <w:rsid w:val="00A81FF6"/>
    <w:rsid w:val="00A82080"/>
    <w:rsid w:val="00A821DD"/>
    <w:rsid w:val="00A82ACF"/>
    <w:rsid w:val="00A82B3A"/>
    <w:rsid w:val="00A835C0"/>
    <w:rsid w:val="00A83ADF"/>
    <w:rsid w:val="00A83DCA"/>
    <w:rsid w:val="00A83FC8"/>
    <w:rsid w:val="00A8464B"/>
    <w:rsid w:val="00A84D59"/>
    <w:rsid w:val="00A85277"/>
    <w:rsid w:val="00A8551D"/>
    <w:rsid w:val="00A858A6"/>
    <w:rsid w:val="00A85976"/>
    <w:rsid w:val="00A85F4D"/>
    <w:rsid w:val="00A86055"/>
    <w:rsid w:val="00A86187"/>
    <w:rsid w:val="00A863C7"/>
    <w:rsid w:val="00A866C5"/>
    <w:rsid w:val="00A86881"/>
    <w:rsid w:val="00A86A4A"/>
    <w:rsid w:val="00A86BB7"/>
    <w:rsid w:val="00A87035"/>
    <w:rsid w:val="00A87F94"/>
    <w:rsid w:val="00A87FB1"/>
    <w:rsid w:val="00A90A4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92A"/>
    <w:rsid w:val="00AA5CDB"/>
    <w:rsid w:val="00AA6072"/>
    <w:rsid w:val="00AA637D"/>
    <w:rsid w:val="00AA66D4"/>
    <w:rsid w:val="00AA671C"/>
    <w:rsid w:val="00AA6D7F"/>
    <w:rsid w:val="00AA6EDB"/>
    <w:rsid w:val="00AA7606"/>
    <w:rsid w:val="00AA7B64"/>
    <w:rsid w:val="00AB028F"/>
    <w:rsid w:val="00AB111D"/>
    <w:rsid w:val="00AB113E"/>
    <w:rsid w:val="00AB18EB"/>
    <w:rsid w:val="00AB20F4"/>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C0187"/>
    <w:rsid w:val="00AC02E1"/>
    <w:rsid w:val="00AC0794"/>
    <w:rsid w:val="00AC07DC"/>
    <w:rsid w:val="00AC0AAF"/>
    <w:rsid w:val="00AC0ECC"/>
    <w:rsid w:val="00AC1B07"/>
    <w:rsid w:val="00AC1DD3"/>
    <w:rsid w:val="00AC2183"/>
    <w:rsid w:val="00AC2433"/>
    <w:rsid w:val="00AC2631"/>
    <w:rsid w:val="00AC2BAF"/>
    <w:rsid w:val="00AC357B"/>
    <w:rsid w:val="00AC373D"/>
    <w:rsid w:val="00AC3764"/>
    <w:rsid w:val="00AC3850"/>
    <w:rsid w:val="00AC3CF7"/>
    <w:rsid w:val="00AC3D70"/>
    <w:rsid w:val="00AC418E"/>
    <w:rsid w:val="00AC4444"/>
    <w:rsid w:val="00AC45E1"/>
    <w:rsid w:val="00AC4F39"/>
    <w:rsid w:val="00AC533B"/>
    <w:rsid w:val="00AC561E"/>
    <w:rsid w:val="00AC602E"/>
    <w:rsid w:val="00AC60D8"/>
    <w:rsid w:val="00AC6A8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F0E"/>
    <w:rsid w:val="00AD2FF5"/>
    <w:rsid w:val="00AD3769"/>
    <w:rsid w:val="00AD3844"/>
    <w:rsid w:val="00AD39CE"/>
    <w:rsid w:val="00AD4088"/>
    <w:rsid w:val="00AD429C"/>
    <w:rsid w:val="00AD43DB"/>
    <w:rsid w:val="00AD44BF"/>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58E8"/>
    <w:rsid w:val="00AE5AB2"/>
    <w:rsid w:val="00AE5E40"/>
    <w:rsid w:val="00AE5FEF"/>
    <w:rsid w:val="00AE7C36"/>
    <w:rsid w:val="00AE7D60"/>
    <w:rsid w:val="00AE7E92"/>
    <w:rsid w:val="00AF008A"/>
    <w:rsid w:val="00AF0481"/>
    <w:rsid w:val="00AF07E2"/>
    <w:rsid w:val="00AF0A8E"/>
    <w:rsid w:val="00AF0C0C"/>
    <w:rsid w:val="00AF0D06"/>
    <w:rsid w:val="00AF0EBF"/>
    <w:rsid w:val="00AF18C5"/>
    <w:rsid w:val="00AF18E5"/>
    <w:rsid w:val="00AF1E5C"/>
    <w:rsid w:val="00AF25BA"/>
    <w:rsid w:val="00AF2B0C"/>
    <w:rsid w:val="00AF2E14"/>
    <w:rsid w:val="00AF329A"/>
    <w:rsid w:val="00AF34A6"/>
    <w:rsid w:val="00AF34A8"/>
    <w:rsid w:val="00AF37E4"/>
    <w:rsid w:val="00AF3B9C"/>
    <w:rsid w:val="00AF3D6A"/>
    <w:rsid w:val="00AF3FA6"/>
    <w:rsid w:val="00AF42B2"/>
    <w:rsid w:val="00AF494A"/>
    <w:rsid w:val="00AF4B10"/>
    <w:rsid w:val="00AF4D1E"/>
    <w:rsid w:val="00AF50DB"/>
    <w:rsid w:val="00AF534C"/>
    <w:rsid w:val="00AF53DE"/>
    <w:rsid w:val="00AF622F"/>
    <w:rsid w:val="00AF6973"/>
    <w:rsid w:val="00AF6B97"/>
    <w:rsid w:val="00AF6D91"/>
    <w:rsid w:val="00AF716C"/>
    <w:rsid w:val="00AF785D"/>
    <w:rsid w:val="00AF7894"/>
    <w:rsid w:val="00AF798C"/>
    <w:rsid w:val="00AF7A78"/>
    <w:rsid w:val="00B0042C"/>
    <w:rsid w:val="00B00B46"/>
    <w:rsid w:val="00B00BCE"/>
    <w:rsid w:val="00B01A94"/>
    <w:rsid w:val="00B01BBE"/>
    <w:rsid w:val="00B0278A"/>
    <w:rsid w:val="00B033C4"/>
    <w:rsid w:val="00B0387A"/>
    <w:rsid w:val="00B03E4C"/>
    <w:rsid w:val="00B03F02"/>
    <w:rsid w:val="00B047D7"/>
    <w:rsid w:val="00B04C40"/>
    <w:rsid w:val="00B04CB1"/>
    <w:rsid w:val="00B0505D"/>
    <w:rsid w:val="00B053C6"/>
    <w:rsid w:val="00B05907"/>
    <w:rsid w:val="00B059B2"/>
    <w:rsid w:val="00B05C2B"/>
    <w:rsid w:val="00B05CD9"/>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77E"/>
    <w:rsid w:val="00B15A12"/>
    <w:rsid w:val="00B15AFA"/>
    <w:rsid w:val="00B15C5B"/>
    <w:rsid w:val="00B16414"/>
    <w:rsid w:val="00B16CF8"/>
    <w:rsid w:val="00B17360"/>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62"/>
    <w:rsid w:val="00B24679"/>
    <w:rsid w:val="00B24F9E"/>
    <w:rsid w:val="00B25079"/>
    <w:rsid w:val="00B25096"/>
    <w:rsid w:val="00B25570"/>
    <w:rsid w:val="00B255E7"/>
    <w:rsid w:val="00B25D71"/>
    <w:rsid w:val="00B25D9A"/>
    <w:rsid w:val="00B267AC"/>
    <w:rsid w:val="00B27179"/>
    <w:rsid w:val="00B27881"/>
    <w:rsid w:val="00B27D7F"/>
    <w:rsid w:val="00B27F6D"/>
    <w:rsid w:val="00B3011D"/>
    <w:rsid w:val="00B3066E"/>
    <w:rsid w:val="00B30C09"/>
    <w:rsid w:val="00B30DEE"/>
    <w:rsid w:val="00B3100A"/>
    <w:rsid w:val="00B314AE"/>
    <w:rsid w:val="00B3178A"/>
    <w:rsid w:val="00B31CF5"/>
    <w:rsid w:val="00B31E92"/>
    <w:rsid w:val="00B320A4"/>
    <w:rsid w:val="00B326DF"/>
    <w:rsid w:val="00B327A5"/>
    <w:rsid w:val="00B3331F"/>
    <w:rsid w:val="00B33338"/>
    <w:rsid w:val="00B33A33"/>
    <w:rsid w:val="00B33C82"/>
    <w:rsid w:val="00B33E8B"/>
    <w:rsid w:val="00B3408B"/>
    <w:rsid w:val="00B34A5F"/>
    <w:rsid w:val="00B34B6F"/>
    <w:rsid w:val="00B34D2C"/>
    <w:rsid w:val="00B3563F"/>
    <w:rsid w:val="00B35DC4"/>
    <w:rsid w:val="00B35D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C75"/>
    <w:rsid w:val="00B42FA5"/>
    <w:rsid w:val="00B4371B"/>
    <w:rsid w:val="00B439F7"/>
    <w:rsid w:val="00B43B3F"/>
    <w:rsid w:val="00B43DF7"/>
    <w:rsid w:val="00B44551"/>
    <w:rsid w:val="00B4456F"/>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B"/>
    <w:rsid w:val="00B50C3D"/>
    <w:rsid w:val="00B515F9"/>
    <w:rsid w:val="00B5167C"/>
    <w:rsid w:val="00B519D8"/>
    <w:rsid w:val="00B51C32"/>
    <w:rsid w:val="00B51D72"/>
    <w:rsid w:val="00B523F9"/>
    <w:rsid w:val="00B525D3"/>
    <w:rsid w:val="00B52E76"/>
    <w:rsid w:val="00B53353"/>
    <w:rsid w:val="00B5342E"/>
    <w:rsid w:val="00B535FD"/>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961"/>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B6E"/>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1DA9"/>
    <w:rsid w:val="00B7252A"/>
    <w:rsid w:val="00B726CB"/>
    <w:rsid w:val="00B727C0"/>
    <w:rsid w:val="00B72B4D"/>
    <w:rsid w:val="00B737A8"/>
    <w:rsid w:val="00B737D9"/>
    <w:rsid w:val="00B7419C"/>
    <w:rsid w:val="00B74439"/>
    <w:rsid w:val="00B74E88"/>
    <w:rsid w:val="00B75B12"/>
    <w:rsid w:val="00B763FB"/>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2B99"/>
    <w:rsid w:val="00B8300D"/>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87D64"/>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85C"/>
    <w:rsid w:val="00B94CD2"/>
    <w:rsid w:val="00B94DC9"/>
    <w:rsid w:val="00B95E16"/>
    <w:rsid w:val="00B95F56"/>
    <w:rsid w:val="00B96033"/>
    <w:rsid w:val="00B964A8"/>
    <w:rsid w:val="00B97482"/>
    <w:rsid w:val="00B975A3"/>
    <w:rsid w:val="00B97946"/>
    <w:rsid w:val="00B979A7"/>
    <w:rsid w:val="00B97D6F"/>
    <w:rsid w:val="00B97FA1"/>
    <w:rsid w:val="00BA01CF"/>
    <w:rsid w:val="00BA04A9"/>
    <w:rsid w:val="00BA0E39"/>
    <w:rsid w:val="00BA129A"/>
    <w:rsid w:val="00BA1598"/>
    <w:rsid w:val="00BA1912"/>
    <w:rsid w:val="00BA19A5"/>
    <w:rsid w:val="00BA1AA5"/>
    <w:rsid w:val="00BA27A9"/>
    <w:rsid w:val="00BA29A4"/>
    <w:rsid w:val="00BA3078"/>
    <w:rsid w:val="00BA33B5"/>
    <w:rsid w:val="00BA3518"/>
    <w:rsid w:val="00BA47C6"/>
    <w:rsid w:val="00BA49EA"/>
    <w:rsid w:val="00BA4CBE"/>
    <w:rsid w:val="00BA524E"/>
    <w:rsid w:val="00BA54B8"/>
    <w:rsid w:val="00BA562A"/>
    <w:rsid w:val="00BA5689"/>
    <w:rsid w:val="00BA6668"/>
    <w:rsid w:val="00BA66B6"/>
    <w:rsid w:val="00BA66D1"/>
    <w:rsid w:val="00BA6721"/>
    <w:rsid w:val="00BA6832"/>
    <w:rsid w:val="00BA7024"/>
    <w:rsid w:val="00BA711C"/>
    <w:rsid w:val="00BA73CD"/>
    <w:rsid w:val="00BA755F"/>
    <w:rsid w:val="00BA7719"/>
    <w:rsid w:val="00BA792A"/>
    <w:rsid w:val="00BB0217"/>
    <w:rsid w:val="00BB0421"/>
    <w:rsid w:val="00BB04F8"/>
    <w:rsid w:val="00BB0BF5"/>
    <w:rsid w:val="00BB0C82"/>
    <w:rsid w:val="00BB0FA9"/>
    <w:rsid w:val="00BB1247"/>
    <w:rsid w:val="00BB131E"/>
    <w:rsid w:val="00BB1444"/>
    <w:rsid w:val="00BB14F9"/>
    <w:rsid w:val="00BB1CB7"/>
    <w:rsid w:val="00BB1D8F"/>
    <w:rsid w:val="00BB21FF"/>
    <w:rsid w:val="00BB2371"/>
    <w:rsid w:val="00BB2390"/>
    <w:rsid w:val="00BB2507"/>
    <w:rsid w:val="00BB2863"/>
    <w:rsid w:val="00BB2912"/>
    <w:rsid w:val="00BB3140"/>
    <w:rsid w:val="00BB315A"/>
    <w:rsid w:val="00BB3B33"/>
    <w:rsid w:val="00BB419A"/>
    <w:rsid w:val="00BB4B83"/>
    <w:rsid w:val="00BB5192"/>
    <w:rsid w:val="00BB5715"/>
    <w:rsid w:val="00BB6025"/>
    <w:rsid w:val="00BB6E2C"/>
    <w:rsid w:val="00BB7582"/>
    <w:rsid w:val="00BB75D3"/>
    <w:rsid w:val="00BB79C3"/>
    <w:rsid w:val="00BC0AEC"/>
    <w:rsid w:val="00BC145E"/>
    <w:rsid w:val="00BC1534"/>
    <w:rsid w:val="00BC238A"/>
    <w:rsid w:val="00BC3293"/>
    <w:rsid w:val="00BC39A3"/>
    <w:rsid w:val="00BC3D35"/>
    <w:rsid w:val="00BC3DB8"/>
    <w:rsid w:val="00BC42ED"/>
    <w:rsid w:val="00BC4A1F"/>
    <w:rsid w:val="00BC4AE7"/>
    <w:rsid w:val="00BC4B3C"/>
    <w:rsid w:val="00BC53A0"/>
    <w:rsid w:val="00BC55C0"/>
    <w:rsid w:val="00BC5697"/>
    <w:rsid w:val="00BC583F"/>
    <w:rsid w:val="00BC590B"/>
    <w:rsid w:val="00BC5A58"/>
    <w:rsid w:val="00BC5A9A"/>
    <w:rsid w:val="00BC604E"/>
    <w:rsid w:val="00BC6575"/>
    <w:rsid w:val="00BC67E3"/>
    <w:rsid w:val="00BC70D2"/>
    <w:rsid w:val="00BC723E"/>
    <w:rsid w:val="00BC7438"/>
    <w:rsid w:val="00BC7632"/>
    <w:rsid w:val="00BC7DB0"/>
    <w:rsid w:val="00BD0B58"/>
    <w:rsid w:val="00BD0D1C"/>
    <w:rsid w:val="00BD0D56"/>
    <w:rsid w:val="00BD0EE6"/>
    <w:rsid w:val="00BD16F4"/>
    <w:rsid w:val="00BD1FD1"/>
    <w:rsid w:val="00BD2148"/>
    <w:rsid w:val="00BD2A11"/>
    <w:rsid w:val="00BD2B13"/>
    <w:rsid w:val="00BD2DBB"/>
    <w:rsid w:val="00BD2ECA"/>
    <w:rsid w:val="00BD33B7"/>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A6C"/>
    <w:rsid w:val="00BD6BD6"/>
    <w:rsid w:val="00BD6C92"/>
    <w:rsid w:val="00BD6DD2"/>
    <w:rsid w:val="00BD6E3C"/>
    <w:rsid w:val="00BD6FC9"/>
    <w:rsid w:val="00BD7464"/>
    <w:rsid w:val="00BD789F"/>
    <w:rsid w:val="00BD7ED4"/>
    <w:rsid w:val="00BD7F38"/>
    <w:rsid w:val="00BE04DD"/>
    <w:rsid w:val="00BE0BCD"/>
    <w:rsid w:val="00BE0CBB"/>
    <w:rsid w:val="00BE0CBC"/>
    <w:rsid w:val="00BE11B1"/>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93C"/>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0CA"/>
    <w:rsid w:val="00BF335F"/>
    <w:rsid w:val="00BF3392"/>
    <w:rsid w:val="00BF3399"/>
    <w:rsid w:val="00BF3CBC"/>
    <w:rsid w:val="00BF400E"/>
    <w:rsid w:val="00BF40D6"/>
    <w:rsid w:val="00BF4153"/>
    <w:rsid w:val="00BF422A"/>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43D"/>
    <w:rsid w:val="00C064E3"/>
    <w:rsid w:val="00C06553"/>
    <w:rsid w:val="00C06B3B"/>
    <w:rsid w:val="00C0708C"/>
    <w:rsid w:val="00C076E3"/>
    <w:rsid w:val="00C07B49"/>
    <w:rsid w:val="00C07B71"/>
    <w:rsid w:val="00C10436"/>
    <w:rsid w:val="00C1054E"/>
    <w:rsid w:val="00C10FBE"/>
    <w:rsid w:val="00C115D3"/>
    <w:rsid w:val="00C1175E"/>
    <w:rsid w:val="00C11800"/>
    <w:rsid w:val="00C1187E"/>
    <w:rsid w:val="00C118E3"/>
    <w:rsid w:val="00C11CCC"/>
    <w:rsid w:val="00C1215A"/>
    <w:rsid w:val="00C12318"/>
    <w:rsid w:val="00C128AC"/>
    <w:rsid w:val="00C128C3"/>
    <w:rsid w:val="00C129A3"/>
    <w:rsid w:val="00C12E3A"/>
    <w:rsid w:val="00C133B7"/>
    <w:rsid w:val="00C13423"/>
    <w:rsid w:val="00C136AB"/>
    <w:rsid w:val="00C140A9"/>
    <w:rsid w:val="00C14128"/>
    <w:rsid w:val="00C15316"/>
    <w:rsid w:val="00C15857"/>
    <w:rsid w:val="00C1593B"/>
    <w:rsid w:val="00C15BC5"/>
    <w:rsid w:val="00C15ED0"/>
    <w:rsid w:val="00C16EFB"/>
    <w:rsid w:val="00C16F04"/>
    <w:rsid w:val="00C17051"/>
    <w:rsid w:val="00C1757B"/>
    <w:rsid w:val="00C20009"/>
    <w:rsid w:val="00C201C1"/>
    <w:rsid w:val="00C2053C"/>
    <w:rsid w:val="00C205C0"/>
    <w:rsid w:val="00C2082C"/>
    <w:rsid w:val="00C20C06"/>
    <w:rsid w:val="00C20C82"/>
    <w:rsid w:val="00C21664"/>
    <w:rsid w:val="00C2183B"/>
    <w:rsid w:val="00C219C9"/>
    <w:rsid w:val="00C22229"/>
    <w:rsid w:val="00C22584"/>
    <w:rsid w:val="00C22B56"/>
    <w:rsid w:val="00C231DA"/>
    <w:rsid w:val="00C23990"/>
    <w:rsid w:val="00C23A1B"/>
    <w:rsid w:val="00C24574"/>
    <w:rsid w:val="00C247BE"/>
    <w:rsid w:val="00C24A42"/>
    <w:rsid w:val="00C24B21"/>
    <w:rsid w:val="00C252C6"/>
    <w:rsid w:val="00C2584C"/>
    <w:rsid w:val="00C25DBE"/>
    <w:rsid w:val="00C26736"/>
    <w:rsid w:val="00C26FA3"/>
    <w:rsid w:val="00C27B5F"/>
    <w:rsid w:val="00C27B71"/>
    <w:rsid w:val="00C27D18"/>
    <w:rsid w:val="00C27F38"/>
    <w:rsid w:val="00C30535"/>
    <w:rsid w:val="00C3067D"/>
    <w:rsid w:val="00C30E14"/>
    <w:rsid w:val="00C31779"/>
    <w:rsid w:val="00C31FE2"/>
    <w:rsid w:val="00C32274"/>
    <w:rsid w:val="00C32720"/>
    <w:rsid w:val="00C328E8"/>
    <w:rsid w:val="00C32A59"/>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7088"/>
    <w:rsid w:val="00C3741F"/>
    <w:rsid w:val="00C3745D"/>
    <w:rsid w:val="00C37A5D"/>
    <w:rsid w:val="00C4009E"/>
    <w:rsid w:val="00C40731"/>
    <w:rsid w:val="00C40A35"/>
    <w:rsid w:val="00C41169"/>
    <w:rsid w:val="00C4123B"/>
    <w:rsid w:val="00C417CA"/>
    <w:rsid w:val="00C419A5"/>
    <w:rsid w:val="00C41A4B"/>
    <w:rsid w:val="00C41AB7"/>
    <w:rsid w:val="00C41D59"/>
    <w:rsid w:val="00C420AF"/>
    <w:rsid w:val="00C420C9"/>
    <w:rsid w:val="00C42551"/>
    <w:rsid w:val="00C42871"/>
    <w:rsid w:val="00C42D48"/>
    <w:rsid w:val="00C42DAC"/>
    <w:rsid w:val="00C4368C"/>
    <w:rsid w:val="00C43AA3"/>
    <w:rsid w:val="00C43D5B"/>
    <w:rsid w:val="00C445A5"/>
    <w:rsid w:val="00C446FC"/>
    <w:rsid w:val="00C44964"/>
    <w:rsid w:val="00C449A4"/>
    <w:rsid w:val="00C44E48"/>
    <w:rsid w:val="00C45048"/>
    <w:rsid w:val="00C454D9"/>
    <w:rsid w:val="00C4585B"/>
    <w:rsid w:val="00C4586C"/>
    <w:rsid w:val="00C46530"/>
    <w:rsid w:val="00C46682"/>
    <w:rsid w:val="00C46959"/>
    <w:rsid w:val="00C46CBC"/>
    <w:rsid w:val="00C46D4F"/>
    <w:rsid w:val="00C46FAF"/>
    <w:rsid w:val="00C47101"/>
    <w:rsid w:val="00C473A6"/>
    <w:rsid w:val="00C477A4"/>
    <w:rsid w:val="00C47888"/>
    <w:rsid w:val="00C47C70"/>
    <w:rsid w:val="00C47CB0"/>
    <w:rsid w:val="00C47D14"/>
    <w:rsid w:val="00C47FC3"/>
    <w:rsid w:val="00C5068F"/>
    <w:rsid w:val="00C508E8"/>
    <w:rsid w:val="00C50DF2"/>
    <w:rsid w:val="00C51136"/>
    <w:rsid w:val="00C5176B"/>
    <w:rsid w:val="00C5190F"/>
    <w:rsid w:val="00C51F77"/>
    <w:rsid w:val="00C52158"/>
    <w:rsid w:val="00C5239D"/>
    <w:rsid w:val="00C52A35"/>
    <w:rsid w:val="00C5300F"/>
    <w:rsid w:val="00C5312A"/>
    <w:rsid w:val="00C532E0"/>
    <w:rsid w:val="00C53390"/>
    <w:rsid w:val="00C5355E"/>
    <w:rsid w:val="00C5364B"/>
    <w:rsid w:val="00C53A10"/>
    <w:rsid w:val="00C53DA5"/>
    <w:rsid w:val="00C53EBF"/>
    <w:rsid w:val="00C53F30"/>
    <w:rsid w:val="00C54855"/>
    <w:rsid w:val="00C54999"/>
    <w:rsid w:val="00C549CC"/>
    <w:rsid w:val="00C54E44"/>
    <w:rsid w:val="00C5577E"/>
    <w:rsid w:val="00C558DC"/>
    <w:rsid w:val="00C55C57"/>
    <w:rsid w:val="00C5700E"/>
    <w:rsid w:val="00C570B2"/>
    <w:rsid w:val="00C575B1"/>
    <w:rsid w:val="00C57C82"/>
    <w:rsid w:val="00C57F9D"/>
    <w:rsid w:val="00C6004E"/>
    <w:rsid w:val="00C600D5"/>
    <w:rsid w:val="00C60156"/>
    <w:rsid w:val="00C60334"/>
    <w:rsid w:val="00C6058E"/>
    <w:rsid w:val="00C6063F"/>
    <w:rsid w:val="00C60928"/>
    <w:rsid w:val="00C60934"/>
    <w:rsid w:val="00C609C8"/>
    <w:rsid w:val="00C609F4"/>
    <w:rsid w:val="00C60A02"/>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A5E"/>
    <w:rsid w:val="00C63C30"/>
    <w:rsid w:val="00C63EFF"/>
    <w:rsid w:val="00C64222"/>
    <w:rsid w:val="00C64299"/>
    <w:rsid w:val="00C642AC"/>
    <w:rsid w:val="00C644D4"/>
    <w:rsid w:val="00C64B95"/>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25DA"/>
    <w:rsid w:val="00C72701"/>
    <w:rsid w:val="00C72994"/>
    <w:rsid w:val="00C72B4C"/>
    <w:rsid w:val="00C72F49"/>
    <w:rsid w:val="00C734FE"/>
    <w:rsid w:val="00C7378B"/>
    <w:rsid w:val="00C739F1"/>
    <w:rsid w:val="00C73D6E"/>
    <w:rsid w:val="00C744FA"/>
    <w:rsid w:val="00C747E4"/>
    <w:rsid w:val="00C74A66"/>
    <w:rsid w:val="00C74D6D"/>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9E4"/>
    <w:rsid w:val="00C80A1B"/>
    <w:rsid w:val="00C81136"/>
    <w:rsid w:val="00C81347"/>
    <w:rsid w:val="00C8151B"/>
    <w:rsid w:val="00C81753"/>
    <w:rsid w:val="00C81A61"/>
    <w:rsid w:val="00C81BCF"/>
    <w:rsid w:val="00C81BD1"/>
    <w:rsid w:val="00C82045"/>
    <w:rsid w:val="00C828DA"/>
    <w:rsid w:val="00C82A9A"/>
    <w:rsid w:val="00C82E0A"/>
    <w:rsid w:val="00C83176"/>
    <w:rsid w:val="00C831DD"/>
    <w:rsid w:val="00C8342C"/>
    <w:rsid w:val="00C834D0"/>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A69"/>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BCC"/>
    <w:rsid w:val="00C950A6"/>
    <w:rsid w:val="00C951BC"/>
    <w:rsid w:val="00C954DF"/>
    <w:rsid w:val="00C95D96"/>
    <w:rsid w:val="00C96878"/>
    <w:rsid w:val="00C97762"/>
    <w:rsid w:val="00CA0242"/>
    <w:rsid w:val="00CA02C8"/>
    <w:rsid w:val="00CA0B00"/>
    <w:rsid w:val="00CA0C68"/>
    <w:rsid w:val="00CA0DC0"/>
    <w:rsid w:val="00CA0E1B"/>
    <w:rsid w:val="00CA0E57"/>
    <w:rsid w:val="00CA1293"/>
    <w:rsid w:val="00CA142E"/>
    <w:rsid w:val="00CA1CD2"/>
    <w:rsid w:val="00CA2530"/>
    <w:rsid w:val="00CA2E69"/>
    <w:rsid w:val="00CA336E"/>
    <w:rsid w:val="00CA354D"/>
    <w:rsid w:val="00CA38C8"/>
    <w:rsid w:val="00CA3B31"/>
    <w:rsid w:val="00CA400D"/>
    <w:rsid w:val="00CA4810"/>
    <w:rsid w:val="00CA4A8E"/>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58"/>
    <w:rsid w:val="00CB19BE"/>
    <w:rsid w:val="00CB1D7C"/>
    <w:rsid w:val="00CB28C9"/>
    <w:rsid w:val="00CB2D60"/>
    <w:rsid w:val="00CB2F7E"/>
    <w:rsid w:val="00CB3580"/>
    <w:rsid w:val="00CB38E0"/>
    <w:rsid w:val="00CB41FC"/>
    <w:rsid w:val="00CB43DF"/>
    <w:rsid w:val="00CB440A"/>
    <w:rsid w:val="00CB4855"/>
    <w:rsid w:val="00CB495C"/>
    <w:rsid w:val="00CB5140"/>
    <w:rsid w:val="00CB56B0"/>
    <w:rsid w:val="00CB59B0"/>
    <w:rsid w:val="00CB5E70"/>
    <w:rsid w:val="00CB6201"/>
    <w:rsid w:val="00CB626E"/>
    <w:rsid w:val="00CB6300"/>
    <w:rsid w:val="00CB6801"/>
    <w:rsid w:val="00CB68A4"/>
    <w:rsid w:val="00CB6A19"/>
    <w:rsid w:val="00CB6E19"/>
    <w:rsid w:val="00CB7291"/>
    <w:rsid w:val="00CB72BF"/>
    <w:rsid w:val="00CB73FA"/>
    <w:rsid w:val="00CB76EB"/>
    <w:rsid w:val="00CB797F"/>
    <w:rsid w:val="00CB7BDF"/>
    <w:rsid w:val="00CB7E67"/>
    <w:rsid w:val="00CB7F9F"/>
    <w:rsid w:val="00CC03E1"/>
    <w:rsid w:val="00CC06AF"/>
    <w:rsid w:val="00CC06FE"/>
    <w:rsid w:val="00CC0938"/>
    <w:rsid w:val="00CC1088"/>
    <w:rsid w:val="00CC1433"/>
    <w:rsid w:val="00CC1559"/>
    <w:rsid w:val="00CC1702"/>
    <w:rsid w:val="00CC17F3"/>
    <w:rsid w:val="00CC1D15"/>
    <w:rsid w:val="00CC23C5"/>
    <w:rsid w:val="00CC270C"/>
    <w:rsid w:val="00CC2B2D"/>
    <w:rsid w:val="00CC3992"/>
    <w:rsid w:val="00CC3BDA"/>
    <w:rsid w:val="00CC3C9F"/>
    <w:rsid w:val="00CC4542"/>
    <w:rsid w:val="00CC46F2"/>
    <w:rsid w:val="00CC49A5"/>
    <w:rsid w:val="00CC508E"/>
    <w:rsid w:val="00CC5551"/>
    <w:rsid w:val="00CC5611"/>
    <w:rsid w:val="00CC5818"/>
    <w:rsid w:val="00CC5911"/>
    <w:rsid w:val="00CC5D3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6E1"/>
    <w:rsid w:val="00CD386F"/>
    <w:rsid w:val="00CD3EA0"/>
    <w:rsid w:val="00CD4A2D"/>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F42"/>
    <w:rsid w:val="00CE0F6A"/>
    <w:rsid w:val="00CE15A2"/>
    <w:rsid w:val="00CE177E"/>
    <w:rsid w:val="00CE1C8B"/>
    <w:rsid w:val="00CE22E1"/>
    <w:rsid w:val="00CE272A"/>
    <w:rsid w:val="00CE2808"/>
    <w:rsid w:val="00CE2B6C"/>
    <w:rsid w:val="00CE2EAB"/>
    <w:rsid w:val="00CE308B"/>
    <w:rsid w:val="00CE3148"/>
    <w:rsid w:val="00CE321B"/>
    <w:rsid w:val="00CE33F4"/>
    <w:rsid w:val="00CE3A11"/>
    <w:rsid w:val="00CE3A52"/>
    <w:rsid w:val="00CE3D40"/>
    <w:rsid w:val="00CE4CE1"/>
    <w:rsid w:val="00CE4EF8"/>
    <w:rsid w:val="00CE5309"/>
    <w:rsid w:val="00CE554F"/>
    <w:rsid w:val="00CE5791"/>
    <w:rsid w:val="00CE5A3C"/>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5DA9"/>
    <w:rsid w:val="00CF628B"/>
    <w:rsid w:val="00CF62B5"/>
    <w:rsid w:val="00CF6322"/>
    <w:rsid w:val="00CF633C"/>
    <w:rsid w:val="00CF6364"/>
    <w:rsid w:val="00CF63B3"/>
    <w:rsid w:val="00CF65B8"/>
    <w:rsid w:val="00CF6C31"/>
    <w:rsid w:val="00CF6C33"/>
    <w:rsid w:val="00CF71C7"/>
    <w:rsid w:val="00CF73D8"/>
    <w:rsid w:val="00CF76CF"/>
    <w:rsid w:val="00CF78BE"/>
    <w:rsid w:val="00CF7DE5"/>
    <w:rsid w:val="00D00015"/>
    <w:rsid w:val="00D00315"/>
    <w:rsid w:val="00D00627"/>
    <w:rsid w:val="00D00721"/>
    <w:rsid w:val="00D00A90"/>
    <w:rsid w:val="00D00DC1"/>
    <w:rsid w:val="00D00F8F"/>
    <w:rsid w:val="00D01028"/>
    <w:rsid w:val="00D01086"/>
    <w:rsid w:val="00D017FE"/>
    <w:rsid w:val="00D01F1B"/>
    <w:rsid w:val="00D020DC"/>
    <w:rsid w:val="00D02304"/>
    <w:rsid w:val="00D02B72"/>
    <w:rsid w:val="00D02CD2"/>
    <w:rsid w:val="00D02D11"/>
    <w:rsid w:val="00D031F1"/>
    <w:rsid w:val="00D03240"/>
    <w:rsid w:val="00D035D0"/>
    <w:rsid w:val="00D03675"/>
    <w:rsid w:val="00D03D28"/>
    <w:rsid w:val="00D03E43"/>
    <w:rsid w:val="00D0444B"/>
    <w:rsid w:val="00D048C1"/>
    <w:rsid w:val="00D04F34"/>
    <w:rsid w:val="00D05244"/>
    <w:rsid w:val="00D053EA"/>
    <w:rsid w:val="00D055CA"/>
    <w:rsid w:val="00D05685"/>
    <w:rsid w:val="00D0581E"/>
    <w:rsid w:val="00D05DE4"/>
    <w:rsid w:val="00D069EA"/>
    <w:rsid w:val="00D07502"/>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67A"/>
    <w:rsid w:val="00D149AD"/>
    <w:rsid w:val="00D14BB9"/>
    <w:rsid w:val="00D1515F"/>
    <w:rsid w:val="00D154DE"/>
    <w:rsid w:val="00D155FF"/>
    <w:rsid w:val="00D15B24"/>
    <w:rsid w:val="00D16775"/>
    <w:rsid w:val="00D16DAD"/>
    <w:rsid w:val="00D16F52"/>
    <w:rsid w:val="00D170A8"/>
    <w:rsid w:val="00D173C9"/>
    <w:rsid w:val="00D176C1"/>
    <w:rsid w:val="00D176D9"/>
    <w:rsid w:val="00D1782B"/>
    <w:rsid w:val="00D17A9F"/>
    <w:rsid w:val="00D17F32"/>
    <w:rsid w:val="00D2033D"/>
    <w:rsid w:val="00D2068E"/>
    <w:rsid w:val="00D20904"/>
    <w:rsid w:val="00D20C5E"/>
    <w:rsid w:val="00D20EA3"/>
    <w:rsid w:val="00D20F6C"/>
    <w:rsid w:val="00D213E0"/>
    <w:rsid w:val="00D2146D"/>
    <w:rsid w:val="00D21D32"/>
    <w:rsid w:val="00D221D5"/>
    <w:rsid w:val="00D227E3"/>
    <w:rsid w:val="00D22848"/>
    <w:rsid w:val="00D22BB3"/>
    <w:rsid w:val="00D22DC0"/>
    <w:rsid w:val="00D22F76"/>
    <w:rsid w:val="00D23070"/>
    <w:rsid w:val="00D231F8"/>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4DF"/>
    <w:rsid w:val="00D2655D"/>
    <w:rsid w:val="00D266C7"/>
    <w:rsid w:val="00D2694F"/>
    <w:rsid w:val="00D270E5"/>
    <w:rsid w:val="00D27396"/>
    <w:rsid w:val="00D27557"/>
    <w:rsid w:val="00D27F01"/>
    <w:rsid w:val="00D305EA"/>
    <w:rsid w:val="00D30D54"/>
    <w:rsid w:val="00D30FCB"/>
    <w:rsid w:val="00D30FFE"/>
    <w:rsid w:val="00D312F3"/>
    <w:rsid w:val="00D3218D"/>
    <w:rsid w:val="00D32474"/>
    <w:rsid w:val="00D324BE"/>
    <w:rsid w:val="00D32D05"/>
    <w:rsid w:val="00D34211"/>
    <w:rsid w:val="00D3432E"/>
    <w:rsid w:val="00D347FB"/>
    <w:rsid w:val="00D34A89"/>
    <w:rsid w:val="00D34CFB"/>
    <w:rsid w:val="00D34E94"/>
    <w:rsid w:val="00D34F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52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71A"/>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BA1"/>
    <w:rsid w:val="00D56CF9"/>
    <w:rsid w:val="00D575F0"/>
    <w:rsid w:val="00D576DD"/>
    <w:rsid w:val="00D578B9"/>
    <w:rsid w:val="00D57BA5"/>
    <w:rsid w:val="00D57F4F"/>
    <w:rsid w:val="00D57FF3"/>
    <w:rsid w:val="00D602FA"/>
    <w:rsid w:val="00D6039F"/>
    <w:rsid w:val="00D60473"/>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C98"/>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8F"/>
    <w:rsid w:val="00D72B94"/>
    <w:rsid w:val="00D73128"/>
    <w:rsid w:val="00D7336A"/>
    <w:rsid w:val="00D7367F"/>
    <w:rsid w:val="00D749D3"/>
    <w:rsid w:val="00D75468"/>
    <w:rsid w:val="00D75B19"/>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9E2"/>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64"/>
    <w:rsid w:val="00D913DB"/>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309"/>
    <w:rsid w:val="00D95353"/>
    <w:rsid w:val="00D9561A"/>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1454"/>
    <w:rsid w:val="00DA2045"/>
    <w:rsid w:val="00DA2339"/>
    <w:rsid w:val="00DA2366"/>
    <w:rsid w:val="00DA272F"/>
    <w:rsid w:val="00DA2A0B"/>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61D"/>
    <w:rsid w:val="00DB1C35"/>
    <w:rsid w:val="00DB2831"/>
    <w:rsid w:val="00DB2836"/>
    <w:rsid w:val="00DB2B5C"/>
    <w:rsid w:val="00DB2DF6"/>
    <w:rsid w:val="00DB31F1"/>
    <w:rsid w:val="00DB3423"/>
    <w:rsid w:val="00DB355C"/>
    <w:rsid w:val="00DB3E18"/>
    <w:rsid w:val="00DB3E5E"/>
    <w:rsid w:val="00DB436A"/>
    <w:rsid w:val="00DB4B8C"/>
    <w:rsid w:val="00DB4DD4"/>
    <w:rsid w:val="00DB4E78"/>
    <w:rsid w:val="00DB5060"/>
    <w:rsid w:val="00DB52DD"/>
    <w:rsid w:val="00DB588C"/>
    <w:rsid w:val="00DB5A6E"/>
    <w:rsid w:val="00DB5B27"/>
    <w:rsid w:val="00DB5D60"/>
    <w:rsid w:val="00DB62BD"/>
    <w:rsid w:val="00DB699A"/>
    <w:rsid w:val="00DB6D16"/>
    <w:rsid w:val="00DB6FE9"/>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71C"/>
    <w:rsid w:val="00DC67D3"/>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0F6"/>
    <w:rsid w:val="00DD2614"/>
    <w:rsid w:val="00DD2AE1"/>
    <w:rsid w:val="00DD3521"/>
    <w:rsid w:val="00DD3DD8"/>
    <w:rsid w:val="00DD4670"/>
    <w:rsid w:val="00DD48AC"/>
    <w:rsid w:val="00DD4BF8"/>
    <w:rsid w:val="00DD4F99"/>
    <w:rsid w:val="00DD54F4"/>
    <w:rsid w:val="00DD5628"/>
    <w:rsid w:val="00DD5AC1"/>
    <w:rsid w:val="00DD5D86"/>
    <w:rsid w:val="00DD67AD"/>
    <w:rsid w:val="00DD68DE"/>
    <w:rsid w:val="00DD6E29"/>
    <w:rsid w:val="00DD6FDF"/>
    <w:rsid w:val="00DD7932"/>
    <w:rsid w:val="00DD796F"/>
    <w:rsid w:val="00DD7AF9"/>
    <w:rsid w:val="00DD7B25"/>
    <w:rsid w:val="00DD7CE7"/>
    <w:rsid w:val="00DD7E4C"/>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30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403E"/>
    <w:rsid w:val="00DF4348"/>
    <w:rsid w:val="00DF50A8"/>
    <w:rsid w:val="00DF5280"/>
    <w:rsid w:val="00DF5402"/>
    <w:rsid w:val="00DF562C"/>
    <w:rsid w:val="00DF5DAD"/>
    <w:rsid w:val="00DF61E8"/>
    <w:rsid w:val="00DF6206"/>
    <w:rsid w:val="00DF6A93"/>
    <w:rsid w:val="00DF6B79"/>
    <w:rsid w:val="00DF6BBC"/>
    <w:rsid w:val="00DF6BCA"/>
    <w:rsid w:val="00DF6D86"/>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2FFB"/>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202EF"/>
    <w:rsid w:val="00E2055C"/>
    <w:rsid w:val="00E20754"/>
    <w:rsid w:val="00E20B7C"/>
    <w:rsid w:val="00E20E68"/>
    <w:rsid w:val="00E214E0"/>
    <w:rsid w:val="00E2156E"/>
    <w:rsid w:val="00E21684"/>
    <w:rsid w:val="00E2173E"/>
    <w:rsid w:val="00E21CEA"/>
    <w:rsid w:val="00E22B8E"/>
    <w:rsid w:val="00E22E3B"/>
    <w:rsid w:val="00E230CF"/>
    <w:rsid w:val="00E2335C"/>
    <w:rsid w:val="00E23430"/>
    <w:rsid w:val="00E2355C"/>
    <w:rsid w:val="00E238F1"/>
    <w:rsid w:val="00E2428D"/>
    <w:rsid w:val="00E24628"/>
    <w:rsid w:val="00E246E6"/>
    <w:rsid w:val="00E24708"/>
    <w:rsid w:val="00E24750"/>
    <w:rsid w:val="00E24E72"/>
    <w:rsid w:val="00E24F4F"/>
    <w:rsid w:val="00E25AF0"/>
    <w:rsid w:val="00E260D9"/>
    <w:rsid w:val="00E261BF"/>
    <w:rsid w:val="00E2627F"/>
    <w:rsid w:val="00E26389"/>
    <w:rsid w:val="00E2662D"/>
    <w:rsid w:val="00E267DA"/>
    <w:rsid w:val="00E2688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1AE"/>
    <w:rsid w:val="00E36638"/>
    <w:rsid w:val="00E366BE"/>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2E6"/>
    <w:rsid w:val="00E425AB"/>
    <w:rsid w:val="00E42BB4"/>
    <w:rsid w:val="00E42E62"/>
    <w:rsid w:val="00E4352D"/>
    <w:rsid w:val="00E444A9"/>
    <w:rsid w:val="00E44D2F"/>
    <w:rsid w:val="00E44E01"/>
    <w:rsid w:val="00E45558"/>
    <w:rsid w:val="00E45E59"/>
    <w:rsid w:val="00E46565"/>
    <w:rsid w:val="00E469D7"/>
    <w:rsid w:val="00E46B61"/>
    <w:rsid w:val="00E4719D"/>
    <w:rsid w:val="00E47232"/>
    <w:rsid w:val="00E472CA"/>
    <w:rsid w:val="00E473F9"/>
    <w:rsid w:val="00E500B7"/>
    <w:rsid w:val="00E5025C"/>
    <w:rsid w:val="00E50268"/>
    <w:rsid w:val="00E505D5"/>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380"/>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231C"/>
    <w:rsid w:val="00E6300E"/>
    <w:rsid w:val="00E6317A"/>
    <w:rsid w:val="00E6342C"/>
    <w:rsid w:val="00E63B6A"/>
    <w:rsid w:val="00E63B74"/>
    <w:rsid w:val="00E63FA2"/>
    <w:rsid w:val="00E64023"/>
    <w:rsid w:val="00E64EEE"/>
    <w:rsid w:val="00E64F0F"/>
    <w:rsid w:val="00E656AF"/>
    <w:rsid w:val="00E65B47"/>
    <w:rsid w:val="00E65BD1"/>
    <w:rsid w:val="00E65D2F"/>
    <w:rsid w:val="00E65DB5"/>
    <w:rsid w:val="00E65E41"/>
    <w:rsid w:val="00E6662A"/>
    <w:rsid w:val="00E66637"/>
    <w:rsid w:val="00E66A2A"/>
    <w:rsid w:val="00E66D09"/>
    <w:rsid w:val="00E66D7C"/>
    <w:rsid w:val="00E66FFA"/>
    <w:rsid w:val="00E67236"/>
    <w:rsid w:val="00E67631"/>
    <w:rsid w:val="00E6767A"/>
    <w:rsid w:val="00E70231"/>
    <w:rsid w:val="00E7035F"/>
    <w:rsid w:val="00E70434"/>
    <w:rsid w:val="00E7046E"/>
    <w:rsid w:val="00E704EB"/>
    <w:rsid w:val="00E70730"/>
    <w:rsid w:val="00E70765"/>
    <w:rsid w:val="00E708A8"/>
    <w:rsid w:val="00E70911"/>
    <w:rsid w:val="00E70B83"/>
    <w:rsid w:val="00E70B9D"/>
    <w:rsid w:val="00E70CA6"/>
    <w:rsid w:val="00E7116B"/>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823"/>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75F"/>
    <w:rsid w:val="00E84DDA"/>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378"/>
    <w:rsid w:val="00E91449"/>
    <w:rsid w:val="00E91A9C"/>
    <w:rsid w:val="00E92261"/>
    <w:rsid w:val="00E92CE4"/>
    <w:rsid w:val="00E931AC"/>
    <w:rsid w:val="00E937A7"/>
    <w:rsid w:val="00E937E9"/>
    <w:rsid w:val="00E93A34"/>
    <w:rsid w:val="00E93BDA"/>
    <w:rsid w:val="00E94058"/>
    <w:rsid w:val="00E94432"/>
    <w:rsid w:val="00E949CA"/>
    <w:rsid w:val="00E9557B"/>
    <w:rsid w:val="00E9562B"/>
    <w:rsid w:val="00E95A8E"/>
    <w:rsid w:val="00E95BC7"/>
    <w:rsid w:val="00E96167"/>
    <w:rsid w:val="00E9639A"/>
    <w:rsid w:val="00E9650A"/>
    <w:rsid w:val="00E965A2"/>
    <w:rsid w:val="00E96675"/>
    <w:rsid w:val="00E967E2"/>
    <w:rsid w:val="00E96958"/>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9F5"/>
    <w:rsid w:val="00EA31E4"/>
    <w:rsid w:val="00EA428E"/>
    <w:rsid w:val="00EA4909"/>
    <w:rsid w:val="00EA5271"/>
    <w:rsid w:val="00EA527F"/>
    <w:rsid w:val="00EA56D4"/>
    <w:rsid w:val="00EA5DE6"/>
    <w:rsid w:val="00EA6052"/>
    <w:rsid w:val="00EA62F0"/>
    <w:rsid w:val="00EA6BB6"/>
    <w:rsid w:val="00EA736D"/>
    <w:rsid w:val="00EA786A"/>
    <w:rsid w:val="00EA798F"/>
    <w:rsid w:val="00EA7A5F"/>
    <w:rsid w:val="00EA7D36"/>
    <w:rsid w:val="00EB0333"/>
    <w:rsid w:val="00EB0641"/>
    <w:rsid w:val="00EB066E"/>
    <w:rsid w:val="00EB0C85"/>
    <w:rsid w:val="00EB0F27"/>
    <w:rsid w:val="00EB0F36"/>
    <w:rsid w:val="00EB12F1"/>
    <w:rsid w:val="00EB19DE"/>
    <w:rsid w:val="00EB1BA9"/>
    <w:rsid w:val="00EB1D33"/>
    <w:rsid w:val="00EB2003"/>
    <w:rsid w:val="00EB22B8"/>
    <w:rsid w:val="00EB2374"/>
    <w:rsid w:val="00EB23C6"/>
    <w:rsid w:val="00EB2763"/>
    <w:rsid w:val="00EB29C2"/>
    <w:rsid w:val="00EB2C7C"/>
    <w:rsid w:val="00EB320D"/>
    <w:rsid w:val="00EB330A"/>
    <w:rsid w:val="00EB3809"/>
    <w:rsid w:val="00EB392C"/>
    <w:rsid w:val="00EB3F87"/>
    <w:rsid w:val="00EB415D"/>
    <w:rsid w:val="00EB4355"/>
    <w:rsid w:val="00EB452A"/>
    <w:rsid w:val="00EB4865"/>
    <w:rsid w:val="00EB4927"/>
    <w:rsid w:val="00EB4ABF"/>
    <w:rsid w:val="00EB4CAE"/>
    <w:rsid w:val="00EB4D53"/>
    <w:rsid w:val="00EB4E46"/>
    <w:rsid w:val="00EB5D3D"/>
    <w:rsid w:val="00EB5FCE"/>
    <w:rsid w:val="00EB66E0"/>
    <w:rsid w:val="00EB67AA"/>
    <w:rsid w:val="00EB6C67"/>
    <w:rsid w:val="00EB6E56"/>
    <w:rsid w:val="00EB70B3"/>
    <w:rsid w:val="00EB70E4"/>
    <w:rsid w:val="00EB746F"/>
    <w:rsid w:val="00EC0903"/>
    <w:rsid w:val="00EC0C29"/>
    <w:rsid w:val="00EC0CB0"/>
    <w:rsid w:val="00EC1007"/>
    <w:rsid w:val="00EC15C9"/>
    <w:rsid w:val="00EC1690"/>
    <w:rsid w:val="00EC237F"/>
    <w:rsid w:val="00EC26E6"/>
    <w:rsid w:val="00EC2916"/>
    <w:rsid w:val="00EC29D5"/>
    <w:rsid w:val="00EC29ED"/>
    <w:rsid w:val="00EC2FB6"/>
    <w:rsid w:val="00EC3199"/>
    <w:rsid w:val="00EC3472"/>
    <w:rsid w:val="00EC37A3"/>
    <w:rsid w:val="00EC38B1"/>
    <w:rsid w:val="00EC3A9E"/>
    <w:rsid w:val="00EC4147"/>
    <w:rsid w:val="00EC47FD"/>
    <w:rsid w:val="00EC4B41"/>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38BC"/>
    <w:rsid w:val="00ED4133"/>
    <w:rsid w:val="00ED42CE"/>
    <w:rsid w:val="00ED4471"/>
    <w:rsid w:val="00ED47E1"/>
    <w:rsid w:val="00ED4A64"/>
    <w:rsid w:val="00ED4B28"/>
    <w:rsid w:val="00ED54A9"/>
    <w:rsid w:val="00ED5811"/>
    <w:rsid w:val="00ED67A0"/>
    <w:rsid w:val="00ED6CC0"/>
    <w:rsid w:val="00ED6CF2"/>
    <w:rsid w:val="00ED74BE"/>
    <w:rsid w:val="00ED77AD"/>
    <w:rsid w:val="00EE0970"/>
    <w:rsid w:val="00EE0C4A"/>
    <w:rsid w:val="00EE1120"/>
    <w:rsid w:val="00EE15DA"/>
    <w:rsid w:val="00EE1673"/>
    <w:rsid w:val="00EE1AAB"/>
    <w:rsid w:val="00EE1E00"/>
    <w:rsid w:val="00EE217A"/>
    <w:rsid w:val="00EE2C6A"/>
    <w:rsid w:val="00EE2D41"/>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6BE"/>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AA2"/>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E5D"/>
    <w:rsid w:val="00F0614C"/>
    <w:rsid w:val="00F062D3"/>
    <w:rsid w:val="00F063BC"/>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CD"/>
    <w:rsid w:val="00F119D3"/>
    <w:rsid w:val="00F11DE5"/>
    <w:rsid w:val="00F121BF"/>
    <w:rsid w:val="00F12683"/>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75D"/>
    <w:rsid w:val="00F169A6"/>
    <w:rsid w:val="00F1709F"/>
    <w:rsid w:val="00F17496"/>
    <w:rsid w:val="00F175D1"/>
    <w:rsid w:val="00F1765B"/>
    <w:rsid w:val="00F1785E"/>
    <w:rsid w:val="00F179EE"/>
    <w:rsid w:val="00F2026A"/>
    <w:rsid w:val="00F2082A"/>
    <w:rsid w:val="00F208C9"/>
    <w:rsid w:val="00F20A20"/>
    <w:rsid w:val="00F20FBF"/>
    <w:rsid w:val="00F212A0"/>
    <w:rsid w:val="00F21754"/>
    <w:rsid w:val="00F21BF8"/>
    <w:rsid w:val="00F22538"/>
    <w:rsid w:val="00F2286E"/>
    <w:rsid w:val="00F22AB1"/>
    <w:rsid w:val="00F23201"/>
    <w:rsid w:val="00F23405"/>
    <w:rsid w:val="00F23479"/>
    <w:rsid w:val="00F236E3"/>
    <w:rsid w:val="00F23709"/>
    <w:rsid w:val="00F2386B"/>
    <w:rsid w:val="00F23ACC"/>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C7"/>
    <w:rsid w:val="00F30184"/>
    <w:rsid w:val="00F30604"/>
    <w:rsid w:val="00F3077E"/>
    <w:rsid w:val="00F3088C"/>
    <w:rsid w:val="00F30897"/>
    <w:rsid w:val="00F31299"/>
    <w:rsid w:val="00F3146E"/>
    <w:rsid w:val="00F3152A"/>
    <w:rsid w:val="00F319E6"/>
    <w:rsid w:val="00F31ACE"/>
    <w:rsid w:val="00F31F2C"/>
    <w:rsid w:val="00F3226A"/>
    <w:rsid w:val="00F3235B"/>
    <w:rsid w:val="00F324F5"/>
    <w:rsid w:val="00F325CE"/>
    <w:rsid w:val="00F32C54"/>
    <w:rsid w:val="00F335FC"/>
    <w:rsid w:val="00F33755"/>
    <w:rsid w:val="00F341DF"/>
    <w:rsid w:val="00F34B4E"/>
    <w:rsid w:val="00F34E43"/>
    <w:rsid w:val="00F355A1"/>
    <w:rsid w:val="00F355BB"/>
    <w:rsid w:val="00F35709"/>
    <w:rsid w:val="00F35D27"/>
    <w:rsid w:val="00F35DA2"/>
    <w:rsid w:val="00F35E46"/>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A8F"/>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A06"/>
    <w:rsid w:val="00F52E0B"/>
    <w:rsid w:val="00F5337A"/>
    <w:rsid w:val="00F5369B"/>
    <w:rsid w:val="00F539EB"/>
    <w:rsid w:val="00F53D5A"/>
    <w:rsid w:val="00F54633"/>
    <w:rsid w:val="00F546D8"/>
    <w:rsid w:val="00F548FB"/>
    <w:rsid w:val="00F54926"/>
    <w:rsid w:val="00F55025"/>
    <w:rsid w:val="00F5569F"/>
    <w:rsid w:val="00F55A73"/>
    <w:rsid w:val="00F56750"/>
    <w:rsid w:val="00F56D1F"/>
    <w:rsid w:val="00F56FD2"/>
    <w:rsid w:val="00F570C1"/>
    <w:rsid w:val="00F57224"/>
    <w:rsid w:val="00F574DF"/>
    <w:rsid w:val="00F57A68"/>
    <w:rsid w:val="00F57CDE"/>
    <w:rsid w:val="00F57D96"/>
    <w:rsid w:val="00F60479"/>
    <w:rsid w:val="00F60BBA"/>
    <w:rsid w:val="00F60BE4"/>
    <w:rsid w:val="00F60CFF"/>
    <w:rsid w:val="00F60F30"/>
    <w:rsid w:val="00F61142"/>
    <w:rsid w:val="00F61AD0"/>
    <w:rsid w:val="00F61ADE"/>
    <w:rsid w:val="00F61C79"/>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398"/>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5AF"/>
    <w:rsid w:val="00F75644"/>
    <w:rsid w:val="00F7585D"/>
    <w:rsid w:val="00F76620"/>
    <w:rsid w:val="00F77186"/>
    <w:rsid w:val="00F775FB"/>
    <w:rsid w:val="00F801B1"/>
    <w:rsid w:val="00F80372"/>
    <w:rsid w:val="00F814B7"/>
    <w:rsid w:val="00F81741"/>
    <w:rsid w:val="00F8184F"/>
    <w:rsid w:val="00F8209A"/>
    <w:rsid w:val="00F825DC"/>
    <w:rsid w:val="00F8273A"/>
    <w:rsid w:val="00F8273E"/>
    <w:rsid w:val="00F82805"/>
    <w:rsid w:val="00F829B3"/>
    <w:rsid w:val="00F82AA6"/>
    <w:rsid w:val="00F82BE9"/>
    <w:rsid w:val="00F82DBE"/>
    <w:rsid w:val="00F831CD"/>
    <w:rsid w:val="00F839B0"/>
    <w:rsid w:val="00F83D94"/>
    <w:rsid w:val="00F841CC"/>
    <w:rsid w:val="00F84A80"/>
    <w:rsid w:val="00F84AC0"/>
    <w:rsid w:val="00F84B96"/>
    <w:rsid w:val="00F84D63"/>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85"/>
    <w:rsid w:val="00FA4CA3"/>
    <w:rsid w:val="00FA4CFB"/>
    <w:rsid w:val="00FA4D32"/>
    <w:rsid w:val="00FA5630"/>
    <w:rsid w:val="00FA5684"/>
    <w:rsid w:val="00FA5ADC"/>
    <w:rsid w:val="00FA5CEB"/>
    <w:rsid w:val="00FA5F5D"/>
    <w:rsid w:val="00FA62D7"/>
    <w:rsid w:val="00FA63E7"/>
    <w:rsid w:val="00FA65F2"/>
    <w:rsid w:val="00FA688D"/>
    <w:rsid w:val="00FA6F8C"/>
    <w:rsid w:val="00FA72AB"/>
    <w:rsid w:val="00FA72CC"/>
    <w:rsid w:val="00FA7697"/>
    <w:rsid w:val="00FA7C29"/>
    <w:rsid w:val="00FA7D25"/>
    <w:rsid w:val="00FB0174"/>
    <w:rsid w:val="00FB0A86"/>
    <w:rsid w:val="00FB0F07"/>
    <w:rsid w:val="00FB16DC"/>
    <w:rsid w:val="00FB1CDF"/>
    <w:rsid w:val="00FB230C"/>
    <w:rsid w:val="00FB2539"/>
    <w:rsid w:val="00FB2C2F"/>
    <w:rsid w:val="00FB2D07"/>
    <w:rsid w:val="00FB2F2A"/>
    <w:rsid w:val="00FB3075"/>
    <w:rsid w:val="00FB311B"/>
    <w:rsid w:val="00FB32E4"/>
    <w:rsid w:val="00FB3441"/>
    <w:rsid w:val="00FB381A"/>
    <w:rsid w:val="00FB3A00"/>
    <w:rsid w:val="00FB3B9D"/>
    <w:rsid w:val="00FB3D6F"/>
    <w:rsid w:val="00FB4317"/>
    <w:rsid w:val="00FB498A"/>
    <w:rsid w:val="00FB4C08"/>
    <w:rsid w:val="00FB4D4B"/>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F55"/>
    <w:rsid w:val="00FD515E"/>
    <w:rsid w:val="00FD5582"/>
    <w:rsid w:val="00FD596E"/>
    <w:rsid w:val="00FD5E2B"/>
    <w:rsid w:val="00FD5E7F"/>
    <w:rsid w:val="00FD6282"/>
    <w:rsid w:val="00FD65F0"/>
    <w:rsid w:val="00FD68A8"/>
    <w:rsid w:val="00FD7B74"/>
    <w:rsid w:val="00FD7E5D"/>
    <w:rsid w:val="00FE0A51"/>
    <w:rsid w:val="00FE0B36"/>
    <w:rsid w:val="00FE0DCA"/>
    <w:rsid w:val="00FE17C6"/>
    <w:rsid w:val="00FE198C"/>
    <w:rsid w:val="00FE1A78"/>
    <w:rsid w:val="00FE1BD2"/>
    <w:rsid w:val="00FE1E32"/>
    <w:rsid w:val="00FE1FBE"/>
    <w:rsid w:val="00FE21FD"/>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5FF"/>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4B1"/>
    <w:rsid w:val="00FF3C88"/>
    <w:rsid w:val="00FF4964"/>
    <w:rsid w:val="00FF49CC"/>
    <w:rsid w:val="00FF4A16"/>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B145FC"/>
  <w15:chartTrackingRefBased/>
  <w15:docId w15:val="{4479CCE6-535F-5C4A-B039-A308BC32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73512"/>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a6"/>
    <w:uiPriority w:val="99"/>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0">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b">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annotation reference"/>
    <w:rPr>
      <w:sz w:val="16"/>
      <w:szCs w:val="16"/>
    </w:rPr>
  </w:style>
  <w:style w:type="paragraph" w:styleId="ad">
    <w:name w:val="annotation text"/>
    <w:basedOn w:val="a0"/>
    <w:link w:val="ae"/>
  </w:style>
  <w:style w:type="character" w:customStyle="1" w:styleId="CharChar2">
    <w:name w:val="Char Char2"/>
    <w:rPr>
      <w:color w:val="000000"/>
      <w:lang w:val="en-GB" w:eastAsia="ja-JP"/>
    </w:rPr>
  </w:style>
  <w:style w:type="paragraph" w:styleId="af">
    <w:name w:val="annotation subject"/>
    <w:basedOn w:val="ad"/>
    <w:next w:val="ad"/>
    <w:rPr>
      <w:b/>
      <w:bCs/>
    </w:rPr>
  </w:style>
  <w:style w:type="character" w:customStyle="1" w:styleId="CharChar1">
    <w:name w:val="Char Char1"/>
    <w:rPr>
      <w:b/>
      <w:bCs/>
      <w:color w:val="000000"/>
      <w:lang w:val="en-GB" w:eastAsia="ja-JP"/>
    </w:rPr>
  </w:style>
  <w:style w:type="paragraph" w:styleId="af0">
    <w:name w:val="Body Text"/>
    <w:basedOn w:val="a0"/>
    <w:link w:val="af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spacing w:after="120"/>
      <w:jc w:val="center"/>
    </w:pPr>
    <w:rPr>
      <w:rFonts w:ascii="Arial" w:eastAsia="MS Mincho" w:hAnsi="Arial"/>
      <w:b/>
      <w:color w:val="auto"/>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4">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af5"/>
    <w:uiPriority w:val="35"/>
    <w:unhideWhenUsed/>
    <w:qFormat/>
    <w:rsid w:val="00C22B56"/>
    <w:rPr>
      <w:b/>
      <w:bCs/>
    </w:rPr>
  </w:style>
  <w:style w:type="paragraph" w:styleId="af6">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a0"/>
    <w:link w:val="af7"/>
    <w:uiPriority w:val="34"/>
    <w:qFormat/>
    <w:rsid w:val="00F92129"/>
    <w:pPr>
      <w:ind w:firstLineChars="200" w:firstLine="420"/>
      <w:textAlignment w:val="baseline"/>
    </w:pPr>
    <w:rPr>
      <w:rFonts w:eastAsia="Times New Roman"/>
      <w:color w:val="auto"/>
      <w:lang w:eastAsia="en-US"/>
    </w:rPr>
  </w:style>
  <w:style w:type="character" w:customStyle="1" w:styleId="af7">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6"/>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4-5">
    <w:name w:val="Grid Table 4 Accent 5"/>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8">
    <w:name w:val="Hyperlink"/>
    <w:uiPriority w:val="99"/>
    <w:qFormat/>
    <w:rsid w:val="00EC29ED"/>
    <w:rPr>
      <w:color w:val="0000FF"/>
      <w:u w:val="single"/>
    </w:rPr>
  </w:style>
  <w:style w:type="table" w:styleId="af9">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af5">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4"/>
    <w:uiPriority w:val="35"/>
    <w:qFormat/>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a6">
    <w:name w:val="页眉 字符"/>
    <w:aliases w:val="header odd 字符"/>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uiPriority w:val="99"/>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a"/>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a">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ae">
    <w:name w:val="批注文字 字符"/>
    <w:link w:val="ad"/>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b">
    <w:name w:val="Emphasis"/>
    <w:uiPriority w:val="20"/>
    <w:qFormat/>
    <w:rsid w:val="00CF63B3"/>
    <w:rPr>
      <w:i/>
      <w:iCs/>
    </w:rPr>
  </w:style>
  <w:style w:type="paragraph" w:customStyle="1" w:styleId="Proposal">
    <w:name w:val="Proposal"/>
    <w:basedOn w:val="af0"/>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apple-converted-space">
    <w:name w:val="apple-converted-space"/>
    <w:basedOn w:val="a1"/>
    <w:rsid w:val="0046260A"/>
  </w:style>
  <w:style w:type="character" w:customStyle="1" w:styleId="mc-span">
    <w:name w:val="mc-span"/>
    <w:rsid w:val="000C6604"/>
  </w:style>
  <w:style w:type="paragraph" w:styleId="afc">
    <w:name w:val="Revision"/>
    <w:hidden/>
    <w:uiPriority w:val="99"/>
    <w:semiHidden/>
    <w:rsid w:val="009B0E3C"/>
    <w:rPr>
      <w:color w:val="000000"/>
      <w:lang w:eastAsia="ja-JP"/>
    </w:rPr>
  </w:style>
  <w:style w:type="paragraph" w:customStyle="1" w:styleId="EmailDiscussion">
    <w:name w:val="EmailDiscussion"/>
    <w:basedOn w:val="a0"/>
    <w:next w:val="a0"/>
    <w:link w:val="EmailDiscussionChar"/>
    <w:qFormat/>
    <w:rsid w:val="002372E7"/>
    <w:pPr>
      <w:numPr>
        <w:numId w:val="41"/>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2372E7"/>
    <w:rPr>
      <w:rFonts w:ascii="Arial" w:eastAsia="MS Mincho" w:hAnsi="Arial"/>
      <w:b/>
      <w:szCs w:val="24"/>
      <w:lang w:val="en-GB" w:eastAsia="en-GB"/>
    </w:rPr>
  </w:style>
  <w:style w:type="paragraph" w:styleId="afd">
    <w:name w:val="table of figures"/>
    <w:basedOn w:val="af0"/>
    <w:next w:val="a0"/>
    <w:uiPriority w:val="99"/>
    <w:qFormat/>
    <w:rsid w:val="00E505D5"/>
    <w:pPr>
      <w:ind w:left="1701" w:hanging="1701"/>
      <w:textAlignment w:val="baseline"/>
    </w:pPr>
    <w:rPr>
      <w:rFonts w:ascii="Arial" w:eastAsia="Times New Roman" w:hAnsi="Arial"/>
      <w:b/>
      <w:color w:val="auto"/>
      <w:lang w:val="en-GB" w:eastAsia="zh-CN"/>
    </w:rPr>
  </w:style>
  <w:style w:type="character" w:styleId="afe">
    <w:name w:val="FollowedHyperlink"/>
    <w:basedOn w:val="a1"/>
    <w:uiPriority w:val="99"/>
    <w:semiHidden/>
    <w:unhideWhenUsed/>
    <w:rsid w:val="00E505D5"/>
    <w:rPr>
      <w:color w:val="954F72" w:themeColor="followedHyperlink"/>
      <w:u w:val="single"/>
    </w:rPr>
  </w:style>
  <w:style w:type="character" w:styleId="aff">
    <w:name w:val="Placeholder Text"/>
    <w:basedOn w:val="a1"/>
    <w:uiPriority w:val="99"/>
    <w:semiHidden/>
    <w:rsid w:val="004F315E"/>
    <w:rPr>
      <w:color w:val="808080"/>
    </w:rPr>
  </w:style>
  <w:style w:type="paragraph" w:customStyle="1" w:styleId="ComeBack">
    <w:name w:val="ComeBack"/>
    <w:basedOn w:val="Doc-text2"/>
    <w:next w:val="Doc-text2"/>
    <w:link w:val="ComeBackCharChar"/>
    <w:uiPriority w:val="99"/>
    <w:rsid w:val="0016778D"/>
    <w:pPr>
      <w:numPr>
        <w:numId w:val="45"/>
      </w:numPr>
      <w:tabs>
        <w:tab w:val="clear" w:pos="1622"/>
      </w:tabs>
    </w:pPr>
    <w:rPr>
      <w:lang w:val="en-GB"/>
    </w:rPr>
  </w:style>
  <w:style w:type="character" w:customStyle="1" w:styleId="ComeBackCharChar">
    <w:name w:val="ComeBack Char Char"/>
    <w:link w:val="ComeBack"/>
    <w:uiPriority w:val="99"/>
    <w:rsid w:val="0016778D"/>
    <w:rPr>
      <w:rFonts w:ascii="Arial" w:eastAsia="MS Mincho" w:hAnsi="Arial"/>
      <w:szCs w:val="24"/>
      <w:lang w:val="en-GB" w:eastAsia="en-GB"/>
    </w:rPr>
  </w:style>
  <w:style w:type="numbering" w:customStyle="1" w:styleId="CurrentList1">
    <w:name w:val="Current List1"/>
    <w:uiPriority w:val="99"/>
    <w:rsid w:val="003C1384"/>
    <w:pPr>
      <w:numPr>
        <w:numId w:val="46"/>
      </w:numPr>
    </w:pPr>
  </w:style>
  <w:style w:type="character" w:styleId="aff0">
    <w:name w:val="Unresolved Mention"/>
    <w:basedOn w:val="a1"/>
    <w:uiPriority w:val="99"/>
    <w:semiHidden/>
    <w:unhideWhenUsed/>
    <w:rsid w:val="0018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2106156">
      <w:bodyDiv w:val="1"/>
      <w:marLeft w:val="0"/>
      <w:marRight w:val="0"/>
      <w:marTop w:val="0"/>
      <w:marBottom w:val="0"/>
      <w:divBdr>
        <w:top w:val="none" w:sz="0" w:space="0" w:color="auto"/>
        <w:left w:val="none" w:sz="0" w:space="0" w:color="auto"/>
        <w:bottom w:val="none" w:sz="0" w:space="0" w:color="auto"/>
        <w:right w:val="none" w:sz="0" w:space="0" w:color="auto"/>
      </w:divBdr>
      <w:divsChild>
        <w:div w:id="2105105447">
          <w:marLeft w:val="0"/>
          <w:marRight w:val="0"/>
          <w:marTop w:val="0"/>
          <w:marBottom w:val="0"/>
          <w:divBdr>
            <w:top w:val="none" w:sz="0" w:space="0" w:color="auto"/>
            <w:left w:val="none" w:sz="0" w:space="0" w:color="auto"/>
            <w:bottom w:val="none" w:sz="0" w:space="0" w:color="auto"/>
            <w:right w:val="none" w:sz="0" w:space="0" w:color="auto"/>
          </w:divBdr>
        </w:div>
        <w:div w:id="1750426945">
          <w:marLeft w:val="0"/>
          <w:marRight w:val="0"/>
          <w:marTop w:val="0"/>
          <w:marBottom w:val="0"/>
          <w:divBdr>
            <w:top w:val="none" w:sz="0" w:space="0" w:color="auto"/>
            <w:left w:val="none" w:sz="0" w:space="0" w:color="auto"/>
            <w:bottom w:val="none" w:sz="0" w:space="0" w:color="auto"/>
            <w:right w:val="none" w:sz="0" w:space="0" w:color="auto"/>
          </w:divBdr>
        </w:div>
        <w:div w:id="320937268">
          <w:marLeft w:val="0"/>
          <w:marRight w:val="0"/>
          <w:marTop w:val="0"/>
          <w:marBottom w:val="0"/>
          <w:divBdr>
            <w:top w:val="none" w:sz="0" w:space="0" w:color="auto"/>
            <w:left w:val="none" w:sz="0" w:space="0" w:color="auto"/>
            <w:bottom w:val="none" w:sz="0" w:space="0" w:color="auto"/>
            <w:right w:val="none" w:sz="0" w:space="0" w:color="auto"/>
          </w:divBdr>
        </w:div>
        <w:div w:id="1812476772">
          <w:marLeft w:val="0"/>
          <w:marRight w:val="0"/>
          <w:marTop w:val="0"/>
          <w:marBottom w:val="0"/>
          <w:divBdr>
            <w:top w:val="none" w:sz="0" w:space="0" w:color="auto"/>
            <w:left w:val="none" w:sz="0" w:space="0" w:color="auto"/>
            <w:bottom w:val="none" w:sz="0" w:space="0" w:color="auto"/>
            <w:right w:val="none" w:sz="0" w:space="0" w:color="auto"/>
          </w:divBdr>
        </w:div>
      </w:divsChild>
    </w:div>
    <w:div w:id="26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89422917">
          <w:marLeft w:val="0"/>
          <w:marRight w:val="0"/>
          <w:marTop w:val="0"/>
          <w:marBottom w:val="0"/>
          <w:divBdr>
            <w:top w:val="none" w:sz="0" w:space="0" w:color="auto"/>
            <w:left w:val="none" w:sz="0" w:space="0" w:color="auto"/>
            <w:bottom w:val="none" w:sz="0" w:space="0" w:color="auto"/>
            <w:right w:val="none" w:sz="0" w:space="0" w:color="auto"/>
          </w:divBdr>
        </w:div>
        <w:div w:id="2095474594">
          <w:marLeft w:val="0"/>
          <w:marRight w:val="0"/>
          <w:marTop w:val="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0629171">
      <w:bodyDiv w:val="1"/>
      <w:marLeft w:val="0"/>
      <w:marRight w:val="0"/>
      <w:marTop w:val="0"/>
      <w:marBottom w:val="0"/>
      <w:divBdr>
        <w:top w:val="none" w:sz="0" w:space="0" w:color="auto"/>
        <w:left w:val="none" w:sz="0" w:space="0" w:color="auto"/>
        <w:bottom w:val="none" w:sz="0" w:space="0" w:color="auto"/>
        <w:right w:val="none" w:sz="0" w:space="0" w:color="auto"/>
      </w:divBdr>
      <w:divsChild>
        <w:div w:id="1437289810">
          <w:marLeft w:val="0"/>
          <w:marRight w:val="0"/>
          <w:marTop w:val="0"/>
          <w:marBottom w:val="0"/>
          <w:divBdr>
            <w:top w:val="none" w:sz="0" w:space="0" w:color="auto"/>
            <w:left w:val="none" w:sz="0" w:space="0" w:color="auto"/>
            <w:bottom w:val="none" w:sz="0" w:space="0" w:color="auto"/>
            <w:right w:val="none" w:sz="0" w:space="0" w:color="auto"/>
          </w:divBdr>
        </w:div>
        <w:div w:id="995576310">
          <w:marLeft w:val="0"/>
          <w:marRight w:val="0"/>
          <w:marTop w:val="0"/>
          <w:marBottom w:val="0"/>
          <w:divBdr>
            <w:top w:val="none" w:sz="0" w:space="0" w:color="auto"/>
            <w:left w:val="none" w:sz="0" w:space="0" w:color="auto"/>
            <w:bottom w:val="none" w:sz="0" w:space="0" w:color="auto"/>
            <w:right w:val="none" w:sz="0" w:space="0" w:color="auto"/>
          </w:divBdr>
          <w:divsChild>
            <w:div w:id="1407193176">
              <w:marLeft w:val="0"/>
              <w:marRight w:val="0"/>
              <w:marTop w:val="0"/>
              <w:marBottom w:val="0"/>
              <w:divBdr>
                <w:top w:val="none" w:sz="0" w:space="0" w:color="auto"/>
                <w:left w:val="none" w:sz="0" w:space="0" w:color="auto"/>
                <w:bottom w:val="none" w:sz="0" w:space="0" w:color="auto"/>
                <w:right w:val="none" w:sz="0" w:space="0" w:color="auto"/>
              </w:divBdr>
            </w:div>
            <w:div w:id="138765821">
              <w:marLeft w:val="0"/>
              <w:marRight w:val="0"/>
              <w:marTop w:val="0"/>
              <w:marBottom w:val="0"/>
              <w:divBdr>
                <w:top w:val="none" w:sz="0" w:space="0" w:color="auto"/>
                <w:left w:val="none" w:sz="0" w:space="0" w:color="auto"/>
                <w:bottom w:val="none" w:sz="0" w:space="0" w:color="auto"/>
                <w:right w:val="none" w:sz="0" w:space="0" w:color="auto"/>
              </w:divBdr>
            </w:div>
            <w:div w:id="1054088272">
              <w:marLeft w:val="0"/>
              <w:marRight w:val="0"/>
              <w:marTop w:val="0"/>
              <w:marBottom w:val="0"/>
              <w:divBdr>
                <w:top w:val="none" w:sz="0" w:space="0" w:color="auto"/>
                <w:left w:val="none" w:sz="0" w:space="0" w:color="auto"/>
                <w:bottom w:val="none" w:sz="0" w:space="0" w:color="auto"/>
                <w:right w:val="none" w:sz="0" w:space="0" w:color="auto"/>
              </w:divBdr>
            </w:div>
            <w:div w:id="684483326">
              <w:marLeft w:val="0"/>
              <w:marRight w:val="0"/>
              <w:marTop w:val="0"/>
              <w:marBottom w:val="0"/>
              <w:divBdr>
                <w:top w:val="none" w:sz="0" w:space="0" w:color="auto"/>
                <w:left w:val="none" w:sz="0" w:space="0" w:color="auto"/>
                <w:bottom w:val="none" w:sz="0" w:space="0" w:color="auto"/>
                <w:right w:val="none" w:sz="0" w:space="0" w:color="auto"/>
              </w:divBdr>
            </w:div>
            <w:div w:id="1363241725">
              <w:marLeft w:val="0"/>
              <w:marRight w:val="0"/>
              <w:marTop w:val="0"/>
              <w:marBottom w:val="0"/>
              <w:divBdr>
                <w:top w:val="none" w:sz="0" w:space="0" w:color="auto"/>
                <w:left w:val="none" w:sz="0" w:space="0" w:color="auto"/>
                <w:bottom w:val="none" w:sz="0" w:space="0" w:color="auto"/>
                <w:right w:val="none" w:sz="0" w:space="0" w:color="auto"/>
              </w:divBdr>
            </w:div>
            <w:div w:id="354160252">
              <w:marLeft w:val="0"/>
              <w:marRight w:val="0"/>
              <w:marTop w:val="0"/>
              <w:marBottom w:val="0"/>
              <w:divBdr>
                <w:top w:val="none" w:sz="0" w:space="0" w:color="auto"/>
                <w:left w:val="none" w:sz="0" w:space="0" w:color="auto"/>
                <w:bottom w:val="none" w:sz="0" w:space="0" w:color="auto"/>
                <w:right w:val="none" w:sz="0" w:space="0" w:color="auto"/>
              </w:divBdr>
            </w:div>
            <w:div w:id="1164009829">
              <w:marLeft w:val="0"/>
              <w:marRight w:val="0"/>
              <w:marTop w:val="0"/>
              <w:marBottom w:val="0"/>
              <w:divBdr>
                <w:top w:val="none" w:sz="0" w:space="0" w:color="auto"/>
                <w:left w:val="none" w:sz="0" w:space="0" w:color="auto"/>
                <w:bottom w:val="none" w:sz="0" w:space="0" w:color="auto"/>
                <w:right w:val="none" w:sz="0" w:space="0" w:color="auto"/>
              </w:divBdr>
            </w:div>
            <w:div w:id="128472504">
              <w:marLeft w:val="0"/>
              <w:marRight w:val="0"/>
              <w:marTop w:val="0"/>
              <w:marBottom w:val="0"/>
              <w:divBdr>
                <w:top w:val="none" w:sz="0" w:space="0" w:color="auto"/>
                <w:left w:val="none" w:sz="0" w:space="0" w:color="auto"/>
                <w:bottom w:val="none" w:sz="0" w:space="0" w:color="auto"/>
                <w:right w:val="none" w:sz="0" w:space="0" w:color="auto"/>
              </w:divBdr>
            </w:div>
            <w:div w:id="397024447">
              <w:marLeft w:val="0"/>
              <w:marRight w:val="0"/>
              <w:marTop w:val="0"/>
              <w:marBottom w:val="0"/>
              <w:divBdr>
                <w:top w:val="none" w:sz="0" w:space="0" w:color="auto"/>
                <w:left w:val="none" w:sz="0" w:space="0" w:color="auto"/>
                <w:bottom w:val="none" w:sz="0" w:space="0" w:color="auto"/>
                <w:right w:val="none" w:sz="0" w:space="0" w:color="auto"/>
              </w:divBdr>
            </w:div>
            <w:div w:id="1304575598">
              <w:marLeft w:val="0"/>
              <w:marRight w:val="0"/>
              <w:marTop w:val="0"/>
              <w:marBottom w:val="0"/>
              <w:divBdr>
                <w:top w:val="none" w:sz="0" w:space="0" w:color="auto"/>
                <w:left w:val="none" w:sz="0" w:space="0" w:color="auto"/>
                <w:bottom w:val="none" w:sz="0" w:space="0" w:color="auto"/>
                <w:right w:val="none" w:sz="0" w:space="0" w:color="auto"/>
              </w:divBdr>
            </w:div>
            <w:div w:id="326439261">
              <w:marLeft w:val="0"/>
              <w:marRight w:val="0"/>
              <w:marTop w:val="0"/>
              <w:marBottom w:val="0"/>
              <w:divBdr>
                <w:top w:val="none" w:sz="0" w:space="0" w:color="auto"/>
                <w:left w:val="none" w:sz="0" w:space="0" w:color="auto"/>
                <w:bottom w:val="none" w:sz="0" w:space="0" w:color="auto"/>
                <w:right w:val="none" w:sz="0" w:space="0" w:color="auto"/>
              </w:divBdr>
            </w:div>
            <w:div w:id="4322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9366009">
      <w:bodyDiv w:val="1"/>
      <w:marLeft w:val="0"/>
      <w:marRight w:val="0"/>
      <w:marTop w:val="0"/>
      <w:marBottom w:val="0"/>
      <w:divBdr>
        <w:top w:val="none" w:sz="0" w:space="0" w:color="auto"/>
        <w:left w:val="none" w:sz="0" w:space="0" w:color="auto"/>
        <w:bottom w:val="none" w:sz="0" w:space="0" w:color="auto"/>
        <w:right w:val="none" w:sz="0" w:space="0" w:color="auto"/>
      </w:divBdr>
      <w:divsChild>
        <w:div w:id="667099532">
          <w:marLeft w:val="0"/>
          <w:marRight w:val="0"/>
          <w:marTop w:val="0"/>
          <w:marBottom w:val="0"/>
          <w:divBdr>
            <w:top w:val="none" w:sz="0" w:space="0" w:color="auto"/>
            <w:left w:val="none" w:sz="0" w:space="0" w:color="auto"/>
            <w:bottom w:val="none" w:sz="0" w:space="0" w:color="auto"/>
            <w:right w:val="none" w:sz="0" w:space="0" w:color="auto"/>
          </w:divBdr>
        </w:div>
        <w:div w:id="1681202229">
          <w:marLeft w:val="0"/>
          <w:marRight w:val="0"/>
          <w:marTop w:val="0"/>
          <w:marBottom w:val="0"/>
          <w:divBdr>
            <w:top w:val="none" w:sz="0" w:space="0" w:color="auto"/>
            <w:left w:val="none" w:sz="0" w:space="0" w:color="auto"/>
            <w:bottom w:val="none" w:sz="0" w:space="0" w:color="auto"/>
            <w:right w:val="none" w:sz="0" w:space="0" w:color="auto"/>
          </w:divBdr>
          <w:divsChild>
            <w:div w:id="269313158">
              <w:marLeft w:val="0"/>
              <w:marRight w:val="0"/>
              <w:marTop w:val="0"/>
              <w:marBottom w:val="0"/>
              <w:divBdr>
                <w:top w:val="none" w:sz="0" w:space="0" w:color="auto"/>
                <w:left w:val="none" w:sz="0" w:space="0" w:color="auto"/>
                <w:bottom w:val="none" w:sz="0" w:space="0" w:color="auto"/>
                <w:right w:val="none" w:sz="0" w:space="0" w:color="auto"/>
              </w:divBdr>
            </w:div>
            <w:div w:id="2121682054">
              <w:marLeft w:val="0"/>
              <w:marRight w:val="0"/>
              <w:marTop w:val="0"/>
              <w:marBottom w:val="0"/>
              <w:divBdr>
                <w:top w:val="none" w:sz="0" w:space="0" w:color="auto"/>
                <w:left w:val="none" w:sz="0" w:space="0" w:color="auto"/>
                <w:bottom w:val="none" w:sz="0" w:space="0" w:color="auto"/>
                <w:right w:val="none" w:sz="0" w:space="0" w:color="auto"/>
              </w:divBdr>
            </w:div>
            <w:div w:id="1353385865">
              <w:marLeft w:val="0"/>
              <w:marRight w:val="0"/>
              <w:marTop w:val="0"/>
              <w:marBottom w:val="0"/>
              <w:divBdr>
                <w:top w:val="none" w:sz="0" w:space="0" w:color="auto"/>
                <w:left w:val="none" w:sz="0" w:space="0" w:color="auto"/>
                <w:bottom w:val="none" w:sz="0" w:space="0" w:color="auto"/>
                <w:right w:val="none" w:sz="0" w:space="0" w:color="auto"/>
              </w:divBdr>
            </w:div>
            <w:div w:id="600794606">
              <w:marLeft w:val="0"/>
              <w:marRight w:val="0"/>
              <w:marTop w:val="0"/>
              <w:marBottom w:val="0"/>
              <w:divBdr>
                <w:top w:val="none" w:sz="0" w:space="0" w:color="auto"/>
                <w:left w:val="none" w:sz="0" w:space="0" w:color="auto"/>
                <w:bottom w:val="none" w:sz="0" w:space="0" w:color="auto"/>
                <w:right w:val="none" w:sz="0" w:space="0" w:color="auto"/>
              </w:divBdr>
            </w:div>
            <w:div w:id="1942179217">
              <w:marLeft w:val="0"/>
              <w:marRight w:val="0"/>
              <w:marTop w:val="0"/>
              <w:marBottom w:val="0"/>
              <w:divBdr>
                <w:top w:val="none" w:sz="0" w:space="0" w:color="auto"/>
                <w:left w:val="none" w:sz="0" w:space="0" w:color="auto"/>
                <w:bottom w:val="none" w:sz="0" w:space="0" w:color="auto"/>
                <w:right w:val="none" w:sz="0" w:space="0" w:color="auto"/>
              </w:divBdr>
            </w:div>
            <w:div w:id="1599827286">
              <w:marLeft w:val="0"/>
              <w:marRight w:val="0"/>
              <w:marTop w:val="0"/>
              <w:marBottom w:val="0"/>
              <w:divBdr>
                <w:top w:val="none" w:sz="0" w:space="0" w:color="auto"/>
                <w:left w:val="none" w:sz="0" w:space="0" w:color="auto"/>
                <w:bottom w:val="none" w:sz="0" w:space="0" w:color="auto"/>
                <w:right w:val="none" w:sz="0" w:space="0" w:color="auto"/>
              </w:divBdr>
            </w:div>
            <w:div w:id="751781007">
              <w:marLeft w:val="0"/>
              <w:marRight w:val="0"/>
              <w:marTop w:val="0"/>
              <w:marBottom w:val="0"/>
              <w:divBdr>
                <w:top w:val="none" w:sz="0" w:space="0" w:color="auto"/>
                <w:left w:val="none" w:sz="0" w:space="0" w:color="auto"/>
                <w:bottom w:val="none" w:sz="0" w:space="0" w:color="auto"/>
                <w:right w:val="none" w:sz="0" w:space="0" w:color="auto"/>
              </w:divBdr>
            </w:div>
            <w:div w:id="1195464620">
              <w:marLeft w:val="0"/>
              <w:marRight w:val="0"/>
              <w:marTop w:val="0"/>
              <w:marBottom w:val="0"/>
              <w:divBdr>
                <w:top w:val="none" w:sz="0" w:space="0" w:color="auto"/>
                <w:left w:val="none" w:sz="0" w:space="0" w:color="auto"/>
                <w:bottom w:val="none" w:sz="0" w:space="0" w:color="auto"/>
                <w:right w:val="none" w:sz="0" w:space="0" w:color="auto"/>
              </w:divBdr>
            </w:div>
            <w:div w:id="2031564496">
              <w:marLeft w:val="0"/>
              <w:marRight w:val="0"/>
              <w:marTop w:val="0"/>
              <w:marBottom w:val="0"/>
              <w:divBdr>
                <w:top w:val="none" w:sz="0" w:space="0" w:color="auto"/>
                <w:left w:val="none" w:sz="0" w:space="0" w:color="auto"/>
                <w:bottom w:val="none" w:sz="0" w:space="0" w:color="auto"/>
                <w:right w:val="none" w:sz="0" w:space="0" w:color="auto"/>
              </w:divBdr>
            </w:div>
            <w:div w:id="1500003348">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9636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2106955">
      <w:bodyDiv w:val="1"/>
      <w:marLeft w:val="0"/>
      <w:marRight w:val="0"/>
      <w:marTop w:val="0"/>
      <w:marBottom w:val="0"/>
      <w:divBdr>
        <w:top w:val="none" w:sz="0" w:space="0" w:color="auto"/>
        <w:left w:val="none" w:sz="0" w:space="0" w:color="auto"/>
        <w:bottom w:val="none" w:sz="0" w:space="0" w:color="auto"/>
        <w:right w:val="none" w:sz="0" w:space="0" w:color="auto"/>
      </w:divBdr>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8064316">
      <w:bodyDiv w:val="1"/>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0"/>
          <w:marBottom w:val="0"/>
          <w:divBdr>
            <w:top w:val="none" w:sz="0" w:space="0" w:color="auto"/>
            <w:left w:val="none" w:sz="0" w:space="0" w:color="auto"/>
            <w:bottom w:val="none" w:sz="0" w:space="0" w:color="auto"/>
            <w:right w:val="none" w:sz="0" w:space="0" w:color="auto"/>
          </w:divBdr>
        </w:div>
        <w:div w:id="199825794">
          <w:marLeft w:val="0"/>
          <w:marRight w:val="0"/>
          <w:marTop w:val="0"/>
          <w:marBottom w:val="0"/>
          <w:divBdr>
            <w:top w:val="none" w:sz="0" w:space="0" w:color="auto"/>
            <w:left w:val="none" w:sz="0" w:space="0" w:color="auto"/>
            <w:bottom w:val="none" w:sz="0" w:space="0" w:color="auto"/>
            <w:right w:val="none" w:sz="0" w:space="0" w:color="auto"/>
          </w:divBdr>
          <w:divsChild>
            <w:div w:id="1517884371">
              <w:marLeft w:val="0"/>
              <w:marRight w:val="0"/>
              <w:marTop w:val="0"/>
              <w:marBottom w:val="0"/>
              <w:divBdr>
                <w:top w:val="none" w:sz="0" w:space="0" w:color="auto"/>
                <w:left w:val="none" w:sz="0" w:space="0" w:color="auto"/>
                <w:bottom w:val="none" w:sz="0" w:space="0" w:color="auto"/>
                <w:right w:val="none" w:sz="0" w:space="0" w:color="auto"/>
              </w:divBdr>
            </w:div>
          </w:divsChild>
        </w:div>
        <w:div w:id="259223715">
          <w:marLeft w:val="0"/>
          <w:marRight w:val="0"/>
          <w:marTop w:val="0"/>
          <w:marBottom w:val="0"/>
          <w:divBdr>
            <w:top w:val="none" w:sz="0" w:space="0" w:color="auto"/>
            <w:left w:val="none" w:sz="0" w:space="0" w:color="auto"/>
            <w:bottom w:val="none" w:sz="0" w:space="0" w:color="auto"/>
            <w:right w:val="none" w:sz="0" w:space="0" w:color="auto"/>
          </w:divBdr>
        </w:div>
        <w:div w:id="320744614">
          <w:marLeft w:val="0"/>
          <w:marRight w:val="0"/>
          <w:marTop w:val="0"/>
          <w:marBottom w:val="0"/>
          <w:divBdr>
            <w:top w:val="none" w:sz="0" w:space="0" w:color="auto"/>
            <w:left w:val="none" w:sz="0" w:space="0" w:color="auto"/>
            <w:bottom w:val="none" w:sz="0" w:space="0" w:color="auto"/>
            <w:right w:val="none" w:sz="0" w:space="0" w:color="auto"/>
          </w:divBdr>
        </w:div>
        <w:div w:id="345985510">
          <w:marLeft w:val="0"/>
          <w:marRight w:val="0"/>
          <w:marTop w:val="0"/>
          <w:marBottom w:val="0"/>
          <w:divBdr>
            <w:top w:val="none" w:sz="0" w:space="0" w:color="auto"/>
            <w:left w:val="none" w:sz="0" w:space="0" w:color="auto"/>
            <w:bottom w:val="none" w:sz="0" w:space="0" w:color="auto"/>
            <w:right w:val="none" w:sz="0" w:space="0" w:color="auto"/>
          </w:divBdr>
        </w:div>
        <w:div w:id="514999201">
          <w:marLeft w:val="0"/>
          <w:marRight w:val="0"/>
          <w:marTop w:val="0"/>
          <w:marBottom w:val="0"/>
          <w:divBdr>
            <w:top w:val="none" w:sz="0" w:space="0" w:color="auto"/>
            <w:left w:val="none" w:sz="0" w:space="0" w:color="auto"/>
            <w:bottom w:val="none" w:sz="0" w:space="0" w:color="auto"/>
            <w:right w:val="none" w:sz="0" w:space="0" w:color="auto"/>
          </w:divBdr>
        </w:div>
        <w:div w:id="840974388">
          <w:marLeft w:val="0"/>
          <w:marRight w:val="0"/>
          <w:marTop w:val="0"/>
          <w:marBottom w:val="0"/>
          <w:divBdr>
            <w:top w:val="none" w:sz="0" w:space="0" w:color="auto"/>
            <w:left w:val="none" w:sz="0" w:space="0" w:color="auto"/>
            <w:bottom w:val="none" w:sz="0" w:space="0" w:color="auto"/>
            <w:right w:val="none" w:sz="0" w:space="0" w:color="auto"/>
          </w:divBdr>
        </w:div>
        <w:div w:id="948662219">
          <w:marLeft w:val="0"/>
          <w:marRight w:val="0"/>
          <w:marTop w:val="0"/>
          <w:marBottom w:val="0"/>
          <w:divBdr>
            <w:top w:val="none" w:sz="0" w:space="0" w:color="auto"/>
            <w:left w:val="none" w:sz="0" w:space="0" w:color="auto"/>
            <w:bottom w:val="none" w:sz="0" w:space="0" w:color="auto"/>
            <w:right w:val="none" w:sz="0" w:space="0" w:color="auto"/>
          </w:divBdr>
          <w:divsChild>
            <w:div w:id="1560288553">
              <w:marLeft w:val="0"/>
              <w:marRight w:val="0"/>
              <w:marTop w:val="0"/>
              <w:marBottom w:val="0"/>
              <w:divBdr>
                <w:top w:val="none" w:sz="0" w:space="0" w:color="auto"/>
                <w:left w:val="none" w:sz="0" w:space="0" w:color="auto"/>
                <w:bottom w:val="none" w:sz="0" w:space="0" w:color="auto"/>
                <w:right w:val="none" w:sz="0" w:space="0" w:color="auto"/>
              </w:divBdr>
            </w:div>
          </w:divsChild>
        </w:div>
        <w:div w:id="1085301523">
          <w:marLeft w:val="0"/>
          <w:marRight w:val="0"/>
          <w:marTop w:val="0"/>
          <w:marBottom w:val="0"/>
          <w:divBdr>
            <w:top w:val="none" w:sz="0" w:space="0" w:color="auto"/>
            <w:left w:val="none" w:sz="0" w:space="0" w:color="auto"/>
            <w:bottom w:val="none" w:sz="0" w:space="0" w:color="auto"/>
            <w:right w:val="none" w:sz="0" w:space="0" w:color="auto"/>
          </w:divBdr>
          <w:divsChild>
            <w:div w:id="534318670">
              <w:marLeft w:val="0"/>
              <w:marRight w:val="0"/>
              <w:marTop w:val="0"/>
              <w:marBottom w:val="0"/>
              <w:divBdr>
                <w:top w:val="none" w:sz="0" w:space="0" w:color="auto"/>
                <w:left w:val="none" w:sz="0" w:space="0" w:color="auto"/>
                <w:bottom w:val="none" w:sz="0" w:space="0" w:color="auto"/>
                <w:right w:val="none" w:sz="0" w:space="0" w:color="auto"/>
              </w:divBdr>
            </w:div>
          </w:divsChild>
        </w:div>
        <w:div w:id="1912883315">
          <w:marLeft w:val="0"/>
          <w:marRight w:val="0"/>
          <w:marTop w:val="0"/>
          <w:marBottom w:val="0"/>
          <w:divBdr>
            <w:top w:val="none" w:sz="0" w:space="0" w:color="auto"/>
            <w:left w:val="none" w:sz="0" w:space="0" w:color="auto"/>
            <w:bottom w:val="none" w:sz="0" w:space="0" w:color="auto"/>
            <w:right w:val="none" w:sz="0" w:space="0" w:color="auto"/>
          </w:divBdr>
        </w:div>
        <w:div w:id="2029913149">
          <w:marLeft w:val="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6005268">
      <w:bodyDiv w:val="1"/>
      <w:marLeft w:val="0"/>
      <w:marRight w:val="0"/>
      <w:marTop w:val="0"/>
      <w:marBottom w:val="0"/>
      <w:divBdr>
        <w:top w:val="none" w:sz="0" w:space="0" w:color="auto"/>
        <w:left w:val="none" w:sz="0" w:space="0" w:color="auto"/>
        <w:bottom w:val="none" w:sz="0" w:space="0" w:color="auto"/>
        <w:right w:val="none" w:sz="0" w:space="0" w:color="auto"/>
      </w:divBdr>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1917915">
      <w:bodyDiv w:val="1"/>
      <w:marLeft w:val="0"/>
      <w:marRight w:val="0"/>
      <w:marTop w:val="0"/>
      <w:marBottom w:val="0"/>
      <w:divBdr>
        <w:top w:val="none" w:sz="0" w:space="0" w:color="auto"/>
        <w:left w:val="none" w:sz="0" w:space="0" w:color="auto"/>
        <w:bottom w:val="none" w:sz="0" w:space="0" w:color="auto"/>
        <w:right w:val="none" w:sz="0" w:space="0" w:color="auto"/>
      </w:divBdr>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2717423">
      <w:bodyDiv w:val="1"/>
      <w:marLeft w:val="0"/>
      <w:marRight w:val="0"/>
      <w:marTop w:val="0"/>
      <w:marBottom w:val="0"/>
      <w:divBdr>
        <w:top w:val="none" w:sz="0" w:space="0" w:color="auto"/>
        <w:left w:val="none" w:sz="0" w:space="0" w:color="auto"/>
        <w:bottom w:val="none" w:sz="0" w:space="0" w:color="auto"/>
        <w:right w:val="none" w:sz="0" w:space="0" w:color="auto"/>
      </w:divBdr>
      <w:divsChild>
        <w:div w:id="102771266">
          <w:marLeft w:val="0"/>
          <w:marRight w:val="0"/>
          <w:marTop w:val="0"/>
          <w:marBottom w:val="0"/>
          <w:divBdr>
            <w:top w:val="none" w:sz="0" w:space="0" w:color="auto"/>
            <w:left w:val="none" w:sz="0" w:space="0" w:color="auto"/>
            <w:bottom w:val="none" w:sz="0" w:space="0" w:color="auto"/>
            <w:right w:val="none" w:sz="0" w:space="0" w:color="auto"/>
          </w:divBdr>
        </w:div>
        <w:div w:id="105538502">
          <w:marLeft w:val="0"/>
          <w:marRight w:val="0"/>
          <w:marTop w:val="0"/>
          <w:marBottom w:val="0"/>
          <w:divBdr>
            <w:top w:val="none" w:sz="0" w:space="0" w:color="auto"/>
            <w:left w:val="none" w:sz="0" w:space="0" w:color="auto"/>
            <w:bottom w:val="none" w:sz="0" w:space="0" w:color="auto"/>
            <w:right w:val="none" w:sz="0" w:space="0" w:color="auto"/>
          </w:divBdr>
        </w:div>
        <w:div w:id="412122843">
          <w:marLeft w:val="0"/>
          <w:marRight w:val="0"/>
          <w:marTop w:val="0"/>
          <w:marBottom w:val="0"/>
          <w:divBdr>
            <w:top w:val="none" w:sz="0" w:space="0" w:color="auto"/>
            <w:left w:val="none" w:sz="0" w:space="0" w:color="auto"/>
            <w:bottom w:val="none" w:sz="0" w:space="0" w:color="auto"/>
            <w:right w:val="none" w:sz="0" w:space="0" w:color="auto"/>
          </w:divBdr>
        </w:div>
        <w:div w:id="428351000">
          <w:marLeft w:val="0"/>
          <w:marRight w:val="0"/>
          <w:marTop w:val="0"/>
          <w:marBottom w:val="0"/>
          <w:divBdr>
            <w:top w:val="none" w:sz="0" w:space="0" w:color="auto"/>
            <w:left w:val="none" w:sz="0" w:space="0" w:color="auto"/>
            <w:bottom w:val="none" w:sz="0" w:space="0" w:color="auto"/>
            <w:right w:val="none" w:sz="0" w:space="0" w:color="auto"/>
          </w:divBdr>
        </w:div>
        <w:div w:id="737165295">
          <w:marLeft w:val="0"/>
          <w:marRight w:val="0"/>
          <w:marTop w:val="0"/>
          <w:marBottom w:val="0"/>
          <w:divBdr>
            <w:top w:val="none" w:sz="0" w:space="0" w:color="auto"/>
            <w:left w:val="none" w:sz="0" w:space="0" w:color="auto"/>
            <w:bottom w:val="none" w:sz="0" w:space="0" w:color="auto"/>
            <w:right w:val="none" w:sz="0" w:space="0" w:color="auto"/>
          </w:divBdr>
        </w:div>
        <w:div w:id="1173186584">
          <w:marLeft w:val="0"/>
          <w:marRight w:val="0"/>
          <w:marTop w:val="0"/>
          <w:marBottom w:val="0"/>
          <w:divBdr>
            <w:top w:val="none" w:sz="0" w:space="0" w:color="auto"/>
            <w:left w:val="none" w:sz="0" w:space="0" w:color="auto"/>
            <w:bottom w:val="none" w:sz="0" w:space="0" w:color="auto"/>
            <w:right w:val="none" w:sz="0" w:space="0" w:color="auto"/>
          </w:divBdr>
        </w:div>
        <w:div w:id="1396780711">
          <w:marLeft w:val="0"/>
          <w:marRight w:val="0"/>
          <w:marTop w:val="0"/>
          <w:marBottom w:val="0"/>
          <w:divBdr>
            <w:top w:val="none" w:sz="0" w:space="0" w:color="auto"/>
            <w:left w:val="none" w:sz="0" w:space="0" w:color="auto"/>
            <w:bottom w:val="none" w:sz="0" w:space="0" w:color="auto"/>
            <w:right w:val="none" w:sz="0" w:space="0" w:color="auto"/>
          </w:divBdr>
        </w:div>
        <w:div w:id="1408570606">
          <w:marLeft w:val="0"/>
          <w:marRight w:val="0"/>
          <w:marTop w:val="0"/>
          <w:marBottom w:val="0"/>
          <w:divBdr>
            <w:top w:val="none" w:sz="0" w:space="0" w:color="auto"/>
            <w:left w:val="none" w:sz="0" w:space="0" w:color="auto"/>
            <w:bottom w:val="none" w:sz="0" w:space="0" w:color="auto"/>
            <w:right w:val="none" w:sz="0" w:space="0" w:color="auto"/>
          </w:divBdr>
        </w:div>
        <w:div w:id="1469278629">
          <w:marLeft w:val="0"/>
          <w:marRight w:val="0"/>
          <w:marTop w:val="0"/>
          <w:marBottom w:val="0"/>
          <w:divBdr>
            <w:top w:val="none" w:sz="0" w:space="0" w:color="auto"/>
            <w:left w:val="none" w:sz="0" w:space="0" w:color="auto"/>
            <w:bottom w:val="none" w:sz="0" w:space="0" w:color="auto"/>
            <w:right w:val="none" w:sz="0" w:space="0" w:color="auto"/>
          </w:divBdr>
        </w:div>
        <w:div w:id="1565799331">
          <w:marLeft w:val="0"/>
          <w:marRight w:val="0"/>
          <w:marTop w:val="0"/>
          <w:marBottom w:val="0"/>
          <w:divBdr>
            <w:top w:val="none" w:sz="0" w:space="0" w:color="auto"/>
            <w:left w:val="none" w:sz="0" w:space="0" w:color="auto"/>
            <w:bottom w:val="none" w:sz="0" w:space="0" w:color="auto"/>
            <w:right w:val="none" w:sz="0" w:space="0" w:color="auto"/>
          </w:divBdr>
        </w:div>
        <w:div w:id="1828588586">
          <w:marLeft w:val="0"/>
          <w:marRight w:val="0"/>
          <w:marTop w:val="0"/>
          <w:marBottom w:val="0"/>
          <w:divBdr>
            <w:top w:val="none" w:sz="0" w:space="0" w:color="auto"/>
            <w:left w:val="none" w:sz="0" w:space="0" w:color="auto"/>
            <w:bottom w:val="none" w:sz="0" w:space="0" w:color="auto"/>
            <w:right w:val="none" w:sz="0" w:space="0" w:color="auto"/>
          </w:divBdr>
        </w:div>
        <w:div w:id="2100129505">
          <w:marLeft w:val="0"/>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0700122">
      <w:bodyDiv w:val="1"/>
      <w:marLeft w:val="0"/>
      <w:marRight w:val="0"/>
      <w:marTop w:val="0"/>
      <w:marBottom w:val="0"/>
      <w:divBdr>
        <w:top w:val="none" w:sz="0" w:space="0" w:color="auto"/>
        <w:left w:val="none" w:sz="0" w:space="0" w:color="auto"/>
        <w:bottom w:val="none" w:sz="0" w:space="0" w:color="auto"/>
        <w:right w:val="none" w:sz="0" w:space="0" w:color="auto"/>
      </w:divBdr>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52541878">
      <w:bodyDiv w:val="1"/>
      <w:marLeft w:val="0"/>
      <w:marRight w:val="0"/>
      <w:marTop w:val="0"/>
      <w:marBottom w:val="0"/>
      <w:divBdr>
        <w:top w:val="none" w:sz="0" w:space="0" w:color="auto"/>
        <w:left w:val="none" w:sz="0" w:space="0" w:color="auto"/>
        <w:bottom w:val="none" w:sz="0" w:space="0" w:color="auto"/>
        <w:right w:val="none" w:sz="0" w:space="0" w:color="auto"/>
      </w:divBdr>
      <w:divsChild>
        <w:div w:id="402488571">
          <w:marLeft w:val="0"/>
          <w:marRight w:val="0"/>
          <w:marTop w:val="0"/>
          <w:marBottom w:val="0"/>
          <w:divBdr>
            <w:top w:val="none" w:sz="0" w:space="0" w:color="auto"/>
            <w:left w:val="none" w:sz="0" w:space="0" w:color="auto"/>
            <w:bottom w:val="none" w:sz="0" w:space="0" w:color="auto"/>
            <w:right w:val="none" w:sz="0" w:space="0" w:color="auto"/>
          </w:divBdr>
        </w:div>
        <w:div w:id="1208880364">
          <w:marLeft w:val="0"/>
          <w:marRight w:val="0"/>
          <w:marTop w:val="0"/>
          <w:marBottom w:val="0"/>
          <w:divBdr>
            <w:top w:val="none" w:sz="0" w:space="0" w:color="auto"/>
            <w:left w:val="none" w:sz="0" w:space="0" w:color="auto"/>
            <w:bottom w:val="none" w:sz="0" w:space="0" w:color="auto"/>
            <w:right w:val="none" w:sz="0" w:space="0" w:color="auto"/>
          </w:divBdr>
        </w:div>
        <w:div w:id="952399223">
          <w:marLeft w:val="0"/>
          <w:marRight w:val="0"/>
          <w:marTop w:val="0"/>
          <w:marBottom w:val="0"/>
          <w:divBdr>
            <w:top w:val="none" w:sz="0" w:space="0" w:color="auto"/>
            <w:left w:val="none" w:sz="0" w:space="0" w:color="auto"/>
            <w:bottom w:val="none" w:sz="0" w:space="0" w:color="auto"/>
            <w:right w:val="none" w:sz="0" w:space="0" w:color="auto"/>
          </w:divBdr>
        </w:div>
        <w:div w:id="2040818474">
          <w:marLeft w:val="0"/>
          <w:marRight w:val="0"/>
          <w:marTop w:val="0"/>
          <w:marBottom w:val="0"/>
          <w:divBdr>
            <w:top w:val="none" w:sz="0" w:space="0" w:color="auto"/>
            <w:left w:val="none" w:sz="0" w:space="0" w:color="auto"/>
            <w:bottom w:val="none" w:sz="0" w:space="0" w:color="auto"/>
            <w:right w:val="none" w:sz="0" w:space="0" w:color="auto"/>
          </w:divBdr>
        </w:div>
      </w:divsChild>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09435583">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222377">
      <w:bodyDiv w:val="1"/>
      <w:marLeft w:val="0"/>
      <w:marRight w:val="0"/>
      <w:marTop w:val="0"/>
      <w:marBottom w:val="0"/>
      <w:divBdr>
        <w:top w:val="none" w:sz="0" w:space="0" w:color="auto"/>
        <w:left w:val="none" w:sz="0" w:space="0" w:color="auto"/>
        <w:bottom w:val="none" w:sz="0" w:space="0" w:color="auto"/>
        <w:right w:val="none" w:sz="0" w:space="0" w:color="auto"/>
      </w:divBdr>
      <w:divsChild>
        <w:div w:id="631639039">
          <w:marLeft w:val="0"/>
          <w:marRight w:val="0"/>
          <w:marTop w:val="0"/>
          <w:marBottom w:val="0"/>
          <w:divBdr>
            <w:top w:val="none" w:sz="0" w:space="0" w:color="auto"/>
            <w:left w:val="none" w:sz="0" w:space="0" w:color="auto"/>
            <w:bottom w:val="none" w:sz="0" w:space="0" w:color="auto"/>
            <w:right w:val="none" w:sz="0" w:space="0" w:color="auto"/>
          </w:divBdr>
        </w:div>
        <w:div w:id="467478328">
          <w:marLeft w:val="0"/>
          <w:marRight w:val="0"/>
          <w:marTop w:val="0"/>
          <w:marBottom w:val="0"/>
          <w:divBdr>
            <w:top w:val="none" w:sz="0" w:space="0" w:color="auto"/>
            <w:left w:val="none" w:sz="0" w:space="0" w:color="auto"/>
            <w:bottom w:val="none" w:sz="0" w:space="0" w:color="auto"/>
            <w:right w:val="none" w:sz="0" w:space="0" w:color="auto"/>
          </w:divBdr>
        </w:div>
        <w:div w:id="886376114">
          <w:marLeft w:val="0"/>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20965631">
      <w:bodyDiv w:val="1"/>
      <w:marLeft w:val="0"/>
      <w:marRight w:val="0"/>
      <w:marTop w:val="0"/>
      <w:marBottom w:val="0"/>
      <w:divBdr>
        <w:top w:val="none" w:sz="0" w:space="0" w:color="auto"/>
        <w:left w:val="none" w:sz="0" w:space="0" w:color="auto"/>
        <w:bottom w:val="none" w:sz="0" w:space="0" w:color="auto"/>
        <w:right w:val="none" w:sz="0" w:space="0" w:color="auto"/>
      </w:divBdr>
      <w:divsChild>
        <w:div w:id="462118394">
          <w:marLeft w:val="0"/>
          <w:marRight w:val="0"/>
          <w:marTop w:val="0"/>
          <w:marBottom w:val="0"/>
          <w:divBdr>
            <w:top w:val="none" w:sz="0" w:space="0" w:color="auto"/>
            <w:left w:val="none" w:sz="0" w:space="0" w:color="auto"/>
            <w:bottom w:val="none" w:sz="0" w:space="0" w:color="auto"/>
            <w:right w:val="none" w:sz="0" w:space="0" w:color="auto"/>
          </w:divBdr>
          <w:divsChild>
            <w:div w:id="30738026">
              <w:marLeft w:val="0"/>
              <w:marRight w:val="0"/>
              <w:marTop w:val="0"/>
              <w:marBottom w:val="0"/>
              <w:divBdr>
                <w:top w:val="none" w:sz="0" w:space="0" w:color="auto"/>
                <w:left w:val="none" w:sz="0" w:space="0" w:color="auto"/>
                <w:bottom w:val="none" w:sz="0" w:space="0" w:color="auto"/>
                <w:right w:val="none" w:sz="0" w:space="0" w:color="auto"/>
              </w:divBdr>
              <w:divsChild>
                <w:div w:id="1539246067">
                  <w:marLeft w:val="0"/>
                  <w:marRight w:val="0"/>
                  <w:marTop w:val="0"/>
                  <w:marBottom w:val="0"/>
                  <w:divBdr>
                    <w:top w:val="none" w:sz="0" w:space="0" w:color="auto"/>
                    <w:left w:val="none" w:sz="0" w:space="0" w:color="auto"/>
                    <w:bottom w:val="none" w:sz="0" w:space="0" w:color="auto"/>
                    <w:right w:val="none" w:sz="0" w:space="0" w:color="auto"/>
                  </w:divBdr>
                  <w:divsChild>
                    <w:div w:id="971325710">
                      <w:marLeft w:val="0"/>
                      <w:marRight w:val="0"/>
                      <w:marTop w:val="0"/>
                      <w:marBottom w:val="0"/>
                      <w:divBdr>
                        <w:top w:val="none" w:sz="0" w:space="0" w:color="auto"/>
                        <w:left w:val="none" w:sz="0" w:space="0" w:color="auto"/>
                        <w:bottom w:val="none" w:sz="0" w:space="0" w:color="auto"/>
                        <w:right w:val="none" w:sz="0" w:space="0" w:color="auto"/>
                      </w:divBdr>
                      <w:divsChild>
                        <w:div w:id="255869531">
                          <w:marLeft w:val="0"/>
                          <w:marRight w:val="0"/>
                          <w:marTop w:val="0"/>
                          <w:marBottom w:val="0"/>
                          <w:divBdr>
                            <w:top w:val="none" w:sz="0" w:space="0" w:color="auto"/>
                            <w:left w:val="none" w:sz="0" w:space="0" w:color="auto"/>
                            <w:bottom w:val="none" w:sz="0" w:space="0" w:color="auto"/>
                            <w:right w:val="none" w:sz="0" w:space="0" w:color="auto"/>
                          </w:divBdr>
                          <w:divsChild>
                            <w:div w:id="116216518">
                              <w:marLeft w:val="0"/>
                              <w:marRight w:val="0"/>
                              <w:marTop w:val="0"/>
                              <w:marBottom w:val="0"/>
                              <w:divBdr>
                                <w:top w:val="none" w:sz="0" w:space="0" w:color="auto"/>
                                <w:left w:val="none" w:sz="0" w:space="0" w:color="auto"/>
                                <w:bottom w:val="none" w:sz="0" w:space="0" w:color="auto"/>
                                <w:right w:val="none" w:sz="0" w:space="0" w:color="auto"/>
                              </w:divBdr>
                              <w:divsChild>
                                <w:div w:id="361900892">
                                  <w:marLeft w:val="0"/>
                                  <w:marRight w:val="0"/>
                                  <w:marTop w:val="0"/>
                                  <w:marBottom w:val="0"/>
                                  <w:divBdr>
                                    <w:top w:val="none" w:sz="0" w:space="0" w:color="auto"/>
                                    <w:left w:val="none" w:sz="0" w:space="0" w:color="auto"/>
                                    <w:bottom w:val="none" w:sz="0" w:space="0" w:color="auto"/>
                                    <w:right w:val="none" w:sz="0" w:space="0" w:color="auto"/>
                                  </w:divBdr>
                                  <w:divsChild>
                                    <w:div w:id="1434326475">
                                      <w:marLeft w:val="0"/>
                                      <w:marRight w:val="0"/>
                                      <w:marTop w:val="0"/>
                                      <w:marBottom w:val="0"/>
                                      <w:divBdr>
                                        <w:top w:val="none" w:sz="0" w:space="0" w:color="auto"/>
                                        <w:left w:val="none" w:sz="0" w:space="0" w:color="auto"/>
                                        <w:bottom w:val="none" w:sz="0" w:space="0" w:color="auto"/>
                                        <w:right w:val="none" w:sz="0" w:space="0" w:color="auto"/>
                                      </w:divBdr>
                                      <w:divsChild>
                                        <w:div w:id="494146819">
                                          <w:marLeft w:val="0"/>
                                          <w:marRight w:val="0"/>
                                          <w:marTop w:val="0"/>
                                          <w:marBottom w:val="0"/>
                                          <w:divBdr>
                                            <w:top w:val="none" w:sz="0" w:space="0" w:color="auto"/>
                                            <w:left w:val="none" w:sz="0" w:space="0" w:color="auto"/>
                                            <w:bottom w:val="none" w:sz="0" w:space="0" w:color="auto"/>
                                            <w:right w:val="none" w:sz="0" w:space="0" w:color="auto"/>
                                          </w:divBdr>
                                        </w:div>
                                        <w:div w:id="774860422">
                                          <w:marLeft w:val="0"/>
                                          <w:marRight w:val="0"/>
                                          <w:marTop w:val="0"/>
                                          <w:marBottom w:val="0"/>
                                          <w:divBdr>
                                            <w:top w:val="none" w:sz="0" w:space="0" w:color="auto"/>
                                            <w:left w:val="none" w:sz="0" w:space="0" w:color="auto"/>
                                            <w:bottom w:val="none" w:sz="0" w:space="0" w:color="auto"/>
                                            <w:right w:val="none" w:sz="0" w:space="0" w:color="auto"/>
                                          </w:divBdr>
                                        </w:div>
                                        <w:div w:id="973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08137">
          <w:marLeft w:val="0"/>
          <w:marRight w:val="0"/>
          <w:marTop w:val="0"/>
          <w:marBottom w:val="0"/>
          <w:divBdr>
            <w:top w:val="none" w:sz="0" w:space="0" w:color="auto"/>
            <w:left w:val="none" w:sz="0" w:space="0" w:color="auto"/>
            <w:bottom w:val="none" w:sz="0" w:space="0" w:color="auto"/>
            <w:right w:val="none" w:sz="0" w:space="0" w:color="auto"/>
          </w:divBdr>
        </w:div>
      </w:divsChild>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37907553">
      <w:bodyDiv w:val="1"/>
      <w:marLeft w:val="0"/>
      <w:marRight w:val="0"/>
      <w:marTop w:val="0"/>
      <w:marBottom w:val="0"/>
      <w:divBdr>
        <w:top w:val="none" w:sz="0" w:space="0" w:color="auto"/>
        <w:left w:val="none" w:sz="0" w:space="0" w:color="auto"/>
        <w:bottom w:val="none" w:sz="0" w:space="0" w:color="auto"/>
        <w:right w:val="none" w:sz="0" w:space="0" w:color="auto"/>
      </w:divBdr>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48073869">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8178744">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96624997">
      <w:bodyDiv w:val="1"/>
      <w:marLeft w:val="0"/>
      <w:marRight w:val="0"/>
      <w:marTop w:val="0"/>
      <w:marBottom w:val="0"/>
      <w:divBdr>
        <w:top w:val="none" w:sz="0" w:space="0" w:color="auto"/>
        <w:left w:val="none" w:sz="0" w:space="0" w:color="auto"/>
        <w:bottom w:val="none" w:sz="0" w:space="0" w:color="auto"/>
        <w:right w:val="none" w:sz="0" w:space="0" w:color="auto"/>
      </w:divBdr>
      <w:divsChild>
        <w:div w:id="165874170">
          <w:marLeft w:val="0"/>
          <w:marRight w:val="0"/>
          <w:marTop w:val="0"/>
          <w:marBottom w:val="0"/>
          <w:divBdr>
            <w:top w:val="none" w:sz="0" w:space="0" w:color="auto"/>
            <w:left w:val="none" w:sz="0" w:space="0" w:color="auto"/>
            <w:bottom w:val="none" w:sz="0" w:space="0" w:color="auto"/>
            <w:right w:val="none" w:sz="0" w:space="0" w:color="auto"/>
          </w:divBdr>
        </w:div>
        <w:div w:id="605233200">
          <w:marLeft w:val="0"/>
          <w:marRight w:val="0"/>
          <w:marTop w:val="0"/>
          <w:marBottom w:val="0"/>
          <w:divBdr>
            <w:top w:val="none" w:sz="0" w:space="0" w:color="auto"/>
            <w:left w:val="none" w:sz="0" w:space="0" w:color="auto"/>
            <w:bottom w:val="none" w:sz="0" w:space="0" w:color="auto"/>
            <w:right w:val="none" w:sz="0" w:space="0" w:color="auto"/>
          </w:divBdr>
        </w:div>
        <w:div w:id="911701883">
          <w:marLeft w:val="0"/>
          <w:marRight w:val="0"/>
          <w:marTop w:val="0"/>
          <w:marBottom w:val="0"/>
          <w:divBdr>
            <w:top w:val="none" w:sz="0" w:space="0" w:color="auto"/>
            <w:left w:val="none" w:sz="0" w:space="0" w:color="auto"/>
            <w:bottom w:val="none" w:sz="0" w:space="0" w:color="auto"/>
            <w:right w:val="none" w:sz="0" w:space="0" w:color="auto"/>
          </w:divBdr>
        </w:div>
        <w:div w:id="1281185542">
          <w:marLeft w:val="0"/>
          <w:marRight w:val="0"/>
          <w:marTop w:val="0"/>
          <w:marBottom w:val="0"/>
          <w:divBdr>
            <w:top w:val="none" w:sz="0" w:space="0" w:color="auto"/>
            <w:left w:val="none" w:sz="0" w:space="0" w:color="auto"/>
            <w:bottom w:val="none" w:sz="0" w:space="0" w:color="auto"/>
            <w:right w:val="none" w:sz="0" w:space="0" w:color="auto"/>
          </w:divBdr>
        </w:div>
        <w:div w:id="1303388931">
          <w:marLeft w:val="0"/>
          <w:marRight w:val="0"/>
          <w:marTop w:val="0"/>
          <w:marBottom w:val="0"/>
          <w:divBdr>
            <w:top w:val="none" w:sz="0" w:space="0" w:color="auto"/>
            <w:left w:val="none" w:sz="0" w:space="0" w:color="auto"/>
            <w:bottom w:val="none" w:sz="0" w:space="0" w:color="auto"/>
            <w:right w:val="none" w:sz="0" w:space="0" w:color="auto"/>
          </w:divBdr>
        </w:div>
        <w:div w:id="1304458968">
          <w:marLeft w:val="0"/>
          <w:marRight w:val="0"/>
          <w:marTop w:val="0"/>
          <w:marBottom w:val="0"/>
          <w:divBdr>
            <w:top w:val="none" w:sz="0" w:space="0" w:color="auto"/>
            <w:left w:val="none" w:sz="0" w:space="0" w:color="auto"/>
            <w:bottom w:val="none" w:sz="0" w:space="0" w:color="auto"/>
            <w:right w:val="none" w:sz="0" w:space="0" w:color="auto"/>
          </w:divBdr>
        </w:div>
        <w:div w:id="1313481155">
          <w:marLeft w:val="0"/>
          <w:marRight w:val="0"/>
          <w:marTop w:val="0"/>
          <w:marBottom w:val="0"/>
          <w:divBdr>
            <w:top w:val="none" w:sz="0" w:space="0" w:color="auto"/>
            <w:left w:val="none" w:sz="0" w:space="0" w:color="auto"/>
            <w:bottom w:val="none" w:sz="0" w:space="0" w:color="auto"/>
            <w:right w:val="none" w:sz="0" w:space="0" w:color="auto"/>
          </w:divBdr>
        </w:div>
        <w:div w:id="1397775112">
          <w:marLeft w:val="0"/>
          <w:marRight w:val="0"/>
          <w:marTop w:val="0"/>
          <w:marBottom w:val="0"/>
          <w:divBdr>
            <w:top w:val="none" w:sz="0" w:space="0" w:color="auto"/>
            <w:left w:val="none" w:sz="0" w:space="0" w:color="auto"/>
            <w:bottom w:val="none" w:sz="0" w:space="0" w:color="auto"/>
            <w:right w:val="none" w:sz="0" w:space="0" w:color="auto"/>
          </w:divBdr>
        </w:div>
        <w:div w:id="1562015918">
          <w:marLeft w:val="0"/>
          <w:marRight w:val="0"/>
          <w:marTop w:val="0"/>
          <w:marBottom w:val="0"/>
          <w:divBdr>
            <w:top w:val="none" w:sz="0" w:space="0" w:color="auto"/>
            <w:left w:val="none" w:sz="0" w:space="0" w:color="auto"/>
            <w:bottom w:val="none" w:sz="0" w:space="0" w:color="auto"/>
            <w:right w:val="none" w:sz="0" w:space="0" w:color="auto"/>
          </w:divBdr>
        </w:div>
        <w:div w:id="1700356689">
          <w:marLeft w:val="0"/>
          <w:marRight w:val="0"/>
          <w:marTop w:val="0"/>
          <w:marBottom w:val="0"/>
          <w:divBdr>
            <w:top w:val="none" w:sz="0" w:space="0" w:color="auto"/>
            <w:left w:val="none" w:sz="0" w:space="0" w:color="auto"/>
            <w:bottom w:val="none" w:sz="0" w:space="0" w:color="auto"/>
            <w:right w:val="none" w:sz="0" w:space="0" w:color="auto"/>
          </w:divBdr>
        </w:div>
        <w:div w:id="1718702319">
          <w:marLeft w:val="0"/>
          <w:marRight w:val="0"/>
          <w:marTop w:val="0"/>
          <w:marBottom w:val="0"/>
          <w:divBdr>
            <w:top w:val="none" w:sz="0" w:space="0" w:color="auto"/>
            <w:left w:val="none" w:sz="0" w:space="0" w:color="auto"/>
            <w:bottom w:val="none" w:sz="0" w:space="0" w:color="auto"/>
            <w:right w:val="none" w:sz="0" w:space="0" w:color="auto"/>
          </w:divBdr>
        </w:div>
        <w:div w:id="1975401758">
          <w:marLeft w:val="0"/>
          <w:marRight w:val="0"/>
          <w:marTop w:val="0"/>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2206429">
      <w:bodyDiv w:val="1"/>
      <w:marLeft w:val="0"/>
      <w:marRight w:val="0"/>
      <w:marTop w:val="0"/>
      <w:marBottom w:val="0"/>
      <w:divBdr>
        <w:top w:val="none" w:sz="0" w:space="0" w:color="auto"/>
        <w:left w:val="none" w:sz="0" w:space="0" w:color="auto"/>
        <w:bottom w:val="none" w:sz="0" w:space="0" w:color="auto"/>
        <w:right w:val="none" w:sz="0" w:space="0" w:color="auto"/>
      </w:divBdr>
    </w:div>
    <w:div w:id="1990094380">
      <w:bodyDiv w:val="1"/>
      <w:marLeft w:val="0"/>
      <w:marRight w:val="0"/>
      <w:marTop w:val="0"/>
      <w:marBottom w:val="0"/>
      <w:divBdr>
        <w:top w:val="none" w:sz="0" w:space="0" w:color="auto"/>
        <w:left w:val="none" w:sz="0" w:space="0" w:color="auto"/>
        <w:bottom w:val="none" w:sz="0" w:space="0" w:color="auto"/>
        <w:right w:val="none" w:sz="0" w:space="0" w:color="auto"/>
      </w:divBdr>
    </w:div>
    <w:div w:id="1998458606">
      <w:bodyDiv w:val="1"/>
      <w:marLeft w:val="0"/>
      <w:marRight w:val="0"/>
      <w:marTop w:val="0"/>
      <w:marBottom w:val="0"/>
      <w:divBdr>
        <w:top w:val="none" w:sz="0" w:space="0" w:color="auto"/>
        <w:left w:val="none" w:sz="0" w:space="0" w:color="auto"/>
        <w:bottom w:val="none" w:sz="0" w:space="0" w:color="auto"/>
        <w:right w:val="none" w:sz="0" w:space="0" w:color="auto"/>
      </w:divBdr>
      <w:divsChild>
        <w:div w:id="455219735">
          <w:marLeft w:val="0"/>
          <w:marRight w:val="0"/>
          <w:marTop w:val="0"/>
          <w:marBottom w:val="0"/>
          <w:divBdr>
            <w:top w:val="none" w:sz="0" w:space="0" w:color="auto"/>
            <w:left w:val="none" w:sz="0" w:space="0" w:color="auto"/>
            <w:bottom w:val="none" w:sz="0" w:space="0" w:color="auto"/>
            <w:right w:val="none" w:sz="0" w:space="0" w:color="auto"/>
          </w:divBdr>
        </w:div>
        <w:div w:id="1112699595">
          <w:marLeft w:val="0"/>
          <w:marRight w:val="0"/>
          <w:marTop w:val="0"/>
          <w:marBottom w:val="0"/>
          <w:divBdr>
            <w:top w:val="none" w:sz="0" w:space="0" w:color="auto"/>
            <w:left w:val="none" w:sz="0" w:space="0" w:color="auto"/>
            <w:bottom w:val="none" w:sz="0" w:space="0" w:color="auto"/>
            <w:right w:val="none" w:sz="0" w:space="0" w:color="auto"/>
          </w:divBdr>
        </w:div>
        <w:div w:id="2071146743">
          <w:marLeft w:val="0"/>
          <w:marRight w:val="0"/>
          <w:marTop w:val="0"/>
          <w:marBottom w:val="0"/>
          <w:divBdr>
            <w:top w:val="none" w:sz="0" w:space="0" w:color="auto"/>
            <w:left w:val="none" w:sz="0" w:space="0" w:color="auto"/>
            <w:bottom w:val="none" w:sz="0" w:space="0" w:color="auto"/>
            <w:right w:val="none" w:sz="0" w:space="0" w:color="auto"/>
          </w:divBdr>
        </w:div>
      </w:divsChild>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7074580">
      <w:bodyDiv w:val="1"/>
      <w:marLeft w:val="0"/>
      <w:marRight w:val="0"/>
      <w:marTop w:val="0"/>
      <w:marBottom w:val="0"/>
      <w:divBdr>
        <w:top w:val="none" w:sz="0" w:space="0" w:color="auto"/>
        <w:left w:val="none" w:sz="0" w:space="0" w:color="auto"/>
        <w:bottom w:val="none" w:sz="0" w:space="0" w:color="auto"/>
        <w:right w:val="none" w:sz="0" w:space="0" w:color="auto"/>
      </w:divBdr>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5055542">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RAN2\Docs\R2-230070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johan\OneDrive\Dokument\3GPP\tsg_ran\WG2_RL2\RAN2\Docs\R2-23007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C91F1-6478-47F5-BAAB-842B5E54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13794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Xing Yang</cp:lastModifiedBy>
  <cp:revision>3</cp:revision>
  <cp:lastPrinted>2017-03-22T08:13:00Z</cp:lastPrinted>
  <dcterms:created xsi:type="dcterms:W3CDTF">2023-03-02T12:30:00Z</dcterms:created>
  <dcterms:modified xsi:type="dcterms:W3CDTF">2023-03-02T12:33:00Z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2023-03-02T11:03:55Z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6676bb8e-d5df-4dba-8487-d407da3b8d2c</vt:lpwstr>
  </property>
  <property fmtid="{D5CDD505-2E9C-101B-9397-08002B2CF9AE}" pid="8" name="MSIP_Label_83bcef13-7cac-433f-ba1d-47a323951816_ContentBits">
    <vt:lpwstr>0</vt:lpwstr>
  </property>
</Properties>
</file>