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B2D5B" w14:textId="20F28BC2" w:rsidR="00FB21E1" w:rsidRDefault="00FB21E1" w:rsidP="00FB21E1">
      <w:pP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R2-221114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8</w:t>
      </w:r>
    </w:p>
    <w:p w14:paraId="6857CA6E" w14:textId="77777777" w:rsidR="00FB21E1" w:rsidRDefault="00FB21E1" w:rsidP="00FB21E1">
      <w:pP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MS Mincho" w:hAnsi="Arial"/>
          <w:b/>
          <w:noProof/>
          <w:sz w:val="24"/>
          <w:szCs w:val="24"/>
          <w:lang w:val="sv-SE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0AFDDE04" w14:textId="77777777" w:rsidR="00FB21E1" w:rsidRDefault="00FB21E1" w:rsidP="00FB21E1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MS Mincho" w:hAnsi="Arial"/>
          <w:noProof/>
          <w:lang w:val="sv-SE" w:eastAsia="en-US"/>
        </w:rPr>
      </w:pPr>
    </w:p>
    <w:p w14:paraId="483B0330" w14:textId="77777777" w:rsidR="00FB21E1" w:rsidRDefault="00FB21E1" w:rsidP="00FB21E1">
      <w:pPr>
        <w:tabs>
          <w:tab w:val="left" w:pos="7655"/>
        </w:tabs>
        <w:overflowPunct/>
        <w:autoSpaceDE/>
        <w:adjustRightInd/>
        <w:spacing w:after="0"/>
        <w:outlineLvl w:val="0"/>
        <w:rPr>
          <w:rFonts w:ascii="Arial" w:eastAsia="MS Mincho" w:hAnsi="Arial"/>
          <w:noProof/>
          <w:lang w:val="sv-SE" w:eastAsia="ko-KR"/>
        </w:rPr>
      </w:pPr>
    </w:p>
    <w:p w14:paraId="2BF29FBE" w14:textId="70556D97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</w:t>
      </w:r>
      <w:r w:rsidR="00F26BE3">
        <w:rPr>
          <w:rFonts w:cs="Arial"/>
          <w:bCs/>
          <w:sz w:val="22"/>
          <w:szCs w:val="22"/>
        </w:rPr>
        <w:t>10bis-e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65641B" w:rsidRPr="0065641B">
        <w:rPr>
          <w:rFonts w:cs="Arial"/>
          <w:noProof w:val="0"/>
          <w:sz w:val="22"/>
          <w:szCs w:val="22"/>
        </w:rPr>
        <w:t>R1-2210590</w:t>
      </w:r>
    </w:p>
    <w:p w14:paraId="1C806439" w14:textId="4D803E75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 xml:space="preserve">e-Meeting, </w:t>
      </w:r>
      <w:r w:rsidR="00F26BE3" w:rsidRPr="00F26BE3">
        <w:rPr>
          <w:sz w:val="22"/>
          <w:szCs w:val="22"/>
        </w:rPr>
        <w:t>October 10th – 19th,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185A3F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574430" w:rsidRPr="00574430">
        <w:rPr>
          <w:rFonts w:ascii="Arial" w:hAnsi="Arial" w:cs="Arial"/>
          <w:b/>
          <w:sz w:val="22"/>
          <w:szCs w:val="22"/>
        </w:rPr>
        <w:t xml:space="preserve"> </w:t>
      </w:r>
      <w:r w:rsidR="00F26BE3" w:rsidRPr="00F26BE3">
        <w:rPr>
          <w:rFonts w:ascii="Arial" w:hAnsi="Arial" w:cs="Arial"/>
          <w:b/>
          <w:sz w:val="22"/>
          <w:szCs w:val="22"/>
        </w:rPr>
        <w:t>TCI assumption for RSSI measurement for FR2-2</w:t>
      </w:r>
    </w:p>
    <w:p w14:paraId="5716F47E" w14:textId="6AC91C51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F26BE3" w:rsidRPr="00F26BE3">
        <w:rPr>
          <w:rFonts w:ascii="Arial" w:hAnsi="Arial" w:cs="Arial"/>
          <w:b/>
          <w:sz w:val="22"/>
          <w:szCs w:val="22"/>
        </w:rPr>
        <w:t>LS R1-2208349(R4-2214477)</w:t>
      </w:r>
    </w:p>
    <w:p w14:paraId="26AE5F2A" w14:textId="61E3BE10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EA5E00" w:rsidRPr="00574430">
        <w:rPr>
          <w:rFonts w:ascii="Arial" w:hAnsi="Arial" w:cs="Arial"/>
          <w:b/>
          <w:sz w:val="22"/>
          <w:szCs w:val="22"/>
        </w:rPr>
        <w:t>Rel-</w:t>
      </w:r>
      <w:r w:rsidR="00574430" w:rsidRPr="00574430">
        <w:rPr>
          <w:rFonts w:ascii="Arial" w:hAnsi="Arial" w:cs="Arial"/>
          <w:b/>
          <w:sz w:val="22"/>
          <w:szCs w:val="22"/>
        </w:rPr>
        <w:t>1</w:t>
      </w:r>
      <w:r w:rsidR="00F26BE3">
        <w:rPr>
          <w:rFonts w:ascii="Arial" w:hAnsi="Arial" w:cs="Arial"/>
          <w:b/>
          <w:sz w:val="22"/>
          <w:szCs w:val="22"/>
        </w:rPr>
        <w:t>7</w:t>
      </w:r>
    </w:p>
    <w:bookmarkEnd w:id="5"/>
    <w:bookmarkEnd w:id="6"/>
    <w:bookmarkEnd w:id="7"/>
    <w:p w14:paraId="0A859C7D" w14:textId="44361F9E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F26BE3" w:rsidRPr="00F26BE3">
        <w:rPr>
          <w:rFonts w:ascii="Arial" w:hAnsi="Arial" w:cs="Arial"/>
          <w:b/>
          <w:sz w:val="22"/>
          <w:szCs w:val="22"/>
        </w:rPr>
        <w:t>NR_ext_to_71GHz-Core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710C9FA6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5641B" w:rsidRPr="00F26BE3">
        <w:rPr>
          <w:rFonts w:ascii="Arial" w:hAnsi="Arial" w:cs="Arial"/>
          <w:b/>
          <w:bCs/>
          <w:sz w:val="22"/>
          <w:szCs w:val="22"/>
        </w:rPr>
        <w:t>TSG RAN WG</w:t>
      </w:r>
      <w:r w:rsidR="0065641B">
        <w:rPr>
          <w:rFonts w:ascii="Arial" w:hAnsi="Arial" w:cs="Arial"/>
          <w:b/>
          <w:bCs/>
          <w:sz w:val="22"/>
          <w:szCs w:val="22"/>
        </w:rPr>
        <w:t>1</w:t>
      </w:r>
    </w:p>
    <w:p w14:paraId="2F837CA9" w14:textId="2D83CD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6BE3" w:rsidRPr="00F26BE3">
        <w:rPr>
          <w:rFonts w:ascii="Arial" w:hAnsi="Arial" w:cs="Arial"/>
          <w:b/>
          <w:bCs/>
          <w:sz w:val="22"/>
          <w:szCs w:val="22"/>
        </w:rPr>
        <w:t>TSG RAN WG4</w:t>
      </w:r>
      <w:r w:rsidR="0065641B">
        <w:rPr>
          <w:rFonts w:ascii="Arial" w:hAnsi="Arial" w:cs="Arial"/>
          <w:b/>
          <w:bCs/>
          <w:sz w:val="22"/>
          <w:szCs w:val="22"/>
        </w:rPr>
        <w:t xml:space="preserve">, </w:t>
      </w:r>
      <w:r w:rsidR="0065641B" w:rsidRPr="00F26BE3">
        <w:rPr>
          <w:rFonts w:ascii="Arial" w:hAnsi="Arial" w:cs="Arial"/>
          <w:b/>
          <w:bCs/>
          <w:sz w:val="22"/>
          <w:szCs w:val="22"/>
        </w:rPr>
        <w:t>TSG RAN WG2</w:t>
      </w:r>
    </w:p>
    <w:p w14:paraId="625233E9" w14:textId="009E1E0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4E821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6BE3">
        <w:rPr>
          <w:rFonts w:ascii="Arial" w:hAnsi="Arial" w:cs="Arial"/>
          <w:b/>
          <w:bCs/>
          <w:sz w:val="22"/>
          <w:szCs w:val="22"/>
        </w:rPr>
        <w:t>Hong He</w:t>
      </w:r>
    </w:p>
    <w:p w14:paraId="46BDDCC1" w14:textId="385AFA22" w:rsidR="005744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26BE3">
        <w:rPr>
          <w:rStyle w:val="Hyperlink"/>
          <w:rFonts w:ascii="Arial" w:hAnsi="Arial" w:cs="Arial"/>
          <w:b/>
          <w:bCs/>
          <w:sz w:val="22"/>
          <w:szCs w:val="22"/>
        </w:rPr>
        <w:t>hhe5@apple.com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5E9AB785" w:rsidR="00B97703" w:rsidRDefault="00B97703" w:rsidP="00AA5557">
      <w:pPr>
        <w:spacing w:after="0"/>
        <w:rPr>
          <w:rFonts w:ascii="Arial" w:hAnsi="Arial" w:cs="Arial"/>
        </w:rPr>
      </w:pPr>
    </w:p>
    <w:p w14:paraId="707F5CA1" w14:textId="0F5B2CDD" w:rsidR="00F26BE3" w:rsidRDefault="00F26BE3" w:rsidP="00AA5557">
      <w:pPr>
        <w:pStyle w:val="Title"/>
        <w:spacing w:before="0"/>
      </w:pPr>
      <w:r w:rsidRPr="000F4E43">
        <w:t>Attachments:</w:t>
      </w:r>
      <w:r w:rsidRPr="000F4E43">
        <w:tab/>
      </w:r>
    </w:p>
    <w:p w14:paraId="116A69A5" w14:textId="77777777" w:rsidR="00AE60F5" w:rsidRDefault="00AE60F5" w:rsidP="00AE60F5">
      <w:pPr>
        <w:pStyle w:val="Heading1"/>
      </w:pPr>
      <w:r>
        <w:t>1</w:t>
      </w:r>
      <w:r>
        <w:tab/>
        <w:t>Overall description</w:t>
      </w:r>
    </w:p>
    <w:p w14:paraId="3A63A719" w14:textId="50B31BAE" w:rsidR="00AE60F5" w:rsidRDefault="00AE60F5" w:rsidP="00AE60F5">
      <w:pPr>
        <w:rPr>
          <w:rFonts w:ascii="Arial" w:hAnsi="Arial" w:cs="Arial"/>
          <w:color w:val="000000" w:themeColor="text1"/>
        </w:rPr>
      </w:pPr>
      <w:r w:rsidRPr="00C17420">
        <w:rPr>
          <w:rFonts w:ascii="Arial" w:hAnsi="Arial" w:cs="Arial"/>
          <w:color w:val="000000" w:themeColor="text1"/>
        </w:rPr>
        <w:t>RAN1 would like to thank RAN</w:t>
      </w:r>
      <w:r>
        <w:rPr>
          <w:rFonts w:ascii="Arial" w:hAnsi="Arial" w:cs="Arial"/>
          <w:color w:val="000000" w:themeColor="text1"/>
        </w:rPr>
        <w:t>4</w:t>
      </w:r>
      <w:r w:rsidRPr="00C17420">
        <w:rPr>
          <w:rFonts w:ascii="Arial" w:hAnsi="Arial" w:cs="Arial"/>
          <w:color w:val="000000" w:themeColor="text1"/>
        </w:rPr>
        <w:t xml:space="preserve"> on the LS</w:t>
      </w:r>
      <w:r>
        <w:rPr>
          <w:rFonts w:ascii="Arial" w:hAnsi="Arial" w:cs="Arial"/>
          <w:color w:val="000000" w:themeColor="text1"/>
        </w:rPr>
        <w:t xml:space="preserve"> reply with the following clarification question:</w:t>
      </w:r>
    </w:p>
    <w:p w14:paraId="1C0E40DA" w14:textId="77777777" w:rsidR="00AE60F5" w:rsidRPr="0088718A" w:rsidRDefault="00AE60F5" w:rsidP="00AE60F5">
      <w:pPr>
        <w:numPr>
          <w:ilvl w:val="0"/>
          <w:numId w:val="23"/>
        </w:numPr>
        <w:rPr>
          <w:rFonts w:ascii="Arial" w:hAnsi="Arial" w:cs="Arial"/>
          <w:i/>
          <w:iCs/>
          <w:color w:val="000000" w:themeColor="text1"/>
        </w:rPr>
      </w:pPr>
      <w:r w:rsidRPr="0088718A">
        <w:rPr>
          <w:rFonts w:ascii="Arial" w:hAnsi="Arial" w:cs="Arial"/>
          <w:i/>
          <w:iCs/>
          <w:color w:val="000000" w:themeColor="text1"/>
        </w:rPr>
        <w:t>“When a UE has no serving cell in FR2-2, it is not clear if the explicit TCI state should be configured to the UE for FR2-2 RSSI measurement. If explicit TCI state should be configured, how does the UE use such explicit TCI?”</w:t>
      </w:r>
    </w:p>
    <w:p w14:paraId="69DAABB5" w14:textId="7F26561D" w:rsidR="00AE60F5" w:rsidRDefault="00AE60F5" w:rsidP="00AE60F5">
      <w:r w:rsidRPr="00C17420">
        <w:rPr>
          <w:rFonts w:ascii="Arial" w:hAnsi="Arial" w:cs="Arial"/>
          <w:color w:val="000000" w:themeColor="text1"/>
        </w:rPr>
        <w:t>RAN1 would like</w:t>
      </w:r>
      <w:r>
        <w:rPr>
          <w:rFonts w:ascii="Arial" w:hAnsi="Arial" w:cs="Arial"/>
          <w:color w:val="000000" w:themeColor="text1"/>
        </w:rPr>
        <w:t xml:space="preserve"> to inform the following response:</w:t>
      </w:r>
    </w:p>
    <w:p w14:paraId="04FA27A8" w14:textId="7CC29AA1" w:rsidR="00AE60F5" w:rsidRPr="0065641B" w:rsidRDefault="00AE60F5" w:rsidP="00AE60F5">
      <w:pPr>
        <w:numPr>
          <w:ilvl w:val="0"/>
          <w:numId w:val="23"/>
        </w:numPr>
        <w:rPr>
          <w:rFonts w:ascii="Arial" w:hAnsi="Arial" w:cs="Arial"/>
          <w:color w:val="000000" w:themeColor="text1"/>
        </w:rPr>
      </w:pPr>
      <w:r w:rsidRPr="0065641B">
        <w:rPr>
          <w:rFonts w:ascii="Arial" w:hAnsi="Arial" w:cs="Arial"/>
          <w:color w:val="000000" w:themeColor="text1"/>
        </w:rPr>
        <w:t>When a UE has no serving cell in FR2-2, the UE does not expect that a TCI-state is provided in RMTC-Config for inter-frequency RSSI measurement on FR2-2.</w:t>
      </w:r>
    </w:p>
    <w:p w14:paraId="0BD016E6" w14:textId="77777777" w:rsidR="00AE60F5" w:rsidRPr="0065641B" w:rsidRDefault="00AE60F5" w:rsidP="00AE60F5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 w:themeColor="text1"/>
        </w:rPr>
      </w:pPr>
      <w:r w:rsidRPr="0065641B">
        <w:rPr>
          <w:rFonts w:ascii="Arial" w:hAnsi="Arial" w:cs="Arial"/>
          <w:color w:val="000000" w:themeColor="text1"/>
        </w:rPr>
        <w:t>For a UE that has no serving cell in FR2-2 and configured with inter-frequency RSSI measurement in FR2-2, it is up to UE implementation how to determine the spatial domain filter for the inter-frequency RSSI measurement in FR2-2.</w:t>
      </w:r>
    </w:p>
    <w:p w14:paraId="490B383E" w14:textId="77777777" w:rsidR="00AE60F5" w:rsidRPr="00F26BE3" w:rsidRDefault="00AE60F5" w:rsidP="00AE60F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 w:themeColor="text1"/>
        </w:rPr>
      </w:pPr>
    </w:p>
    <w:p w14:paraId="4E796F53" w14:textId="77777777" w:rsidR="00AE60F5" w:rsidRDefault="00AE60F5" w:rsidP="00AE60F5">
      <w:pPr>
        <w:pStyle w:val="Heading1"/>
      </w:pPr>
      <w:r>
        <w:t>2</w:t>
      </w:r>
      <w:r>
        <w:tab/>
        <w:t>Actions</w:t>
      </w:r>
    </w:p>
    <w:p w14:paraId="23B0A3F6" w14:textId="73BAE46E" w:rsidR="00AE60F5" w:rsidRDefault="00AE60F5" w:rsidP="00AE60F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RAN4, RAN2</w:t>
      </w:r>
    </w:p>
    <w:p w14:paraId="4A8EE1EB" w14:textId="77777777" w:rsidR="00AE60F5" w:rsidRPr="00627B60" w:rsidRDefault="00AE60F5" w:rsidP="00AE60F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65641B">
        <w:rPr>
          <w:rFonts w:ascii="Arial" w:hAnsi="Arial" w:cs="Arial"/>
          <w:color w:val="000000" w:themeColor="text1"/>
        </w:rPr>
        <w:t>RAN1 respectfully asks RAN</w:t>
      </w:r>
      <w:r>
        <w:rPr>
          <w:rFonts w:ascii="Arial" w:hAnsi="Arial" w:cs="Arial"/>
          <w:color w:val="000000" w:themeColor="text1"/>
        </w:rPr>
        <w:t xml:space="preserve">4 and RAN2 </w:t>
      </w:r>
      <w:r w:rsidRPr="0065641B">
        <w:rPr>
          <w:rFonts w:ascii="Arial" w:hAnsi="Arial" w:cs="Arial"/>
          <w:color w:val="000000" w:themeColor="text1"/>
        </w:rPr>
        <w:t>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67B1A4" w14:textId="7E051E35" w:rsidR="00F26BE3" w:rsidRPr="00B758AE" w:rsidRDefault="00F26BE3" w:rsidP="00AA5557">
      <w:pPr>
        <w:tabs>
          <w:tab w:val="left" w:pos="3969"/>
          <w:tab w:val="left" w:pos="4253"/>
          <w:tab w:val="left" w:pos="7230"/>
        </w:tabs>
        <w:spacing w:after="120"/>
        <w:rPr>
          <w:rFonts w:ascii="Arial" w:hAnsi="Arial" w:cs="Arial"/>
          <w:bCs/>
          <w:sz w:val="18"/>
          <w:szCs w:val="18"/>
          <w:lang w:eastAsia="zh-CN"/>
        </w:rPr>
      </w:pPr>
      <w:r w:rsidRPr="00B758AE">
        <w:rPr>
          <w:rFonts w:ascii="Arial" w:hAnsi="Arial" w:cs="Arial"/>
          <w:bCs/>
          <w:sz w:val="18"/>
          <w:szCs w:val="18"/>
          <w:lang w:eastAsia="zh-CN"/>
        </w:rPr>
        <w:t>TSG RAN WG1 Meeting #111</w:t>
      </w:r>
      <w:r>
        <w:rPr>
          <w:rFonts w:ascii="Arial" w:hAnsi="Arial" w:cs="Arial"/>
          <w:bCs/>
          <w:sz w:val="18"/>
          <w:szCs w:val="18"/>
          <w:lang w:eastAsia="zh-CN"/>
        </w:rPr>
        <w:tab/>
      </w:r>
      <w:r w:rsidRPr="00B758AE">
        <w:rPr>
          <w:rFonts w:ascii="Arial" w:hAnsi="Arial" w:cs="Arial"/>
          <w:bCs/>
          <w:sz w:val="18"/>
          <w:szCs w:val="18"/>
          <w:lang w:eastAsia="zh-CN"/>
        </w:rPr>
        <w:t>14 - 18 November 2022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  <w:t>Toulouse, FR</w:t>
      </w:r>
    </w:p>
    <w:p w14:paraId="5916CA74" w14:textId="2606F392" w:rsidR="00F26BE3" w:rsidRPr="00B758AE" w:rsidRDefault="00F26BE3" w:rsidP="00AA5557">
      <w:pPr>
        <w:tabs>
          <w:tab w:val="left" w:pos="3969"/>
          <w:tab w:val="left" w:pos="4253"/>
          <w:tab w:val="left" w:pos="7230"/>
        </w:tabs>
        <w:spacing w:after="120"/>
        <w:rPr>
          <w:rFonts w:ascii="Arial" w:hAnsi="Arial" w:cs="Arial"/>
          <w:bCs/>
          <w:sz w:val="18"/>
          <w:szCs w:val="18"/>
          <w:lang w:eastAsia="zh-CN"/>
        </w:rPr>
      </w:pPr>
      <w:r w:rsidRPr="00B758AE">
        <w:rPr>
          <w:rFonts w:ascii="Arial" w:hAnsi="Arial" w:cs="Arial"/>
          <w:bCs/>
          <w:sz w:val="18"/>
          <w:szCs w:val="18"/>
          <w:lang w:eastAsia="zh-CN"/>
        </w:rPr>
        <w:t>TSG RAN WG1 Meeting #11</w:t>
      </w:r>
      <w:r>
        <w:rPr>
          <w:rFonts w:ascii="Arial" w:hAnsi="Arial" w:cs="Arial"/>
          <w:bCs/>
          <w:sz w:val="18"/>
          <w:szCs w:val="18"/>
          <w:lang w:eastAsia="zh-CN"/>
        </w:rPr>
        <w:t>2</w:t>
      </w:r>
      <w:r>
        <w:rPr>
          <w:rFonts w:ascii="Arial" w:hAnsi="Arial" w:cs="Arial"/>
          <w:bCs/>
          <w:sz w:val="18"/>
          <w:szCs w:val="18"/>
          <w:lang w:eastAsia="zh-CN"/>
        </w:rPr>
        <w:tab/>
        <w:t>27 February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 - </w:t>
      </w:r>
      <w:r>
        <w:rPr>
          <w:rFonts w:ascii="Arial" w:hAnsi="Arial" w:cs="Arial"/>
          <w:bCs/>
          <w:sz w:val="18"/>
          <w:szCs w:val="18"/>
          <w:lang w:eastAsia="zh-CN"/>
        </w:rPr>
        <w:t>03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 </w:t>
      </w:r>
      <w:r>
        <w:rPr>
          <w:rFonts w:ascii="Arial" w:hAnsi="Arial" w:cs="Arial"/>
          <w:bCs/>
          <w:sz w:val="18"/>
          <w:szCs w:val="18"/>
          <w:lang w:eastAsia="zh-CN"/>
        </w:rPr>
        <w:t>March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 202</w:t>
      </w:r>
      <w:r>
        <w:rPr>
          <w:rFonts w:ascii="Arial" w:hAnsi="Arial" w:cs="Arial"/>
          <w:bCs/>
          <w:sz w:val="18"/>
          <w:szCs w:val="18"/>
          <w:lang w:eastAsia="zh-CN"/>
        </w:rPr>
        <w:t>3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</w:r>
      <w:r>
        <w:rPr>
          <w:rFonts w:ascii="Arial" w:hAnsi="Arial" w:cs="Arial"/>
          <w:bCs/>
          <w:sz w:val="18"/>
          <w:szCs w:val="18"/>
          <w:lang w:eastAsia="zh-CN"/>
        </w:rPr>
        <w:t>Athens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, </w:t>
      </w:r>
      <w:r>
        <w:rPr>
          <w:rFonts w:ascii="Arial" w:hAnsi="Arial" w:cs="Arial"/>
          <w:bCs/>
          <w:sz w:val="18"/>
          <w:szCs w:val="18"/>
          <w:lang w:eastAsia="zh-CN"/>
        </w:rPr>
        <w:t>G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>R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F2EB0" w14:textId="77777777" w:rsidR="00974B65" w:rsidRDefault="00974B65">
      <w:pPr>
        <w:spacing w:after="0"/>
      </w:pPr>
      <w:r>
        <w:separator/>
      </w:r>
    </w:p>
  </w:endnote>
  <w:endnote w:type="continuationSeparator" w:id="0">
    <w:p w14:paraId="3F446591" w14:textId="77777777" w:rsidR="00974B65" w:rsidRDefault="00974B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7B42A" w14:textId="77777777" w:rsidR="00974B65" w:rsidRDefault="00974B65">
      <w:pPr>
        <w:spacing w:after="0"/>
      </w:pPr>
      <w:r>
        <w:separator/>
      </w:r>
    </w:p>
  </w:footnote>
  <w:footnote w:type="continuationSeparator" w:id="0">
    <w:p w14:paraId="2AB702E0" w14:textId="77777777" w:rsidR="00974B65" w:rsidRDefault="00974B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5624885"/>
    <w:multiLevelType w:val="multilevel"/>
    <w:tmpl w:val="9586D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92740">
    <w:abstractNumId w:val="19"/>
  </w:num>
  <w:num w:numId="2" w16cid:durableId="2067412976">
    <w:abstractNumId w:val="15"/>
  </w:num>
  <w:num w:numId="3" w16cid:durableId="1880706738">
    <w:abstractNumId w:val="12"/>
  </w:num>
  <w:num w:numId="4" w16cid:durableId="1796555766">
    <w:abstractNumId w:val="3"/>
  </w:num>
  <w:num w:numId="5" w16cid:durableId="1252810581">
    <w:abstractNumId w:val="20"/>
  </w:num>
  <w:num w:numId="6" w16cid:durableId="1931699723">
    <w:abstractNumId w:val="17"/>
  </w:num>
  <w:num w:numId="7" w16cid:durableId="75826108">
    <w:abstractNumId w:val="8"/>
  </w:num>
  <w:num w:numId="8" w16cid:durableId="411515712">
    <w:abstractNumId w:val="9"/>
  </w:num>
  <w:num w:numId="9" w16cid:durableId="35591068">
    <w:abstractNumId w:val="7"/>
  </w:num>
  <w:num w:numId="10" w16cid:durableId="345597602">
    <w:abstractNumId w:val="2"/>
  </w:num>
  <w:num w:numId="11" w16cid:durableId="1236162992">
    <w:abstractNumId w:val="4"/>
  </w:num>
  <w:num w:numId="12" w16cid:durableId="573785353">
    <w:abstractNumId w:val="13"/>
  </w:num>
  <w:num w:numId="13" w16cid:durableId="1796941338">
    <w:abstractNumId w:val="14"/>
  </w:num>
  <w:num w:numId="14" w16cid:durableId="43993572">
    <w:abstractNumId w:val="1"/>
  </w:num>
  <w:num w:numId="15" w16cid:durableId="1277059284">
    <w:abstractNumId w:val="11"/>
  </w:num>
  <w:num w:numId="16" w16cid:durableId="620460416">
    <w:abstractNumId w:val="11"/>
  </w:num>
  <w:num w:numId="17" w16cid:durableId="414011197">
    <w:abstractNumId w:val="0"/>
  </w:num>
  <w:num w:numId="18" w16cid:durableId="1793748417">
    <w:abstractNumId w:val="18"/>
  </w:num>
  <w:num w:numId="19" w16cid:durableId="1096175502">
    <w:abstractNumId w:val="6"/>
  </w:num>
  <w:num w:numId="20" w16cid:durableId="428935002">
    <w:abstractNumId w:val="10"/>
  </w:num>
  <w:num w:numId="21" w16cid:durableId="1594708067">
    <w:abstractNumId w:val="6"/>
  </w:num>
  <w:num w:numId="22" w16cid:durableId="565069762">
    <w:abstractNumId w:val="16"/>
  </w:num>
  <w:num w:numId="23" w16cid:durableId="198033232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92A75"/>
    <w:rsid w:val="000A246B"/>
    <w:rsid w:val="000A2C07"/>
    <w:rsid w:val="000A394C"/>
    <w:rsid w:val="000B5103"/>
    <w:rsid w:val="000F6242"/>
    <w:rsid w:val="00147FB6"/>
    <w:rsid w:val="0015148B"/>
    <w:rsid w:val="001B47B5"/>
    <w:rsid w:val="001C5D87"/>
    <w:rsid w:val="00201691"/>
    <w:rsid w:val="0023282E"/>
    <w:rsid w:val="00235632"/>
    <w:rsid w:val="002508EF"/>
    <w:rsid w:val="00255F9E"/>
    <w:rsid w:val="002729AC"/>
    <w:rsid w:val="002835BD"/>
    <w:rsid w:val="002B370C"/>
    <w:rsid w:val="002B79C7"/>
    <w:rsid w:val="002F1940"/>
    <w:rsid w:val="00302C7A"/>
    <w:rsid w:val="00326AB8"/>
    <w:rsid w:val="00383545"/>
    <w:rsid w:val="003975C1"/>
    <w:rsid w:val="003B04A8"/>
    <w:rsid w:val="003B15BD"/>
    <w:rsid w:val="003E4B5D"/>
    <w:rsid w:val="003E72B0"/>
    <w:rsid w:val="003F7AEF"/>
    <w:rsid w:val="0041641C"/>
    <w:rsid w:val="00423CB4"/>
    <w:rsid w:val="00433500"/>
    <w:rsid w:val="00433F71"/>
    <w:rsid w:val="00440D43"/>
    <w:rsid w:val="0045131E"/>
    <w:rsid w:val="00452D20"/>
    <w:rsid w:val="004554E5"/>
    <w:rsid w:val="00464954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74430"/>
    <w:rsid w:val="005D37B8"/>
    <w:rsid w:val="005D6188"/>
    <w:rsid w:val="00613478"/>
    <w:rsid w:val="00620CD6"/>
    <w:rsid w:val="0062156B"/>
    <w:rsid w:val="00627B60"/>
    <w:rsid w:val="006311EB"/>
    <w:rsid w:val="00636689"/>
    <w:rsid w:val="0065139D"/>
    <w:rsid w:val="00651E1E"/>
    <w:rsid w:val="0065641B"/>
    <w:rsid w:val="00687C2A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2631C"/>
    <w:rsid w:val="00743936"/>
    <w:rsid w:val="007474A5"/>
    <w:rsid w:val="00747D22"/>
    <w:rsid w:val="0075351B"/>
    <w:rsid w:val="00757EA3"/>
    <w:rsid w:val="00773FFF"/>
    <w:rsid w:val="00783A81"/>
    <w:rsid w:val="007D0571"/>
    <w:rsid w:val="007F4F92"/>
    <w:rsid w:val="008163D9"/>
    <w:rsid w:val="00816B15"/>
    <w:rsid w:val="00821E29"/>
    <w:rsid w:val="0082761C"/>
    <w:rsid w:val="00840764"/>
    <w:rsid w:val="008408E3"/>
    <w:rsid w:val="0084395F"/>
    <w:rsid w:val="0087068C"/>
    <w:rsid w:val="008707F5"/>
    <w:rsid w:val="00884CB7"/>
    <w:rsid w:val="008C7552"/>
    <w:rsid w:val="008D772F"/>
    <w:rsid w:val="008F0576"/>
    <w:rsid w:val="00910385"/>
    <w:rsid w:val="00917FB4"/>
    <w:rsid w:val="00927D2E"/>
    <w:rsid w:val="00930BDC"/>
    <w:rsid w:val="009454FD"/>
    <w:rsid w:val="00947A92"/>
    <w:rsid w:val="00957DC4"/>
    <w:rsid w:val="00963700"/>
    <w:rsid w:val="00967D22"/>
    <w:rsid w:val="00972AA2"/>
    <w:rsid w:val="00974B65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A5557"/>
    <w:rsid w:val="00AC6253"/>
    <w:rsid w:val="00AD22DA"/>
    <w:rsid w:val="00AD3818"/>
    <w:rsid w:val="00AE60F5"/>
    <w:rsid w:val="00B04C22"/>
    <w:rsid w:val="00B15ACE"/>
    <w:rsid w:val="00B219F9"/>
    <w:rsid w:val="00B42264"/>
    <w:rsid w:val="00B623FD"/>
    <w:rsid w:val="00B77AEF"/>
    <w:rsid w:val="00B97703"/>
    <w:rsid w:val="00BA5AB5"/>
    <w:rsid w:val="00BC1870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2CCF"/>
    <w:rsid w:val="00CA563A"/>
    <w:rsid w:val="00CA5E2C"/>
    <w:rsid w:val="00CB2DDE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7518C"/>
    <w:rsid w:val="00D85EAA"/>
    <w:rsid w:val="00D9765C"/>
    <w:rsid w:val="00DA7DEA"/>
    <w:rsid w:val="00DC0C4A"/>
    <w:rsid w:val="00DC25E7"/>
    <w:rsid w:val="00DC7328"/>
    <w:rsid w:val="00DC754C"/>
    <w:rsid w:val="00DD3FE5"/>
    <w:rsid w:val="00E00076"/>
    <w:rsid w:val="00E16075"/>
    <w:rsid w:val="00E34FA2"/>
    <w:rsid w:val="00E60136"/>
    <w:rsid w:val="00E61492"/>
    <w:rsid w:val="00E67CD1"/>
    <w:rsid w:val="00E86056"/>
    <w:rsid w:val="00E96DE7"/>
    <w:rsid w:val="00EA5E00"/>
    <w:rsid w:val="00ED6ECC"/>
    <w:rsid w:val="00EE2660"/>
    <w:rsid w:val="00EE4CE1"/>
    <w:rsid w:val="00EE5D23"/>
    <w:rsid w:val="00F12D5E"/>
    <w:rsid w:val="00F23A62"/>
    <w:rsid w:val="00F26BE3"/>
    <w:rsid w:val="00F5325F"/>
    <w:rsid w:val="00F557E2"/>
    <w:rsid w:val="00F731D0"/>
    <w:rsid w:val="00F73B7C"/>
    <w:rsid w:val="00F95DAB"/>
    <w:rsid w:val="00FB21E1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1E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FB21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21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21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21E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21E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21E1"/>
    <w:pPr>
      <w:outlineLvl w:val="5"/>
    </w:pPr>
  </w:style>
  <w:style w:type="paragraph" w:styleId="Heading7">
    <w:name w:val="heading 7"/>
    <w:basedOn w:val="H6"/>
    <w:next w:val="Normal"/>
    <w:qFormat/>
    <w:rsid w:val="00FB21E1"/>
    <w:pPr>
      <w:outlineLvl w:val="6"/>
    </w:pPr>
  </w:style>
  <w:style w:type="paragraph" w:styleId="Heading8">
    <w:name w:val="heading 8"/>
    <w:basedOn w:val="Heading1"/>
    <w:next w:val="Normal"/>
    <w:qFormat/>
    <w:rsid w:val="00FB21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21E1"/>
    <w:pPr>
      <w:outlineLvl w:val="8"/>
    </w:pPr>
  </w:style>
  <w:style w:type="character" w:default="1" w:styleId="DefaultParagraphFont">
    <w:name w:val="Default Paragraph Font"/>
    <w:semiHidden/>
    <w:rsid w:val="00FB21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21E1"/>
  </w:style>
  <w:style w:type="paragraph" w:styleId="Header">
    <w:name w:val="header"/>
    <w:link w:val="HeaderChar"/>
    <w:rsid w:val="00FB21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FB21E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21E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B21E1"/>
    <w:pPr>
      <w:spacing w:before="180"/>
      <w:ind w:left="2693" w:hanging="2693"/>
    </w:pPr>
    <w:rPr>
      <w:b/>
    </w:rPr>
  </w:style>
  <w:style w:type="paragraph" w:styleId="TOC1">
    <w:name w:val="toc 1"/>
    <w:semiHidden/>
    <w:rsid w:val="00FB21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B21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21E1"/>
    <w:pPr>
      <w:ind w:left="1701" w:hanging="1701"/>
    </w:pPr>
  </w:style>
  <w:style w:type="paragraph" w:styleId="TOC4">
    <w:name w:val="toc 4"/>
    <w:basedOn w:val="TOC3"/>
    <w:semiHidden/>
    <w:rsid w:val="00FB21E1"/>
    <w:pPr>
      <w:ind w:left="1418" w:hanging="1418"/>
    </w:pPr>
  </w:style>
  <w:style w:type="paragraph" w:styleId="TOC3">
    <w:name w:val="toc 3"/>
    <w:basedOn w:val="TOC2"/>
    <w:semiHidden/>
    <w:rsid w:val="00FB21E1"/>
    <w:pPr>
      <w:ind w:left="1134" w:hanging="1134"/>
    </w:pPr>
  </w:style>
  <w:style w:type="paragraph" w:styleId="TOC2">
    <w:name w:val="toc 2"/>
    <w:basedOn w:val="TOC1"/>
    <w:semiHidden/>
    <w:rsid w:val="00FB21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21E1"/>
    <w:pPr>
      <w:ind w:left="284"/>
    </w:pPr>
  </w:style>
  <w:style w:type="paragraph" w:styleId="Index1">
    <w:name w:val="index 1"/>
    <w:basedOn w:val="Normal"/>
    <w:semiHidden/>
    <w:rsid w:val="00FB21E1"/>
    <w:pPr>
      <w:keepLines/>
      <w:spacing w:after="0"/>
    </w:pPr>
  </w:style>
  <w:style w:type="paragraph" w:customStyle="1" w:styleId="ZH">
    <w:name w:val="ZH"/>
    <w:rsid w:val="00FB21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21E1"/>
    <w:pPr>
      <w:outlineLvl w:val="9"/>
    </w:pPr>
  </w:style>
  <w:style w:type="paragraph" w:styleId="ListNumber2">
    <w:name w:val="List Number 2"/>
    <w:basedOn w:val="ListNumber"/>
    <w:semiHidden/>
    <w:rsid w:val="00FB21E1"/>
    <w:pPr>
      <w:ind w:left="851"/>
    </w:pPr>
  </w:style>
  <w:style w:type="character" w:styleId="FootnoteReference">
    <w:name w:val="footnote reference"/>
    <w:basedOn w:val="DefaultParagraphFont"/>
    <w:semiHidden/>
    <w:rsid w:val="00FB21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21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FB21E1"/>
    <w:rPr>
      <w:b/>
    </w:rPr>
  </w:style>
  <w:style w:type="paragraph" w:customStyle="1" w:styleId="TAC">
    <w:name w:val="TAC"/>
    <w:basedOn w:val="TAL"/>
    <w:rsid w:val="00FB21E1"/>
    <w:pPr>
      <w:jc w:val="center"/>
    </w:pPr>
  </w:style>
  <w:style w:type="paragraph" w:customStyle="1" w:styleId="TF">
    <w:name w:val="TF"/>
    <w:basedOn w:val="TH"/>
    <w:rsid w:val="00FB21E1"/>
    <w:pPr>
      <w:keepNext w:val="0"/>
      <w:spacing w:before="0" w:after="240"/>
    </w:pPr>
  </w:style>
  <w:style w:type="paragraph" w:customStyle="1" w:styleId="NO">
    <w:name w:val="NO"/>
    <w:basedOn w:val="Normal"/>
    <w:rsid w:val="00FB21E1"/>
    <w:pPr>
      <w:keepLines/>
      <w:ind w:left="1135" w:hanging="851"/>
    </w:pPr>
  </w:style>
  <w:style w:type="paragraph" w:styleId="TOC9">
    <w:name w:val="toc 9"/>
    <w:basedOn w:val="TOC8"/>
    <w:semiHidden/>
    <w:rsid w:val="00FB21E1"/>
    <w:pPr>
      <w:ind w:left="1418" w:hanging="1418"/>
    </w:pPr>
  </w:style>
  <w:style w:type="paragraph" w:customStyle="1" w:styleId="EX">
    <w:name w:val="EX"/>
    <w:basedOn w:val="Normal"/>
    <w:rsid w:val="00FB21E1"/>
    <w:pPr>
      <w:keepLines/>
      <w:ind w:left="1702" w:hanging="1418"/>
    </w:pPr>
  </w:style>
  <w:style w:type="paragraph" w:customStyle="1" w:styleId="FP">
    <w:name w:val="FP"/>
    <w:basedOn w:val="Normal"/>
    <w:rsid w:val="00FB21E1"/>
    <w:pPr>
      <w:spacing w:after="0"/>
    </w:pPr>
  </w:style>
  <w:style w:type="paragraph" w:customStyle="1" w:styleId="LD">
    <w:name w:val="LD"/>
    <w:rsid w:val="00FB21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B21E1"/>
    <w:pPr>
      <w:spacing w:after="0"/>
    </w:pPr>
  </w:style>
  <w:style w:type="paragraph" w:customStyle="1" w:styleId="EW">
    <w:name w:val="EW"/>
    <w:basedOn w:val="EX"/>
    <w:rsid w:val="00FB21E1"/>
    <w:pPr>
      <w:spacing w:after="0"/>
    </w:pPr>
  </w:style>
  <w:style w:type="paragraph" w:styleId="TOC6">
    <w:name w:val="toc 6"/>
    <w:basedOn w:val="TOC5"/>
    <w:next w:val="Normal"/>
    <w:semiHidden/>
    <w:rsid w:val="00FB21E1"/>
    <w:pPr>
      <w:ind w:left="1985" w:hanging="1985"/>
    </w:pPr>
  </w:style>
  <w:style w:type="paragraph" w:styleId="TOC7">
    <w:name w:val="toc 7"/>
    <w:basedOn w:val="TOC6"/>
    <w:next w:val="Normal"/>
    <w:semiHidden/>
    <w:rsid w:val="00FB21E1"/>
    <w:pPr>
      <w:ind w:left="2268" w:hanging="2268"/>
    </w:pPr>
  </w:style>
  <w:style w:type="paragraph" w:styleId="ListBullet2">
    <w:name w:val="List Bullet 2"/>
    <w:basedOn w:val="ListBullet"/>
    <w:semiHidden/>
    <w:rsid w:val="00FB21E1"/>
    <w:pPr>
      <w:ind w:left="851"/>
    </w:pPr>
  </w:style>
  <w:style w:type="paragraph" w:styleId="ListBullet3">
    <w:name w:val="List Bullet 3"/>
    <w:basedOn w:val="ListBullet2"/>
    <w:semiHidden/>
    <w:rsid w:val="00FB21E1"/>
    <w:pPr>
      <w:ind w:left="1135"/>
    </w:pPr>
  </w:style>
  <w:style w:type="paragraph" w:styleId="ListNumber">
    <w:name w:val="List Number"/>
    <w:basedOn w:val="List"/>
    <w:semiHidden/>
    <w:rsid w:val="00FB21E1"/>
  </w:style>
  <w:style w:type="paragraph" w:customStyle="1" w:styleId="EQ">
    <w:name w:val="EQ"/>
    <w:basedOn w:val="Normal"/>
    <w:next w:val="Normal"/>
    <w:rsid w:val="00FB21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21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21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21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B21E1"/>
    <w:pPr>
      <w:jc w:val="right"/>
    </w:pPr>
  </w:style>
  <w:style w:type="paragraph" w:customStyle="1" w:styleId="H6">
    <w:name w:val="H6"/>
    <w:basedOn w:val="Heading5"/>
    <w:next w:val="Normal"/>
    <w:rsid w:val="00FB21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21E1"/>
    <w:pPr>
      <w:ind w:left="851" w:hanging="851"/>
    </w:pPr>
  </w:style>
  <w:style w:type="paragraph" w:customStyle="1" w:styleId="TAL">
    <w:name w:val="TAL"/>
    <w:basedOn w:val="Normal"/>
    <w:rsid w:val="00FB21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21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B21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B21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B21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B21E1"/>
    <w:pPr>
      <w:framePr w:wrap="notBeside" w:y="16161"/>
    </w:pPr>
  </w:style>
  <w:style w:type="character" w:customStyle="1" w:styleId="ZGSM">
    <w:name w:val="ZGSM"/>
    <w:rsid w:val="00FB21E1"/>
  </w:style>
  <w:style w:type="paragraph" w:styleId="List2">
    <w:name w:val="List 2"/>
    <w:basedOn w:val="List"/>
    <w:semiHidden/>
    <w:rsid w:val="00FB21E1"/>
    <w:pPr>
      <w:ind w:left="851"/>
    </w:pPr>
  </w:style>
  <w:style w:type="paragraph" w:customStyle="1" w:styleId="ZG">
    <w:name w:val="ZG"/>
    <w:rsid w:val="00FB21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FB21E1"/>
    <w:pPr>
      <w:ind w:left="1135"/>
    </w:pPr>
  </w:style>
  <w:style w:type="paragraph" w:styleId="List4">
    <w:name w:val="List 4"/>
    <w:basedOn w:val="List3"/>
    <w:semiHidden/>
    <w:rsid w:val="00FB21E1"/>
    <w:pPr>
      <w:ind w:left="1418"/>
    </w:pPr>
  </w:style>
  <w:style w:type="paragraph" w:styleId="List5">
    <w:name w:val="List 5"/>
    <w:basedOn w:val="List4"/>
    <w:semiHidden/>
    <w:rsid w:val="00FB21E1"/>
    <w:pPr>
      <w:ind w:left="1702"/>
    </w:pPr>
  </w:style>
  <w:style w:type="paragraph" w:customStyle="1" w:styleId="EditorsNote">
    <w:name w:val="Editor's Note"/>
    <w:basedOn w:val="NO"/>
    <w:rsid w:val="00FB21E1"/>
    <w:rPr>
      <w:color w:val="FF0000"/>
    </w:rPr>
  </w:style>
  <w:style w:type="paragraph" w:styleId="List">
    <w:name w:val="List"/>
    <w:basedOn w:val="Normal"/>
    <w:semiHidden/>
    <w:rsid w:val="00FB21E1"/>
    <w:pPr>
      <w:ind w:left="568" w:hanging="284"/>
    </w:pPr>
  </w:style>
  <w:style w:type="paragraph" w:styleId="ListBullet">
    <w:name w:val="List Bullet"/>
    <w:basedOn w:val="List"/>
    <w:semiHidden/>
    <w:rsid w:val="00FB21E1"/>
  </w:style>
  <w:style w:type="paragraph" w:styleId="ListBullet4">
    <w:name w:val="List Bullet 4"/>
    <w:basedOn w:val="ListBullet3"/>
    <w:semiHidden/>
    <w:rsid w:val="00FB21E1"/>
    <w:pPr>
      <w:ind w:left="1418"/>
    </w:pPr>
  </w:style>
  <w:style w:type="paragraph" w:styleId="ListBullet5">
    <w:name w:val="List Bullet 5"/>
    <w:basedOn w:val="ListBullet4"/>
    <w:semiHidden/>
    <w:rsid w:val="00FB21E1"/>
    <w:pPr>
      <w:ind w:left="1702"/>
    </w:pPr>
  </w:style>
  <w:style w:type="paragraph" w:customStyle="1" w:styleId="B2">
    <w:name w:val="B2"/>
    <w:basedOn w:val="List2"/>
    <w:rsid w:val="00FB21E1"/>
  </w:style>
  <w:style w:type="paragraph" w:customStyle="1" w:styleId="B3">
    <w:name w:val="B3"/>
    <w:basedOn w:val="List3"/>
    <w:rsid w:val="00FB21E1"/>
  </w:style>
  <w:style w:type="paragraph" w:customStyle="1" w:styleId="B4">
    <w:name w:val="B4"/>
    <w:basedOn w:val="List4"/>
    <w:rsid w:val="00FB21E1"/>
  </w:style>
  <w:style w:type="paragraph" w:customStyle="1" w:styleId="B5">
    <w:name w:val="B5"/>
    <w:basedOn w:val="List5"/>
    <w:rsid w:val="00FB21E1"/>
  </w:style>
  <w:style w:type="paragraph" w:customStyle="1" w:styleId="ZTD">
    <w:name w:val="ZTD"/>
    <w:basedOn w:val="ZB"/>
    <w:rsid w:val="00FB21E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  <w:rPr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26BE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26BE3"/>
    <w:rPr>
      <w:rFonts w:ascii="Arial" w:eastAsia="Times New Roman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3</cp:revision>
  <cp:lastPrinted>2002-04-23T07:10:00Z</cp:lastPrinted>
  <dcterms:created xsi:type="dcterms:W3CDTF">2022-10-30T17:10:00Z</dcterms:created>
  <dcterms:modified xsi:type="dcterms:W3CDTF">2022-10-30T17:12:00Z</dcterms:modified>
</cp:coreProperties>
</file>