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AF43C" w14:textId="77777777" w:rsidR="00D02DF5" w:rsidRDefault="005112BD">
      <w:pPr>
        <w:pStyle w:val="Header"/>
        <w:tabs>
          <w:tab w:val="right" w:pos="9639"/>
        </w:tabs>
        <w:jc w:val="both"/>
        <w:rPr>
          <w:bCs/>
          <w:i/>
          <w:sz w:val="24"/>
          <w:szCs w:val="24"/>
        </w:rPr>
      </w:pPr>
      <w:r>
        <w:rPr>
          <w:bCs/>
          <w:sz w:val="24"/>
          <w:szCs w:val="24"/>
        </w:rPr>
        <w:t>3GPP TSG-RAN WG2 Meeting #119bis Electronic</w:t>
      </w:r>
      <w:r>
        <w:rPr>
          <w:bCs/>
          <w:sz w:val="24"/>
          <w:szCs w:val="24"/>
        </w:rPr>
        <w:tab/>
        <w:t>R2-221xxxx</w:t>
      </w:r>
    </w:p>
    <w:p w14:paraId="1A989796" w14:textId="77777777" w:rsidR="00D02DF5" w:rsidRDefault="005112BD">
      <w:pPr>
        <w:pStyle w:val="Header"/>
        <w:tabs>
          <w:tab w:val="right" w:pos="9639"/>
        </w:tabs>
        <w:rPr>
          <w:rFonts w:eastAsia="SimSun"/>
          <w:bCs/>
          <w:sz w:val="24"/>
          <w:szCs w:val="24"/>
          <w:lang w:eastAsia="zh-CN"/>
        </w:rPr>
      </w:pPr>
      <w:r>
        <w:rPr>
          <w:rFonts w:eastAsia="SimSun"/>
          <w:bCs/>
          <w:sz w:val="24"/>
          <w:szCs w:val="24"/>
          <w:lang w:eastAsia="zh-CN"/>
        </w:rPr>
        <w:t>Online, 10 – 19 October 2022</w:t>
      </w:r>
      <w:r>
        <w:rPr>
          <w:rFonts w:eastAsia="SimSun"/>
          <w:sz w:val="24"/>
          <w:szCs w:val="24"/>
          <w:lang w:eastAsia="zh-CN"/>
        </w:rPr>
        <w:tab/>
      </w:r>
    </w:p>
    <w:p w14:paraId="6AFC1DA5" w14:textId="77777777" w:rsidR="00D02DF5" w:rsidRDefault="00D02DF5">
      <w:pPr>
        <w:pStyle w:val="Header"/>
        <w:rPr>
          <w:bCs/>
          <w:sz w:val="24"/>
        </w:rPr>
      </w:pPr>
    </w:p>
    <w:p w14:paraId="650A4012" w14:textId="77777777" w:rsidR="00D02DF5" w:rsidRDefault="00D02DF5">
      <w:pPr>
        <w:pStyle w:val="Header"/>
        <w:rPr>
          <w:bCs/>
          <w:sz w:val="24"/>
        </w:rPr>
      </w:pPr>
    </w:p>
    <w:p w14:paraId="5548D991" w14:textId="77777777" w:rsidR="00D02DF5" w:rsidRDefault="005112B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8.13.4</w:t>
      </w:r>
    </w:p>
    <w:p w14:paraId="66CF6026" w14:textId="77777777" w:rsidR="00D02DF5" w:rsidRDefault="005112B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3CA86ECB" w14:textId="77777777" w:rsidR="00D02DF5" w:rsidRDefault="005112BD">
      <w:pPr>
        <w:tabs>
          <w:tab w:val="left" w:pos="1985"/>
        </w:tabs>
        <w:ind w:left="1985" w:hanging="1985"/>
        <w:rPr>
          <w:rFonts w:cs="Arial"/>
          <w:b/>
          <w:bCs/>
          <w:sz w:val="24"/>
        </w:rPr>
      </w:pPr>
      <w:r>
        <w:rPr>
          <w:rFonts w:ascii="Arial" w:hAnsi="Arial" w:cs="Arial"/>
          <w:b/>
          <w:bCs/>
          <w:sz w:val="24"/>
        </w:rPr>
        <w:t>Title:</w:t>
      </w:r>
      <w:r>
        <w:rPr>
          <w:rFonts w:ascii="Arial" w:hAnsi="Arial" w:cs="Arial"/>
          <w:b/>
          <w:bCs/>
          <w:sz w:val="24"/>
        </w:rPr>
        <w:tab/>
        <w:t>Report on the email discussion [AT119bis-e][</w:t>
      </w:r>
      <w:proofErr w:type="gramStart"/>
      <w:r>
        <w:rPr>
          <w:rFonts w:ascii="Arial" w:hAnsi="Arial" w:cs="Arial"/>
          <w:b/>
          <w:bCs/>
          <w:sz w:val="24"/>
        </w:rPr>
        <w:t>801][</w:t>
      </w:r>
      <w:proofErr w:type="gramEnd"/>
      <w:r>
        <w:rPr>
          <w:rFonts w:ascii="Arial" w:hAnsi="Arial" w:cs="Arial"/>
          <w:b/>
          <w:bCs/>
          <w:sz w:val="24"/>
        </w:rPr>
        <w:t>R17 SON/MDT] MDT override solution direction (Nokia)</w:t>
      </w:r>
    </w:p>
    <w:p w14:paraId="24AF252F" w14:textId="77777777" w:rsidR="00D02DF5" w:rsidRDefault="005112BD">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NR_ENDC_SON_MDT_enh2-Core - Release 18</w:t>
      </w:r>
    </w:p>
    <w:p w14:paraId="6E3241D4" w14:textId="77777777" w:rsidR="00D02DF5" w:rsidRDefault="005112B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9146657" w14:textId="77777777" w:rsidR="00D02DF5" w:rsidRDefault="005112BD">
      <w:pPr>
        <w:pStyle w:val="Heading1"/>
      </w:pPr>
      <w:r>
        <w:t>1</w:t>
      </w:r>
      <w:r>
        <w:tab/>
        <w:t>Introduction</w:t>
      </w:r>
    </w:p>
    <w:p w14:paraId="3EA6E90E" w14:textId="77777777" w:rsidR="00D02DF5" w:rsidRDefault="005112BD">
      <w:r>
        <w:t>This document is to discuss solution direction for Signalling based Logged MDT configuration override protection, in inter-RAT scenario, according to the following scope:</w:t>
      </w:r>
    </w:p>
    <w:p w14:paraId="24478293" w14:textId="77777777" w:rsidR="00D02DF5" w:rsidRDefault="005112BD">
      <w:pPr>
        <w:pStyle w:val="Doc-text2"/>
        <w:numPr>
          <w:ilvl w:val="0"/>
          <w:numId w:val="1"/>
        </w:numPr>
        <w:tabs>
          <w:tab w:val="clear" w:pos="1619"/>
        </w:tabs>
        <w:rPr>
          <w:b/>
        </w:rPr>
      </w:pPr>
      <w:r>
        <w:rPr>
          <w:b/>
        </w:rPr>
        <w:t>[AT119bis-e][</w:t>
      </w:r>
      <w:proofErr w:type="gramStart"/>
      <w:r>
        <w:rPr>
          <w:b/>
        </w:rPr>
        <w:t>801][</w:t>
      </w:r>
      <w:proofErr w:type="gramEnd"/>
      <w:r>
        <w:rPr>
          <w:b/>
        </w:rPr>
        <w:t>R17 SON/MDT] MDT override solution direction (Nokia)</w:t>
      </w:r>
    </w:p>
    <w:p w14:paraId="6668F5A0" w14:textId="77777777" w:rsidR="00D02DF5" w:rsidRDefault="005112BD">
      <w:pPr>
        <w:pStyle w:val="Doc-text2"/>
        <w:ind w:left="1619" w:firstLine="0"/>
      </w:pPr>
      <w:r>
        <w:t>Compare the solution based on P2/3/4 in R2-2210797 with the solution in R2-2210301 and figure out the WF</w:t>
      </w:r>
    </w:p>
    <w:p w14:paraId="63A3EC1D" w14:textId="77777777" w:rsidR="00D02DF5" w:rsidRDefault="005112BD">
      <w:pPr>
        <w:pStyle w:val="Doc-text2"/>
      </w:pPr>
      <w:r>
        <w:tab/>
        <w:t>Intended outcome: Report</w:t>
      </w:r>
    </w:p>
    <w:p w14:paraId="22A61171" w14:textId="77777777" w:rsidR="00D02DF5" w:rsidRDefault="005112BD">
      <w:pPr>
        <w:pStyle w:val="Doc-text2"/>
        <w:rPr>
          <w:color w:val="FF0000"/>
          <w:vertAlign w:val="superscript"/>
        </w:rPr>
      </w:pPr>
      <w:r>
        <w:tab/>
      </w:r>
      <w:r>
        <w:rPr>
          <w:color w:val="FF0000"/>
        </w:rPr>
        <w:t>Deadline: 04:44 UTC, Friday October 14</w:t>
      </w:r>
      <w:r>
        <w:rPr>
          <w:color w:val="FF0000"/>
          <w:vertAlign w:val="superscript"/>
        </w:rPr>
        <w:t>th</w:t>
      </w:r>
    </w:p>
    <w:p w14:paraId="57F7EE05" w14:textId="77777777" w:rsidR="00D02DF5" w:rsidRDefault="005112BD">
      <w:pPr>
        <w:ind w:left="1420" w:firstLine="202"/>
        <w:rPr>
          <w:rFonts w:ascii="Arial" w:eastAsia="MS Mincho" w:hAnsi="Arial"/>
          <w:color w:val="FF0000"/>
          <w:szCs w:val="24"/>
          <w:lang w:eastAsia="en-GB"/>
        </w:rPr>
      </w:pPr>
      <w:r>
        <w:rPr>
          <w:rFonts w:ascii="Arial" w:eastAsia="MS Mincho" w:hAnsi="Arial"/>
          <w:color w:val="FF0000"/>
          <w:szCs w:val="24"/>
          <w:lang w:eastAsia="en-GB"/>
        </w:rPr>
        <w:t>Comments Deadline: 6:00PM UTC, Thursday October 13th</w:t>
      </w:r>
    </w:p>
    <w:p w14:paraId="5D732B14" w14:textId="77777777" w:rsidR="00D02DF5" w:rsidRDefault="005112BD">
      <w:r>
        <w:t xml:space="preserve">It collects summarizes proposals made in [1], [2], proposing to conclude how to achieve the override protection for LTE Logged MDT, when the UE moves to NR from LTE. </w:t>
      </w:r>
    </w:p>
    <w:p w14:paraId="2648825F" w14:textId="77777777" w:rsidR="00D02DF5" w:rsidRDefault="005112BD">
      <w:pPr>
        <w:pStyle w:val="Heading1"/>
      </w:pPr>
      <w:r>
        <w:t>2</w:t>
      </w:r>
      <w:r>
        <w:tab/>
        <w:t>Contact List</w:t>
      </w:r>
    </w:p>
    <w:p w14:paraId="46BE43C3" w14:textId="77777777" w:rsidR="00D02DF5" w:rsidRDefault="005112BD">
      <w:pPr>
        <w:spacing w:after="0"/>
        <w:textAlignment w:val="baseline"/>
        <w:rPr>
          <w:rFonts w:ascii="Segoe UI" w:hAnsi="Segoe UI" w:cs="Segoe UI"/>
          <w:sz w:val="18"/>
          <w:szCs w:val="18"/>
          <w:lang w:eastAsia="en-GB"/>
        </w:rPr>
      </w:pPr>
      <w:r>
        <w:rPr>
          <w:lang w:eastAsia="en-GB"/>
        </w:rPr>
        <w:t>Respondents to the email discussion are kindly asked to fill in the following table. </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3105"/>
        <w:gridCol w:w="4380"/>
      </w:tblGrid>
      <w:tr w:rsidR="00D02DF5" w14:paraId="42BAC82F"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0070C0"/>
          </w:tcPr>
          <w:p w14:paraId="0C3A7419" w14:textId="77777777" w:rsidR="00D02DF5" w:rsidRDefault="005112BD">
            <w:pPr>
              <w:spacing w:after="0"/>
              <w:ind w:left="45" w:right="45"/>
              <w:textAlignment w:val="baseline"/>
              <w:rPr>
                <w:b/>
                <w:bCs/>
                <w:sz w:val="24"/>
                <w:szCs w:val="24"/>
                <w:lang w:eastAsia="en-GB"/>
              </w:rPr>
            </w:pPr>
            <w:r>
              <w:rPr>
                <w:rFonts w:ascii="Arial" w:hAnsi="Arial" w:cs="Arial"/>
                <w:b/>
                <w:bCs/>
                <w:color w:val="FFFFFF"/>
                <w:sz w:val="18"/>
                <w:szCs w:val="18"/>
                <w:lang w:eastAsia="en-GB"/>
              </w:rPr>
              <w:t>Company </w:t>
            </w:r>
          </w:p>
        </w:tc>
        <w:tc>
          <w:tcPr>
            <w:tcW w:w="3105" w:type="dxa"/>
            <w:tcBorders>
              <w:top w:val="single" w:sz="6" w:space="0" w:color="auto"/>
              <w:left w:val="single" w:sz="6" w:space="0" w:color="auto"/>
              <w:bottom w:val="single" w:sz="6" w:space="0" w:color="auto"/>
              <w:right w:val="single" w:sz="6" w:space="0" w:color="auto"/>
            </w:tcBorders>
            <w:shd w:val="clear" w:color="auto" w:fill="0070C0"/>
          </w:tcPr>
          <w:p w14:paraId="398497E8" w14:textId="77777777" w:rsidR="00D02DF5" w:rsidRDefault="005112BD">
            <w:pPr>
              <w:spacing w:after="0"/>
              <w:ind w:left="45" w:right="45"/>
              <w:textAlignment w:val="baseline"/>
              <w:rPr>
                <w:b/>
                <w:bCs/>
                <w:sz w:val="24"/>
                <w:szCs w:val="24"/>
                <w:lang w:eastAsia="en-GB"/>
              </w:rPr>
            </w:pPr>
            <w:r>
              <w:rPr>
                <w:rFonts w:ascii="Arial" w:hAnsi="Arial" w:cs="Arial"/>
                <w:b/>
                <w:bCs/>
                <w:color w:val="FFFFFF"/>
                <w:sz w:val="18"/>
                <w:szCs w:val="18"/>
                <w:lang w:eastAsia="en-GB"/>
              </w:rPr>
              <w:t>Name </w:t>
            </w:r>
          </w:p>
        </w:tc>
        <w:tc>
          <w:tcPr>
            <w:tcW w:w="4380" w:type="dxa"/>
            <w:tcBorders>
              <w:top w:val="single" w:sz="6" w:space="0" w:color="auto"/>
              <w:left w:val="single" w:sz="6" w:space="0" w:color="auto"/>
              <w:bottom w:val="single" w:sz="6" w:space="0" w:color="auto"/>
              <w:right w:val="single" w:sz="6" w:space="0" w:color="auto"/>
            </w:tcBorders>
            <w:shd w:val="clear" w:color="auto" w:fill="0070C0"/>
          </w:tcPr>
          <w:p w14:paraId="2EC47B4B" w14:textId="77777777" w:rsidR="00D02DF5" w:rsidRDefault="005112BD">
            <w:pPr>
              <w:spacing w:after="0"/>
              <w:ind w:left="45" w:right="45"/>
              <w:textAlignment w:val="baseline"/>
              <w:rPr>
                <w:b/>
                <w:bCs/>
                <w:sz w:val="24"/>
                <w:szCs w:val="24"/>
                <w:lang w:eastAsia="en-GB"/>
              </w:rPr>
            </w:pPr>
            <w:r>
              <w:rPr>
                <w:rFonts w:ascii="Arial" w:hAnsi="Arial" w:cs="Arial"/>
                <w:b/>
                <w:bCs/>
                <w:color w:val="FFFFFF"/>
                <w:sz w:val="18"/>
                <w:szCs w:val="18"/>
                <w:lang w:eastAsia="en-GB"/>
              </w:rPr>
              <w:t>Email Address </w:t>
            </w:r>
          </w:p>
        </w:tc>
      </w:tr>
      <w:tr w:rsidR="00D02DF5" w14:paraId="57DA6EFD"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129E880C" w14:textId="77777777"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lang w:eastAsia="en-GB"/>
              </w:rPr>
              <w:t>Nokia (Rapporteur)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66D5E715" w14:textId="77777777"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lang w:eastAsia="en-GB"/>
              </w:rPr>
              <w:t xml:space="preserve"> Malgorzata </w:t>
            </w:r>
            <w:proofErr w:type="spellStart"/>
            <w:r>
              <w:rPr>
                <w:rFonts w:ascii="Arial" w:hAnsi="Arial" w:cs="Arial"/>
                <w:sz w:val="18"/>
                <w:szCs w:val="18"/>
                <w:lang w:eastAsia="en-GB"/>
              </w:rPr>
              <w:t>Tomala</w:t>
            </w:r>
            <w:proofErr w:type="spellEnd"/>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370F0FB5" w14:textId="77777777"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lang w:eastAsia="en-GB"/>
              </w:rPr>
              <w:t> malgorzata.tomala@nokia.com</w:t>
            </w:r>
          </w:p>
        </w:tc>
      </w:tr>
      <w:tr w:rsidR="00D02DF5" w14:paraId="2E75EA79"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71E0D0C0" w14:textId="77777777"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lang w:eastAsia="en-GB"/>
              </w:rPr>
              <w:t>Qualcomm</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58B544B8" w14:textId="77777777"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lang w:eastAsia="en-GB"/>
              </w:rPr>
              <w:t>Rajeev Kumar</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3D1A2122" w14:textId="77777777"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lang w:eastAsia="en-GB"/>
              </w:rPr>
              <w:t>rkum@qti.qualcomm.com</w:t>
            </w:r>
          </w:p>
        </w:tc>
      </w:tr>
      <w:tr w:rsidR="00D02DF5" w14:paraId="76EA0C31"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7CB0E49E" w14:textId="77777777" w:rsidR="00D02DF5" w:rsidRDefault="005112BD">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293F783D" w14:textId="77777777" w:rsidR="00D02DF5" w:rsidRDefault="005112BD">
            <w:pPr>
              <w:spacing w:after="0"/>
              <w:ind w:left="45" w:right="45"/>
              <w:textAlignment w:val="baseline"/>
              <w:rPr>
                <w:rFonts w:eastAsia="SimSun"/>
                <w:sz w:val="24"/>
                <w:szCs w:val="24"/>
                <w:lang w:val="en-US" w:eastAsia="en-GB"/>
              </w:rPr>
            </w:pPr>
            <w:r>
              <w:rPr>
                <w:rFonts w:ascii="Arial" w:hAnsi="Arial" w:cs="Arial"/>
                <w:sz w:val="18"/>
                <w:szCs w:val="18"/>
                <w:lang w:eastAsia="en-GB"/>
              </w:rPr>
              <w:t> </w:t>
            </w:r>
            <w:proofErr w:type="spellStart"/>
            <w:r>
              <w:rPr>
                <w:rFonts w:ascii="Arial" w:eastAsia="SimSun" w:hAnsi="Arial" w:cs="Arial" w:hint="eastAsia"/>
                <w:sz w:val="18"/>
                <w:szCs w:val="18"/>
                <w:lang w:val="en-US" w:eastAsia="zh-CN"/>
              </w:rPr>
              <w:t>Zhihong</w:t>
            </w:r>
            <w:proofErr w:type="spellEnd"/>
            <w:r>
              <w:rPr>
                <w:rFonts w:ascii="Arial" w:eastAsia="SimSun" w:hAnsi="Arial" w:cs="Arial" w:hint="eastAsia"/>
                <w:sz w:val="18"/>
                <w:szCs w:val="18"/>
                <w:lang w:val="en-US" w:eastAsia="zh-CN"/>
              </w:rPr>
              <w:t xml:space="preserve"> </w:t>
            </w:r>
            <w:proofErr w:type="spellStart"/>
            <w:r>
              <w:rPr>
                <w:rFonts w:ascii="Arial" w:eastAsia="SimSun" w:hAnsi="Arial" w:cs="Arial" w:hint="eastAsia"/>
                <w:sz w:val="18"/>
                <w:szCs w:val="18"/>
                <w:lang w:val="en-US" w:eastAsia="zh-CN"/>
              </w:rPr>
              <w:t>Qiu</w:t>
            </w:r>
            <w:proofErr w:type="spellEnd"/>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02F472F0" w14:textId="77777777" w:rsidR="00D02DF5" w:rsidRDefault="005112BD">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qiu.zhihong@zte.com.cn</w:t>
            </w:r>
          </w:p>
        </w:tc>
      </w:tr>
      <w:tr w:rsidR="00D02DF5" w14:paraId="0F717F3A"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0BE2BE0D" w14:textId="77777777"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r w:rsidR="00BA0683" w:rsidRPr="00BA0683">
              <w:rPr>
                <w:rFonts w:ascii="Arial" w:eastAsia="SimSun" w:hAnsi="Arial" w:cs="Arial"/>
                <w:sz w:val="18"/>
                <w:szCs w:val="18"/>
                <w:lang w:val="en-US" w:eastAsia="zh-CN"/>
              </w:rPr>
              <w:t>Huawei</w:t>
            </w:r>
            <w:r w:rsidR="00BA0683">
              <w:rPr>
                <w:rFonts w:ascii="Arial" w:eastAsia="SimSun" w:hAnsi="Arial" w:cs="Arial"/>
                <w:sz w:val="18"/>
                <w:szCs w:val="18"/>
                <w:lang w:val="en-US" w:eastAsia="zh-CN"/>
              </w:rPr>
              <w:t xml:space="preserve">, </w:t>
            </w:r>
            <w:proofErr w:type="spellStart"/>
            <w:r w:rsidR="00BA0683">
              <w:rPr>
                <w:rFonts w:ascii="Arial" w:eastAsia="SimSun" w:hAnsi="Arial" w:cs="Arial"/>
                <w:sz w:val="18"/>
                <w:szCs w:val="18"/>
                <w:lang w:val="en-US" w:eastAsia="zh-CN"/>
              </w:rPr>
              <w:t>HiSilicon</w:t>
            </w:r>
            <w:proofErr w:type="spellEnd"/>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14A1A1B6" w14:textId="77777777" w:rsidR="00D02DF5" w:rsidRPr="00BA0683" w:rsidRDefault="00BA0683">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Jun Chen</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17C5844F" w14:textId="77777777" w:rsidR="00D02DF5" w:rsidRPr="00BA0683" w:rsidRDefault="00BA0683">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jun.chen@huawei.com</w:t>
            </w:r>
          </w:p>
        </w:tc>
      </w:tr>
      <w:tr w:rsidR="00D02DF5" w14:paraId="56AC339A"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102A9436" w14:textId="77777777"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r w:rsidR="006A7537">
              <w:rPr>
                <w:rFonts w:ascii="Arial" w:eastAsia="SimSun" w:hAnsi="Arial" w:cs="Arial"/>
                <w:sz w:val="18"/>
                <w:szCs w:val="18"/>
                <w:lang w:val="en-US" w:eastAsia="zh-CN"/>
              </w:rPr>
              <w:t>Samsung</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C84A1AD" w14:textId="77777777" w:rsidR="00D02DF5" w:rsidRPr="00BA0683" w:rsidRDefault="006A7537">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Aby K Abraham</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173B3D52" w14:textId="77777777" w:rsidR="00D02DF5" w:rsidRPr="00BA0683" w:rsidRDefault="006A7537">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Aby.abraham@samsung.com</w:t>
            </w:r>
          </w:p>
        </w:tc>
      </w:tr>
      <w:tr w:rsidR="00D02DF5" w14:paraId="0C9AA7E6"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2744795B" w14:textId="05CA4CA6"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r w:rsidR="00BA1384">
              <w:rPr>
                <w:rFonts w:ascii="Arial" w:eastAsia="SimSun" w:hAnsi="Arial" w:cs="Arial"/>
                <w:sz w:val="18"/>
                <w:szCs w:val="18"/>
                <w:lang w:val="en-US" w:eastAsia="zh-CN"/>
              </w:rPr>
              <w:t>Ericsson</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08F06CCE" w14:textId="60E8A98C" w:rsidR="00D02DF5" w:rsidRPr="00BA0683" w:rsidRDefault="00BA1384">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Ali Parichehreh</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0A8ADF06" w14:textId="4B480D9C" w:rsidR="00D02DF5" w:rsidRPr="00BA0683" w:rsidRDefault="00BA1384">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Ali.parichehreh@ericsson.com</w:t>
            </w:r>
          </w:p>
        </w:tc>
      </w:tr>
      <w:tr w:rsidR="00D02DF5" w14:paraId="2AD3FD34"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2427D74E" w14:textId="77777777"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277BA062" w14:textId="77777777"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4CC4894C" w14:textId="77777777"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r>
      <w:tr w:rsidR="00D02DF5" w14:paraId="644BAFC1"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21A59081" w14:textId="77777777"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67A56BD1" w14:textId="77777777"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502631A7" w14:textId="77777777"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r>
      <w:tr w:rsidR="00D02DF5" w14:paraId="5D0580E6"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46A26205" w14:textId="77777777"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5E972AAA" w14:textId="77777777"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684C9538" w14:textId="77777777"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r>
      <w:tr w:rsidR="00D02DF5" w14:paraId="471D811E"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372EE58D" w14:textId="77777777"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1D291E94" w14:textId="77777777"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4D86CAC3" w14:textId="77777777"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r>
      <w:tr w:rsidR="00D02DF5" w14:paraId="125E3A02"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51EF336A" w14:textId="77777777"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60944957" w14:textId="77777777"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33CE74A9" w14:textId="77777777"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r>
      <w:tr w:rsidR="00D02DF5" w14:paraId="70BEF84A"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43E4248F" w14:textId="77777777"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225B66E1" w14:textId="77777777"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278692EB" w14:textId="77777777"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r>
      <w:tr w:rsidR="00D02DF5" w14:paraId="114435D6"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6948348D" w14:textId="77777777"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1215073A" w14:textId="77777777"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4BC2F52A" w14:textId="77777777" w:rsidR="00D02DF5" w:rsidRPr="00BA0683" w:rsidRDefault="005112BD">
            <w:pPr>
              <w:spacing w:after="0"/>
              <w:ind w:left="45" w:right="45"/>
              <w:textAlignment w:val="baseline"/>
              <w:rPr>
                <w:rFonts w:ascii="Arial" w:eastAsia="SimSun" w:hAnsi="Arial" w:cs="Arial"/>
                <w:sz w:val="18"/>
                <w:szCs w:val="18"/>
                <w:lang w:val="en-US" w:eastAsia="zh-CN"/>
              </w:rPr>
            </w:pPr>
            <w:r w:rsidRPr="00BA0683">
              <w:rPr>
                <w:rFonts w:ascii="Arial" w:eastAsia="SimSun" w:hAnsi="Arial" w:cs="Arial"/>
                <w:sz w:val="18"/>
                <w:szCs w:val="18"/>
                <w:lang w:val="en-US" w:eastAsia="zh-CN"/>
              </w:rPr>
              <w:t> </w:t>
            </w:r>
          </w:p>
        </w:tc>
      </w:tr>
    </w:tbl>
    <w:p w14:paraId="00D2039A" w14:textId="77777777" w:rsidR="00D02DF5" w:rsidRDefault="005112BD">
      <w:pPr>
        <w:spacing w:after="0"/>
        <w:textAlignment w:val="baseline"/>
        <w:rPr>
          <w:rFonts w:ascii="Segoe UI" w:hAnsi="Segoe UI" w:cs="Segoe UI"/>
          <w:sz w:val="18"/>
          <w:szCs w:val="18"/>
          <w:lang w:eastAsia="en-GB"/>
        </w:rPr>
      </w:pPr>
      <w:r>
        <w:rPr>
          <w:lang w:eastAsia="en-GB"/>
        </w:rPr>
        <w:t> </w:t>
      </w:r>
    </w:p>
    <w:p w14:paraId="13E0C88C" w14:textId="77777777" w:rsidR="00D02DF5" w:rsidRDefault="005112BD">
      <w:pPr>
        <w:pStyle w:val="Heading1"/>
      </w:pPr>
      <w:r>
        <w:t>3</w:t>
      </w:r>
      <w:r>
        <w:tab/>
        <w:t>Discussion</w:t>
      </w:r>
    </w:p>
    <w:p w14:paraId="317A4CAC" w14:textId="77777777" w:rsidR="00D02DF5" w:rsidRDefault="005112BD">
      <w:pPr>
        <w:pStyle w:val="Heading2"/>
      </w:pPr>
      <w:r>
        <w:t>3.1</w:t>
      </w:r>
      <w:r>
        <w:tab/>
        <w:t>Agreed s</w:t>
      </w:r>
      <w:r>
        <w:rPr>
          <w:lang w:eastAsia="zh-CN"/>
        </w:rPr>
        <w:t>olution baseline</w:t>
      </w:r>
    </w:p>
    <w:p w14:paraId="3BDC2F19" w14:textId="77777777" w:rsidR="00D02DF5" w:rsidRDefault="005112BD">
      <w:pPr>
        <w:rPr>
          <w:lang w:val="en-US"/>
        </w:rPr>
      </w:pPr>
      <w:r>
        <w:rPr>
          <w:lang w:val="en-US"/>
        </w:rPr>
        <w:t>In RAN2#119-e, the following agreement was made [10]:</w:t>
      </w:r>
    </w:p>
    <w:p w14:paraId="0907B4A7" w14:textId="77777777" w:rsidR="00D02DF5" w:rsidRDefault="005112BD">
      <w:pPr>
        <w:pStyle w:val="Doc-text2"/>
        <w:pBdr>
          <w:top w:val="single" w:sz="4" w:space="1" w:color="auto"/>
          <w:left w:val="single" w:sz="4" w:space="4" w:color="auto"/>
          <w:bottom w:val="single" w:sz="4" w:space="1" w:color="auto"/>
          <w:right w:val="single" w:sz="4" w:space="4" w:color="auto"/>
        </w:pBdr>
      </w:pPr>
      <w:r>
        <w:t>Agreement:</w:t>
      </w:r>
    </w:p>
    <w:p w14:paraId="07AA2F4E" w14:textId="77777777" w:rsidR="00D02DF5" w:rsidRDefault="005112BD">
      <w:pPr>
        <w:pStyle w:val="Doc-text2"/>
        <w:pBdr>
          <w:top w:val="single" w:sz="4" w:space="1" w:color="auto"/>
          <w:left w:val="single" w:sz="4" w:space="4" w:color="auto"/>
          <w:bottom w:val="single" w:sz="4" w:space="1" w:color="auto"/>
          <w:right w:val="single" w:sz="4" w:space="4" w:color="auto"/>
        </w:pBdr>
      </w:pPr>
      <w:r>
        <w:lastRenderedPageBreak/>
        <w:t>1</w:t>
      </w:r>
      <w:r>
        <w:tab/>
        <w:t>RAN2 confirms the valid scenario for Rel-18 inter-RAT scenario for signalling based logged MDT override protection is set by the WID:</w:t>
      </w:r>
    </w:p>
    <w:p w14:paraId="26E58580" w14:textId="77777777" w:rsidR="00D02DF5" w:rsidRDefault="005112BD">
      <w:pPr>
        <w:pStyle w:val="Doc-text2"/>
        <w:pBdr>
          <w:top w:val="single" w:sz="4" w:space="1" w:color="auto"/>
          <w:left w:val="single" w:sz="4" w:space="4" w:color="auto"/>
          <w:bottom w:val="single" w:sz="4" w:space="1" w:color="auto"/>
          <w:right w:val="single" w:sz="4" w:space="4" w:color="auto"/>
        </w:pBdr>
      </w:pPr>
      <w:r>
        <w:tab/>
        <w:t>a.</w:t>
      </w:r>
      <w:r>
        <w:tab/>
        <w:t>Logged MDT is configured in E-UTRAN, the UE reselects to NR.</w:t>
      </w:r>
    </w:p>
    <w:p w14:paraId="4E3F41E3" w14:textId="77777777" w:rsidR="00D02DF5" w:rsidRDefault="005112BD">
      <w:pPr>
        <w:pStyle w:val="Doc-text2"/>
        <w:pBdr>
          <w:top w:val="single" w:sz="4" w:space="1" w:color="auto"/>
          <w:left w:val="single" w:sz="4" w:space="4" w:color="auto"/>
          <w:bottom w:val="single" w:sz="4" w:space="1" w:color="auto"/>
          <w:right w:val="single" w:sz="4" w:space="4" w:color="auto"/>
        </w:pBdr>
      </w:pPr>
      <w:r>
        <w:t>2</w:t>
      </w:r>
      <w:r>
        <w:tab/>
        <w:t>Rel-17 mechanism for signalling based logged MDT override protection in intra-NR scenario is the baseline for Rel-18 inter-RAT scenario.</w:t>
      </w:r>
    </w:p>
    <w:p w14:paraId="6BCF78C1" w14:textId="77777777" w:rsidR="00D02DF5" w:rsidRDefault="00D02DF5">
      <w:pPr>
        <w:rPr>
          <w:rFonts w:ascii="Arial" w:hAnsi="Arial" w:cs="Arial"/>
          <w:lang w:val="en-US"/>
        </w:rPr>
      </w:pPr>
    </w:p>
    <w:p w14:paraId="11587568" w14:textId="77777777" w:rsidR="00D02DF5" w:rsidRDefault="005112BD">
      <w:pPr>
        <w:spacing w:after="0"/>
        <w:rPr>
          <w:rFonts w:ascii="Arial" w:hAnsi="Arial" w:cs="Arial"/>
          <w:b/>
          <w:bCs/>
          <w:lang w:val="en-US"/>
        </w:rPr>
      </w:pPr>
      <w:r>
        <w:rPr>
          <w:rFonts w:eastAsia="DengXian"/>
          <w:lang w:eastAsia="zh-CN"/>
        </w:rPr>
        <w:t xml:space="preserve">Number of the contributions to RAN2#119bis-e assumed that existing Rel-17 solution, that enables </w:t>
      </w:r>
      <w:r>
        <w:rPr>
          <w:rFonts w:eastAsia="Malgun Gothic"/>
          <w:bCs/>
          <w:lang w:val="en-US" w:eastAsia="ko-KR"/>
        </w:rPr>
        <w:t>Logged MDT type</w:t>
      </w:r>
      <w:r>
        <w:rPr>
          <w:rFonts w:eastAsia="DengXian"/>
          <w:lang w:eastAsia="zh-CN"/>
        </w:rPr>
        <w:t xml:space="preserve"> configuration from the NW, and an assistance information in uplink messages from the UE consists of a baseline for the Rel-18 enhancements. With that understanding majority of proposals were made for the Logged MDT configuration to support Signalling based MDT protection in inter-RAT scenario [1]. However, it was noted in [2], that the solution baseline if followed in inter-RAT scenario may impose significant UE complexity without much benefit, if adopted explicitly.</w:t>
      </w:r>
    </w:p>
    <w:p w14:paraId="099CE2D6" w14:textId="77777777" w:rsidR="00D02DF5" w:rsidRDefault="00D02DF5">
      <w:pPr>
        <w:spacing w:after="0"/>
        <w:rPr>
          <w:rFonts w:ascii="Arial" w:hAnsi="Arial" w:cs="Arial"/>
          <w:b/>
          <w:bCs/>
          <w:lang w:val="en-US"/>
        </w:rPr>
      </w:pPr>
    </w:p>
    <w:p w14:paraId="62B6ED3A" w14:textId="77777777" w:rsidR="00D02DF5" w:rsidRDefault="005112BD">
      <w:pPr>
        <w:spacing w:after="0"/>
        <w:rPr>
          <w:rFonts w:eastAsia="DengXian"/>
          <w:lang w:eastAsia="zh-CN"/>
        </w:rPr>
      </w:pPr>
      <w:r>
        <w:rPr>
          <w:rFonts w:eastAsia="DengXian"/>
          <w:b/>
          <w:bCs/>
          <w:lang w:eastAsia="zh-CN"/>
        </w:rPr>
        <w:t>Observation 1:</w:t>
      </w:r>
      <w:r>
        <w:rPr>
          <w:rFonts w:eastAsia="DengXian"/>
          <w:lang w:eastAsia="zh-CN"/>
        </w:rPr>
        <w:t xml:space="preserve"> The agreement on adopting Rel-17 baseline to Rel-18 may result in different approaches for MDT configuration, reporting and data availability indication. </w:t>
      </w:r>
    </w:p>
    <w:p w14:paraId="1EB7C0D6" w14:textId="77777777" w:rsidR="00D02DF5" w:rsidRDefault="00D02DF5">
      <w:pPr>
        <w:spacing w:after="0"/>
        <w:rPr>
          <w:rFonts w:ascii="Arial" w:hAnsi="Arial" w:cs="Arial"/>
          <w:b/>
          <w:bCs/>
          <w:lang w:val="en-US"/>
        </w:rPr>
      </w:pPr>
    </w:p>
    <w:p w14:paraId="0A6D8166" w14:textId="77777777" w:rsidR="00D02DF5" w:rsidRDefault="005112BD">
      <w:pPr>
        <w:pStyle w:val="Heading2"/>
      </w:pPr>
      <w:r>
        <w:t>3.2</w:t>
      </w:r>
      <w:r>
        <w:tab/>
      </w:r>
      <w:r>
        <w:rPr>
          <w:lang w:eastAsia="zh-CN"/>
        </w:rPr>
        <w:t>Alternate solutions for inter-RAT scenario</w:t>
      </w:r>
    </w:p>
    <w:p w14:paraId="2609ED9D" w14:textId="77777777" w:rsidR="00D02DF5" w:rsidRDefault="005112BD">
      <w:pPr>
        <w:rPr>
          <w:lang w:val="en-US"/>
        </w:rPr>
      </w:pPr>
      <w:r>
        <w:rPr>
          <w:lang w:val="en-US"/>
        </w:rPr>
        <w:t>As noted in [2], there can be different methods defined to achieve LTE logged MDT configuration and report override protection:</w:t>
      </w:r>
    </w:p>
    <w:tbl>
      <w:tblPr>
        <w:tblStyle w:val="TableGrid"/>
        <w:tblW w:w="9776" w:type="dxa"/>
        <w:tblLook w:val="04A0" w:firstRow="1" w:lastRow="0" w:firstColumn="1" w:lastColumn="0" w:noHBand="0" w:noVBand="1"/>
      </w:tblPr>
      <w:tblGrid>
        <w:gridCol w:w="539"/>
        <w:gridCol w:w="3175"/>
        <w:gridCol w:w="3652"/>
        <w:gridCol w:w="2410"/>
      </w:tblGrid>
      <w:tr w:rsidR="00D02DF5" w14:paraId="7DB842D5" w14:textId="77777777">
        <w:tc>
          <w:tcPr>
            <w:tcW w:w="539" w:type="dxa"/>
          </w:tcPr>
          <w:p w14:paraId="65ED656B" w14:textId="77777777" w:rsidR="00D02DF5" w:rsidRDefault="005112BD">
            <w:pPr>
              <w:rPr>
                <w:lang w:val="en-US"/>
              </w:rPr>
            </w:pPr>
            <w:proofErr w:type="spellStart"/>
            <w:r>
              <w:rPr>
                <w:lang w:val="en-US"/>
              </w:rPr>
              <w:t>L.p.</w:t>
            </w:r>
            <w:proofErr w:type="spellEnd"/>
          </w:p>
        </w:tc>
        <w:tc>
          <w:tcPr>
            <w:tcW w:w="3175" w:type="dxa"/>
          </w:tcPr>
          <w:p w14:paraId="5F589B5A" w14:textId="77777777" w:rsidR="00D02DF5" w:rsidRDefault="005112BD">
            <w:pPr>
              <w:rPr>
                <w:lang w:val="en-US"/>
              </w:rPr>
            </w:pPr>
            <w:r>
              <w:rPr>
                <w:lang w:val="en-US"/>
              </w:rPr>
              <w:t>Methods</w:t>
            </w:r>
          </w:p>
        </w:tc>
        <w:tc>
          <w:tcPr>
            <w:tcW w:w="3652" w:type="dxa"/>
          </w:tcPr>
          <w:p w14:paraId="654CB199" w14:textId="77777777" w:rsidR="00D02DF5" w:rsidRDefault="005112BD">
            <w:pPr>
              <w:rPr>
                <w:lang w:val="en-US"/>
              </w:rPr>
            </w:pPr>
            <w:r>
              <w:rPr>
                <w:lang w:val="en-US"/>
              </w:rPr>
              <w:t>Pro</w:t>
            </w:r>
          </w:p>
        </w:tc>
        <w:tc>
          <w:tcPr>
            <w:tcW w:w="2410" w:type="dxa"/>
          </w:tcPr>
          <w:p w14:paraId="4A46159F" w14:textId="77777777" w:rsidR="00D02DF5" w:rsidRDefault="005112BD">
            <w:pPr>
              <w:rPr>
                <w:lang w:val="en-US"/>
              </w:rPr>
            </w:pPr>
            <w:r>
              <w:rPr>
                <w:lang w:val="en-US"/>
              </w:rPr>
              <w:t>Cons</w:t>
            </w:r>
          </w:p>
        </w:tc>
      </w:tr>
      <w:tr w:rsidR="00D02DF5" w14:paraId="0717AB5A" w14:textId="77777777">
        <w:tc>
          <w:tcPr>
            <w:tcW w:w="539" w:type="dxa"/>
          </w:tcPr>
          <w:p w14:paraId="20E8EFEC" w14:textId="77777777" w:rsidR="00D02DF5" w:rsidRDefault="005112BD">
            <w:pPr>
              <w:rPr>
                <w:lang w:val="en-US"/>
              </w:rPr>
            </w:pPr>
            <w:r>
              <w:rPr>
                <w:lang w:val="en-US"/>
              </w:rPr>
              <w:t>1</w:t>
            </w:r>
          </w:p>
        </w:tc>
        <w:tc>
          <w:tcPr>
            <w:tcW w:w="3175" w:type="dxa"/>
          </w:tcPr>
          <w:p w14:paraId="23490508" w14:textId="77777777" w:rsidR="00D02DF5" w:rsidRDefault="005112BD">
            <w:pPr>
              <w:rPr>
                <w:lang w:val="en-US"/>
              </w:rPr>
            </w:pPr>
            <w:r>
              <w:rPr>
                <w:lang w:val="en-US"/>
              </w:rPr>
              <w:t xml:space="preserve">Override protection by simultaneous LTE and NR configuration – </w:t>
            </w:r>
          </w:p>
          <w:p w14:paraId="4352C4A5" w14:textId="77777777" w:rsidR="00D02DF5" w:rsidRDefault="005112BD">
            <w:pPr>
              <w:pStyle w:val="ListParagraph"/>
              <w:numPr>
                <w:ilvl w:val="0"/>
                <w:numId w:val="3"/>
              </w:numPr>
              <w:ind w:left="0" w:firstLine="0"/>
              <w:rPr>
                <w:lang w:val="en-US"/>
              </w:rPr>
            </w:pPr>
            <w:r>
              <w:rPr>
                <w:lang w:val="en-US"/>
              </w:rPr>
              <w:t xml:space="preserve">A UE capable of maintaining separate memory (UE variable for storing logged MDT report and configuration) for LTE and NR memory can signal this capability in UE capability signaling </w:t>
            </w:r>
          </w:p>
          <w:p w14:paraId="594EC562" w14:textId="77777777" w:rsidR="00D02DF5" w:rsidRDefault="005112BD">
            <w:pPr>
              <w:pStyle w:val="ListParagraph"/>
              <w:numPr>
                <w:ilvl w:val="0"/>
                <w:numId w:val="3"/>
              </w:numPr>
              <w:ind w:left="0" w:firstLine="0"/>
              <w:rPr>
                <w:u w:val="single"/>
                <w:lang w:val="en-US"/>
              </w:rPr>
            </w:pPr>
            <w:r>
              <w:rPr>
                <w:u w:val="single"/>
                <w:lang w:val="en-US"/>
              </w:rPr>
              <w:t>The network should ensure signaling-based logged MDT override protection in respective RAT</w:t>
            </w:r>
          </w:p>
          <w:p w14:paraId="3DF71978" w14:textId="77777777" w:rsidR="00D02DF5" w:rsidRDefault="005112BD">
            <w:pPr>
              <w:pStyle w:val="ListParagraph"/>
              <w:numPr>
                <w:ilvl w:val="0"/>
                <w:numId w:val="3"/>
              </w:numPr>
              <w:ind w:left="0" w:firstLine="0"/>
              <w:rPr>
                <w:lang w:val="en-US"/>
              </w:rPr>
            </w:pPr>
            <w:r>
              <w:rPr>
                <w:lang w:val="en-US"/>
              </w:rPr>
              <w:t xml:space="preserve">NR cell does not need to know if UE is configured with LTE logged MDT and if UE has LTE logged MDT </w:t>
            </w:r>
            <w:r>
              <w:rPr>
                <w:rStyle w:val="cf01"/>
                <w:rFonts w:ascii="Times New Roman" w:hAnsi="Times New Roman" w:cs="Times New Roman"/>
              </w:rPr>
              <w:t xml:space="preserve">unretrieved </w:t>
            </w:r>
            <w:r>
              <w:rPr>
                <w:lang w:val="en-US"/>
              </w:rPr>
              <w:t xml:space="preserve">report available.   </w:t>
            </w:r>
          </w:p>
        </w:tc>
        <w:tc>
          <w:tcPr>
            <w:tcW w:w="3652" w:type="dxa"/>
          </w:tcPr>
          <w:p w14:paraId="4B98D467" w14:textId="77777777" w:rsidR="00D02DF5" w:rsidRDefault="005112BD">
            <w:pPr>
              <w:rPr>
                <w:lang w:val="en-US"/>
              </w:rPr>
            </w:pPr>
            <w:r>
              <w:rPr>
                <w:lang w:val="en-US"/>
              </w:rPr>
              <w:t xml:space="preserve">Simple solution – </w:t>
            </w:r>
          </w:p>
          <w:p w14:paraId="41195C05" w14:textId="77777777" w:rsidR="00D02DF5" w:rsidRDefault="005112BD">
            <w:pPr>
              <w:pStyle w:val="ListParagraph"/>
              <w:numPr>
                <w:ilvl w:val="0"/>
                <w:numId w:val="4"/>
              </w:numPr>
              <w:ind w:left="0" w:firstLine="0"/>
              <w:rPr>
                <w:lang w:val="en-US"/>
              </w:rPr>
            </w:pPr>
            <w:r>
              <w:rPr>
                <w:lang w:val="en-US"/>
              </w:rPr>
              <w:t xml:space="preserve">Requires onetime indication – no indication required upon cell change </w:t>
            </w:r>
          </w:p>
          <w:p w14:paraId="04EBF52D" w14:textId="77777777" w:rsidR="00D02DF5" w:rsidRDefault="005112BD">
            <w:pPr>
              <w:pStyle w:val="ListParagraph"/>
              <w:numPr>
                <w:ilvl w:val="0"/>
                <w:numId w:val="4"/>
              </w:numPr>
              <w:ind w:left="0" w:firstLine="0"/>
              <w:rPr>
                <w:lang w:val="en-US"/>
              </w:rPr>
            </w:pPr>
            <w:r>
              <w:rPr>
                <w:lang w:val="en-US"/>
              </w:rPr>
              <w:t xml:space="preserve">No need for cross-RAT signaling </w:t>
            </w:r>
          </w:p>
          <w:p w14:paraId="6B296C27" w14:textId="77777777" w:rsidR="00D02DF5" w:rsidRDefault="005112BD">
            <w:pPr>
              <w:pStyle w:val="ListParagraph"/>
              <w:numPr>
                <w:ilvl w:val="0"/>
                <w:numId w:val="4"/>
              </w:numPr>
              <w:ind w:left="0" w:firstLine="0"/>
              <w:rPr>
                <w:lang w:val="en-US"/>
              </w:rPr>
            </w:pPr>
            <w:r>
              <w:rPr>
                <w:lang w:val="en-US"/>
              </w:rPr>
              <w:t>No need for cross RAT report</w:t>
            </w:r>
          </w:p>
        </w:tc>
        <w:tc>
          <w:tcPr>
            <w:tcW w:w="2410" w:type="dxa"/>
          </w:tcPr>
          <w:p w14:paraId="2F2705D6" w14:textId="77777777" w:rsidR="00D02DF5" w:rsidRDefault="005112BD">
            <w:pPr>
              <w:rPr>
                <w:lang w:val="en-US"/>
              </w:rPr>
            </w:pPr>
            <w:r>
              <w:rPr>
                <w:lang w:val="en-US"/>
              </w:rPr>
              <w:t xml:space="preserve">No drawback - </w:t>
            </w:r>
          </w:p>
        </w:tc>
      </w:tr>
      <w:tr w:rsidR="00D02DF5" w14:paraId="65C87A79" w14:textId="77777777">
        <w:tc>
          <w:tcPr>
            <w:tcW w:w="539" w:type="dxa"/>
          </w:tcPr>
          <w:p w14:paraId="32154F8C" w14:textId="77777777" w:rsidR="00D02DF5" w:rsidRDefault="005112BD">
            <w:pPr>
              <w:rPr>
                <w:lang w:val="en-US"/>
              </w:rPr>
            </w:pPr>
            <w:r>
              <w:rPr>
                <w:lang w:val="en-US"/>
              </w:rPr>
              <w:t>2</w:t>
            </w:r>
          </w:p>
        </w:tc>
        <w:tc>
          <w:tcPr>
            <w:tcW w:w="3175" w:type="dxa"/>
          </w:tcPr>
          <w:p w14:paraId="76997C02" w14:textId="77777777" w:rsidR="00D02DF5" w:rsidRDefault="005112BD">
            <w:pPr>
              <w:rPr>
                <w:lang w:val="en-US"/>
              </w:rPr>
            </w:pPr>
            <w:r>
              <w:rPr>
                <w:lang w:val="en-US"/>
              </w:rPr>
              <w:t xml:space="preserve">Override protection by cross-RAT signaling but no cross-RAT reporting of LTE logged MDT report - </w:t>
            </w:r>
          </w:p>
          <w:p w14:paraId="793743DF" w14:textId="77777777" w:rsidR="00D02DF5" w:rsidRDefault="005112BD">
            <w:pPr>
              <w:pStyle w:val="ListParagraph"/>
              <w:numPr>
                <w:ilvl w:val="0"/>
                <w:numId w:val="5"/>
              </w:numPr>
              <w:ind w:left="0" w:firstLine="0"/>
              <w:rPr>
                <w:lang w:val="en-US"/>
              </w:rPr>
            </w:pPr>
            <w:r>
              <w:rPr>
                <w:lang w:val="en-US"/>
              </w:rPr>
              <w:t xml:space="preserve">A UE capable of sending cross-RAT signaling can indicate that it </w:t>
            </w:r>
            <w:proofErr w:type="gramStart"/>
            <w:r>
              <w:rPr>
                <w:lang w:val="en-US"/>
              </w:rPr>
              <w:t>is capable of indicating</w:t>
            </w:r>
            <w:proofErr w:type="gramEnd"/>
            <w:r>
              <w:rPr>
                <w:lang w:val="en-US"/>
              </w:rPr>
              <w:t xml:space="preserve"> if UE is previously configured with logged MDT configuration or it has </w:t>
            </w:r>
            <w:r>
              <w:rPr>
                <w:rStyle w:val="cf01"/>
                <w:rFonts w:ascii="Times New Roman" w:hAnsi="Times New Roman" w:cs="Times New Roman"/>
              </w:rPr>
              <w:t xml:space="preserve">unretrieved </w:t>
            </w:r>
            <w:r>
              <w:rPr>
                <w:lang w:val="en-US"/>
              </w:rPr>
              <w:t xml:space="preserve">logged MDT data </w:t>
            </w:r>
          </w:p>
          <w:p w14:paraId="5833B89F" w14:textId="77777777" w:rsidR="00D02DF5" w:rsidRDefault="005112BD">
            <w:pPr>
              <w:pStyle w:val="ListParagraph"/>
              <w:numPr>
                <w:ilvl w:val="0"/>
                <w:numId w:val="5"/>
              </w:numPr>
              <w:ind w:left="0" w:firstLine="0"/>
              <w:rPr>
                <w:lang w:val="en-US"/>
              </w:rPr>
            </w:pPr>
            <w:r>
              <w:rPr>
                <w:lang w:val="en-US"/>
              </w:rPr>
              <w:t xml:space="preserve">No signaling for cross-RAT availability indication </w:t>
            </w:r>
          </w:p>
          <w:p w14:paraId="533E9A48" w14:textId="77777777" w:rsidR="00D02DF5" w:rsidRDefault="005112BD">
            <w:pPr>
              <w:pStyle w:val="ListParagraph"/>
              <w:numPr>
                <w:ilvl w:val="0"/>
                <w:numId w:val="5"/>
              </w:numPr>
              <w:ind w:left="0" w:firstLine="0"/>
              <w:rPr>
                <w:lang w:val="en-US"/>
              </w:rPr>
            </w:pPr>
            <w:r>
              <w:rPr>
                <w:lang w:val="en-US"/>
              </w:rPr>
              <w:t xml:space="preserve">Upon reception of such indication, </w:t>
            </w:r>
            <w:proofErr w:type="spellStart"/>
            <w:r>
              <w:rPr>
                <w:lang w:val="en-US"/>
              </w:rPr>
              <w:t>gNB</w:t>
            </w:r>
            <w:proofErr w:type="spellEnd"/>
            <w:r>
              <w:rPr>
                <w:lang w:val="en-US"/>
              </w:rPr>
              <w:t xml:space="preserve"> does not configure UE with NR-logged MDT configuration  </w:t>
            </w:r>
          </w:p>
        </w:tc>
        <w:tc>
          <w:tcPr>
            <w:tcW w:w="3652" w:type="dxa"/>
          </w:tcPr>
          <w:p w14:paraId="23B192ED" w14:textId="77777777" w:rsidR="00D02DF5" w:rsidRDefault="005112BD">
            <w:pPr>
              <w:rPr>
                <w:lang w:val="en-US"/>
              </w:rPr>
            </w:pPr>
            <w:r>
              <w:rPr>
                <w:lang w:val="en-US"/>
              </w:rPr>
              <w:t xml:space="preserve">Induce additional requirements at the UE, however, </w:t>
            </w:r>
          </w:p>
          <w:p w14:paraId="6E5E4E9C" w14:textId="77777777" w:rsidR="00D02DF5" w:rsidRDefault="005112BD">
            <w:pPr>
              <w:pStyle w:val="ListParagraph"/>
              <w:numPr>
                <w:ilvl w:val="0"/>
                <w:numId w:val="6"/>
              </w:numPr>
              <w:ind w:left="0" w:firstLine="0"/>
              <w:rPr>
                <w:lang w:val="en-US"/>
              </w:rPr>
            </w:pPr>
            <w:r>
              <w:rPr>
                <w:lang w:val="en-US"/>
              </w:rPr>
              <w:t>Can save UE memory if shared memory at the UE for NR and LTE</w:t>
            </w:r>
          </w:p>
          <w:p w14:paraId="32FA9F93" w14:textId="77777777" w:rsidR="00D02DF5" w:rsidRDefault="005112BD">
            <w:pPr>
              <w:pStyle w:val="ListParagraph"/>
              <w:numPr>
                <w:ilvl w:val="0"/>
                <w:numId w:val="6"/>
              </w:numPr>
              <w:ind w:left="0" w:firstLine="0"/>
              <w:rPr>
                <w:lang w:val="en-US"/>
              </w:rPr>
            </w:pPr>
            <w:r>
              <w:rPr>
                <w:lang w:val="en-US"/>
              </w:rPr>
              <w:t xml:space="preserve">Less complexity than cross-RAT logged MDT reporting </w:t>
            </w:r>
          </w:p>
        </w:tc>
        <w:tc>
          <w:tcPr>
            <w:tcW w:w="2410" w:type="dxa"/>
          </w:tcPr>
          <w:p w14:paraId="53C88944" w14:textId="77777777" w:rsidR="00D02DF5" w:rsidRDefault="005112BD">
            <w:pPr>
              <w:rPr>
                <w:lang w:val="en-US"/>
              </w:rPr>
            </w:pPr>
            <w:r>
              <w:rPr>
                <w:lang w:val="en-US"/>
              </w:rPr>
              <w:t xml:space="preserve">Requires cross-RAT signaling – </w:t>
            </w:r>
          </w:p>
          <w:p w14:paraId="4F46DEC1" w14:textId="77777777" w:rsidR="00D02DF5" w:rsidRDefault="005112BD">
            <w:pPr>
              <w:pStyle w:val="ListParagraph"/>
              <w:numPr>
                <w:ilvl w:val="0"/>
                <w:numId w:val="6"/>
              </w:numPr>
              <w:ind w:left="0" w:firstLine="0"/>
              <w:rPr>
                <w:lang w:val="en-US"/>
              </w:rPr>
            </w:pPr>
            <w:r>
              <w:rPr>
                <w:lang w:val="en-US"/>
              </w:rPr>
              <w:t xml:space="preserve">Involves UE complexity with cross-RAT signaling during </w:t>
            </w:r>
            <w:r>
              <w:rPr>
                <w:b/>
                <w:bCs/>
                <w:lang w:val="en-US"/>
              </w:rPr>
              <w:t>every cell change</w:t>
            </w:r>
            <w:r>
              <w:rPr>
                <w:lang w:val="en-US"/>
              </w:rPr>
              <w:t xml:space="preserve"> </w:t>
            </w:r>
          </w:p>
          <w:p w14:paraId="6CDC5EEA" w14:textId="77777777" w:rsidR="00D02DF5" w:rsidRDefault="005112BD">
            <w:pPr>
              <w:pStyle w:val="ListParagraph"/>
              <w:numPr>
                <w:ilvl w:val="0"/>
                <w:numId w:val="6"/>
              </w:numPr>
              <w:ind w:left="0" w:firstLine="0"/>
              <w:rPr>
                <w:lang w:val="en-US"/>
              </w:rPr>
            </w:pPr>
            <w:r>
              <w:rPr>
                <w:lang w:val="en-US"/>
              </w:rPr>
              <w:t xml:space="preserve">LTE spec change to indicate and store the information at the UE if an LTE configuration is signaling based configuration </w:t>
            </w:r>
          </w:p>
          <w:p w14:paraId="5D3217D0" w14:textId="77777777" w:rsidR="00D02DF5" w:rsidRDefault="00D02DF5">
            <w:pPr>
              <w:rPr>
                <w:lang w:val="en-US"/>
              </w:rPr>
            </w:pPr>
          </w:p>
        </w:tc>
      </w:tr>
      <w:tr w:rsidR="00D02DF5" w14:paraId="1D7DAED9" w14:textId="77777777">
        <w:tc>
          <w:tcPr>
            <w:tcW w:w="539" w:type="dxa"/>
          </w:tcPr>
          <w:p w14:paraId="570F7415" w14:textId="77777777" w:rsidR="00D02DF5" w:rsidRDefault="005112BD">
            <w:pPr>
              <w:rPr>
                <w:lang w:val="en-US"/>
              </w:rPr>
            </w:pPr>
            <w:r>
              <w:rPr>
                <w:lang w:val="en-US"/>
              </w:rPr>
              <w:lastRenderedPageBreak/>
              <w:t>3</w:t>
            </w:r>
          </w:p>
        </w:tc>
        <w:tc>
          <w:tcPr>
            <w:tcW w:w="3175" w:type="dxa"/>
          </w:tcPr>
          <w:p w14:paraId="06E53AB3" w14:textId="77777777" w:rsidR="00D02DF5" w:rsidRDefault="005112BD">
            <w:pPr>
              <w:rPr>
                <w:lang w:val="en-US"/>
              </w:rPr>
            </w:pPr>
            <w:r>
              <w:rPr>
                <w:lang w:val="en-US"/>
              </w:rPr>
              <w:t xml:space="preserve">Override protection by cross-RAT reporting of LTE logged MDT report - </w:t>
            </w:r>
          </w:p>
          <w:p w14:paraId="23099C2D" w14:textId="77777777" w:rsidR="00D02DF5" w:rsidRDefault="005112BD">
            <w:pPr>
              <w:pStyle w:val="ListParagraph"/>
              <w:numPr>
                <w:ilvl w:val="0"/>
                <w:numId w:val="5"/>
              </w:numPr>
              <w:ind w:left="0" w:firstLine="0"/>
              <w:rPr>
                <w:lang w:val="en-US"/>
              </w:rPr>
            </w:pPr>
            <w:r>
              <w:rPr>
                <w:lang w:val="en-US"/>
              </w:rPr>
              <w:t xml:space="preserve">A UE capable of sending cross-RAT report can indicate that it </w:t>
            </w:r>
            <w:proofErr w:type="gramStart"/>
            <w:r>
              <w:rPr>
                <w:lang w:val="en-US"/>
              </w:rPr>
              <w:t>is capable of indicating</w:t>
            </w:r>
            <w:proofErr w:type="gramEnd"/>
            <w:r>
              <w:rPr>
                <w:lang w:val="en-US"/>
              </w:rPr>
              <w:t xml:space="preserve"> </w:t>
            </w:r>
            <w:r>
              <w:rPr>
                <w:u w:val="single"/>
                <w:lang w:val="en-US"/>
              </w:rPr>
              <w:t>if UE is previously configured with logged MDT configuration</w:t>
            </w:r>
            <w:r>
              <w:rPr>
                <w:lang w:val="en-US"/>
              </w:rPr>
              <w:t xml:space="preserve"> or it has </w:t>
            </w:r>
            <w:r>
              <w:rPr>
                <w:rStyle w:val="cf01"/>
                <w:rFonts w:ascii="Times New Roman" w:hAnsi="Times New Roman" w:cs="Times New Roman"/>
              </w:rPr>
              <w:t xml:space="preserve">unretrieved </w:t>
            </w:r>
            <w:r>
              <w:rPr>
                <w:lang w:val="en-US"/>
              </w:rPr>
              <w:t xml:space="preserve">logged MDT data </w:t>
            </w:r>
          </w:p>
          <w:p w14:paraId="42B93833" w14:textId="77777777" w:rsidR="00D02DF5" w:rsidRDefault="005112BD">
            <w:pPr>
              <w:pStyle w:val="ListParagraph"/>
              <w:numPr>
                <w:ilvl w:val="0"/>
                <w:numId w:val="5"/>
              </w:numPr>
              <w:ind w:left="0" w:firstLine="0"/>
              <w:rPr>
                <w:lang w:val="en-US"/>
              </w:rPr>
            </w:pPr>
            <w:r>
              <w:rPr>
                <w:lang w:val="en-US"/>
              </w:rPr>
              <w:t>UE can additionally indicate if it supports cross-RAT reporting of LTE logged MDT from NR to LTE</w:t>
            </w:r>
          </w:p>
          <w:p w14:paraId="56ADCBCD" w14:textId="77777777" w:rsidR="00D02DF5" w:rsidRDefault="005112BD">
            <w:pPr>
              <w:pStyle w:val="ListParagraph"/>
              <w:numPr>
                <w:ilvl w:val="0"/>
                <w:numId w:val="5"/>
              </w:numPr>
              <w:ind w:left="0" w:firstLine="0"/>
              <w:rPr>
                <w:lang w:val="en-US"/>
              </w:rPr>
            </w:pPr>
            <w:proofErr w:type="spellStart"/>
            <w:r>
              <w:rPr>
                <w:lang w:val="en-US"/>
              </w:rPr>
              <w:t>gNB</w:t>
            </w:r>
            <w:proofErr w:type="spellEnd"/>
            <w:r>
              <w:rPr>
                <w:lang w:val="en-US"/>
              </w:rPr>
              <w:t xml:space="preserve"> does not configure NR logged MDT until it extracts </w:t>
            </w:r>
            <w:r>
              <w:rPr>
                <w:rStyle w:val="cf01"/>
                <w:rFonts w:ascii="Times New Roman" w:hAnsi="Times New Roman" w:cs="Times New Roman"/>
              </w:rPr>
              <w:t xml:space="preserve">unretrieved </w:t>
            </w:r>
            <w:r>
              <w:rPr>
                <w:lang w:val="en-US"/>
              </w:rPr>
              <w:t xml:space="preserve">logged MDT and until logged MDT configuration remains valid  </w:t>
            </w:r>
          </w:p>
        </w:tc>
        <w:tc>
          <w:tcPr>
            <w:tcW w:w="3652" w:type="dxa"/>
          </w:tcPr>
          <w:p w14:paraId="6470580E" w14:textId="77777777" w:rsidR="00D02DF5" w:rsidRDefault="005112BD">
            <w:pPr>
              <w:rPr>
                <w:lang w:val="en-US"/>
              </w:rPr>
            </w:pPr>
            <w:r>
              <w:rPr>
                <w:lang w:val="en-US"/>
              </w:rPr>
              <w:t>No benefit</w:t>
            </w:r>
          </w:p>
        </w:tc>
        <w:tc>
          <w:tcPr>
            <w:tcW w:w="2410" w:type="dxa"/>
          </w:tcPr>
          <w:p w14:paraId="44EEF018" w14:textId="77777777" w:rsidR="00D02DF5" w:rsidRDefault="005112BD">
            <w:pPr>
              <w:rPr>
                <w:lang w:val="en-US"/>
              </w:rPr>
            </w:pPr>
            <w:r>
              <w:rPr>
                <w:lang w:val="en-US"/>
              </w:rPr>
              <w:t xml:space="preserve">Significantly high complexity </w:t>
            </w:r>
          </w:p>
        </w:tc>
      </w:tr>
    </w:tbl>
    <w:p w14:paraId="79A98469" w14:textId="77777777" w:rsidR="00D02DF5" w:rsidRDefault="00D02DF5">
      <w:pPr>
        <w:rPr>
          <w:rFonts w:ascii="Arial" w:hAnsi="Arial" w:cs="Arial"/>
          <w:lang w:val="en-US"/>
        </w:rPr>
      </w:pPr>
    </w:p>
    <w:p w14:paraId="77499838" w14:textId="77777777" w:rsidR="00D02DF5" w:rsidRDefault="005112BD">
      <w:pPr>
        <w:rPr>
          <w:lang w:val="en-US"/>
        </w:rPr>
      </w:pPr>
      <w:r>
        <w:rPr>
          <w:lang w:val="en-US"/>
        </w:rPr>
        <w:t>As further noted in Qualcomm’s contribution in [2], to achieve the override protection for LTE logged MDT report and configuration when UE moves to NR from LTE (when previously configured with logged MDT in LTE), the simplest method is the following:</w:t>
      </w:r>
    </w:p>
    <w:p w14:paraId="5D6181B8" w14:textId="77777777" w:rsidR="00D02DF5" w:rsidRDefault="005112BD">
      <w:pPr>
        <w:pStyle w:val="ListParagraph"/>
        <w:numPr>
          <w:ilvl w:val="0"/>
          <w:numId w:val="7"/>
        </w:numPr>
        <w:spacing w:after="0"/>
        <w:ind w:left="1170" w:hanging="1170"/>
        <w:rPr>
          <w:lang w:val="en-US"/>
        </w:rPr>
      </w:pPr>
      <w:r>
        <w:rPr>
          <w:lang w:val="en-US"/>
        </w:rPr>
        <w:t>Override protection by simultaneous LTE and NR configuration: A UE capable of storing LTE and NR logged MDT configurations and reports simultaneously can signal this capability. Nothing is required from the network.</w:t>
      </w:r>
    </w:p>
    <w:p w14:paraId="00BA66E9" w14:textId="77777777" w:rsidR="00D02DF5" w:rsidRDefault="00D02DF5">
      <w:pPr>
        <w:rPr>
          <w:rFonts w:ascii="Arial" w:hAnsi="Arial" w:cs="Arial"/>
          <w:lang w:val="en-US"/>
        </w:rPr>
      </w:pPr>
    </w:p>
    <w:p w14:paraId="0A0A9DD0" w14:textId="77777777" w:rsidR="00D02DF5" w:rsidRDefault="005112BD">
      <w:pPr>
        <w:pStyle w:val="ListParagraph"/>
        <w:ind w:left="0"/>
        <w:rPr>
          <w:u w:val="single"/>
          <w:lang w:val="en-US"/>
        </w:rPr>
      </w:pPr>
      <w:r>
        <w:rPr>
          <w:b/>
          <w:bCs/>
          <w:lang w:eastAsia="en-GB"/>
        </w:rPr>
        <w:t>Question 1</w:t>
      </w:r>
      <w:r>
        <w:rPr>
          <w:lang w:eastAsia="en-GB"/>
        </w:rPr>
        <w:t xml:space="preserve">: Do you agree that </w:t>
      </w:r>
      <w:r>
        <w:rPr>
          <w:rFonts w:eastAsia="Malgun Gothic"/>
          <w:bCs/>
          <w:lang w:val="en-US" w:eastAsia="ko-KR"/>
        </w:rPr>
        <w:t>nothing is required from the Network if o</w:t>
      </w:r>
      <w:r>
        <w:rPr>
          <w:lang w:val="en-US"/>
        </w:rPr>
        <w:t>verride protection in inter-RAT scenario is realized by simultaneous LTE and NR configuration?</w:t>
      </w:r>
    </w:p>
    <w:p w14:paraId="5454EBA3" w14:textId="77777777" w:rsidR="00D02DF5" w:rsidRDefault="00D02DF5">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D02DF5" w14:paraId="3C313597" w14:textId="77777777">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14:paraId="58E09E99" w14:textId="77777777" w:rsidR="00D02DF5" w:rsidRDefault="005112BD">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1 (If answered Yes – no need to answer to Q2)</w:t>
            </w:r>
          </w:p>
        </w:tc>
      </w:tr>
      <w:tr w:rsidR="00D02DF5" w14:paraId="63BC8B17"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14:paraId="46E1ABCF" w14:textId="77777777"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14:paraId="5A8908C0" w14:textId="77777777"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14:paraId="5621A4CF" w14:textId="77777777"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rsidR="00D02DF5" w14:paraId="17E955CE"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330CECA" w14:textId="77777777" w:rsidR="00D02DF5" w:rsidRDefault="005112BD">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27A08A2" w14:textId="77777777" w:rsidR="00D02DF5" w:rsidRDefault="005112BD">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EA9DBE2" w14:textId="77777777" w:rsidR="00D02DF5" w:rsidRDefault="005112BD">
            <w:pPr>
              <w:spacing w:after="0"/>
              <w:ind w:left="45" w:right="45"/>
              <w:textAlignment w:val="baseline"/>
              <w:rPr>
                <w:rFonts w:ascii="Arial" w:hAnsi="Arial" w:cs="Arial"/>
                <w:sz w:val="18"/>
                <w:szCs w:val="18"/>
                <w:lang w:val="en-US"/>
              </w:rPr>
            </w:pPr>
            <w:r>
              <w:rPr>
                <w:rFonts w:ascii="Arial" w:hAnsi="Arial" w:cs="Arial"/>
                <w:sz w:val="18"/>
                <w:szCs w:val="18"/>
                <w:lang w:eastAsia="en-GB"/>
              </w:rPr>
              <w:t xml:space="preserve">I believe the WID considers the LTE </w:t>
            </w:r>
            <w:proofErr w:type="spellStart"/>
            <w:r>
              <w:rPr>
                <w:rFonts w:ascii="Arial" w:hAnsi="Arial" w:cs="Arial"/>
                <w:sz w:val="18"/>
                <w:szCs w:val="18"/>
                <w:lang w:eastAsia="en-GB"/>
              </w:rPr>
              <w:t>signaling</w:t>
            </w:r>
            <w:proofErr w:type="spellEnd"/>
            <w:r>
              <w:rPr>
                <w:rFonts w:ascii="Arial" w:hAnsi="Arial" w:cs="Arial"/>
                <w:sz w:val="18"/>
                <w:szCs w:val="18"/>
                <w:lang w:eastAsia="en-GB"/>
              </w:rPr>
              <w:t xml:space="preserve">-based logged MDT protection only when UE moves to NR, </w:t>
            </w:r>
            <w:proofErr w:type="gramStart"/>
            <w:r>
              <w:rPr>
                <w:rFonts w:ascii="Arial" w:hAnsi="Arial" w:cs="Arial"/>
                <w:sz w:val="18"/>
                <w:szCs w:val="18"/>
                <w:lang w:eastAsia="en-GB"/>
              </w:rPr>
              <w:t>i.e.</w:t>
            </w:r>
            <w:proofErr w:type="gramEnd"/>
            <w:r>
              <w:rPr>
                <w:rFonts w:ascii="Arial" w:hAnsi="Arial" w:cs="Arial"/>
                <w:sz w:val="18"/>
                <w:szCs w:val="18"/>
                <w:lang w:eastAsia="en-GB"/>
              </w:rPr>
              <w:t xml:space="preserve"> when UE moves within EUTRA cells LTE </w:t>
            </w:r>
            <w:proofErr w:type="spellStart"/>
            <w:r>
              <w:rPr>
                <w:rFonts w:ascii="Arial" w:hAnsi="Arial" w:cs="Arial"/>
                <w:sz w:val="18"/>
                <w:szCs w:val="18"/>
                <w:lang w:eastAsia="en-GB"/>
              </w:rPr>
              <w:t>signaling</w:t>
            </w:r>
            <w:proofErr w:type="spellEnd"/>
            <w:r>
              <w:rPr>
                <w:rFonts w:ascii="Arial" w:hAnsi="Arial" w:cs="Arial"/>
                <w:sz w:val="18"/>
                <w:szCs w:val="18"/>
                <w:lang w:eastAsia="en-GB"/>
              </w:rPr>
              <w:t xml:space="preserve">-based logged MDT protection is not supported. If UE supports simultaneous LTE and NR configuration by allocating separate memory and as LTE </w:t>
            </w:r>
            <w:proofErr w:type="spellStart"/>
            <w:r>
              <w:rPr>
                <w:rFonts w:ascii="Arial" w:hAnsi="Arial" w:cs="Arial"/>
                <w:sz w:val="18"/>
                <w:szCs w:val="18"/>
                <w:lang w:eastAsia="en-GB"/>
              </w:rPr>
              <w:t>signaling</w:t>
            </w:r>
            <w:proofErr w:type="spellEnd"/>
            <w:r>
              <w:rPr>
                <w:rFonts w:ascii="Arial" w:hAnsi="Arial" w:cs="Arial"/>
                <w:sz w:val="18"/>
                <w:szCs w:val="18"/>
                <w:lang w:eastAsia="en-GB"/>
              </w:rPr>
              <w:t xml:space="preserve">-based logged MDT protection is not supported within LTE mobility, </w:t>
            </w:r>
            <w:r>
              <w:rPr>
                <w:rFonts w:ascii="Arial" w:eastAsia="Malgun Gothic" w:hAnsi="Arial" w:cs="Arial"/>
                <w:bCs/>
                <w:sz w:val="18"/>
                <w:szCs w:val="18"/>
                <w:lang w:val="en-US" w:eastAsia="ko-KR"/>
              </w:rPr>
              <w:t>o</w:t>
            </w:r>
            <w:r>
              <w:rPr>
                <w:rFonts w:ascii="Arial" w:hAnsi="Arial" w:cs="Arial"/>
                <w:sz w:val="18"/>
                <w:szCs w:val="18"/>
                <w:lang w:val="en-US"/>
              </w:rPr>
              <w:t xml:space="preserve">verride protection in the inter-RAT scenario is realized by simultaneous LTE and NR configuration without any signaling enhancements. </w:t>
            </w:r>
          </w:p>
          <w:p w14:paraId="05654D50" w14:textId="77777777" w:rsidR="00D02DF5" w:rsidRDefault="00D02DF5">
            <w:pPr>
              <w:spacing w:after="0"/>
              <w:ind w:left="45" w:right="45"/>
              <w:textAlignment w:val="baseline"/>
              <w:rPr>
                <w:rFonts w:ascii="Arial" w:hAnsi="Arial" w:cs="Arial"/>
                <w:sz w:val="18"/>
                <w:szCs w:val="18"/>
              </w:rPr>
            </w:pPr>
          </w:p>
          <w:p w14:paraId="1A53B23C" w14:textId="77777777"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rPr>
              <w:t xml:space="preserve">We may need a UE capability </w:t>
            </w:r>
            <w:proofErr w:type="spellStart"/>
            <w:r>
              <w:rPr>
                <w:rFonts w:ascii="Arial" w:hAnsi="Arial" w:cs="Arial"/>
                <w:sz w:val="18"/>
                <w:szCs w:val="18"/>
              </w:rPr>
              <w:t>signaling</w:t>
            </w:r>
            <w:proofErr w:type="spellEnd"/>
            <w:r>
              <w:rPr>
                <w:rFonts w:ascii="Arial" w:hAnsi="Arial" w:cs="Arial"/>
                <w:sz w:val="18"/>
                <w:szCs w:val="18"/>
              </w:rPr>
              <w:t xml:space="preserve"> enhancement as mentioned in our paper such that the network can know that UE is capable of handling override protection of LTE logged MDT configuration without network involvement.   </w:t>
            </w:r>
          </w:p>
        </w:tc>
      </w:tr>
      <w:tr w:rsidR="00D02DF5" w14:paraId="417392E9"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D8D878A" w14:textId="77777777" w:rsidR="00D02DF5" w:rsidRDefault="005112BD">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995B2D0" w14:textId="77777777" w:rsidR="00D02DF5" w:rsidRDefault="005112BD">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EF9D52B" w14:textId="77777777" w:rsidR="00D02DF5" w:rsidRDefault="005112BD">
            <w:pPr>
              <w:spacing w:after="0"/>
              <w:ind w:left="45" w:right="45"/>
              <w:textAlignment w:val="baseline"/>
              <w:rPr>
                <w:rFonts w:ascii="Arial" w:eastAsia="SimSun" w:hAnsi="Arial" w:cs="Arial"/>
                <w:sz w:val="18"/>
                <w:szCs w:val="18"/>
                <w:lang w:val="en-US" w:eastAsia="en-GB"/>
              </w:rPr>
            </w:pPr>
            <w:r>
              <w:rPr>
                <w:rFonts w:ascii="Arial" w:eastAsia="SimSun" w:hAnsi="Arial" w:cs="Arial" w:hint="eastAsia"/>
                <w:sz w:val="18"/>
                <w:szCs w:val="18"/>
                <w:lang w:val="en-US" w:eastAsia="zh-CN"/>
              </w:rPr>
              <w:t>This method has least specs impact, which is also preferred by us if it is fine for UE vendors.</w:t>
            </w:r>
          </w:p>
        </w:tc>
      </w:tr>
      <w:tr w:rsidR="00CA72F9" w14:paraId="4DE7CC27"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9D7C8A5" w14:textId="77777777" w:rsidR="00CA72F9" w:rsidRPr="00CA72F9" w:rsidRDefault="00CA72F9">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H</w:t>
            </w:r>
            <w:r>
              <w:rPr>
                <w:rFonts w:ascii="Arial" w:eastAsia="SimSun" w:hAnsi="Arial" w:cs="Arial"/>
                <w:sz w:val="18"/>
                <w:szCs w:val="18"/>
                <w:lang w:eastAsia="zh-CN"/>
              </w:rPr>
              <w:t xml:space="preserve">uawei, </w:t>
            </w:r>
            <w:proofErr w:type="spellStart"/>
            <w:r>
              <w:rPr>
                <w:rFonts w:ascii="Arial" w:eastAsia="SimSun" w:hAnsi="Arial" w:cs="Arial"/>
                <w:sz w:val="18"/>
                <w:szCs w:val="18"/>
                <w:lang w:eastAsia="zh-CN"/>
              </w:rPr>
              <w:t>HiSilicon</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63906CF" w14:textId="77777777" w:rsidR="00CA72F9" w:rsidRPr="00CA72F9" w:rsidRDefault="00CA72F9">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C</w:t>
            </w:r>
            <w:r>
              <w:rPr>
                <w:rFonts w:ascii="Arial" w:eastAsia="SimSun" w:hAnsi="Arial" w:cs="Arial"/>
                <w:sz w:val="18"/>
                <w:szCs w:val="18"/>
                <w:lang w:eastAsia="zh-CN"/>
              </w:rPr>
              <w:t>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4C6F4C3" w14:textId="77777777" w:rsidR="00953778" w:rsidRDefault="005C6381" w:rsidP="00CA72F9">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I</w:t>
            </w:r>
            <w:r>
              <w:rPr>
                <w:rFonts w:ascii="Arial" w:eastAsia="SimSun" w:hAnsi="Arial" w:cs="Arial"/>
                <w:sz w:val="18"/>
                <w:szCs w:val="18"/>
                <w:lang w:val="en-US" w:eastAsia="zh-CN"/>
              </w:rPr>
              <w:t>n the current 4G/5G specs, the UE only stores one set of logged MDT config/reports, and we think this is working assumption for some companies.</w:t>
            </w:r>
          </w:p>
          <w:p w14:paraId="1FA8B435" w14:textId="77777777" w:rsidR="005C6381" w:rsidRDefault="005C6381" w:rsidP="00CA72F9">
            <w:pPr>
              <w:spacing w:after="0"/>
              <w:ind w:left="45" w:right="45"/>
              <w:textAlignment w:val="baseline"/>
              <w:rPr>
                <w:rFonts w:ascii="Arial" w:eastAsia="SimSun" w:hAnsi="Arial" w:cs="Arial"/>
                <w:sz w:val="18"/>
                <w:szCs w:val="18"/>
                <w:lang w:val="en-US" w:eastAsia="zh-CN"/>
              </w:rPr>
            </w:pPr>
          </w:p>
          <w:p w14:paraId="26162727" w14:textId="77777777" w:rsidR="005C6381" w:rsidRDefault="005C6381" w:rsidP="00CA72F9">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W</w:t>
            </w:r>
            <w:r>
              <w:rPr>
                <w:rFonts w:ascii="Arial" w:eastAsia="SimSun" w:hAnsi="Arial" w:cs="Arial"/>
                <w:sz w:val="18"/>
                <w:szCs w:val="18"/>
                <w:lang w:val="en-US" w:eastAsia="zh-CN"/>
              </w:rPr>
              <w:t>e think “</w:t>
            </w:r>
            <w:r>
              <w:rPr>
                <w:lang w:val="en-US"/>
              </w:rPr>
              <w:t>simultaneous LTE and NR configuration</w:t>
            </w:r>
            <w:r>
              <w:rPr>
                <w:rFonts w:ascii="Arial" w:eastAsia="SimSun" w:hAnsi="Arial" w:cs="Arial"/>
                <w:sz w:val="18"/>
                <w:szCs w:val="18"/>
                <w:lang w:val="en-US" w:eastAsia="zh-CN"/>
              </w:rPr>
              <w:t>” is one solution for solving the override protection in inter-RAT scenario. We have some comments on this direction:</w:t>
            </w:r>
          </w:p>
          <w:p w14:paraId="3AE8CB1A" w14:textId="77777777" w:rsidR="005C6381" w:rsidRDefault="005C6381" w:rsidP="00CA72F9">
            <w:pPr>
              <w:spacing w:after="0"/>
              <w:ind w:left="45" w:right="45"/>
              <w:textAlignment w:val="baseline"/>
              <w:rPr>
                <w:rFonts w:ascii="Arial" w:eastAsia="SimSun" w:hAnsi="Arial" w:cs="Arial"/>
                <w:sz w:val="18"/>
                <w:szCs w:val="18"/>
                <w:lang w:val="en-US" w:eastAsia="zh-CN"/>
              </w:rPr>
            </w:pPr>
          </w:p>
          <w:p w14:paraId="0FC46650" w14:textId="77777777" w:rsidR="002E0427" w:rsidRDefault="005C6381" w:rsidP="00CA72F9">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Firstly, RAN2 can discuss the need and </w:t>
            </w:r>
            <w:proofErr w:type="gramStart"/>
            <w:r>
              <w:rPr>
                <w:rFonts w:ascii="Arial" w:eastAsia="SimSun" w:hAnsi="Arial" w:cs="Arial"/>
                <w:sz w:val="18"/>
                <w:szCs w:val="18"/>
                <w:lang w:val="en-US" w:eastAsia="zh-CN"/>
              </w:rPr>
              <w:t>details, because</w:t>
            </w:r>
            <w:proofErr w:type="gramEnd"/>
            <w:r>
              <w:rPr>
                <w:rFonts w:ascii="Arial" w:eastAsia="SimSun" w:hAnsi="Arial" w:cs="Arial"/>
                <w:sz w:val="18"/>
                <w:szCs w:val="18"/>
                <w:lang w:val="en-US" w:eastAsia="zh-CN"/>
              </w:rPr>
              <w:t xml:space="preserve"> it brings new impacts to UE side.</w:t>
            </w:r>
            <w:r w:rsidR="002E0427">
              <w:rPr>
                <w:rFonts w:ascii="Arial" w:eastAsia="SimSun" w:hAnsi="Arial" w:cs="Arial"/>
                <w:sz w:val="18"/>
                <w:szCs w:val="18"/>
                <w:lang w:val="en-US" w:eastAsia="zh-CN"/>
              </w:rPr>
              <w:t xml:space="preserve"> For example, from storage point of view, </w:t>
            </w:r>
            <w:proofErr w:type="gramStart"/>
            <w:r w:rsidR="002E0427">
              <w:rPr>
                <w:rFonts w:ascii="Arial" w:eastAsia="SimSun" w:hAnsi="Arial" w:cs="Arial"/>
                <w:sz w:val="18"/>
                <w:szCs w:val="18"/>
                <w:lang w:val="en-US" w:eastAsia="zh-CN"/>
              </w:rPr>
              <w:t>a</w:t>
            </w:r>
            <w:proofErr w:type="gramEnd"/>
            <w:r w:rsidR="002E0427">
              <w:rPr>
                <w:rFonts w:ascii="Arial" w:eastAsia="SimSun" w:hAnsi="Arial" w:cs="Arial"/>
                <w:sz w:val="18"/>
                <w:szCs w:val="18"/>
                <w:lang w:val="en-US" w:eastAsia="zh-CN"/>
              </w:rPr>
              <w:t xml:space="preserve"> LTE logged MDT capable UE shall support 64kB memory for log storage, and a NR logged MDT capable UE shall </w:t>
            </w:r>
            <w:proofErr w:type="spellStart"/>
            <w:r w:rsidR="002E0427">
              <w:rPr>
                <w:rFonts w:ascii="Arial" w:eastAsia="SimSun" w:hAnsi="Arial" w:cs="Arial"/>
                <w:sz w:val="18"/>
                <w:szCs w:val="18"/>
                <w:lang w:val="en-US" w:eastAsia="zh-CN"/>
              </w:rPr>
              <w:t>supprot</w:t>
            </w:r>
            <w:proofErr w:type="spellEnd"/>
            <w:r w:rsidR="002E0427">
              <w:rPr>
                <w:rFonts w:ascii="Arial" w:eastAsia="SimSun" w:hAnsi="Arial" w:cs="Arial"/>
                <w:sz w:val="18"/>
                <w:szCs w:val="18"/>
                <w:lang w:val="en-US" w:eastAsia="zh-CN"/>
              </w:rPr>
              <w:t xml:space="preserve"> 64kB memory for log storage. Based on the current spec, if the UE supports both LTE logged MDT and NR logged MDT, the UE can </w:t>
            </w:r>
            <w:r w:rsidR="00141728">
              <w:rPr>
                <w:rFonts w:ascii="Arial" w:eastAsia="SimSun" w:hAnsi="Arial" w:cs="Arial"/>
                <w:sz w:val="18"/>
                <w:szCs w:val="18"/>
                <w:lang w:val="en-US" w:eastAsia="zh-CN"/>
              </w:rPr>
              <w:t>support 64kB memory because the UE only stores one set of logged MDT config/reports.</w:t>
            </w:r>
            <w:r w:rsidR="00A400A0">
              <w:rPr>
                <w:rFonts w:ascii="Arial" w:eastAsia="SimSun" w:hAnsi="Arial" w:cs="Arial"/>
                <w:sz w:val="18"/>
                <w:szCs w:val="18"/>
                <w:lang w:val="en-US" w:eastAsia="zh-CN"/>
              </w:rPr>
              <w:t xml:space="preserve"> In other words, if “</w:t>
            </w:r>
            <w:r w:rsidR="00A400A0">
              <w:rPr>
                <w:lang w:val="en-US"/>
              </w:rPr>
              <w:t>simultaneous LTE and NR configuration</w:t>
            </w:r>
            <w:r w:rsidR="00A400A0">
              <w:rPr>
                <w:rFonts w:ascii="Arial" w:eastAsia="SimSun" w:hAnsi="Arial" w:cs="Arial"/>
                <w:sz w:val="18"/>
                <w:szCs w:val="18"/>
                <w:lang w:val="en-US" w:eastAsia="zh-CN"/>
              </w:rPr>
              <w:t>” is considered, the storage requirements will be different, which needs more discussions in RAN2</w:t>
            </w:r>
            <w:r w:rsidR="00241FAF">
              <w:rPr>
                <w:rFonts w:ascii="Arial" w:eastAsia="SimSun" w:hAnsi="Arial" w:cs="Arial"/>
                <w:sz w:val="18"/>
                <w:szCs w:val="18"/>
                <w:lang w:val="en-US" w:eastAsia="zh-CN"/>
              </w:rPr>
              <w:t xml:space="preserve">. We are not sure </w:t>
            </w:r>
            <w:proofErr w:type="spellStart"/>
            <w:r w:rsidR="00241FAF">
              <w:rPr>
                <w:rFonts w:ascii="Arial" w:eastAsia="SimSun" w:hAnsi="Arial" w:cs="Arial"/>
                <w:sz w:val="18"/>
                <w:szCs w:val="18"/>
                <w:lang w:val="en-US" w:eastAsia="zh-CN"/>
              </w:rPr>
              <w:t>whehter</w:t>
            </w:r>
            <w:proofErr w:type="spellEnd"/>
            <w:r w:rsidR="00241FAF">
              <w:rPr>
                <w:rFonts w:ascii="Arial" w:eastAsia="SimSun" w:hAnsi="Arial" w:cs="Arial"/>
                <w:sz w:val="18"/>
                <w:szCs w:val="18"/>
                <w:lang w:val="en-US" w:eastAsia="zh-CN"/>
              </w:rPr>
              <w:t xml:space="preserve"> there are other RAN2 impacts</w:t>
            </w:r>
            <w:r w:rsidR="00A87B5F">
              <w:rPr>
                <w:rFonts w:ascii="Arial" w:eastAsia="SimSun" w:hAnsi="Arial" w:cs="Arial"/>
                <w:sz w:val="18"/>
                <w:szCs w:val="18"/>
                <w:lang w:val="en-US" w:eastAsia="zh-CN"/>
              </w:rPr>
              <w:t xml:space="preserve"> or not</w:t>
            </w:r>
            <w:r w:rsidR="00241FAF">
              <w:rPr>
                <w:rFonts w:ascii="Arial" w:eastAsia="SimSun" w:hAnsi="Arial" w:cs="Arial"/>
                <w:sz w:val="18"/>
                <w:szCs w:val="18"/>
                <w:lang w:val="en-US" w:eastAsia="zh-CN"/>
              </w:rPr>
              <w:t>.</w:t>
            </w:r>
          </w:p>
          <w:p w14:paraId="7C95B193" w14:textId="77777777" w:rsidR="002E0427" w:rsidRDefault="002E0427" w:rsidP="00CA72F9">
            <w:pPr>
              <w:spacing w:after="0"/>
              <w:ind w:left="45" w:right="45"/>
              <w:textAlignment w:val="baseline"/>
              <w:rPr>
                <w:rFonts w:ascii="Arial" w:eastAsia="SimSun" w:hAnsi="Arial" w:cs="Arial"/>
                <w:sz w:val="18"/>
                <w:szCs w:val="18"/>
                <w:lang w:val="en-US" w:eastAsia="zh-CN"/>
              </w:rPr>
            </w:pPr>
          </w:p>
          <w:p w14:paraId="15CA3C2E" w14:textId="77777777" w:rsidR="005C6381" w:rsidRDefault="005C6381" w:rsidP="00CA72F9">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lastRenderedPageBreak/>
              <w:t>S</w:t>
            </w:r>
            <w:r>
              <w:rPr>
                <w:rFonts w:ascii="Arial" w:eastAsia="SimSun" w:hAnsi="Arial" w:cs="Arial"/>
                <w:sz w:val="18"/>
                <w:szCs w:val="18"/>
                <w:lang w:val="en-US" w:eastAsia="zh-CN"/>
              </w:rPr>
              <w:t>econdly, we wonder how it works, e.g.</w:t>
            </w:r>
          </w:p>
          <w:p w14:paraId="0A737A38" w14:textId="77777777" w:rsidR="005C6381" w:rsidRDefault="005C6381" w:rsidP="005C6381">
            <w:pPr>
              <w:pStyle w:val="ListParagraph"/>
              <w:numPr>
                <w:ilvl w:val="0"/>
                <w:numId w:val="14"/>
              </w:numPr>
              <w:spacing w:after="0"/>
              <w:ind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If it is optional with </w:t>
            </w:r>
            <w:proofErr w:type="spellStart"/>
            <w:r>
              <w:rPr>
                <w:rFonts w:ascii="Arial" w:eastAsia="SimSun" w:hAnsi="Arial" w:cs="Arial"/>
                <w:sz w:val="18"/>
                <w:szCs w:val="18"/>
                <w:lang w:val="en-US" w:eastAsia="zh-CN"/>
              </w:rPr>
              <w:t>signalling</w:t>
            </w:r>
            <w:proofErr w:type="spellEnd"/>
            <w:r>
              <w:rPr>
                <w:rFonts w:ascii="Arial" w:eastAsia="SimSun" w:hAnsi="Arial" w:cs="Arial"/>
                <w:sz w:val="18"/>
                <w:szCs w:val="18"/>
                <w:lang w:val="en-US" w:eastAsia="zh-CN"/>
              </w:rPr>
              <w:t xml:space="preserve">, what are the network </w:t>
            </w:r>
            <w:proofErr w:type="spellStart"/>
            <w:r>
              <w:rPr>
                <w:rFonts w:ascii="Arial" w:eastAsia="SimSun" w:hAnsi="Arial" w:cs="Arial"/>
                <w:sz w:val="18"/>
                <w:szCs w:val="18"/>
                <w:lang w:val="en-US" w:eastAsia="zh-CN"/>
              </w:rPr>
              <w:t>behaviours</w:t>
            </w:r>
            <w:proofErr w:type="spellEnd"/>
            <w:r>
              <w:rPr>
                <w:rFonts w:ascii="Arial" w:eastAsia="SimSun" w:hAnsi="Arial" w:cs="Arial"/>
                <w:sz w:val="18"/>
                <w:szCs w:val="18"/>
                <w:lang w:val="en-US" w:eastAsia="zh-CN"/>
              </w:rPr>
              <w:t>? If NR network receives the capability, the override issue is solved. If NR network does not receive the capability, what should the network do?</w:t>
            </w:r>
          </w:p>
          <w:p w14:paraId="0B247117" w14:textId="77777777" w:rsidR="005C6381" w:rsidRPr="005C6381" w:rsidRDefault="005C6381" w:rsidP="005C6381">
            <w:pPr>
              <w:pStyle w:val="ListParagraph"/>
              <w:numPr>
                <w:ilvl w:val="0"/>
                <w:numId w:val="14"/>
              </w:numPr>
              <w:spacing w:after="0"/>
              <w:ind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I</w:t>
            </w:r>
            <w:r>
              <w:rPr>
                <w:rFonts w:ascii="Arial" w:eastAsia="SimSun" w:hAnsi="Arial" w:cs="Arial"/>
                <w:sz w:val="18"/>
                <w:szCs w:val="18"/>
                <w:lang w:val="en-US" w:eastAsia="zh-CN"/>
              </w:rPr>
              <w:t xml:space="preserve">f it is optional without signaling, the network will have no idea how the override issue has been solved (which of </w:t>
            </w:r>
            <w:proofErr w:type="spellStart"/>
            <w:r>
              <w:rPr>
                <w:rFonts w:ascii="Arial" w:eastAsia="SimSun" w:hAnsi="Arial" w:cs="Arial"/>
                <w:sz w:val="18"/>
                <w:szCs w:val="18"/>
                <w:lang w:val="en-US" w:eastAsia="zh-CN"/>
              </w:rPr>
              <w:t>Ues</w:t>
            </w:r>
            <w:proofErr w:type="spellEnd"/>
            <w:r>
              <w:rPr>
                <w:rFonts w:ascii="Arial" w:eastAsia="SimSun" w:hAnsi="Arial" w:cs="Arial"/>
                <w:sz w:val="18"/>
                <w:szCs w:val="18"/>
                <w:lang w:val="en-US" w:eastAsia="zh-CN"/>
              </w:rPr>
              <w:t>), and thus we are not sure whether it is acceptable or not</w:t>
            </w:r>
          </w:p>
          <w:p w14:paraId="1013426B" w14:textId="77777777" w:rsidR="00D85B53" w:rsidRPr="005C6381" w:rsidRDefault="00D85B53" w:rsidP="005C6381">
            <w:pPr>
              <w:spacing w:after="0"/>
              <w:ind w:left="45" w:right="45"/>
              <w:textAlignment w:val="baseline"/>
              <w:rPr>
                <w:rFonts w:ascii="Arial" w:eastAsia="SimSun" w:hAnsi="Arial" w:cs="Arial"/>
                <w:sz w:val="18"/>
                <w:szCs w:val="18"/>
                <w:lang w:val="en-US" w:eastAsia="zh-CN"/>
              </w:rPr>
            </w:pPr>
          </w:p>
        </w:tc>
      </w:tr>
      <w:tr w:rsidR="00CA72F9" w14:paraId="1C6F93E3"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08FC05F" w14:textId="77777777" w:rsidR="00CA72F9" w:rsidRDefault="001A35A1">
            <w:pPr>
              <w:spacing w:after="0"/>
              <w:ind w:left="45" w:right="45"/>
              <w:textAlignment w:val="baseline"/>
              <w:rPr>
                <w:rFonts w:ascii="Arial" w:hAnsi="Arial" w:cs="Arial"/>
                <w:sz w:val="18"/>
                <w:szCs w:val="18"/>
                <w:lang w:eastAsia="en-GB"/>
              </w:rPr>
            </w:pPr>
            <w:r>
              <w:rPr>
                <w:rFonts w:ascii="Arial" w:hAnsi="Arial" w:cs="Arial"/>
                <w:sz w:val="18"/>
                <w:szCs w:val="18"/>
                <w:lang w:eastAsia="en-GB"/>
              </w:rPr>
              <w:lastRenderedPageBreak/>
              <w:t>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5D3CBF0" w14:textId="77777777" w:rsidR="00CA72F9" w:rsidRDefault="001A35A1">
            <w:pPr>
              <w:spacing w:after="0"/>
              <w:ind w:left="45" w:right="45"/>
              <w:textAlignment w:val="baseline"/>
              <w:rPr>
                <w:rFonts w:ascii="Arial" w:hAnsi="Arial" w:cs="Arial"/>
                <w:sz w:val="18"/>
                <w:szCs w:val="18"/>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9437E59" w14:textId="77777777" w:rsidR="001A35A1" w:rsidRDefault="001A35A1" w:rsidP="001A35A1">
            <w:pPr>
              <w:spacing w:after="0"/>
              <w:ind w:left="45" w:right="45"/>
              <w:textAlignment w:val="baseline"/>
              <w:rPr>
                <w:rFonts w:ascii="Arial" w:eastAsia="SimSun" w:hAnsi="Arial" w:cs="Arial"/>
                <w:sz w:val="18"/>
                <w:szCs w:val="18"/>
                <w:lang w:val="en-US" w:eastAsia="zh-CN"/>
              </w:rPr>
            </w:pPr>
            <w:r w:rsidRPr="001A35A1">
              <w:rPr>
                <w:rFonts w:ascii="Arial" w:eastAsia="SimSun" w:hAnsi="Arial" w:cs="Arial"/>
                <w:sz w:val="18"/>
                <w:szCs w:val="18"/>
                <w:lang w:val="en-US" w:eastAsia="zh-CN"/>
              </w:rPr>
              <w:t xml:space="preserve">As mentioned in [2] UE has </w:t>
            </w:r>
            <w:proofErr w:type="gramStart"/>
            <w:r w:rsidRPr="001A35A1">
              <w:rPr>
                <w:rFonts w:ascii="Arial" w:eastAsia="SimSun" w:hAnsi="Arial" w:cs="Arial"/>
                <w:sz w:val="18"/>
                <w:szCs w:val="18"/>
                <w:lang w:val="en-US" w:eastAsia="zh-CN"/>
              </w:rPr>
              <w:t>to  signal</w:t>
            </w:r>
            <w:proofErr w:type="gramEnd"/>
            <w:r w:rsidRPr="001A35A1">
              <w:rPr>
                <w:rFonts w:ascii="Arial" w:eastAsia="SimSun" w:hAnsi="Arial" w:cs="Arial"/>
                <w:sz w:val="18"/>
                <w:szCs w:val="18"/>
                <w:lang w:val="en-US" w:eastAsia="zh-CN"/>
              </w:rPr>
              <w:t xml:space="preserve"> the capability for separate memory in UE capability signaling and the network should ensure signaling-based logged MDT override protection in respective RAT. </w:t>
            </w:r>
            <w:proofErr w:type="gramStart"/>
            <w:r w:rsidRPr="001A35A1">
              <w:rPr>
                <w:rFonts w:ascii="Arial" w:eastAsia="SimSun" w:hAnsi="Arial" w:cs="Arial"/>
                <w:sz w:val="18"/>
                <w:szCs w:val="18"/>
                <w:lang w:val="en-US" w:eastAsia="zh-CN"/>
              </w:rPr>
              <w:t>So</w:t>
            </w:r>
            <w:proofErr w:type="gramEnd"/>
            <w:r w:rsidRPr="001A35A1">
              <w:rPr>
                <w:rFonts w:ascii="Arial" w:eastAsia="SimSun" w:hAnsi="Arial" w:cs="Arial"/>
                <w:sz w:val="18"/>
                <w:szCs w:val="18"/>
                <w:lang w:val="en-US" w:eastAsia="zh-CN"/>
              </w:rPr>
              <w:t xml:space="preserve"> there will be an impact on the network- i.e. Network needs to handle the capability indicated by the UE and take actions accordingly.</w:t>
            </w:r>
          </w:p>
          <w:p w14:paraId="4D52CCBC" w14:textId="77777777" w:rsidR="001A35A1" w:rsidRPr="001A35A1" w:rsidRDefault="001A35A1" w:rsidP="001A35A1">
            <w:pPr>
              <w:spacing w:after="0"/>
              <w:ind w:left="45" w:right="45"/>
              <w:textAlignment w:val="baseline"/>
              <w:rPr>
                <w:rFonts w:ascii="Arial" w:eastAsia="SimSun" w:hAnsi="Arial" w:cs="Arial"/>
                <w:sz w:val="18"/>
                <w:szCs w:val="18"/>
                <w:lang w:val="en-US" w:eastAsia="zh-CN"/>
              </w:rPr>
            </w:pPr>
          </w:p>
          <w:p w14:paraId="7C852F2C" w14:textId="77777777" w:rsidR="00CA72F9" w:rsidRDefault="001A35A1" w:rsidP="001A35A1">
            <w:pPr>
              <w:spacing w:after="0"/>
              <w:ind w:left="45" w:right="45"/>
              <w:textAlignment w:val="baseline"/>
              <w:rPr>
                <w:rFonts w:ascii="Arial" w:eastAsia="SimSun" w:hAnsi="Arial" w:cs="Arial"/>
                <w:sz w:val="18"/>
                <w:szCs w:val="18"/>
                <w:lang w:val="en-US" w:eastAsia="zh-CN"/>
              </w:rPr>
            </w:pPr>
            <w:r w:rsidRPr="001A35A1">
              <w:rPr>
                <w:rFonts w:ascii="Arial" w:eastAsia="SimSun" w:hAnsi="Arial" w:cs="Arial"/>
                <w:sz w:val="18"/>
                <w:szCs w:val="18"/>
                <w:lang w:val="en-US" w:eastAsia="zh-CN"/>
              </w:rPr>
              <w:t xml:space="preserve">In </w:t>
            </w:r>
            <w:proofErr w:type="gramStart"/>
            <w:r w:rsidRPr="001A35A1">
              <w:rPr>
                <w:rFonts w:ascii="Arial" w:eastAsia="SimSun" w:hAnsi="Arial" w:cs="Arial"/>
                <w:sz w:val="18"/>
                <w:szCs w:val="18"/>
                <w:lang w:val="en-US" w:eastAsia="zh-CN"/>
              </w:rPr>
              <w:t>addition</w:t>
            </w:r>
            <w:proofErr w:type="gramEnd"/>
            <w:r w:rsidRPr="001A35A1">
              <w:rPr>
                <w:rFonts w:ascii="Arial" w:eastAsia="SimSun" w:hAnsi="Arial" w:cs="Arial"/>
                <w:sz w:val="18"/>
                <w:szCs w:val="18"/>
                <w:lang w:val="en-US" w:eastAsia="zh-CN"/>
              </w:rPr>
              <w:t xml:space="preserve"> this is a big deviation from the existing MDT principles, that UE keeps only single MDT configuration which will cause critical UE burden. We understand that specification shall NOT mandate a UE supporting signaling-based logged MDT override protection in LTE shall also support two </w:t>
            </w:r>
            <w:proofErr w:type="gramStart"/>
            <w:r w:rsidRPr="001A35A1">
              <w:rPr>
                <w:rFonts w:ascii="Arial" w:eastAsia="SimSun" w:hAnsi="Arial" w:cs="Arial"/>
                <w:sz w:val="18"/>
                <w:szCs w:val="18"/>
                <w:lang w:val="en-US" w:eastAsia="zh-CN"/>
              </w:rPr>
              <w:t>memory</w:t>
            </w:r>
            <w:proofErr w:type="gramEnd"/>
            <w:r w:rsidRPr="001A35A1">
              <w:rPr>
                <w:rFonts w:ascii="Arial" w:eastAsia="SimSun" w:hAnsi="Arial" w:cs="Arial"/>
                <w:sz w:val="18"/>
                <w:szCs w:val="18"/>
                <w:lang w:val="en-US" w:eastAsia="zh-CN"/>
              </w:rPr>
              <w:t xml:space="preserve">. </w:t>
            </w:r>
            <w:proofErr w:type="gramStart"/>
            <w:r w:rsidRPr="001A35A1">
              <w:rPr>
                <w:rFonts w:ascii="Arial" w:eastAsia="SimSun" w:hAnsi="Arial" w:cs="Arial"/>
                <w:sz w:val="18"/>
                <w:szCs w:val="18"/>
                <w:lang w:val="en-US" w:eastAsia="zh-CN"/>
              </w:rPr>
              <w:t>So</w:t>
            </w:r>
            <w:proofErr w:type="gramEnd"/>
            <w:r w:rsidRPr="001A35A1">
              <w:rPr>
                <w:rFonts w:ascii="Arial" w:eastAsia="SimSun" w:hAnsi="Arial" w:cs="Arial"/>
                <w:sz w:val="18"/>
                <w:szCs w:val="18"/>
                <w:lang w:val="en-US" w:eastAsia="zh-CN"/>
              </w:rPr>
              <w:t xml:space="preserve"> the network may need to support both the solutions to handle two different type of UEs, if the WI objectives have to be met.</w:t>
            </w:r>
          </w:p>
        </w:tc>
      </w:tr>
      <w:tr w:rsidR="00CA72F9" w14:paraId="35FF7CDF"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7F892A53" w14:textId="379C85AD" w:rsidR="00CA72F9" w:rsidRDefault="00B461A9">
            <w:pPr>
              <w:spacing w:after="0"/>
              <w:ind w:left="45" w:right="45"/>
              <w:textAlignment w:val="baseline"/>
              <w:rPr>
                <w:rFonts w:ascii="Arial" w:hAnsi="Arial" w:cs="Arial"/>
                <w:sz w:val="18"/>
                <w:szCs w:val="18"/>
                <w:lang w:eastAsia="en-GB"/>
              </w:rPr>
            </w:pPr>
            <w:r>
              <w:rPr>
                <w:rFonts w:ascii="Arial" w:hAnsi="Arial" w:cs="Arial"/>
                <w:sz w:val="18"/>
                <w:szCs w:val="18"/>
                <w:lang w:eastAsia="en-GB"/>
              </w:rPr>
              <w:t>Ericsson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C29C191" w14:textId="09BB9EBF" w:rsidR="00CA72F9" w:rsidRDefault="0076583C">
            <w:pPr>
              <w:spacing w:after="0"/>
              <w:ind w:left="45" w:right="45"/>
              <w:textAlignment w:val="baseline"/>
              <w:rPr>
                <w:rFonts w:ascii="Arial" w:hAnsi="Arial" w:cs="Arial"/>
                <w:sz w:val="18"/>
                <w:szCs w:val="18"/>
                <w:lang w:eastAsia="en-GB"/>
              </w:rPr>
            </w:pPr>
            <w:r>
              <w:rPr>
                <w:rFonts w:ascii="Arial" w:hAnsi="Arial" w:cs="Arial"/>
                <w:sz w:val="18"/>
                <w:szCs w:val="18"/>
                <w:lang w:eastAsia="en-GB"/>
              </w:rPr>
              <w:t>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0C56129" w14:textId="77777777" w:rsidR="00CA72F9" w:rsidRDefault="00B461A9">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We think UE capability handling is required for the network, but there might not be </w:t>
            </w:r>
            <w:proofErr w:type="spellStart"/>
            <w:r>
              <w:rPr>
                <w:rFonts w:ascii="Arial" w:eastAsia="SimSun" w:hAnsi="Arial" w:cs="Arial"/>
                <w:sz w:val="18"/>
                <w:szCs w:val="18"/>
                <w:lang w:val="en-US" w:eastAsia="zh-CN"/>
              </w:rPr>
              <w:t>futher</w:t>
            </w:r>
            <w:proofErr w:type="spellEnd"/>
            <w:r>
              <w:rPr>
                <w:rFonts w:ascii="Arial" w:eastAsia="SimSun" w:hAnsi="Arial" w:cs="Arial"/>
                <w:sz w:val="18"/>
                <w:szCs w:val="18"/>
                <w:lang w:val="en-US" w:eastAsia="zh-CN"/>
              </w:rPr>
              <w:t xml:space="preserve"> standard impact if we agree on Method 1</w:t>
            </w:r>
            <w:r w:rsidR="00E8634E">
              <w:rPr>
                <w:rFonts w:ascii="Arial" w:eastAsia="SimSun" w:hAnsi="Arial" w:cs="Arial"/>
                <w:sz w:val="18"/>
                <w:szCs w:val="18"/>
                <w:lang w:val="en-US" w:eastAsia="zh-CN"/>
              </w:rPr>
              <w:t>.</w:t>
            </w:r>
          </w:p>
          <w:p w14:paraId="78F3A4A0" w14:textId="5F2D6864" w:rsidR="00E8634E" w:rsidRDefault="00E8634E" w:rsidP="00E8634E">
            <w:pPr>
              <w:spacing w:after="0"/>
              <w:ind w:right="45"/>
              <w:textAlignment w:val="baseline"/>
              <w:rPr>
                <w:rFonts w:ascii="Arial" w:eastAsia="SimSun" w:hAnsi="Arial" w:cs="Arial"/>
                <w:sz w:val="18"/>
                <w:szCs w:val="18"/>
                <w:lang w:val="en-US" w:eastAsia="zh-CN"/>
              </w:rPr>
            </w:pPr>
          </w:p>
        </w:tc>
      </w:tr>
      <w:tr w:rsidR="00CA72F9" w14:paraId="5AEFE8B4"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5663C79" w14:textId="77777777" w:rsidR="00CA72F9" w:rsidRDefault="00CA72F9">
            <w:pPr>
              <w:spacing w:after="0"/>
              <w:ind w:left="45" w:right="45"/>
              <w:textAlignment w:val="baseline"/>
              <w:rPr>
                <w:rFonts w:ascii="Arial" w:hAnsi="Arial" w:cs="Arial"/>
                <w:sz w:val="18"/>
                <w:szCs w:val="18"/>
                <w:lang w:eastAsia="en-GB"/>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E2AB00B" w14:textId="77777777" w:rsidR="00CA72F9" w:rsidRDefault="00CA72F9">
            <w:pPr>
              <w:spacing w:after="0"/>
              <w:ind w:left="45" w:right="45"/>
              <w:textAlignment w:val="baseline"/>
              <w:rPr>
                <w:rFonts w:ascii="Arial" w:hAnsi="Arial" w:cs="Arial"/>
                <w:sz w:val="18"/>
                <w:szCs w:val="18"/>
                <w:lang w:eastAsia="en-GB"/>
              </w:rPr>
            </w:pP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6B077C8" w14:textId="77777777" w:rsidR="00CA72F9" w:rsidRDefault="00CA72F9">
            <w:pPr>
              <w:spacing w:after="0"/>
              <w:ind w:left="45" w:right="45"/>
              <w:textAlignment w:val="baseline"/>
              <w:rPr>
                <w:rFonts w:ascii="Arial" w:eastAsia="SimSun" w:hAnsi="Arial" w:cs="Arial"/>
                <w:sz w:val="18"/>
                <w:szCs w:val="18"/>
                <w:lang w:val="en-US" w:eastAsia="zh-CN"/>
              </w:rPr>
            </w:pPr>
          </w:p>
        </w:tc>
      </w:tr>
      <w:tr w:rsidR="00CA72F9" w14:paraId="14A05A36"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0BF324F" w14:textId="77777777" w:rsidR="00CA72F9" w:rsidRDefault="00CA72F9">
            <w:pPr>
              <w:spacing w:after="0"/>
              <w:ind w:left="45" w:right="45"/>
              <w:textAlignment w:val="baseline"/>
              <w:rPr>
                <w:rFonts w:ascii="Arial" w:hAnsi="Arial" w:cs="Arial"/>
                <w:sz w:val="18"/>
                <w:szCs w:val="18"/>
                <w:lang w:eastAsia="en-GB"/>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1F9D047" w14:textId="77777777" w:rsidR="00CA72F9" w:rsidRDefault="00CA72F9">
            <w:pPr>
              <w:spacing w:after="0"/>
              <w:ind w:left="45" w:right="45"/>
              <w:textAlignment w:val="baseline"/>
              <w:rPr>
                <w:rFonts w:ascii="Arial" w:hAnsi="Arial" w:cs="Arial"/>
                <w:sz w:val="18"/>
                <w:szCs w:val="18"/>
                <w:lang w:eastAsia="en-GB"/>
              </w:rPr>
            </w:pP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7B7E385" w14:textId="77777777" w:rsidR="00CA72F9" w:rsidRDefault="00CA72F9">
            <w:pPr>
              <w:spacing w:after="0"/>
              <w:ind w:left="45" w:right="45"/>
              <w:textAlignment w:val="baseline"/>
              <w:rPr>
                <w:rFonts w:ascii="Arial" w:eastAsia="SimSun" w:hAnsi="Arial" w:cs="Arial"/>
                <w:sz w:val="18"/>
                <w:szCs w:val="18"/>
                <w:lang w:val="en-US" w:eastAsia="zh-CN"/>
              </w:rPr>
            </w:pPr>
          </w:p>
        </w:tc>
      </w:tr>
      <w:tr w:rsidR="00CA72F9" w14:paraId="76E4D8CF"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6B17B84" w14:textId="77777777" w:rsidR="00CA72F9" w:rsidRDefault="00CA72F9">
            <w:pPr>
              <w:spacing w:after="0"/>
              <w:ind w:left="45" w:right="45"/>
              <w:textAlignment w:val="baseline"/>
              <w:rPr>
                <w:rFonts w:ascii="Arial" w:hAnsi="Arial" w:cs="Arial"/>
                <w:sz w:val="18"/>
                <w:szCs w:val="18"/>
                <w:lang w:eastAsia="en-GB"/>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1DC761B" w14:textId="77777777" w:rsidR="00CA72F9" w:rsidRDefault="00CA72F9">
            <w:pPr>
              <w:spacing w:after="0"/>
              <w:ind w:left="45" w:right="45"/>
              <w:textAlignment w:val="baseline"/>
              <w:rPr>
                <w:rFonts w:ascii="Arial" w:hAnsi="Arial" w:cs="Arial"/>
                <w:sz w:val="18"/>
                <w:szCs w:val="18"/>
                <w:lang w:eastAsia="en-GB"/>
              </w:rPr>
            </w:pP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1ABCD04" w14:textId="77777777" w:rsidR="00CA72F9" w:rsidRDefault="00CA72F9">
            <w:pPr>
              <w:spacing w:after="0"/>
              <w:ind w:left="45" w:right="45"/>
              <w:textAlignment w:val="baseline"/>
              <w:rPr>
                <w:rFonts w:ascii="Arial" w:eastAsia="SimSun" w:hAnsi="Arial" w:cs="Arial"/>
                <w:sz w:val="18"/>
                <w:szCs w:val="18"/>
                <w:lang w:val="en-US" w:eastAsia="zh-CN"/>
              </w:rPr>
            </w:pPr>
          </w:p>
        </w:tc>
      </w:tr>
    </w:tbl>
    <w:p w14:paraId="445E6C8B" w14:textId="77777777" w:rsidR="00D02DF5" w:rsidRDefault="005112BD">
      <w:pPr>
        <w:spacing w:after="0"/>
        <w:textAlignment w:val="baseline"/>
        <w:rPr>
          <w:rFonts w:ascii="Segoe UI" w:hAnsi="Segoe UI" w:cs="Segoe UI"/>
          <w:sz w:val="18"/>
          <w:szCs w:val="18"/>
          <w:lang w:eastAsia="en-GB"/>
        </w:rPr>
      </w:pPr>
      <w:r>
        <w:rPr>
          <w:lang w:eastAsia="en-GB"/>
        </w:rPr>
        <w:t> </w:t>
      </w:r>
    </w:p>
    <w:p w14:paraId="7576E756" w14:textId="77777777" w:rsidR="00D02DF5" w:rsidRDefault="005112BD">
      <w:pPr>
        <w:spacing w:after="0"/>
        <w:textAlignment w:val="baseline"/>
        <w:rPr>
          <w:rFonts w:ascii="Segoe UI" w:hAnsi="Segoe UI" w:cs="Segoe UI"/>
          <w:sz w:val="18"/>
          <w:szCs w:val="18"/>
          <w:lang w:eastAsia="en-GB"/>
        </w:rPr>
      </w:pPr>
      <w:r>
        <w:rPr>
          <w:b/>
          <w:bCs/>
          <w:lang w:eastAsia="en-GB"/>
        </w:rPr>
        <w:t>Summary 1</w:t>
      </w:r>
      <w:r>
        <w:rPr>
          <w:lang w:eastAsia="en-GB"/>
        </w:rPr>
        <w:t>: TBD. </w:t>
      </w:r>
    </w:p>
    <w:p w14:paraId="6D95BC16" w14:textId="77777777" w:rsidR="00D02DF5" w:rsidRDefault="005112BD">
      <w:pPr>
        <w:spacing w:after="0"/>
        <w:textAlignment w:val="baseline"/>
        <w:rPr>
          <w:lang w:eastAsia="en-GB"/>
        </w:rPr>
      </w:pPr>
      <w:r>
        <w:rPr>
          <w:b/>
          <w:bCs/>
          <w:lang w:eastAsia="en-GB"/>
        </w:rPr>
        <w:t>Proposal 1</w:t>
      </w:r>
      <w:r>
        <w:rPr>
          <w:lang w:eastAsia="en-GB"/>
        </w:rPr>
        <w:t>: TBD. </w:t>
      </w:r>
    </w:p>
    <w:p w14:paraId="245D7CEC" w14:textId="77777777" w:rsidR="00D02DF5" w:rsidRDefault="00D02DF5">
      <w:pPr>
        <w:spacing w:after="0"/>
        <w:textAlignment w:val="baseline"/>
        <w:rPr>
          <w:lang w:eastAsia="en-GB"/>
        </w:rPr>
      </w:pPr>
    </w:p>
    <w:p w14:paraId="318E36FD" w14:textId="77777777" w:rsidR="00D02DF5" w:rsidRDefault="005112BD">
      <w:pPr>
        <w:pStyle w:val="Heading3"/>
        <w:rPr>
          <w:rFonts w:cs="Arial"/>
          <w:lang w:val="en-US"/>
        </w:rPr>
      </w:pPr>
      <w:r>
        <w:t>3.2.1</w:t>
      </w:r>
      <w:r>
        <w:tab/>
      </w:r>
      <w:r>
        <w:rPr>
          <w:lang w:eastAsia="zh-CN"/>
        </w:rPr>
        <w:t>Configuration</w:t>
      </w:r>
    </w:p>
    <w:p w14:paraId="37E045CD" w14:textId="77777777" w:rsidR="00D02DF5" w:rsidRDefault="005112BD">
      <w:pPr>
        <w:rPr>
          <w:lang w:val="en-US"/>
        </w:rPr>
      </w:pPr>
      <w:r>
        <w:rPr>
          <w:lang w:val="en-US"/>
        </w:rPr>
        <w:t>Yet, alternatively, the solutions aiming to follow the Rel-17 baseline, proposed in [4], [5], [7], [8], led to the following collective proposals in [1]:</w:t>
      </w:r>
    </w:p>
    <w:p w14:paraId="31E2A4A9" w14:textId="77777777" w:rsidR="00D02DF5" w:rsidRDefault="005112BD">
      <w:pPr>
        <w:rPr>
          <w:bCs/>
          <w:lang w:val="en-US" w:eastAsia="zh-CN"/>
        </w:rPr>
      </w:pPr>
      <w:r>
        <w:rPr>
          <w:rFonts w:eastAsia="Malgun Gothic"/>
          <w:b/>
          <w:lang w:eastAsia="ko-KR"/>
        </w:rPr>
        <w:t xml:space="preserve">Proposal </w:t>
      </w:r>
      <w:r>
        <w:rPr>
          <w:rFonts w:eastAsia="Malgun Gothic"/>
          <w:b/>
          <w:color w:val="AEAAAA" w:themeColor="background2" w:themeShade="BF"/>
          <w:lang w:eastAsia="ko-KR"/>
        </w:rPr>
        <w:t>2</w:t>
      </w:r>
      <w:r>
        <w:rPr>
          <w:rFonts w:eastAsia="Malgun Gothic"/>
          <w:b/>
          <w:lang w:eastAsia="ko-KR"/>
        </w:rPr>
        <w:t xml:space="preserve">: </w:t>
      </w:r>
      <w:r>
        <w:rPr>
          <w:bCs/>
          <w:lang w:val="en-US" w:eastAsia="zh-CN"/>
        </w:rPr>
        <w:t xml:space="preserve">E-UTRA logged MDT configuration is enhanced to include ‘Logged MDT type’ indication, to indicate </w:t>
      </w:r>
      <w:r>
        <w:rPr>
          <w:lang w:val="en-US"/>
        </w:rPr>
        <w:t>the UE is configured with Signaling-based Logged MDT in E-UTRA.</w:t>
      </w:r>
    </w:p>
    <w:p w14:paraId="5ED3C368" w14:textId="77777777" w:rsidR="00D02DF5" w:rsidRDefault="005112BD">
      <w:pPr>
        <w:rPr>
          <w:bCs/>
          <w:lang w:val="en-US" w:eastAsia="zh-CN"/>
        </w:rPr>
      </w:pPr>
      <w:r>
        <w:rPr>
          <w:b/>
          <w:lang w:val="en-US" w:eastAsia="zh-CN"/>
        </w:rPr>
        <w:t xml:space="preserve">Proposal </w:t>
      </w:r>
      <w:r>
        <w:rPr>
          <w:b/>
          <w:color w:val="AEAAAA" w:themeColor="background2" w:themeShade="BF"/>
          <w:lang w:val="en-US" w:eastAsia="zh-CN"/>
        </w:rPr>
        <w:t>3</w:t>
      </w:r>
      <w:r>
        <w:rPr>
          <w:b/>
          <w:lang w:val="en-US" w:eastAsia="zh-CN"/>
        </w:rPr>
        <w:t>:</w:t>
      </w:r>
      <w:r>
        <w:rPr>
          <w:bCs/>
          <w:lang w:val="en-US" w:eastAsia="zh-CN"/>
        </w:rPr>
        <w:t xml:space="preserve"> The UE stores the received ‘Logged MDT type’ indication (as an extension to the other legacy E-UTRA Logged MDT configuration parameters).</w:t>
      </w:r>
    </w:p>
    <w:p w14:paraId="7CFC48B7" w14:textId="77777777" w:rsidR="00D02DF5" w:rsidRDefault="005112BD">
      <w:pPr>
        <w:rPr>
          <w:lang w:val="en-US"/>
        </w:rPr>
      </w:pPr>
      <w:r>
        <w:rPr>
          <w:lang w:val="en-US"/>
        </w:rPr>
        <w:t xml:space="preserve">The rapporteur understanding is that the Proposal 2 and Proposal 3 (extension of the LTE configuration for Logged MDT) are overlapping with all the Methods: Method 1, Method </w:t>
      </w:r>
      <w:proofErr w:type="gramStart"/>
      <w:r>
        <w:rPr>
          <w:lang w:val="en-US"/>
        </w:rPr>
        <w:t>2</w:t>
      </w:r>
      <w:proofErr w:type="gramEnd"/>
      <w:r>
        <w:rPr>
          <w:lang w:val="en-US"/>
        </w:rPr>
        <w:t xml:space="preserve"> and Method 3, according to the requirements (copied from the above Table):</w:t>
      </w:r>
    </w:p>
    <w:p w14:paraId="757E8FCF" w14:textId="77777777" w:rsidR="00D02DF5" w:rsidRDefault="005112BD">
      <w:pPr>
        <w:pStyle w:val="ListParagraph"/>
        <w:numPr>
          <w:ilvl w:val="0"/>
          <w:numId w:val="3"/>
        </w:numPr>
        <w:ind w:left="0" w:firstLine="0"/>
        <w:rPr>
          <w:u w:val="single"/>
          <w:lang w:val="en-US"/>
        </w:rPr>
      </w:pPr>
      <w:r>
        <w:rPr>
          <w:u w:val="single"/>
          <w:lang w:val="en-US"/>
        </w:rPr>
        <w:t xml:space="preserve">The network should ensure signaling-based logged MDT override protection in respective RAT </w:t>
      </w:r>
      <w:r>
        <w:rPr>
          <w:lang w:val="en-US"/>
        </w:rPr>
        <w:t>(Method 1)</w:t>
      </w:r>
    </w:p>
    <w:p w14:paraId="135FF7CE" w14:textId="77777777" w:rsidR="00D02DF5" w:rsidRDefault="005112BD">
      <w:pPr>
        <w:pStyle w:val="ListParagraph"/>
        <w:numPr>
          <w:ilvl w:val="0"/>
          <w:numId w:val="3"/>
        </w:numPr>
        <w:ind w:left="0" w:firstLine="0"/>
        <w:rPr>
          <w:u w:val="single"/>
          <w:lang w:val="en-US"/>
        </w:rPr>
      </w:pPr>
      <w:r>
        <w:rPr>
          <w:u w:val="single"/>
          <w:lang w:val="en-US"/>
        </w:rPr>
        <w:t xml:space="preserve">if UE is previously configured with logged MDT configuration </w:t>
      </w:r>
      <w:r>
        <w:rPr>
          <w:lang w:val="en-US"/>
        </w:rPr>
        <w:t>(Method 2, Method 3)</w:t>
      </w:r>
    </w:p>
    <w:p w14:paraId="63B25A33" w14:textId="77777777" w:rsidR="00D02DF5" w:rsidRDefault="005112BD">
      <w:pPr>
        <w:rPr>
          <w:lang w:val="en-US"/>
        </w:rPr>
      </w:pPr>
      <w:r>
        <w:rPr>
          <w:lang w:val="en-US"/>
        </w:rPr>
        <w:t>However, [2] notes that only for above Methods 2 and 3, LTE specifications change is required to signal UE if a received logged MDT configuration is a signaling-based logged MDT configuration.</w:t>
      </w:r>
    </w:p>
    <w:p w14:paraId="4C3B317D" w14:textId="77777777" w:rsidR="00D02DF5" w:rsidRDefault="005112BD">
      <w:pPr>
        <w:pStyle w:val="ListParagraph"/>
        <w:ind w:left="0"/>
        <w:rPr>
          <w:u w:val="single"/>
          <w:lang w:val="en-US"/>
        </w:rPr>
      </w:pPr>
      <w:r>
        <w:rPr>
          <w:b/>
          <w:bCs/>
          <w:lang w:eastAsia="en-GB"/>
        </w:rPr>
        <w:t>Question 2</w:t>
      </w:r>
      <w:r>
        <w:rPr>
          <w:lang w:eastAsia="en-GB"/>
        </w:rPr>
        <w:t xml:space="preserve">: Do you agree that </w:t>
      </w:r>
      <w:proofErr w:type="gramStart"/>
      <w:r>
        <w:rPr>
          <w:lang w:eastAsia="en-GB"/>
        </w:rPr>
        <w:t xml:space="preserve">in order </w:t>
      </w:r>
      <w:r>
        <w:rPr>
          <w:rFonts w:eastAsia="Malgun Gothic"/>
          <w:bCs/>
          <w:lang w:val="en-US" w:eastAsia="ko-KR"/>
        </w:rPr>
        <w:t>to</w:t>
      </w:r>
      <w:proofErr w:type="gramEnd"/>
      <w:r>
        <w:rPr>
          <w:rFonts w:eastAsia="Malgun Gothic"/>
          <w:bCs/>
          <w:lang w:val="en-US" w:eastAsia="ko-KR"/>
        </w:rPr>
        <w:t xml:space="preserve"> </w:t>
      </w:r>
      <w:r>
        <w:rPr>
          <w:lang w:val="en-US"/>
        </w:rPr>
        <w:t>ensure signaling-based logged MDT override protection in E-UTRAN (intra-EUTRAN), the</w:t>
      </w:r>
      <w:r>
        <w:rPr>
          <w:lang w:eastAsia="en-GB"/>
        </w:rPr>
        <w:t xml:space="preserve"> </w:t>
      </w:r>
      <w:r>
        <w:rPr>
          <w:rFonts w:eastAsia="Malgun Gothic"/>
          <w:bCs/>
          <w:lang w:val="en-US" w:eastAsia="ko-KR"/>
        </w:rPr>
        <w:t xml:space="preserve">extension of the </w:t>
      </w:r>
      <w:r>
        <w:rPr>
          <w:rFonts w:eastAsia="Malgun Gothic"/>
          <w:b/>
          <w:lang w:val="en-US" w:eastAsia="ko-KR"/>
        </w:rPr>
        <w:t xml:space="preserve">LTE </w:t>
      </w:r>
      <w:proofErr w:type="spellStart"/>
      <w:r>
        <w:rPr>
          <w:rFonts w:eastAsia="Malgun Gothic"/>
          <w:b/>
          <w:lang w:val="en-US" w:eastAsia="ko-KR"/>
        </w:rPr>
        <w:t>LoggedMeasurementConfiguration</w:t>
      </w:r>
      <w:proofErr w:type="spellEnd"/>
      <w:r>
        <w:rPr>
          <w:rFonts w:eastAsia="Malgun Gothic"/>
          <w:b/>
          <w:lang w:val="en-US" w:eastAsia="ko-KR"/>
        </w:rPr>
        <w:t>,</w:t>
      </w:r>
      <w:r>
        <w:rPr>
          <w:rFonts w:eastAsia="Malgun Gothic"/>
          <w:bCs/>
          <w:lang w:val="en-US" w:eastAsia="ko-KR"/>
        </w:rPr>
        <w:t xml:space="preserve"> with Logged MDT type indication, would be required in any case?</w:t>
      </w:r>
    </w:p>
    <w:p w14:paraId="15E675E2" w14:textId="77777777" w:rsidR="00D02DF5" w:rsidRDefault="00D02DF5">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D02DF5" w14:paraId="0811507B" w14:textId="77777777" w:rsidTr="00E62BBC">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14:paraId="4545210A" w14:textId="77777777" w:rsidR="00D02DF5" w:rsidRDefault="005112BD">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2 </w:t>
            </w:r>
          </w:p>
        </w:tc>
      </w:tr>
      <w:tr w:rsidR="00D02DF5" w14:paraId="01A348F8" w14:textId="77777777"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14:paraId="1B493BFA" w14:textId="77777777"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14:paraId="638EAF9F" w14:textId="77777777"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14:paraId="73F463BD" w14:textId="77777777"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rsidR="00D02DF5" w14:paraId="6B09FEEC" w14:textId="77777777"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7032F695" w14:textId="77777777" w:rsidR="00D02DF5" w:rsidRDefault="005112BD">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E2A9D93" w14:textId="77777777" w:rsidR="00D02DF5" w:rsidRDefault="005112BD">
            <w:pPr>
              <w:spacing w:after="0"/>
              <w:ind w:left="45" w:right="45"/>
              <w:textAlignment w:val="baseline"/>
              <w:rPr>
                <w:sz w:val="24"/>
                <w:szCs w:val="24"/>
                <w:lang w:eastAsia="en-GB"/>
              </w:rPr>
            </w:pPr>
            <w:r>
              <w:rPr>
                <w:rFonts w:ascii="Arial" w:hAnsi="Arial" w:cs="Arial"/>
                <w:sz w:val="18"/>
                <w:szCs w:val="18"/>
                <w:lang w:eastAsia="en-GB"/>
              </w:rPr>
              <w:t> Please 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3EC07E9" w14:textId="77777777" w:rsidR="00D02DF5" w:rsidRDefault="005112BD">
            <w:pPr>
              <w:spacing w:after="0"/>
              <w:ind w:left="45" w:right="45"/>
              <w:textAlignment w:val="baseline"/>
              <w:rPr>
                <w:rFonts w:ascii="Arial" w:hAnsi="Arial" w:cs="Arial"/>
                <w:sz w:val="18"/>
                <w:szCs w:val="18"/>
                <w:lang w:val="en-US"/>
              </w:rPr>
            </w:pPr>
            <w:r>
              <w:rPr>
                <w:rFonts w:ascii="Arial" w:hAnsi="Arial" w:cs="Arial"/>
                <w:sz w:val="18"/>
                <w:szCs w:val="18"/>
                <w:lang w:eastAsia="en-GB"/>
              </w:rPr>
              <w:t xml:space="preserve">I believe proposals 2 and 3 are required for method 1 only if LTE </w:t>
            </w:r>
            <w:r>
              <w:rPr>
                <w:rFonts w:ascii="Arial" w:hAnsi="Arial" w:cs="Arial"/>
                <w:sz w:val="18"/>
                <w:szCs w:val="18"/>
                <w:lang w:val="en-US"/>
              </w:rPr>
              <w:t xml:space="preserve">signaling-based logged MDT override protection is supported within E-UTRAN (intra-EUTRAN), i.e., if LTE signaling-based logged MDT is configured at the UE then it cannot be overridden by LTE management based logged MDT. However, in my understanding, this is not within the scope of WI. </w:t>
            </w:r>
          </w:p>
          <w:p w14:paraId="40F86B0F" w14:textId="77777777" w:rsidR="00D02DF5" w:rsidRDefault="00D02DF5">
            <w:pPr>
              <w:spacing w:after="0"/>
              <w:ind w:left="45" w:right="45"/>
              <w:textAlignment w:val="baseline"/>
              <w:rPr>
                <w:rFonts w:ascii="Arial" w:hAnsi="Arial" w:cs="Arial"/>
                <w:sz w:val="18"/>
                <w:szCs w:val="18"/>
                <w:lang w:val="en-US"/>
              </w:rPr>
            </w:pPr>
          </w:p>
          <w:p w14:paraId="152FEA34" w14:textId="77777777" w:rsidR="00D02DF5" w:rsidRDefault="005112BD">
            <w:pPr>
              <w:spacing w:after="0"/>
              <w:ind w:left="45" w:right="45"/>
              <w:textAlignment w:val="baseline"/>
              <w:rPr>
                <w:rFonts w:ascii="Arial" w:hAnsi="Arial" w:cs="Arial"/>
                <w:sz w:val="18"/>
                <w:szCs w:val="18"/>
                <w:lang w:val="en-US"/>
              </w:rPr>
            </w:pPr>
            <w:r>
              <w:rPr>
                <w:rFonts w:ascii="Arial" w:hAnsi="Arial" w:cs="Arial"/>
                <w:sz w:val="18"/>
                <w:szCs w:val="18"/>
                <w:lang w:val="en-US"/>
              </w:rPr>
              <w:lastRenderedPageBreak/>
              <w:t xml:space="preserve">Therefore, based on current WID, </w:t>
            </w:r>
            <w:proofErr w:type="gramStart"/>
            <w:r>
              <w:rPr>
                <w:rFonts w:ascii="Arial" w:hAnsi="Arial" w:cs="Arial"/>
                <w:sz w:val="18"/>
                <w:szCs w:val="18"/>
                <w:lang w:val="en-US"/>
              </w:rPr>
              <w:t>i.e.</w:t>
            </w:r>
            <w:proofErr w:type="gramEnd"/>
            <w:r>
              <w:rPr>
                <w:rFonts w:ascii="Arial" w:hAnsi="Arial" w:cs="Arial"/>
                <w:sz w:val="18"/>
                <w:szCs w:val="18"/>
                <w:lang w:val="en-US"/>
              </w:rPr>
              <w:t xml:space="preserve"> override protection of LTE signaling-based logged MDT in NR, we do not need enhancements in proposals 2 and 3 if UE supports simultaneous LTE and NR configuration.</w:t>
            </w:r>
          </w:p>
          <w:p w14:paraId="6A3898DE" w14:textId="77777777" w:rsidR="00D02DF5" w:rsidRDefault="00D02DF5">
            <w:pPr>
              <w:spacing w:after="0"/>
              <w:ind w:left="45" w:right="45"/>
              <w:textAlignment w:val="baseline"/>
              <w:rPr>
                <w:rFonts w:ascii="Arial" w:hAnsi="Arial" w:cs="Arial"/>
                <w:sz w:val="18"/>
                <w:szCs w:val="18"/>
              </w:rPr>
            </w:pPr>
          </w:p>
          <w:p w14:paraId="184D5D89" w14:textId="77777777"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rPr>
              <w:t xml:space="preserve">For methods 2 and 3, proposal 2 and proposal 3 will be required. </w:t>
            </w:r>
          </w:p>
        </w:tc>
      </w:tr>
      <w:tr w:rsidR="00D02DF5" w14:paraId="3244ADB2" w14:textId="77777777"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79859FBD" w14:textId="77777777" w:rsidR="00D02DF5" w:rsidRDefault="005112BD">
            <w:pPr>
              <w:spacing w:after="0"/>
              <w:ind w:left="45" w:right="45"/>
              <w:textAlignment w:val="baseline"/>
              <w:rPr>
                <w:rFonts w:eastAsia="SimSun"/>
                <w:sz w:val="24"/>
                <w:szCs w:val="24"/>
                <w:lang w:val="en-US" w:eastAsia="zh-CN"/>
              </w:rPr>
            </w:pPr>
            <w:r>
              <w:rPr>
                <w:rFonts w:ascii="Arial" w:hAnsi="Arial" w:cs="Arial"/>
                <w:sz w:val="18"/>
                <w:szCs w:val="18"/>
                <w:lang w:eastAsia="en-GB"/>
              </w:rPr>
              <w:lastRenderedPageBreak/>
              <w:t> </w:t>
            </w:r>
            <w:r>
              <w:rPr>
                <w:rFonts w:ascii="Arial" w:eastAsia="SimSun"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64E072E" w14:textId="77777777" w:rsidR="00D02DF5" w:rsidRDefault="005112BD">
            <w:pPr>
              <w:spacing w:after="0"/>
              <w:ind w:left="45" w:right="45"/>
              <w:textAlignment w:val="baseline"/>
              <w:rPr>
                <w:rFonts w:eastAsia="SimSun"/>
                <w:sz w:val="24"/>
                <w:szCs w:val="24"/>
                <w:lang w:val="en-US" w:eastAsia="zh-CN"/>
              </w:rPr>
            </w:pPr>
            <w:r>
              <w:rPr>
                <w:rFonts w:ascii="Arial" w:hAnsi="Arial" w:cs="Arial"/>
                <w:sz w:val="18"/>
                <w:szCs w:val="18"/>
                <w:lang w:eastAsia="en-GB"/>
              </w:rPr>
              <w:t> </w:t>
            </w:r>
            <w:r>
              <w:rPr>
                <w:rFonts w:ascii="Arial" w:eastAsia="SimSun"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A762A61" w14:textId="77777777" w:rsidR="00D02DF5" w:rsidRDefault="005112BD">
            <w:pPr>
              <w:spacing w:after="0"/>
              <w:ind w:left="45" w:right="45"/>
              <w:textAlignment w:val="baseline"/>
              <w:rPr>
                <w:rFonts w:eastAsia="SimSun"/>
                <w:sz w:val="24"/>
                <w:szCs w:val="24"/>
                <w:lang w:val="en-US" w:eastAsia="zh-CN"/>
              </w:rPr>
            </w:pPr>
            <w:r>
              <w:rPr>
                <w:rFonts w:ascii="Arial" w:hAnsi="Arial" w:cs="Arial"/>
                <w:sz w:val="18"/>
                <w:szCs w:val="18"/>
                <w:lang w:eastAsia="en-GB"/>
              </w:rPr>
              <w:t> </w:t>
            </w:r>
            <w:r>
              <w:rPr>
                <w:rFonts w:ascii="Arial" w:eastAsia="SimSun" w:hAnsi="Arial" w:cs="Arial" w:hint="eastAsia"/>
                <w:sz w:val="18"/>
                <w:szCs w:val="18"/>
                <w:lang w:val="en-US" w:eastAsia="zh-CN"/>
              </w:rPr>
              <w:t xml:space="preserve">As commented in Q1, to limit specs impact 1 is preferred, if method 1 is </w:t>
            </w:r>
            <w:proofErr w:type="gramStart"/>
            <w:r>
              <w:rPr>
                <w:rFonts w:ascii="Arial" w:eastAsia="SimSun" w:hAnsi="Arial" w:cs="Arial" w:hint="eastAsia"/>
                <w:sz w:val="18"/>
                <w:szCs w:val="18"/>
                <w:lang w:val="en-US" w:eastAsia="zh-CN"/>
              </w:rPr>
              <w:t>used ,</w:t>
            </w:r>
            <w:proofErr w:type="gramEnd"/>
            <w:r>
              <w:rPr>
                <w:rFonts w:ascii="Arial" w:eastAsia="SimSun" w:hAnsi="Arial" w:cs="Arial" w:hint="eastAsia"/>
                <w:sz w:val="18"/>
                <w:szCs w:val="18"/>
                <w:lang w:val="en-US" w:eastAsia="zh-CN"/>
              </w:rPr>
              <w:t xml:space="preserve"> then no need to include MDT type in configuration.  But for method 2/3 update LTE configuration to includes type information is needed since UE needs to know the MDT type to </w:t>
            </w:r>
            <w:proofErr w:type="gramStart"/>
            <w:r>
              <w:rPr>
                <w:rFonts w:ascii="Arial" w:eastAsia="SimSun" w:hAnsi="Arial" w:cs="Arial" w:hint="eastAsia"/>
                <w:sz w:val="18"/>
                <w:szCs w:val="18"/>
                <w:lang w:val="en-US" w:eastAsia="zh-CN"/>
              </w:rPr>
              <w:t>provide assistance</w:t>
            </w:r>
            <w:proofErr w:type="gramEnd"/>
            <w:r>
              <w:rPr>
                <w:rFonts w:ascii="Arial" w:eastAsia="SimSun" w:hAnsi="Arial" w:cs="Arial" w:hint="eastAsia"/>
                <w:sz w:val="18"/>
                <w:szCs w:val="18"/>
                <w:lang w:val="en-US" w:eastAsia="zh-CN"/>
              </w:rPr>
              <w:t xml:space="preserve"> information.</w:t>
            </w:r>
          </w:p>
        </w:tc>
      </w:tr>
      <w:tr w:rsidR="00E62BBC" w14:paraId="203A7D90" w14:textId="77777777"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FC85311" w14:textId="77777777" w:rsidR="00E62BBC" w:rsidRPr="00CA72F9" w:rsidRDefault="00E62BBC" w:rsidP="00E62BBC">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H</w:t>
            </w:r>
            <w:r>
              <w:rPr>
                <w:rFonts w:ascii="Arial" w:eastAsia="SimSun" w:hAnsi="Arial" w:cs="Arial"/>
                <w:sz w:val="18"/>
                <w:szCs w:val="18"/>
                <w:lang w:eastAsia="zh-CN"/>
              </w:rPr>
              <w:t xml:space="preserve">uawei, </w:t>
            </w:r>
            <w:proofErr w:type="spellStart"/>
            <w:r>
              <w:rPr>
                <w:rFonts w:ascii="Arial" w:eastAsia="SimSun" w:hAnsi="Arial" w:cs="Arial"/>
                <w:sz w:val="18"/>
                <w:szCs w:val="18"/>
                <w:lang w:eastAsia="zh-CN"/>
              </w:rPr>
              <w:t>HiSilicon</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3277F02" w14:textId="77777777"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D401C4E" w14:textId="77777777" w:rsidR="00512B06" w:rsidRPr="00512B06" w:rsidRDefault="00512B06" w:rsidP="00E62BBC">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W</w:t>
            </w:r>
            <w:r>
              <w:rPr>
                <w:rFonts w:ascii="Arial" w:eastAsia="SimSun" w:hAnsi="Arial" w:cs="Arial"/>
                <w:sz w:val="18"/>
                <w:szCs w:val="18"/>
                <w:lang w:eastAsia="zh-CN"/>
              </w:rPr>
              <w:t>e agree that the above options would be required in any case, because:</w:t>
            </w:r>
          </w:p>
          <w:p w14:paraId="4F8ADF76" w14:textId="77777777" w:rsidR="00512B06" w:rsidRDefault="00512B06" w:rsidP="00E62BBC">
            <w:pPr>
              <w:spacing w:after="0"/>
              <w:ind w:left="45" w:right="45"/>
              <w:textAlignment w:val="baseline"/>
              <w:rPr>
                <w:rFonts w:ascii="Arial" w:hAnsi="Arial" w:cs="Arial"/>
                <w:sz w:val="18"/>
                <w:szCs w:val="18"/>
                <w:lang w:eastAsia="en-GB"/>
              </w:rPr>
            </w:pPr>
          </w:p>
          <w:p w14:paraId="1DAB86EA" w14:textId="77777777" w:rsidR="00E62BBC" w:rsidRDefault="00512B06" w:rsidP="00E62BBC">
            <w:pPr>
              <w:spacing w:after="0"/>
              <w:ind w:left="45" w:right="45"/>
              <w:textAlignment w:val="baseline"/>
              <w:rPr>
                <w:rFonts w:ascii="Arial" w:hAnsi="Arial" w:cs="Arial"/>
                <w:sz w:val="18"/>
                <w:szCs w:val="18"/>
                <w:lang w:eastAsia="en-GB"/>
              </w:rPr>
            </w:pPr>
            <w:r>
              <w:rPr>
                <w:rFonts w:ascii="Arial" w:eastAsia="SimSun" w:hAnsi="Arial" w:cs="Arial" w:hint="eastAsia"/>
                <w:sz w:val="18"/>
                <w:szCs w:val="18"/>
                <w:lang w:eastAsia="zh-CN"/>
              </w:rPr>
              <w:t>T</w:t>
            </w:r>
            <w:r>
              <w:rPr>
                <w:rFonts w:ascii="Arial" w:eastAsia="SimSun" w:hAnsi="Arial" w:cs="Arial"/>
                <w:sz w:val="18"/>
                <w:szCs w:val="18"/>
                <w:lang w:eastAsia="zh-CN"/>
              </w:rPr>
              <w:t xml:space="preserve">he current specs require the UE to have only one set of logged MDT config/reports. </w:t>
            </w:r>
            <w:r w:rsidR="00E62BBC">
              <w:rPr>
                <w:rFonts w:ascii="Arial" w:hAnsi="Arial" w:cs="Arial"/>
                <w:sz w:val="18"/>
                <w:szCs w:val="18"/>
                <w:lang w:eastAsia="en-GB"/>
              </w:rPr>
              <w:t>For example, please find the text from TS 38.331</w:t>
            </w:r>
          </w:p>
          <w:p w14:paraId="586378B4" w14:textId="77777777" w:rsidR="00E62BBC" w:rsidRPr="00E62BBC" w:rsidRDefault="00E62BBC" w:rsidP="00E62BBC">
            <w:pPr>
              <w:pStyle w:val="Heading3"/>
              <w:rPr>
                <w:highlight w:val="yellow"/>
              </w:rPr>
            </w:pPr>
            <w:bookmarkStart w:id="0" w:name="_Toc60776914"/>
            <w:bookmarkStart w:id="1" w:name="_Toc100929737"/>
            <w:r w:rsidRPr="00E62BBC">
              <w:rPr>
                <w:highlight w:val="yellow"/>
              </w:rPr>
              <w:t>5.5a.2</w:t>
            </w:r>
            <w:r w:rsidRPr="00E62BBC">
              <w:rPr>
                <w:highlight w:val="yellow"/>
              </w:rPr>
              <w:tab/>
              <w:t>Release of Logged Measurement Configuration</w:t>
            </w:r>
            <w:bookmarkEnd w:id="0"/>
            <w:bookmarkEnd w:id="1"/>
          </w:p>
          <w:p w14:paraId="7B1A65FB" w14:textId="77777777" w:rsidR="00E62BBC" w:rsidRDefault="00E62BBC" w:rsidP="00E62BBC">
            <w:pPr>
              <w:spacing w:after="0"/>
              <w:ind w:left="45" w:right="45"/>
              <w:textAlignment w:val="baseline"/>
              <w:rPr>
                <w:rFonts w:ascii="Arial" w:hAnsi="Arial" w:cs="Arial"/>
                <w:sz w:val="18"/>
                <w:szCs w:val="18"/>
                <w:lang w:eastAsia="en-GB"/>
              </w:rPr>
            </w:pPr>
            <w:r w:rsidRPr="00E62BBC">
              <w:rPr>
                <w:highlight w:val="yellow"/>
              </w:rPr>
              <w:t>The UE shall initiate the procedure upon receiving a logged measurement configuration in another RAT.</w:t>
            </w:r>
          </w:p>
          <w:p w14:paraId="3EC75129" w14:textId="77777777" w:rsidR="00E62BBC" w:rsidRDefault="00E62BBC" w:rsidP="00E62BBC">
            <w:pPr>
              <w:spacing w:after="0"/>
              <w:ind w:left="45" w:right="45"/>
              <w:textAlignment w:val="baseline"/>
              <w:rPr>
                <w:rFonts w:ascii="Arial" w:hAnsi="Arial" w:cs="Arial"/>
                <w:sz w:val="18"/>
                <w:szCs w:val="18"/>
                <w:lang w:eastAsia="en-GB"/>
              </w:rPr>
            </w:pPr>
            <w:r>
              <w:rPr>
                <w:rFonts w:ascii="Arial" w:hAnsi="Arial" w:cs="Arial"/>
                <w:sz w:val="18"/>
                <w:szCs w:val="18"/>
                <w:lang w:eastAsia="en-GB"/>
              </w:rPr>
              <w:t xml:space="preserve"> </w:t>
            </w:r>
          </w:p>
          <w:p w14:paraId="7F8158D9" w14:textId="77777777" w:rsidR="00D6428F" w:rsidRDefault="00512B06" w:rsidP="00512B06">
            <w:pPr>
              <w:spacing w:after="0"/>
              <w:ind w:left="45" w:right="45"/>
              <w:textAlignment w:val="baseline"/>
              <w:rPr>
                <w:sz w:val="24"/>
                <w:szCs w:val="24"/>
                <w:lang w:eastAsia="en-GB"/>
              </w:rPr>
            </w:pPr>
            <w:r>
              <w:rPr>
                <w:rFonts w:ascii="Arial" w:eastAsia="SimSun" w:hAnsi="Arial" w:cs="Arial" w:hint="eastAsia"/>
                <w:sz w:val="18"/>
                <w:szCs w:val="18"/>
                <w:lang w:eastAsia="zh-CN"/>
              </w:rPr>
              <w:t>F</w:t>
            </w:r>
            <w:r>
              <w:rPr>
                <w:rFonts w:ascii="Arial" w:eastAsia="SimSun" w:hAnsi="Arial" w:cs="Arial"/>
                <w:sz w:val="18"/>
                <w:szCs w:val="18"/>
                <w:lang w:eastAsia="zh-CN"/>
              </w:rPr>
              <w:t>or Q1, if the UE capability is agreeable, it will be optional and the Rel-18</w:t>
            </w:r>
            <w:r w:rsidR="00510993">
              <w:rPr>
                <w:rFonts w:ascii="Arial" w:eastAsia="SimSun" w:hAnsi="Arial" w:cs="Arial"/>
                <w:sz w:val="18"/>
                <w:szCs w:val="18"/>
                <w:lang w:eastAsia="zh-CN"/>
              </w:rPr>
              <w:t xml:space="preserve"> UE</w:t>
            </w:r>
            <w:r>
              <w:rPr>
                <w:rFonts w:ascii="Arial" w:eastAsia="SimSun" w:hAnsi="Arial" w:cs="Arial"/>
                <w:sz w:val="18"/>
                <w:szCs w:val="18"/>
                <w:lang w:eastAsia="zh-CN"/>
              </w:rPr>
              <w:t xml:space="preserve"> may</w:t>
            </w:r>
            <w:r w:rsidR="00AD7B42">
              <w:rPr>
                <w:rFonts w:ascii="Arial" w:eastAsia="SimSun" w:hAnsi="Arial" w:cs="Arial"/>
                <w:sz w:val="18"/>
                <w:szCs w:val="18"/>
                <w:lang w:eastAsia="zh-CN"/>
              </w:rPr>
              <w:t xml:space="preserve"> or ma</w:t>
            </w:r>
            <w:r>
              <w:rPr>
                <w:rFonts w:ascii="Arial" w:eastAsia="SimSun" w:hAnsi="Arial" w:cs="Arial"/>
                <w:sz w:val="18"/>
                <w:szCs w:val="18"/>
                <w:lang w:eastAsia="zh-CN"/>
              </w:rPr>
              <w:t>y not support it. If the UE does not support the new UE capability mentioned in Q1, some solutions are still needed</w:t>
            </w:r>
            <w:r w:rsidR="00332D54">
              <w:rPr>
                <w:rFonts w:ascii="Arial" w:eastAsia="SimSun" w:hAnsi="Arial" w:cs="Arial"/>
                <w:sz w:val="18"/>
                <w:szCs w:val="18"/>
                <w:lang w:eastAsia="zh-CN"/>
              </w:rPr>
              <w:t xml:space="preserve"> to fix the problem.</w:t>
            </w:r>
          </w:p>
        </w:tc>
      </w:tr>
      <w:tr w:rsidR="00E62BBC" w14:paraId="6DC3F56C" w14:textId="77777777"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7EEFB32F" w14:textId="77777777"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r w:rsidR="005F253A">
              <w:rPr>
                <w:rFonts w:ascii="Arial" w:hAnsi="Arial" w:cs="Arial"/>
                <w:sz w:val="18"/>
                <w:szCs w:val="18"/>
                <w:lang w:eastAsia="en-GB"/>
              </w:rPr>
              <w:t>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CBA02EA" w14:textId="77777777" w:rsidR="00E62BBC" w:rsidRDefault="005F253A" w:rsidP="00E62BBC">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70EBA21" w14:textId="77777777" w:rsidR="00E62BBC" w:rsidRDefault="00E62BBC" w:rsidP="00E62BBC">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p w14:paraId="2B0745C7" w14:textId="77777777" w:rsidR="00E62BBC" w:rsidRDefault="00E62BBC" w:rsidP="00E62BBC">
            <w:pPr>
              <w:spacing w:after="0"/>
              <w:ind w:left="45" w:right="45"/>
              <w:textAlignment w:val="baseline"/>
              <w:rPr>
                <w:sz w:val="24"/>
                <w:szCs w:val="24"/>
                <w:lang w:eastAsia="en-GB"/>
              </w:rPr>
            </w:pPr>
          </w:p>
          <w:p w14:paraId="510CA933" w14:textId="77777777" w:rsidR="00E62BBC" w:rsidRDefault="00E62BBC" w:rsidP="00E62BBC">
            <w:pPr>
              <w:spacing w:after="0"/>
              <w:ind w:left="45" w:right="45"/>
              <w:textAlignment w:val="baseline"/>
              <w:rPr>
                <w:sz w:val="24"/>
                <w:szCs w:val="24"/>
                <w:lang w:eastAsia="en-GB"/>
              </w:rPr>
            </w:pPr>
          </w:p>
        </w:tc>
      </w:tr>
      <w:tr w:rsidR="00E62BBC" w:rsidRPr="00002D32" w14:paraId="242CEA69" w14:textId="77777777"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1AB1FA8" w14:textId="791B572D"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r w:rsidR="00002D32">
              <w:rPr>
                <w:rFonts w:ascii="Arial" w:hAnsi="Arial" w:cs="Arial"/>
                <w:sz w:val="18"/>
                <w:szCs w:val="18"/>
                <w:lang w:eastAsia="en-GB"/>
              </w:rPr>
              <w:t>Ericsson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CEA2767" w14:textId="40C520A7" w:rsidR="00E62BBC" w:rsidRDefault="00E62BBC" w:rsidP="00E62BBC">
            <w:pPr>
              <w:spacing w:after="0"/>
              <w:ind w:left="45" w:right="45"/>
              <w:textAlignment w:val="baseline"/>
              <w:rPr>
                <w:sz w:val="24"/>
                <w:szCs w:val="24"/>
                <w:lang w:eastAsia="en-GB"/>
              </w:rPr>
            </w:pPr>
            <w:r>
              <w:rPr>
                <w:rFonts w:ascii="Arial" w:hAnsi="Arial" w:cs="Arial"/>
                <w:sz w:val="18"/>
                <w:szCs w:val="18"/>
                <w:lang w:eastAsia="en-GB"/>
              </w:rPr>
              <w:t> </w:t>
            </w:r>
            <w:r w:rsidR="00002D32">
              <w:rPr>
                <w:rFonts w:ascii="Arial" w:hAnsi="Arial" w:cs="Arial"/>
                <w:sz w:val="18"/>
                <w:szCs w:val="18"/>
                <w:lang w:eastAsia="en-GB"/>
              </w:rPr>
              <w:t>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DF67D2C" w14:textId="7EB70618" w:rsidR="00E62BBC" w:rsidRPr="00002D32" w:rsidRDefault="00002D32"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xml:space="preserve">Intra-EUTRAN </w:t>
            </w:r>
            <w:proofErr w:type="spellStart"/>
            <w:r w:rsidRPr="00002D32">
              <w:rPr>
                <w:rFonts w:ascii="Arial" w:hAnsi="Arial" w:cs="Arial"/>
                <w:sz w:val="18"/>
                <w:szCs w:val="18"/>
                <w:lang w:val="en-US" w:eastAsia="en-GB"/>
              </w:rPr>
              <w:t>signalling</w:t>
            </w:r>
            <w:proofErr w:type="spellEnd"/>
            <w:r w:rsidRPr="00002D32">
              <w:rPr>
                <w:rFonts w:ascii="Arial" w:hAnsi="Arial" w:cs="Arial"/>
                <w:sz w:val="18"/>
                <w:szCs w:val="18"/>
                <w:lang w:val="en-US" w:eastAsia="en-GB"/>
              </w:rPr>
              <w:t xml:space="preserve"> based MDT protection seems to be out of the s</w:t>
            </w:r>
            <w:r>
              <w:rPr>
                <w:rFonts w:ascii="Arial" w:hAnsi="Arial" w:cs="Arial"/>
                <w:sz w:val="18"/>
                <w:szCs w:val="18"/>
                <w:lang w:val="en-US" w:eastAsia="en-GB"/>
              </w:rPr>
              <w:t>cope of the WID.</w:t>
            </w:r>
            <w:r w:rsidR="00F56ACA">
              <w:rPr>
                <w:rFonts w:ascii="Arial" w:hAnsi="Arial" w:cs="Arial"/>
                <w:sz w:val="18"/>
                <w:szCs w:val="18"/>
                <w:lang w:val="en-US" w:eastAsia="en-GB"/>
              </w:rPr>
              <w:t xml:space="preserve"> Basing the discussion on the WID, we think </w:t>
            </w:r>
            <w:r w:rsidR="00F56ACA">
              <w:rPr>
                <w:rFonts w:eastAsia="Malgun Gothic"/>
                <w:bCs/>
                <w:lang w:val="en-US" w:eastAsia="ko-KR"/>
              </w:rPr>
              <w:t>Logged MDT type indication</w:t>
            </w:r>
            <w:r w:rsidR="00F56ACA">
              <w:rPr>
                <w:rFonts w:ascii="Arial" w:hAnsi="Arial" w:cs="Arial"/>
                <w:sz w:val="18"/>
                <w:szCs w:val="18"/>
                <w:lang w:val="en-US" w:eastAsia="en-GB"/>
              </w:rPr>
              <w:t xml:space="preserve"> for this specific purpose is not needed.</w:t>
            </w:r>
          </w:p>
        </w:tc>
      </w:tr>
      <w:tr w:rsidR="00E62BBC" w:rsidRPr="00002D32" w14:paraId="26D926EA" w14:textId="77777777"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A29877F" w14:textId="77777777" w:rsidR="00E62BBC" w:rsidRPr="00002D32" w:rsidRDefault="00E62BBC"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6400CAB" w14:textId="77777777" w:rsidR="00E62BBC" w:rsidRPr="00002D32" w:rsidRDefault="00E62BBC"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232EDC9" w14:textId="77777777" w:rsidR="00E62BBC" w:rsidRPr="00002D32" w:rsidRDefault="00E62BBC"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w:t>
            </w:r>
          </w:p>
        </w:tc>
      </w:tr>
      <w:tr w:rsidR="00E62BBC" w:rsidRPr="00002D32" w14:paraId="3DCD8DBD" w14:textId="77777777"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73B6B240" w14:textId="77777777" w:rsidR="00E62BBC" w:rsidRPr="00002D32" w:rsidRDefault="00E62BBC"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2E139E2" w14:textId="77777777" w:rsidR="00E62BBC" w:rsidRPr="00002D32" w:rsidRDefault="00E62BBC"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55767E06" w14:textId="77777777" w:rsidR="00E62BBC" w:rsidRPr="00002D32" w:rsidRDefault="00E62BBC"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w:t>
            </w:r>
          </w:p>
        </w:tc>
      </w:tr>
      <w:tr w:rsidR="00E62BBC" w:rsidRPr="00002D32" w14:paraId="2BE162CA" w14:textId="77777777"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1C3522C" w14:textId="77777777" w:rsidR="00E62BBC" w:rsidRPr="00002D32" w:rsidRDefault="00E62BBC"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D34128B" w14:textId="77777777" w:rsidR="00E62BBC" w:rsidRPr="00002D32" w:rsidRDefault="00E62BBC"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1B80696" w14:textId="77777777" w:rsidR="00E62BBC" w:rsidRPr="00002D32" w:rsidRDefault="00E62BBC"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w:t>
            </w:r>
          </w:p>
        </w:tc>
      </w:tr>
      <w:tr w:rsidR="00E62BBC" w:rsidRPr="00002D32" w14:paraId="357DC636" w14:textId="77777777"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0979F00" w14:textId="77777777" w:rsidR="00E62BBC" w:rsidRPr="00002D32" w:rsidRDefault="00E62BBC"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3BB7EA4" w14:textId="77777777" w:rsidR="00E62BBC" w:rsidRPr="00002D32" w:rsidRDefault="00E62BBC"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5AF649E5" w14:textId="77777777" w:rsidR="00E62BBC" w:rsidRPr="00002D32" w:rsidRDefault="00E62BBC"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w:t>
            </w:r>
          </w:p>
        </w:tc>
      </w:tr>
      <w:tr w:rsidR="00E62BBC" w:rsidRPr="00002D32" w14:paraId="4CBD4274" w14:textId="77777777"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529CE4C" w14:textId="77777777" w:rsidR="00E62BBC" w:rsidRPr="00002D32" w:rsidRDefault="00E62BBC"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FDC1ACB" w14:textId="77777777" w:rsidR="00E62BBC" w:rsidRPr="00002D32" w:rsidRDefault="00E62BBC"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59FCA7C6" w14:textId="77777777" w:rsidR="00E62BBC" w:rsidRPr="00002D32" w:rsidRDefault="00E62BBC"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w:t>
            </w:r>
          </w:p>
        </w:tc>
      </w:tr>
      <w:tr w:rsidR="00E62BBC" w:rsidRPr="00002D32" w14:paraId="74CEED9C" w14:textId="77777777"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3AB28B8" w14:textId="77777777" w:rsidR="00E62BBC" w:rsidRPr="00002D32" w:rsidRDefault="00E62BBC"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845E6BF" w14:textId="77777777" w:rsidR="00E62BBC" w:rsidRPr="00002D32" w:rsidRDefault="00E62BBC"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CB2074E" w14:textId="77777777" w:rsidR="00E62BBC" w:rsidRPr="00002D32" w:rsidRDefault="00E62BBC"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w:t>
            </w:r>
          </w:p>
        </w:tc>
      </w:tr>
      <w:tr w:rsidR="00E62BBC" w:rsidRPr="00002D32" w14:paraId="73DA5463" w14:textId="77777777"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17E754E" w14:textId="77777777" w:rsidR="00E62BBC" w:rsidRPr="00002D32" w:rsidRDefault="00E62BBC"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B670016" w14:textId="77777777" w:rsidR="00E62BBC" w:rsidRPr="00002D32" w:rsidRDefault="00E62BBC"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97B2229" w14:textId="77777777" w:rsidR="00E62BBC" w:rsidRPr="00002D32" w:rsidRDefault="00E62BBC"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w:t>
            </w:r>
          </w:p>
        </w:tc>
      </w:tr>
      <w:tr w:rsidR="00E62BBC" w:rsidRPr="00002D32" w14:paraId="245998C8" w14:textId="77777777" w:rsidTr="00E62BBC">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9E43D79" w14:textId="77777777" w:rsidR="00E62BBC" w:rsidRPr="00002D32" w:rsidRDefault="00E62BBC"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41706D3" w14:textId="77777777" w:rsidR="00E62BBC" w:rsidRPr="00002D32" w:rsidRDefault="00E62BBC"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26DAB83" w14:textId="77777777" w:rsidR="00E62BBC" w:rsidRPr="00002D32" w:rsidRDefault="00E62BBC" w:rsidP="00E62BBC">
            <w:pPr>
              <w:spacing w:after="0"/>
              <w:ind w:left="45" w:right="45"/>
              <w:textAlignment w:val="baseline"/>
              <w:rPr>
                <w:sz w:val="24"/>
                <w:szCs w:val="24"/>
                <w:lang w:val="en-US" w:eastAsia="en-GB"/>
              </w:rPr>
            </w:pPr>
            <w:r w:rsidRPr="00002D32">
              <w:rPr>
                <w:rFonts w:ascii="Arial" w:hAnsi="Arial" w:cs="Arial"/>
                <w:sz w:val="18"/>
                <w:szCs w:val="18"/>
                <w:lang w:val="en-US" w:eastAsia="en-GB"/>
              </w:rPr>
              <w:t> </w:t>
            </w:r>
          </w:p>
        </w:tc>
      </w:tr>
    </w:tbl>
    <w:p w14:paraId="1C47027B" w14:textId="77777777" w:rsidR="00D02DF5" w:rsidRPr="00002D32" w:rsidRDefault="005112BD">
      <w:pPr>
        <w:spacing w:after="0"/>
        <w:textAlignment w:val="baseline"/>
        <w:rPr>
          <w:rFonts w:ascii="Segoe UI" w:hAnsi="Segoe UI" w:cs="Segoe UI"/>
          <w:sz w:val="18"/>
          <w:szCs w:val="18"/>
          <w:lang w:val="en-US" w:eastAsia="en-GB"/>
        </w:rPr>
      </w:pPr>
      <w:r w:rsidRPr="00002D32">
        <w:rPr>
          <w:lang w:val="en-US" w:eastAsia="en-GB"/>
        </w:rPr>
        <w:t> </w:t>
      </w:r>
    </w:p>
    <w:p w14:paraId="6B36E9A5" w14:textId="77777777" w:rsidR="00D02DF5" w:rsidRDefault="005112BD">
      <w:pPr>
        <w:spacing w:after="0"/>
        <w:textAlignment w:val="baseline"/>
        <w:rPr>
          <w:rFonts w:ascii="Segoe UI" w:hAnsi="Segoe UI" w:cs="Segoe UI"/>
          <w:sz w:val="18"/>
          <w:szCs w:val="18"/>
          <w:lang w:eastAsia="en-GB"/>
        </w:rPr>
      </w:pPr>
      <w:r>
        <w:rPr>
          <w:b/>
          <w:bCs/>
          <w:lang w:eastAsia="en-GB"/>
        </w:rPr>
        <w:t>Summary 2</w:t>
      </w:r>
      <w:r>
        <w:rPr>
          <w:lang w:eastAsia="en-GB"/>
        </w:rPr>
        <w:t>: TBD. </w:t>
      </w:r>
    </w:p>
    <w:p w14:paraId="34AE4B4A" w14:textId="77777777" w:rsidR="00D02DF5" w:rsidRDefault="005112BD">
      <w:pPr>
        <w:spacing w:after="0"/>
        <w:textAlignment w:val="baseline"/>
        <w:rPr>
          <w:rFonts w:ascii="Segoe UI" w:hAnsi="Segoe UI" w:cs="Segoe UI"/>
          <w:sz w:val="18"/>
          <w:szCs w:val="18"/>
          <w:lang w:eastAsia="en-GB"/>
        </w:rPr>
      </w:pPr>
      <w:r>
        <w:rPr>
          <w:b/>
          <w:bCs/>
          <w:lang w:eastAsia="en-GB"/>
        </w:rPr>
        <w:t>Proposal 2</w:t>
      </w:r>
      <w:r>
        <w:rPr>
          <w:lang w:eastAsia="en-GB"/>
        </w:rPr>
        <w:t>: TBD. </w:t>
      </w:r>
    </w:p>
    <w:p w14:paraId="1D8B2289" w14:textId="77777777" w:rsidR="00D02DF5" w:rsidRDefault="00D02DF5">
      <w:pPr>
        <w:pStyle w:val="Proposal"/>
        <w:numPr>
          <w:ilvl w:val="0"/>
          <w:numId w:val="0"/>
        </w:numPr>
        <w:ind w:left="1701" w:hanging="1701"/>
      </w:pPr>
    </w:p>
    <w:p w14:paraId="7DB8B4A3" w14:textId="77777777" w:rsidR="00D02DF5" w:rsidRDefault="005112BD">
      <w:pPr>
        <w:pStyle w:val="Heading3"/>
        <w:rPr>
          <w:rFonts w:cs="Arial"/>
          <w:lang w:val="en-US"/>
        </w:rPr>
      </w:pPr>
      <w:r>
        <w:t>3.2.2</w:t>
      </w:r>
      <w:r>
        <w:tab/>
      </w:r>
      <w:r>
        <w:rPr>
          <w:lang w:eastAsia="zh-CN"/>
        </w:rPr>
        <w:t>Reporting</w:t>
      </w:r>
    </w:p>
    <w:p w14:paraId="31F6CD5F" w14:textId="77777777" w:rsidR="00D02DF5" w:rsidRDefault="005112BD">
      <w:pPr>
        <w:rPr>
          <w:lang w:val="en-US"/>
        </w:rPr>
      </w:pPr>
      <w:r>
        <w:rPr>
          <w:lang w:val="en-US"/>
        </w:rPr>
        <w:t xml:space="preserve">Further, [2] notes that to achieve the override protection for LTE logged MDT report and configuration when UE moves to NR from LTE (when previously configured with logged MDT in LTE), the most complex solution is Method 3, with cross-RAT reporting. </w:t>
      </w:r>
    </w:p>
    <w:p w14:paraId="64318E99" w14:textId="77777777" w:rsidR="00D02DF5" w:rsidRDefault="005112BD">
      <w:pPr>
        <w:rPr>
          <w:rFonts w:ascii="Arial" w:hAnsi="Arial" w:cs="Arial"/>
          <w:b/>
          <w:bCs/>
          <w:lang w:val="en-US"/>
        </w:rPr>
      </w:pPr>
      <w:r>
        <w:rPr>
          <w:lang w:val="en-US"/>
        </w:rPr>
        <w:t>In that context, the follow-up, collective proposal in [1] was the following:</w:t>
      </w:r>
    </w:p>
    <w:p w14:paraId="5C3882A9" w14:textId="77777777" w:rsidR="00D02DF5" w:rsidRDefault="005112BD">
      <w:pPr>
        <w:rPr>
          <w:rFonts w:eastAsiaTheme="minorEastAsia"/>
          <w:iCs/>
        </w:rPr>
      </w:pPr>
      <w:r>
        <w:rPr>
          <w:rFonts w:cs="Arial"/>
          <w:b/>
          <w:bCs/>
          <w:lang w:val="en-US"/>
        </w:rPr>
        <w:t xml:space="preserve">Proposal </w:t>
      </w:r>
      <w:r>
        <w:rPr>
          <w:rFonts w:cs="Arial"/>
          <w:b/>
          <w:bCs/>
          <w:color w:val="AEAAAA" w:themeColor="background2" w:themeShade="BF"/>
          <w:lang w:val="en-US"/>
        </w:rPr>
        <w:t>4</w:t>
      </w:r>
      <w:r>
        <w:rPr>
          <w:rFonts w:cs="Arial"/>
          <w:b/>
          <w:bCs/>
          <w:lang w:val="en-US"/>
        </w:rPr>
        <w:t>:</w:t>
      </w:r>
      <w:r>
        <w:rPr>
          <w:rFonts w:cs="Arial"/>
          <w:lang w:val="en-US"/>
        </w:rPr>
        <w:t xml:space="preserve"> In NR cell, the UE notifies the </w:t>
      </w:r>
      <w:proofErr w:type="spellStart"/>
      <w:r>
        <w:rPr>
          <w:rFonts w:cs="Arial" w:hint="eastAsia"/>
          <w:lang w:val="en-US" w:eastAsia="zh-CN"/>
        </w:rPr>
        <w:t>gNB</w:t>
      </w:r>
      <w:proofErr w:type="spellEnd"/>
      <w:r>
        <w:rPr>
          <w:rFonts w:cs="Arial" w:hint="eastAsia"/>
          <w:lang w:val="en-US" w:eastAsia="zh-CN"/>
        </w:rPr>
        <w:t xml:space="preserve"> </w:t>
      </w:r>
      <w:r>
        <w:rPr>
          <w:rFonts w:cs="Arial"/>
          <w:lang w:val="en-US" w:eastAsia="zh-CN"/>
        </w:rPr>
        <w:t>about the</w:t>
      </w:r>
      <w:r>
        <w:rPr>
          <w:lang w:val="en-US"/>
        </w:rPr>
        <w:t xml:space="preserve"> Signaling-based Logged MDT from E-UTRA availability. FFS whether a new NR flag is introduced or the existing NR flag: </w:t>
      </w:r>
      <w:proofErr w:type="spellStart"/>
      <w:r>
        <w:rPr>
          <w:rFonts w:eastAsiaTheme="minorEastAsia" w:hint="eastAsia"/>
          <w:i/>
        </w:rPr>
        <w:t>sigLogMeasConfigAvailable</w:t>
      </w:r>
      <w:proofErr w:type="spellEnd"/>
      <w:r>
        <w:rPr>
          <w:rFonts w:eastAsiaTheme="minorEastAsia"/>
          <w:i/>
        </w:rPr>
        <w:t xml:space="preserve"> </w:t>
      </w:r>
      <w:r>
        <w:rPr>
          <w:rFonts w:eastAsiaTheme="minorEastAsia"/>
          <w:iCs/>
        </w:rPr>
        <w:t>is adopted.</w:t>
      </w:r>
    </w:p>
    <w:p w14:paraId="7EF969A1" w14:textId="77777777" w:rsidR="00D02DF5" w:rsidRDefault="005112BD">
      <w:pPr>
        <w:rPr>
          <w:rFonts w:eastAsiaTheme="minorEastAsia"/>
          <w:iCs/>
        </w:rPr>
      </w:pPr>
      <w:r>
        <w:rPr>
          <w:rFonts w:eastAsiaTheme="minorEastAsia"/>
          <w:iCs/>
        </w:rPr>
        <w:t xml:space="preserve">The above Proposal doesn’t imply reporting yet, just availability of the data. However, the need for availability bit might be decided upon deciding the need for reporting in the other RAT. </w:t>
      </w:r>
    </w:p>
    <w:p w14:paraId="41563655" w14:textId="77777777" w:rsidR="00D02DF5" w:rsidRDefault="005112BD">
      <w:pPr>
        <w:rPr>
          <w:rFonts w:eastAsiaTheme="minorEastAsia"/>
          <w:iCs/>
        </w:rPr>
      </w:pPr>
      <w:r>
        <w:rPr>
          <w:rFonts w:eastAsiaTheme="minorEastAsia"/>
          <w:iCs/>
        </w:rPr>
        <w:t>In order, to model the reporting principles, it seems essential to prioritise one of the approaches, either:</w:t>
      </w:r>
    </w:p>
    <w:p w14:paraId="236F23A3" w14:textId="77777777" w:rsidR="00D02DF5" w:rsidRDefault="005112BD">
      <w:pPr>
        <w:pStyle w:val="ListParagraph"/>
        <w:numPr>
          <w:ilvl w:val="0"/>
          <w:numId w:val="8"/>
        </w:numPr>
        <w:rPr>
          <w:rFonts w:eastAsiaTheme="minorEastAsia"/>
          <w:iCs/>
        </w:rPr>
      </w:pPr>
      <w:r>
        <w:rPr>
          <w:rFonts w:eastAsiaTheme="minorEastAsia"/>
          <w:iCs/>
        </w:rPr>
        <w:t>the UE should report E-UTRAN Logged MDT results in NR, or</w:t>
      </w:r>
    </w:p>
    <w:p w14:paraId="79B6E600" w14:textId="77777777" w:rsidR="00D02DF5" w:rsidRDefault="005112BD">
      <w:pPr>
        <w:pStyle w:val="ListParagraph"/>
        <w:numPr>
          <w:ilvl w:val="0"/>
          <w:numId w:val="8"/>
        </w:numPr>
        <w:rPr>
          <w:rFonts w:eastAsiaTheme="minorEastAsia"/>
          <w:iCs/>
        </w:rPr>
      </w:pPr>
      <w:r>
        <w:rPr>
          <w:rFonts w:eastAsiaTheme="minorEastAsia"/>
          <w:iCs/>
        </w:rPr>
        <w:t>the UE shouldn’t report E-UTRAN Logged MDT results in NR.</w:t>
      </w:r>
    </w:p>
    <w:p w14:paraId="78A27A45" w14:textId="77777777" w:rsidR="00D02DF5" w:rsidRDefault="005112BD">
      <w:pPr>
        <w:pStyle w:val="ListParagraph"/>
        <w:rPr>
          <w:rFonts w:eastAsiaTheme="minorEastAsia"/>
          <w:iCs/>
        </w:rPr>
      </w:pPr>
      <w:r>
        <w:rPr>
          <w:rFonts w:eastAsiaTheme="minorEastAsia"/>
          <w:iCs/>
        </w:rPr>
        <w:t xml:space="preserve"> </w:t>
      </w:r>
    </w:p>
    <w:p w14:paraId="0C39950B" w14:textId="77777777" w:rsidR="00D02DF5" w:rsidRDefault="005112BD">
      <w:pPr>
        <w:pStyle w:val="ListParagraph"/>
        <w:ind w:left="0"/>
        <w:rPr>
          <w:u w:val="single"/>
          <w:lang w:val="en-US"/>
        </w:rPr>
      </w:pPr>
      <w:r>
        <w:rPr>
          <w:b/>
          <w:bCs/>
          <w:lang w:eastAsia="en-GB"/>
        </w:rPr>
        <w:t>Question 3</w:t>
      </w:r>
      <w:r>
        <w:rPr>
          <w:lang w:eastAsia="en-GB"/>
        </w:rPr>
        <w:t xml:space="preserve">: Do you agree that for </w:t>
      </w:r>
      <w:r>
        <w:rPr>
          <w:lang w:val="en-US"/>
        </w:rPr>
        <w:t xml:space="preserve">LTE logged MDT configuration and report override protection in cross-RAT scenario it is beneficial to </w:t>
      </w:r>
      <w:r>
        <w:rPr>
          <w:lang w:eastAsia="en-GB"/>
        </w:rPr>
        <w:t>avoid of cross-RAT reporting of the Logged MDT data</w:t>
      </w:r>
      <w:r>
        <w:rPr>
          <w:lang w:val="en-US"/>
        </w:rPr>
        <w:t>?</w:t>
      </w:r>
    </w:p>
    <w:p w14:paraId="181770BC" w14:textId="77777777" w:rsidR="00D02DF5" w:rsidRDefault="00D02DF5">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D02DF5" w14:paraId="53344517" w14:textId="77777777">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14:paraId="564C9671" w14:textId="77777777" w:rsidR="00D02DF5" w:rsidRDefault="005112BD">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3 </w:t>
            </w:r>
          </w:p>
        </w:tc>
      </w:tr>
      <w:tr w:rsidR="00D02DF5" w14:paraId="25F3B9FC"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14:paraId="174B6D9B" w14:textId="77777777"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14:paraId="43B89C83" w14:textId="77777777"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14:paraId="1C593930" w14:textId="77777777"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Technical Arguments if NO</w:t>
            </w:r>
          </w:p>
        </w:tc>
      </w:tr>
      <w:tr w:rsidR="00D02DF5" w14:paraId="02EE723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232C055" w14:textId="77777777" w:rsidR="00D02DF5" w:rsidRDefault="005112BD">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00930CE" w14:textId="77777777" w:rsidR="00D02DF5" w:rsidRDefault="005112BD">
            <w:pPr>
              <w:spacing w:after="0"/>
              <w:ind w:left="45" w:right="45"/>
              <w:textAlignment w:val="baseline"/>
              <w:rPr>
                <w:sz w:val="24"/>
                <w:szCs w:val="24"/>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BA223F4" w14:textId="77777777"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lang w:eastAsia="en-GB"/>
              </w:rPr>
              <w:t>In my understanding, the WI objective is achieved without cross-RAT reporting of logged MDT data from LTE to NR.</w:t>
            </w:r>
          </w:p>
          <w:p w14:paraId="564A2EAA" w14:textId="77777777" w:rsidR="00D02DF5" w:rsidRDefault="00D02DF5">
            <w:pPr>
              <w:spacing w:after="0"/>
              <w:ind w:left="45" w:right="45"/>
              <w:textAlignment w:val="baseline"/>
              <w:rPr>
                <w:rFonts w:ascii="Arial" w:hAnsi="Arial" w:cs="Arial"/>
                <w:sz w:val="18"/>
                <w:szCs w:val="18"/>
                <w:lang w:eastAsia="en-GB"/>
              </w:rPr>
            </w:pPr>
          </w:p>
          <w:p w14:paraId="76ED2697" w14:textId="77777777" w:rsidR="00D02DF5" w:rsidRDefault="005112BD">
            <w:pPr>
              <w:spacing w:after="0"/>
              <w:ind w:left="45" w:right="45"/>
              <w:textAlignment w:val="baseline"/>
              <w:rPr>
                <w:sz w:val="24"/>
                <w:szCs w:val="24"/>
                <w:lang w:eastAsia="en-GB"/>
              </w:rPr>
            </w:pPr>
            <w:r>
              <w:rPr>
                <w:rFonts w:ascii="Arial" w:hAnsi="Arial" w:cs="Arial"/>
                <w:sz w:val="18"/>
                <w:szCs w:val="18"/>
                <w:lang w:eastAsia="en-GB"/>
              </w:rPr>
              <w:t xml:space="preserve">The only benefit is that by retrieving LTE-logged MDT data, NR cells can configure UE with NR-logged MDT. This is not within the scope of WI and the complexity associated with this is significantly high.   </w:t>
            </w:r>
          </w:p>
        </w:tc>
      </w:tr>
      <w:tr w:rsidR="00D02DF5" w14:paraId="622E20F1"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0A01EC4" w14:textId="77777777" w:rsidR="00D02DF5" w:rsidRDefault="005112BD">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9C911EE" w14:textId="77777777" w:rsidR="00D02DF5" w:rsidRDefault="005112BD">
            <w:pPr>
              <w:spacing w:after="0"/>
              <w:ind w:left="45" w:right="45"/>
              <w:textAlignment w:val="baseline"/>
              <w:rPr>
                <w:rFonts w:eastAsia="SimSun"/>
                <w:sz w:val="24"/>
                <w:szCs w:val="24"/>
                <w:lang w:val="en-US" w:eastAsia="en-GB"/>
              </w:rPr>
            </w:pPr>
            <w:proofErr w:type="gramStart"/>
            <w:r>
              <w:rPr>
                <w:rFonts w:ascii="Arial" w:eastAsia="SimSun" w:hAnsi="Arial" w:cs="Arial" w:hint="eastAsia"/>
                <w:sz w:val="18"/>
                <w:szCs w:val="18"/>
                <w:lang w:val="en-US" w:eastAsia="zh-CN"/>
              </w:rPr>
              <w:t>Yes</w:t>
            </w:r>
            <w:proofErr w:type="gramEnd"/>
            <w:r>
              <w:rPr>
                <w:rFonts w:ascii="Arial" w:eastAsia="SimSun" w:hAnsi="Arial" w:cs="Arial" w:hint="eastAsia"/>
                <w:sz w:val="18"/>
                <w:szCs w:val="18"/>
                <w:lang w:val="en-US" w:eastAsia="zh-CN"/>
              </w:rPr>
              <w:t xml:space="preserve"> for no need to introduce cross-RAT report.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1C1C84D" w14:textId="77777777" w:rsidR="00D02DF5" w:rsidRDefault="005112BD">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 xml:space="preserve">Method 1 can already fulfil the </w:t>
            </w:r>
            <w:proofErr w:type="gramStart"/>
            <w:r>
              <w:rPr>
                <w:rFonts w:ascii="Arial" w:eastAsia="SimSun" w:hAnsi="Arial" w:cs="Arial" w:hint="eastAsia"/>
                <w:sz w:val="18"/>
                <w:szCs w:val="18"/>
                <w:lang w:val="en-US" w:eastAsia="zh-CN"/>
              </w:rPr>
              <w:t>objectives</w:t>
            </w:r>
            <w:proofErr w:type="gramEnd"/>
            <w:r>
              <w:rPr>
                <w:rFonts w:ascii="Arial" w:eastAsia="SimSun" w:hAnsi="Arial" w:cs="Arial" w:hint="eastAsia"/>
                <w:sz w:val="18"/>
                <w:szCs w:val="18"/>
                <w:lang w:val="en-US" w:eastAsia="zh-CN"/>
              </w:rPr>
              <w:t xml:space="preserve"> purpose, no need to complicate the solution.</w:t>
            </w:r>
          </w:p>
        </w:tc>
      </w:tr>
      <w:tr w:rsidR="00332D54" w14:paraId="7DD9E190"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EB297C4" w14:textId="77777777" w:rsidR="00332D54" w:rsidRPr="00CA72F9" w:rsidRDefault="00332D54" w:rsidP="00332D54">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H</w:t>
            </w:r>
            <w:r>
              <w:rPr>
                <w:rFonts w:ascii="Arial" w:eastAsia="SimSun" w:hAnsi="Arial" w:cs="Arial"/>
                <w:sz w:val="18"/>
                <w:szCs w:val="18"/>
                <w:lang w:eastAsia="zh-CN"/>
              </w:rPr>
              <w:t xml:space="preserve">uawei, </w:t>
            </w:r>
            <w:proofErr w:type="spellStart"/>
            <w:r>
              <w:rPr>
                <w:rFonts w:ascii="Arial" w:eastAsia="SimSun" w:hAnsi="Arial" w:cs="Arial"/>
                <w:sz w:val="18"/>
                <w:szCs w:val="18"/>
                <w:lang w:eastAsia="zh-CN"/>
              </w:rPr>
              <w:t>HiSilicon</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475085A"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58CE4FD7"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xml:space="preserve">We see that “cross-RAT reporting of logged data” will bring some </w:t>
            </w:r>
            <w:proofErr w:type="spellStart"/>
            <w:r>
              <w:rPr>
                <w:rFonts w:ascii="Arial" w:hAnsi="Arial" w:cs="Arial"/>
                <w:sz w:val="18"/>
                <w:szCs w:val="18"/>
                <w:lang w:eastAsia="en-GB"/>
              </w:rPr>
              <w:t>compexities</w:t>
            </w:r>
            <w:proofErr w:type="spellEnd"/>
            <w:r>
              <w:rPr>
                <w:rFonts w:ascii="Arial" w:hAnsi="Arial" w:cs="Arial"/>
                <w:sz w:val="18"/>
                <w:szCs w:val="18"/>
                <w:lang w:eastAsia="en-GB"/>
              </w:rPr>
              <w:t>, so it should be avoided.</w:t>
            </w:r>
          </w:p>
        </w:tc>
      </w:tr>
      <w:tr w:rsidR="00332D54" w14:paraId="289CD53A"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AAF582F"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r w:rsidR="005F253A">
              <w:rPr>
                <w:rFonts w:ascii="Arial" w:hAnsi="Arial" w:cs="Arial"/>
                <w:sz w:val="18"/>
                <w:szCs w:val="18"/>
                <w:lang w:eastAsia="en-GB"/>
              </w:rPr>
              <w:t>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3D6DB1E" w14:textId="77777777" w:rsidR="00332D54" w:rsidRDefault="005F253A" w:rsidP="00332D54">
            <w:pPr>
              <w:spacing w:after="0"/>
              <w:ind w:left="45" w:right="45"/>
              <w:textAlignment w:val="baseline"/>
              <w:rPr>
                <w:sz w:val="24"/>
                <w:szCs w:val="24"/>
                <w:lang w:eastAsia="en-GB"/>
              </w:rPr>
            </w:pPr>
            <w:r>
              <w:rPr>
                <w:rFonts w:ascii="Arial" w:hAnsi="Arial" w:cs="Arial"/>
                <w:sz w:val="18"/>
                <w:szCs w:val="18"/>
                <w:lang w:eastAsia="en-GB"/>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4A0D1CA" w14:textId="77777777" w:rsidR="00332D54" w:rsidRDefault="005F253A" w:rsidP="00332D54">
            <w:pPr>
              <w:spacing w:after="0"/>
              <w:ind w:left="45" w:right="45"/>
              <w:textAlignment w:val="baseline"/>
              <w:rPr>
                <w:sz w:val="24"/>
                <w:szCs w:val="24"/>
                <w:lang w:eastAsia="en-GB"/>
              </w:rPr>
            </w:pPr>
            <w:r w:rsidRPr="005F253A">
              <w:rPr>
                <w:rFonts w:ascii="Arial" w:hAnsi="Arial" w:cs="Arial"/>
                <w:sz w:val="18"/>
                <w:szCs w:val="18"/>
                <w:lang w:eastAsia="en-GB"/>
              </w:rPr>
              <w:t xml:space="preserve">We understand that cross-RAT reporting of Logged MDT will result in non-trivial ASN.1 changes and the benefits are not so obvious. We also need to discuss with RAN3 before making a conclusion, but we are ok to postpone the discussion to next meeting as </w:t>
            </w:r>
            <w:proofErr w:type="gramStart"/>
            <w:r w:rsidRPr="005F253A">
              <w:rPr>
                <w:rFonts w:ascii="Arial" w:hAnsi="Arial" w:cs="Arial"/>
                <w:sz w:val="18"/>
                <w:szCs w:val="18"/>
                <w:lang w:eastAsia="en-GB"/>
              </w:rPr>
              <w:t>well .</w:t>
            </w:r>
            <w:proofErr w:type="gramEnd"/>
          </w:p>
        </w:tc>
      </w:tr>
      <w:tr w:rsidR="00332D54" w14:paraId="72ECB763"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3ACD74E" w14:textId="61AFAE1C"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r w:rsidR="006954D2">
              <w:rPr>
                <w:rFonts w:ascii="Arial" w:hAnsi="Arial" w:cs="Arial"/>
                <w:sz w:val="18"/>
                <w:szCs w:val="18"/>
                <w:lang w:eastAsia="en-GB"/>
              </w:rPr>
              <w:t>Ericsson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8CC9EE2" w14:textId="330CA434" w:rsidR="00332D54" w:rsidRDefault="006954D2" w:rsidP="00332D54">
            <w:pPr>
              <w:spacing w:after="0"/>
              <w:ind w:left="45" w:right="45"/>
              <w:textAlignment w:val="baseline"/>
              <w:rPr>
                <w:sz w:val="24"/>
                <w:szCs w:val="24"/>
                <w:lang w:eastAsia="en-GB"/>
              </w:rPr>
            </w:pPr>
            <w:r>
              <w:rPr>
                <w:rFonts w:ascii="Arial" w:hAnsi="Arial" w:cs="Arial"/>
                <w:sz w:val="18"/>
                <w:szCs w:val="18"/>
                <w:lang w:eastAsia="en-GB"/>
              </w:rPr>
              <w:t>Cross-RAT reporting can be beneficial</w:t>
            </w:r>
            <w:r w:rsidR="00FB5466">
              <w:rPr>
                <w:rFonts w:ascii="Arial" w:hAnsi="Arial" w:cs="Arial"/>
                <w:sz w:val="18"/>
                <w:szCs w:val="18"/>
                <w:lang w:eastAsia="en-GB"/>
              </w:rPr>
              <w:t xml:space="preserve"> if method 1 is not chosen</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57BDB91" w14:textId="2FBCC757" w:rsidR="006954D2" w:rsidRDefault="006954D2" w:rsidP="00332D54">
            <w:pPr>
              <w:spacing w:after="0"/>
              <w:ind w:left="45" w:right="45"/>
              <w:textAlignment w:val="baseline"/>
              <w:rPr>
                <w:rFonts w:ascii="Arial" w:hAnsi="Arial" w:cs="Arial"/>
                <w:sz w:val="18"/>
                <w:szCs w:val="18"/>
                <w:lang w:eastAsia="en-GB"/>
              </w:rPr>
            </w:pPr>
            <w:r>
              <w:rPr>
                <w:rFonts w:ascii="Arial" w:hAnsi="Arial" w:cs="Arial"/>
                <w:sz w:val="18"/>
                <w:szCs w:val="18"/>
                <w:lang w:eastAsia="en-GB"/>
              </w:rPr>
              <w:t>If method 1 is chosen, we think cross-RAT reporting is not needed</w:t>
            </w:r>
            <w:r w:rsidR="00332D54">
              <w:rPr>
                <w:rFonts w:ascii="Arial" w:hAnsi="Arial" w:cs="Arial"/>
                <w:sz w:val="18"/>
                <w:szCs w:val="18"/>
                <w:lang w:eastAsia="en-GB"/>
              </w:rPr>
              <w:t> </w:t>
            </w:r>
          </w:p>
          <w:p w14:paraId="1CF80BE3" w14:textId="79C1E564" w:rsidR="00332D54" w:rsidRDefault="006954D2" w:rsidP="00332D54">
            <w:pPr>
              <w:spacing w:after="0"/>
              <w:ind w:left="45" w:right="45"/>
              <w:textAlignment w:val="baseline"/>
              <w:rPr>
                <w:sz w:val="24"/>
                <w:szCs w:val="24"/>
                <w:lang w:eastAsia="en-GB"/>
              </w:rPr>
            </w:pPr>
            <w:r>
              <w:rPr>
                <w:rFonts w:ascii="Arial" w:hAnsi="Arial" w:cs="Arial"/>
                <w:sz w:val="18"/>
                <w:szCs w:val="18"/>
                <w:lang w:eastAsia="en-GB"/>
              </w:rPr>
              <w:t xml:space="preserve">If method 1 is not chosen, we think it is needed to fetch the lingering LTE MDT measurements in NR, otherwise, pending LTE MDT measurement in a UE connected to NR, leads to an in-efficient NR MDT mechanism i.e., NR node </w:t>
            </w:r>
            <w:proofErr w:type="spellStart"/>
            <w:r>
              <w:rPr>
                <w:rFonts w:ascii="Arial" w:hAnsi="Arial" w:cs="Arial"/>
                <w:sz w:val="18"/>
                <w:szCs w:val="18"/>
                <w:lang w:eastAsia="en-GB"/>
              </w:rPr>
              <w:t>can not</w:t>
            </w:r>
            <w:proofErr w:type="spellEnd"/>
            <w:r>
              <w:rPr>
                <w:rFonts w:ascii="Arial" w:hAnsi="Arial" w:cs="Arial"/>
                <w:sz w:val="18"/>
                <w:szCs w:val="18"/>
                <w:lang w:eastAsia="en-GB"/>
              </w:rPr>
              <w:t xml:space="preserve"> configure the UE with NR MDT configuration </w:t>
            </w:r>
            <w:proofErr w:type="gramStart"/>
            <w:r>
              <w:rPr>
                <w:rFonts w:ascii="Arial" w:hAnsi="Arial" w:cs="Arial"/>
                <w:sz w:val="18"/>
                <w:szCs w:val="18"/>
                <w:lang w:eastAsia="en-GB"/>
              </w:rPr>
              <w:t>as long as</w:t>
            </w:r>
            <w:proofErr w:type="gramEnd"/>
            <w:r>
              <w:rPr>
                <w:rFonts w:ascii="Arial" w:hAnsi="Arial" w:cs="Arial"/>
                <w:sz w:val="18"/>
                <w:szCs w:val="18"/>
                <w:lang w:eastAsia="en-GB"/>
              </w:rPr>
              <w:t xml:space="preserve"> UE keeps the LTE MDT </w:t>
            </w:r>
            <w:r w:rsidR="00FD685A">
              <w:rPr>
                <w:rFonts w:ascii="Arial" w:hAnsi="Arial" w:cs="Arial"/>
                <w:sz w:val="18"/>
                <w:szCs w:val="18"/>
                <w:lang w:eastAsia="en-GB"/>
              </w:rPr>
              <w:t>report</w:t>
            </w:r>
            <w:r>
              <w:rPr>
                <w:rFonts w:ascii="Arial" w:hAnsi="Arial" w:cs="Arial"/>
                <w:sz w:val="18"/>
                <w:szCs w:val="18"/>
                <w:lang w:eastAsia="en-GB"/>
              </w:rPr>
              <w:t xml:space="preserve"> un-fetched. </w:t>
            </w:r>
          </w:p>
        </w:tc>
      </w:tr>
      <w:tr w:rsidR="00332D54" w14:paraId="47988C89"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7E444C71"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D359871"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C25F79A"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14:paraId="12A1CFB0"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2544973"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69286E9"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E4E7316"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14:paraId="6789190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4A94B5B"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DBCD9A5"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0F664E2"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14:paraId="61983F06"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192F798"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E313CF6"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51FC92CA"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14:paraId="2A98B59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8B6BBBF"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54D5DD1"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414BCB9"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14:paraId="1EEF0071"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F7C088C"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460CBC3"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075B6B4"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14:paraId="12E0C4C6"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1F0BBDA"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B637B01"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5272A2EA"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14:paraId="52077B7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3E9AAA2"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643E65D"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5E94BA3"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bl>
    <w:p w14:paraId="04194AFF" w14:textId="77777777" w:rsidR="00D02DF5" w:rsidRDefault="005112BD">
      <w:pPr>
        <w:spacing w:after="0"/>
        <w:textAlignment w:val="baseline"/>
        <w:rPr>
          <w:rFonts w:ascii="Segoe UI" w:hAnsi="Segoe UI" w:cs="Segoe UI"/>
          <w:sz w:val="18"/>
          <w:szCs w:val="18"/>
          <w:lang w:eastAsia="en-GB"/>
        </w:rPr>
      </w:pPr>
      <w:r>
        <w:rPr>
          <w:lang w:eastAsia="en-GB"/>
        </w:rPr>
        <w:t> </w:t>
      </w:r>
    </w:p>
    <w:p w14:paraId="595ED148" w14:textId="77777777" w:rsidR="00D02DF5" w:rsidRDefault="005112BD">
      <w:pPr>
        <w:spacing w:after="0"/>
        <w:textAlignment w:val="baseline"/>
        <w:rPr>
          <w:rFonts w:ascii="Segoe UI" w:hAnsi="Segoe UI" w:cs="Segoe UI"/>
          <w:sz w:val="18"/>
          <w:szCs w:val="18"/>
          <w:lang w:eastAsia="en-GB"/>
        </w:rPr>
      </w:pPr>
      <w:r>
        <w:rPr>
          <w:b/>
          <w:bCs/>
          <w:lang w:eastAsia="en-GB"/>
        </w:rPr>
        <w:t>Summary 3</w:t>
      </w:r>
      <w:r>
        <w:rPr>
          <w:lang w:eastAsia="en-GB"/>
        </w:rPr>
        <w:t>: TBD. </w:t>
      </w:r>
    </w:p>
    <w:p w14:paraId="258F9D49" w14:textId="77777777" w:rsidR="00D02DF5" w:rsidRDefault="005112BD">
      <w:pPr>
        <w:spacing w:after="0"/>
        <w:textAlignment w:val="baseline"/>
        <w:rPr>
          <w:rFonts w:ascii="Segoe UI" w:hAnsi="Segoe UI" w:cs="Segoe UI"/>
          <w:sz w:val="18"/>
          <w:szCs w:val="18"/>
          <w:lang w:eastAsia="en-GB"/>
        </w:rPr>
      </w:pPr>
      <w:r>
        <w:rPr>
          <w:b/>
          <w:bCs/>
          <w:lang w:eastAsia="en-GB"/>
        </w:rPr>
        <w:t>Proposal 3</w:t>
      </w:r>
      <w:r>
        <w:rPr>
          <w:lang w:eastAsia="en-GB"/>
        </w:rPr>
        <w:t>: TBD. </w:t>
      </w:r>
    </w:p>
    <w:p w14:paraId="1191C31A" w14:textId="77777777" w:rsidR="00D02DF5" w:rsidRDefault="00D02DF5">
      <w:pPr>
        <w:spacing w:after="0"/>
        <w:rPr>
          <w:rFonts w:ascii="Arial" w:hAnsi="Arial" w:cs="Arial"/>
          <w:b/>
          <w:bCs/>
          <w:lang w:val="en-US"/>
        </w:rPr>
      </w:pPr>
    </w:p>
    <w:p w14:paraId="1FF67E29" w14:textId="77777777" w:rsidR="00D02DF5" w:rsidRDefault="005112BD">
      <w:pPr>
        <w:pStyle w:val="Heading3"/>
        <w:rPr>
          <w:rFonts w:cs="Arial"/>
          <w:b/>
          <w:bCs/>
          <w:lang w:val="en-US"/>
        </w:rPr>
      </w:pPr>
      <w:r>
        <w:t>3.2.3</w:t>
      </w:r>
      <w:r>
        <w:tab/>
      </w:r>
      <w:r>
        <w:rPr>
          <w:lang w:eastAsia="zh-CN"/>
        </w:rPr>
        <w:t>Solution direction</w:t>
      </w:r>
    </w:p>
    <w:p w14:paraId="4E52A9D5" w14:textId="77777777" w:rsidR="00D02DF5" w:rsidRDefault="00D02DF5">
      <w:pPr>
        <w:spacing w:after="0"/>
        <w:rPr>
          <w:rFonts w:ascii="Arial" w:hAnsi="Arial" w:cs="Arial"/>
          <w:b/>
          <w:bCs/>
          <w:lang w:val="en-US"/>
        </w:rPr>
      </w:pPr>
    </w:p>
    <w:p w14:paraId="544A4065" w14:textId="77777777" w:rsidR="00D02DF5" w:rsidRDefault="005112BD">
      <w:pPr>
        <w:rPr>
          <w:lang w:val="en-US"/>
        </w:rPr>
      </w:pPr>
      <w:r>
        <w:rPr>
          <w:lang w:val="en-US"/>
        </w:rPr>
        <w:t>Analysis on the pros and cons of the alternate solutions, led in the contribution in [2] to the following proposal:</w:t>
      </w:r>
    </w:p>
    <w:p w14:paraId="3F9551BC" w14:textId="77777777" w:rsidR="00D02DF5" w:rsidRDefault="005112BD">
      <w:pPr>
        <w:pBdr>
          <w:top w:val="single" w:sz="4" w:space="1" w:color="auto"/>
          <w:left w:val="single" w:sz="4" w:space="4" w:color="auto"/>
          <w:bottom w:val="single" w:sz="4" w:space="1" w:color="auto"/>
          <w:right w:val="single" w:sz="4" w:space="4" w:color="auto"/>
        </w:pBdr>
        <w:spacing w:after="0"/>
        <w:rPr>
          <w:rFonts w:ascii="Arial" w:hAnsi="Arial" w:cs="Arial"/>
          <w:lang w:val="en-US"/>
        </w:rPr>
      </w:pPr>
      <w:r>
        <w:rPr>
          <w:rFonts w:ascii="Arial" w:hAnsi="Arial" w:cs="Arial"/>
          <w:lang w:val="en-US"/>
        </w:rPr>
        <w:t xml:space="preserve">Proposal 1: RAN2 is requested to down-select one option among option 1 and option 2 by analyzing the pro and cons.  </w:t>
      </w:r>
    </w:p>
    <w:p w14:paraId="5E6D7A7A" w14:textId="77777777" w:rsidR="00D02DF5" w:rsidRDefault="00D02DF5">
      <w:pPr>
        <w:rPr>
          <w:rFonts w:ascii="Arial" w:hAnsi="Arial" w:cs="Arial"/>
          <w:lang w:val="en-US"/>
        </w:rPr>
      </w:pPr>
    </w:p>
    <w:p w14:paraId="29008AB7" w14:textId="77777777" w:rsidR="00D02DF5" w:rsidRDefault="005112BD">
      <w:pPr>
        <w:rPr>
          <w:lang w:val="en-US"/>
        </w:rPr>
      </w:pPr>
      <w:r>
        <w:rPr>
          <w:lang w:val="en-US"/>
        </w:rPr>
        <w:t xml:space="preserve">The observations, and assumptions made behind the proposal, clarified generic handling of the LTE and NR configurations, UE capabilities, storing principles as well as principles on what the UE should indicate to the Network. Given the overview sets a baseline for categorization of different directions, it is proposed to discuss </w:t>
      </w:r>
      <w:proofErr w:type="gramStart"/>
      <w:r>
        <w:rPr>
          <w:lang w:val="en-US"/>
        </w:rPr>
        <w:t>companies</w:t>
      </w:r>
      <w:proofErr w:type="gramEnd"/>
      <w:r>
        <w:rPr>
          <w:lang w:val="en-US"/>
        </w:rPr>
        <w:t xml:space="preserve"> preferences on the options.</w:t>
      </w:r>
    </w:p>
    <w:p w14:paraId="14D653A4" w14:textId="77777777" w:rsidR="00D02DF5" w:rsidRDefault="005112BD">
      <w:pPr>
        <w:pStyle w:val="ListParagraph"/>
        <w:ind w:left="0"/>
        <w:rPr>
          <w:u w:val="single"/>
          <w:lang w:val="en-US"/>
        </w:rPr>
      </w:pPr>
      <w:r>
        <w:rPr>
          <w:b/>
          <w:bCs/>
          <w:lang w:eastAsia="en-GB"/>
        </w:rPr>
        <w:t>Question 4</w:t>
      </w:r>
      <w:r>
        <w:rPr>
          <w:lang w:eastAsia="en-GB"/>
        </w:rPr>
        <w:t xml:space="preserve">: Do you agree RAN2 should work out detailed solution taking as a baseline one </w:t>
      </w:r>
      <w:proofErr w:type="gramStart"/>
      <w:r>
        <w:rPr>
          <w:lang w:eastAsia="en-GB"/>
        </w:rPr>
        <w:t>particular Option</w:t>
      </w:r>
      <w:proofErr w:type="gramEnd"/>
      <w:r>
        <w:rPr>
          <w:lang w:eastAsia="en-GB"/>
        </w:rPr>
        <w:t xml:space="preserve"> from Method 1, Method 2 and Method 3 in [2]</w:t>
      </w:r>
      <w:r>
        <w:rPr>
          <w:lang w:val="en-US"/>
        </w:rPr>
        <w:t xml:space="preserve">? </w:t>
      </w:r>
    </w:p>
    <w:p w14:paraId="7D538727" w14:textId="77777777" w:rsidR="00D02DF5" w:rsidRDefault="00D02DF5">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D02DF5" w14:paraId="052CDD51" w14:textId="77777777">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14:paraId="0874D570" w14:textId="77777777" w:rsidR="00D02DF5" w:rsidRDefault="005112BD">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4 </w:t>
            </w:r>
          </w:p>
        </w:tc>
      </w:tr>
      <w:tr w:rsidR="00D02DF5" w14:paraId="1E7272BA"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14:paraId="253325AC" w14:textId="77777777"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14:paraId="363908A2" w14:textId="77777777"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14:paraId="450CFDD3" w14:textId="77777777" w:rsidR="00D02DF5" w:rsidRDefault="005112BD">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rsidR="00D02DF5" w14:paraId="13DC64DC"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7A812B4" w14:textId="77777777" w:rsidR="00D02DF5" w:rsidRDefault="005112BD">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5E241A7" w14:textId="77777777" w:rsidR="00D02DF5" w:rsidRDefault="005112BD">
            <w:pPr>
              <w:spacing w:after="0"/>
              <w:ind w:left="45" w:right="45"/>
              <w:textAlignment w:val="baseline"/>
              <w:rPr>
                <w:sz w:val="24"/>
                <w:szCs w:val="24"/>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3FDA1B4" w14:textId="77777777" w:rsidR="00D02DF5" w:rsidRDefault="005112BD">
            <w:pPr>
              <w:spacing w:after="0"/>
              <w:ind w:left="45" w:right="45"/>
              <w:textAlignment w:val="baseline"/>
              <w:rPr>
                <w:rFonts w:ascii="Arial" w:hAnsi="Arial" w:cs="Arial"/>
                <w:sz w:val="18"/>
                <w:szCs w:val="18"/>
              </w:rPr>
            </w:pPr>
            <w:r>
              <w:rPr>
                <w:rFonts w:ascii="Arial" w:hAnsi="Arial" w:cs="Arial"/>
                <w:sz w:val="18"/>
                <w:szCs w:val="18"/>
              </w:rPr>
              <w:t xml:space="preserve">The UE implementation can be of two types: </w:t>
            </w:r>
          </w:p>
          <w:p w14:paraId="34311796" w14:textId="77777777" w:rsidR="00D02DF5" w:rsidRDefault="005112BD">
            <w:pPr>
              <w:pStyle w:val="ListParagraph"/>
              <w:numPr>
                <w:ilvl w:val="0"/>
                <w:numId w:val="9"/>
              </w:numPr>
              <w:spacing w:after="0"/>
              <w:ind w:right="45"/>
              <w:textAlignment w:val="baseline"/>
              <w:rPr>
                <w:rFonts w:ascii="Arial" w:hAnsi="Arial" w:cs="Arial"/>
                <w:sz w:val="18"/>
                <w:szCs w:val="18"/>
                <w:lang w:eastAsia="en-GB"/>
              </w:rPr>
            </w:pPr>
            <w:r>
              <w:rPr>
                <w:rFonts w:ascii="Arial" w:hAnsi="Arial" w:cs="Arial"/>
                <w:sz w:val="18"/>
                <w:szCs w:val="18"/>
                <w:lang w:eastAsia="en-GB"/>
              </w:rPr>
              <w:t>separate memory allocation for LTE and NR logged MDT report</w:t>
            </w:r>
          </w:p>
          <w:p w14:paraId="5A629AE0" w14:textId="77777777" w:rsidR="00D02DF5" w:rsidRDefault="005112BD">
            <w:pPr>
              <w:pStyle w:val="ListParagraph"/>
              <w:numPr>
                <w:ilvl w:val="0"/>
                <w:numId w:val="9"/>
              </w:numPr>
              <w:spacing w:after="0"/>
              <w:ind w:right="45"/>
              <w:textAlignment w:val="baseline"/>
              <w:rPr>
                <w:rFonts w:ascii="Arial" w:hAnsi="Arial" w:cs="Arial"/>
                <w:sz w:val="18"/>
                <w:szCs w:val="18"/>
                <w:lang w:eastAsia="en-GB"/>
              </w:rPr>
            </w:pPr>
            <w:r>
              <w:rPr>
                <w:rFonts w:ascii="Arial" w:hAnsi="Arial" w:cs="Arial"/>
                <w:sz w:val="18"/>
                <w:szCs w:val="18"/>
                <w:lang w:eastAsia="en-GB"/>
              </w:rPr>
              <w:t>Common memory allocation for LTE and NR logged MDT report</w:t>
            </w:r>
          </w:p>
        </w:tc>
      </w:tr>
      <w:tr w:rsidR="00D02DF5" w14:paraId="4E86B213"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9160B77" w14:textId="77777777" w:rsidR="00D02DF5" w:rsidRDefault="005112BD">
            <w:pPr>
              <w:spacing w:after="0"/>
              <w:ind w:left="45" w:right="45"/>
              <w:textAlignment w:val="baseline"/>
              <w:rPr>
                <w:sz w:val="24"/>
                <w:szCs w:val="24"/>
                <w:lang w:eastAsia="en-GB"/>
              </w:rPr>
            </w:pPr>
            <w:r>
              <w:rPr>
                <w:rFonts w:ascii="Arial" w:hAnsi="Arial" w:cs="Arial"/>
                <w:sz w:val="18"/>
                <w:szCs w:val="18"/>
                <w:lang w:eastAsia="en-GB"/>
              </w:rPr>
              <w:lastRenderedPageBreak/>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DC288E8" w14:textId="77777777" w:rsidR="00D02DF5" w:rsidRDefault="005112BD">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B0AFA5C" w14:textId="77777777" w:rsidR="00D02DF5" w:rsidRDefault="005112BD">
            <w:pPr>
              <w:spacing w:after="0"/>
              <w:ind w:left="45" w:right="45"/>
              <w:textAlignment w:val="baseline"/>
              <w:rPr>
                <w:rFonts w:ascii="Arial" w:hAnsi="Arial" w:cs="Arial"/>
                <w:sz w:val="18"/>
                <w:szCs w:val="18"/>
                <w:lang w:eastAsia="en-GB"/>
              </w:rPr>
            </w:pPr>
            <w:r>
              <w:rPr>
                <w:rFonts w:ascii="Arial" w:hAnsi="Arial" w:cs="Arial"/>
                <w:sz w:val="18"/>
                <w:szCs w:val="18"/>
                <w:lang w:eastAsia="en-GB"/>
              </w:rPr>
              <w:t xml:space="preserve">If UE supports separate memory allocation for LTE and NR-logged MDT reports, then </w:t>
            </w:r>
          </w:p>
          <w:p w14:paraId="0F33593E" w14:textId="77777777" w:rsidR="00D02DF5" w:rsidRDefault="005112BD">
            <w:pPr>
              <w:pStyle w:val="ListParagraph"/>
              <w:numPr>
                <w:ilvl w:val="0"/>
                <w:numId w:val="8"/>
              </w:numPr>
              <w:spacing w:after="0"/>
              <w:ind w:right="45"/>
              <w:textAlignment w:val="baseline"/>
              <w:rPr>
                <w:sz w:val="24"/>
                <w:szCs w:val="24"/>
                <w:lang w:eastAsia="en-GB"/>
              </w:rPr>
            </w:pPr>
            <w:r>
              <w:rPr>
                <w:rFonts w:ascii="Arial" w:hAnsi="Arial" w:cs="Arial"/>
                <w:sz w:val="18"/>
                <w:szCs w:val="18"/>
              </w:rPr>
              <w:t>In our understanding, the standard should allow method 1.</w:t>
            </w:r>
          </w:p>
          <w:p w14:paraId="3FF34D61" w14:textId="77777777" w:rsidR="00D02DF5" w:rsidRDefault="005112BD">
            <w:pPr>
              <w:spacing w:after="0"/>
              <w:ind w:right="45"/>
              <w:textAlignment w:val="baseline"/>
              <w:rPr>
                <w:rFonts w:ascii="Arial" w:hAnsi="Arial" w:cs="Arial"/>
                <w:sz w:val="18"/>
                <w:szCs w:val="18"/>
                <w:lang w:eastAsia="en-GB"/>
              </w:rPr>
            </w:pPr>
            <w:r>
              <w:rPr>
                <w:rFonts w:ascii="Arial" w:hAnsi="Arial" w:cs="Arial"/>
                <w:sz w:val="18"/>
                <w:szCs w:val="18"/>
                <w:lang w:eastAsia="en-GB"/>
              </w:rPr>
              <w:t xml:space="preserve">If UE supports common memory allocation for LTE and NR-logged MDT reports, then </w:t>
            </w:r>
          </w:p>
          <w:p w14:paraId="73EC625E" w14:textId="77777777" w:rsidR="00D02DF5" w:rsidRDefault="005112BD">
            <w:pPr>
              <w:pStyle w:val="ListParagraph"/>
              <w:numPr>
                <w:ilvl w:val="0"/>
                <w:numId w:val="8"/>
              </w:numPr>
              <w:spacing w:after="0"/>
              <w:ind w:right="45"/>
              <w:textAlignment w:val="baseline"/>
              <w:rPr>
                <w:sz w:val="24"/>
                <w:szCs w:val="24"/>
                <w:lang w:eastAsia="en-GB"/>
              </w:rPr>
            </w:pPr>
            <w:r>
              <w:rPr>
                <w:rFonts w:ascii="Arial" w:hAnsi="Arial" w:cs="Arial"/>
                <w:sz w:val="18"/>
                <w:szCs w:val="18"/>
              </w:rPr>
              <w:t xml:space="preserve">In our understanding, then down the selection from methods 2 and 3 can be done by properly evaluating the </w:t>
            </w:r>
            <w:proofErr w:type="spellStart"/>
            <w:r>
              <w:rPr>
                <w:rFonts w:ascii="Arial" w:hAnsi="Arial" w:cs="Arial"/>
                <w:sz w:val="18"/>
                <w:szCs w:val="18"/>
              </w:rPr>
              <w:t>signaling</w:t>
            </w:r>
            <w:proofErr w:type="spellEnd"/>
            <w:r>
              <w:rPr>
                <w:rFonts w:ascii="Arial" w:hAnsi="Arial" w:cs="Arial"/>
                <w:sz w:val="18"/>
                <w:szCs w:val="18"/>
              </w:rPr>
              <w:t xml:space="preserve"> overhead and UE complexity.  </w:t>
            </w:r>
          </w:p>
        </w:tc>
      </w:tr>
      <w:tr w:rsidR="00D02DF5" w14:paraId="348A7811"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06A5B8B" w14:textId="77777777" w:rsidR="00D02DF5" w:rsidRDefault="005112BD">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B46B8C4" w14:textId="77777777" w:rsidR="00D02DF5" w:rsidRDefault="005112BD">
            <w:pPr>
              <w:spacing w:after="0"/>
              <w:ind w:left="45" w:right="45"/>
              <w:textAlignment w:val="baseline"/>
              <w:rPr>
                <w:rFonts w:eastAsia="SimSun"/>
                <w:sz w:val="24"/>
                <w:szCs w:val="24"/>
                <w:lang w:val="en-US" w:eastAsia="zh-CN"/>
              </w:rPr>
            </w:pPr>
            <w:r>
              <w:rPr>
                <w:rFonts w:ascii="Arial" w:hAnsi="Arial" w:cs="Arial"/>
                <w:sz w:val="18"/>
                <w:szCs w:val="18"/>
                <w:lang w:eastAsia="en-GB"/>
              </w:rPr>
              <w:t> </w:t>
            </w:r>
            <w:r>
              <w:rPr>
                <w:rFonts w:ascii="Arial" w:eastAsia="SimSun"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532B05CD" w14:textId="77777777" w:rsidR="00D02DF5" w:rsidRDefault="005112BD">
            <w:pPr>
              <w:spacing w:after="0"/>
              <w:ind w:left="45" w:right="45"/>
              <w:textAlignment w:val="baseline"/>
              <w:rPr>
                <w:rFonts w:eastAsia="SimSun"/>
                <w:sz w:val="24"/>
                <w:szCs w:val="24"/>
                <w:lang w:val="en-US" w:eastAsia="en-GB"/>
              </w:rPr>
            </w:pPr>
            <w:r>
              <w:rPr>
                <w:rFonts w:ascii="Arial" w:eastAsia="SimSun" w:hAnsi="Arial" w:cs="Arial" w:hint="eastAsia"/>
                <w:sz w:val="18"/>
                <w:szCs w:val="18"/>
                <w:lang w:val="en-US" w:eastAsia="zh-CN"/>
              </w:rPr>
              <w:t>Method 1 has less specs impact, but it will have higher requirement and more memory at UE</w:t>
            </w:r>
            <w:r>
              <w:rPr>
                <w:rFonts w:ascii="Arial" w:eastAsia="SimSun" w:hAnsi="Arial" w:cs="Arial"/>
                <w:sz w:val="18"/>
                <w:szCs w:val="18"/>
                <w:lang w:val="en-US" w:eastAsia="zh-CN"/>
              </w:rPr>
              <w:t>’</w:t>
            </w:r>
            <w:r>
              <w:rPr>
                <w:rFonts w:ascii="Arial" w:eastAsia="SimSun" w:hAnsi="Arial" w:cs="Arial" w:hint="eastAsia"/>
                <w:sz w:val="18"/>
                <w:szCs w:val="18"/>
                <w:lang w:val="en-US" w:eastAsia="zh-CN"/>
              </w:rPr>
              <w:t>s side, if it is acceptable for UE vendors then we are fine with only method 1.  If it is not acceptable as a common solution, then we can work on also method 2 as well.</w:t>
            </w:r>
          </w:p>
        </w:tc>
      </w:tr>
      <w:tr w:rsidR="00332D54" w14:paraId="714D9C38"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F2D01E9" w14:textId="77777777" w:rsidR="00332D54" w:rsidRPr="00CA72F9" w:rsidRDefault="00332D54" w:rsidP="00332D54">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H</w:t>
            </w:r>
            <w:r>
              <w:rPr>
                <w:rFonts w:ascii="Arial" w:eastAsia="SimSun" w:hAnsi="Arial" w:cs="Arial"/>
                <w:sz w:val="18"/>
                <w:szCs w:val="18"/>
                <w:lang w:eastAsia="zh-CN"/>
              </w:rPr>
              <w:t xml:space="preserve">uawei, </w:t>
            </w:r>
            <w:proofErr w:type="spellStart"/>
            <w:r>
              <w:rPr>
                <w:rFonts w:ascii="Arial" w:eastAsia="SimSun" w:hAnsi="Arial" w:cs="Arial"/>
                <w:sz w:val="18"/>
                <w:szCs w:val="18"/>
                <w:lang w:eastAsia="zh-CN"/>
              </w:rPr>
              <w:t>HiSilicon</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CAF2A67"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6FA7455"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We see that many companies propose options, and we can have more discussions based on them.</w:t>
            </w:r>
          </w:p>
        </w:tc>
      </w:tr>
      <w:tr w:rsidR="00332D54" w14:paraId="3BF7359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96F0B27"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r w:rsidR="004C747F">
              <w:rPr>
                <w:rFonts w:ascii="Arial" w:hAnsi="Arial" w:cs="Arial"/>
                <w:sz w:val="18"/>
                <w:szCs w:val="18"/>
                <w:lang w:eastAsia="en-GB"/>
              </w:rPr>
              <w:t>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40BA5EB" w14:textId="77777777" w:rsidR="00332D54" w:rsidRDefault="004C747F" w:rsidP="00332D54">
            <w:pPr>
              <w:spacing w:after="0"/>
              <w:ind w:left="45" w:right="45"/>
              <w:textAlignment w:val="baseline"/>
              <w:rPr>
                <w:sz w:val="24"/>
                <w:szCs w:val="24"/>
                <w:lang w:eastAsia="en-GB"/>
              </w:rPr>
            </w:pPr>
            <w:r>
              <w:rPr>
                <w:rFonts w:ascii="Arial" w:hAnsi="Arial" w:cs="Arial"/>
                <w:sz w:val="18"/>
                <w:szCs w:val="18"/>
                <w:lang w:eastAsia="en-GB"/>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DE8FE8B" w14:textId="77777777" w:rsidR="00332D54" w:rsidRPr="004D3B28" w:rsidRDefault="004C747F" w:rsidP="004C747F">
            <w:pPr>
              <w:spacing w:after="0"/>
              <w:ind w:right="45"/>
              <w:textAlignment w:val="baseline"/>
              <w:rPr>
                <w:rFonts w:ascii="Arial" w:hAnsi="Arial" w:cs="Arial"/>
                <w:sz w:val="18"/>
                <w:szCs w:val="18"/>
                <w:lang w:eastAsia="en-GB"/>
              </w:rPr>
            </w:pPr>
            <w:r w:rsidRPr="004D3B28">
              <w:rPr>
                <w:rFonts w:ascii="Arial" w:hAnsi="Arial" w:cs="Arial"/>
                <w:sz w:val="18"/>
                <w:szCs w:val="18"/>
                <w:lang w:eastAsia="en-GB"/>
              </w:rPr>
              <w:t xml:space="preserve">Method 1 is against the existing MDT principles that UE keeps only a single MDT configuration and would result in heavy UE burden. It also would lead to the agreed objectives of the WI not fulfilled in many cases and will also increase the network complexity. </w:t>
            </w:r>
            <w:proofErr w:type="gramStart"/>
            <w:r w:rsidRPr="004D3B28">
              <w:rPr>
                <w:rFonts w:ascii="Arial" w:hAnsi="Arial" w:cs="Arial"/>
                <w:sz w:val="18"/>
                <w:szCs w:val="18"/>
                <w:lang w:eastAsia="en-GB"/>
              </w:rPr>
              <w:t>So</w:t>
            </w:r>
            <w:proofErr w:type="gramEnd"/>
            <w:r w:rsidRPr="004D3B28">
              <w:rPr>
                <w:rFonts w:ascii="Arial" w:hAnsi="Arial" w:cs="Arial"/>
                <w:sz w:val="18"/>
                <w:szCs w:val="18"/>
                <w:lang w:eastAsia="en-GB"/>
              </w:rPr>
              <w:t xml:space="preserve"> we do not support this.</w:t>
            </w:r>
          </w:p>
          <w:p w14:paraId="3E79C9A0" w14:textId="77777777" w:rsidR="004C747F" w:rsidRPr="004D3B28" w:rsidRDefault="004C747F" w:rsidP="004C747F">
            <w:pPr>
              <w:spacing w:after="0"/>
              <w:ind w:right="45"/>
              <w:textAlignment w:val="baseline"/>
              <w:rPr>
                <w:rFonts w:ascii="Arial" w:hAnsi="Arial" w:cs="Arial"/>
                <w:sz w:val="18"/>
                <w:szCs w:val="18"/>
                <w:lang w:eastAsia="en-GB"/>
              </w:rPr>
            </w:pPr>
            <w:r w:rsidRPr="004D3B28">
              <w:rPr>
                <w:rFonts w:ascii="Arial" w:hAnsi="Arial" w:cs="Arial"/>
                <w:sz w:val="18"/>
                <w:szCs w:val="18"/>
                <w:lang w:eastAsia="en-GB"/>
              </w:rPr>
              <w:t xml:space="preserve">Method 1 also may deviate from the following RAN2 previous agreement " The scenario when the UE is configured with NR </w:t>
            </w:r>
            <w:proofErr w:type="spellStart"/>
            <w:r w:rsidRPr="004D3B28">
              <w:rPr>
                <w:rFonts w:ascii="Arial" w:hAnsi="Arial" w:cs="Arial"/>
                <w:sz w:val="18"/>
                <w:szCs w:val="18"/>
                <w:lang w:eastAsia="en-GB"/>
              </w:rPr>
              <w:t>Signaling</w:t>
            </w:r>
            <w:proofErr w:type="spellEnd"/>
            <w:r w:rsidRPr="004D3B28">
              <w:rPr>
                <w:rFonts w:ascii="Arial" w:hAnsi="Arial" w:cs="Arial"/>
                <w:sz w:val="18"/>
                <w:szCs w:val="18"/>
                <w:lang w:eastAsia="en-GB"/>
              </w:rPr>
              <w:t>-based logged MDT measurement configuration and reselects to E-UTRAN is excluded in R18 scope”.</w:t>
            </w:r>
          </w:p>
          <w:p w14:paraId="6138E2A1" w14:textId="77777777" w:rsidR="004C747F" w:rsidRPr="004D3B28" w:rsidRDefault="004C747F" w:rsidP="004C747F">
            <w:pPr>
              <w:spacing w:after="0"/>
              <w:ind w:right="45"/>
              <w:textAlignment w:val="baseline"/>
              <w:rPr>
                <w:rFonts w:ascii="Arial" w:hAnsi="Arial" w:cs="Arial"/>
                <w:sz w:val="18"/>
                <w:szCs w:val="18"/>
                <w:lang w:eastAsia="en-GB"/>
              </w:rPr>
            </w:pPr>
          </w:p>
          <w:p w14:paraId="5E5B1CB8" w14:textId="77777777" w:rsidR="004C747F" w:rsidRPr="004D3B28" w:rsidRDefault="004C747F" w:rsidP="004C747F">
            <w:pPr>
              <w:spacing w:after="0"/>
              <w:ind w:right="45"/>
              <w:textAlignment w:val="baseline"/>
              <w:rPr>
                <w:rFonts w:ascii="Arial" w:hAnsi="Arial" w:cs="Arial"/>
                <w:sz w:val="18"/>
                <w:szCs w:val="18"/>
                <w:lang w:eastAsia="en-GB"/>
              </w:rPr>
            </w:pPr>
            <w:r w:rsidRPr="004D3B28">
              <w:rPr>
                <w:rFonts w:ascii="Arial" w:hAnsi="Arial" w:cs="Arial"/>
                <w:sz w:val="18"/>
                <w:szCs w:val="18"/>
                <w:lang w:eastAsia="en-GB"/>
              </w:rPr>
              <w:t xml:space="preserve">We think that method 2 and method 3 are not complete solutions as it doesn’t consider the </w:t>
            </w:r>
            <w:r w:rsidRPr="004D3B28">
              <w:rPr>
                <w:rFonts w:ascii="Arial" w:hAnsi="Arial" w:cs="Arial"/>
                <w:sz w:val="18"/>
                <w:szCs w:val="18"/>
                <w:lang w:val="en-US"/>
              </w:rPr>
              <w:t>the</w:t>
            </w:r>
            <w:r w:rsidRPr="004D3B28">
              <w:rPr>
                <w:rFonts w:ascii="Arial" w:hAnsi="Arial" w:cs="Arial"/>
                <w:sz w:val="18"/>
                <w:szCs w:val="18"/>
                <w:lang w:eastAsia="en-GB"/>
              </w:rPr>
              <w:t xml:space="preserve"> intimation for signalling MDT configuration in LTE, like </w:t>
            </w:r>
            <w:r w:rsidRPr="004D3B28">
              <w:rPr>
                <w:rFonts w:ascii="Arial" w:eastAsia="Malgun Gothic" w:hAnsi="Arial" w:cs="Arial"/>
                <w:bCs/>
                <w:sz w:val="18"/>
                <w:szCs w:val="18"/>
                <w:lang w:val="en-US" w:eastAsia="ko-KR"/>
              </w:rPr>
              <w:t xml:space="preserve">extension of the </w:t>
            </w:r>
            <w:r w:rsidRPr="004D3B28">
              <w:rPr>
                <w:rFonts w:ascii="Arial" w:eastAsia="Malgun Gothic" w:hAnsi="Arial" w:cs="Arial"/>
                <w:sz w:val="18"/>
                <w:szCs w:val="18"/>
                <w:lang w:val="en-US" w:eastAsia="ko-KR"/>
              </w:rPr>
              <w:t xml:space="preserve">LTE </w:t>
            </w:r>
            <w:proofErr w:type="spellStart"/>
            <w:r w:rsidRPr="004D3B28">
              <w:rPr>
                <w:rFonts w:ascii="Arial" w:eastAsia="Malgun Gothic" w:hAnsi="Arial" w:cs="Arial"/>
                <w:sz w:val="18"/>
                <w:szCs w:val="18"/>
                <w:lang w:val="en-US" w:eastAsia="ko-KR"/>
              </w:rPr>
              <w:t>LoggedMeasurementConfiguration</w:t>
            </w:r>
            <w:proofErr w:type="spellEnd"/>
            <w:r w:rsidRPr="004D3B28">
              <w:rPr>
                <w:rFonts w:ascii="Arial" w:eastAsia="Malgun Gothic" w:hAnsi="Arial" w:cs="Arial"/>
                <w:sz w:val="18"/>
                <w:szCs w:val="18"/>
                <w:lang w:val="en-US" w:eastAsia="ko-KR"/>
              </w:rPr>
              <w:t xml:space="preserve">. The difference between methods 2 and 3 are how to handle cross RAT reporting. Decision on Cross RAT reporting </w:t>
            </w:r>
            <w:proofErr w:type="gramStart"/>
            <w:r w:rsidRPr="004D3B28">
              <w:rPr>
                <w:rFonts w:ascii="Arial" w:eastAsia="Malgun Gothic" w:hAnsi="Arial" w:cs="Arial"/>
                <w:sz w:val="18"/>
                <w:szCs w:val="18"/>
                <w:lang w:val="en-US" w:eastAsia="ko-KR"/>
              </w:rPr>
              <w:t>need</w:t>
            </w:r>
            <w:proofErr w:type="gramEnd"/>
            <w:r w:rsidRPr="004D3B28">
              <w:rPr>
                <w:rFonts w:ascii="Arial" w:eastAsia="Malgun Gothic" w:hAnsi="Arial" w:cs="Arial"/>
                <w:sz w:val="18"/>
                <w:szCs w:val="18"/>
                <w:lang w:val="en-US" w:eastAsia="ko-KR"/>
              </w:rPr>
              <w:t xml:space="preserve"> to be decided after discussion with RAN3 and can be discussed later as we answered in Q3.</w:t>
            </w:r>
          </w:p>
          <w:p w14:paraId="68699DB3" w14:textId="77777777" w:rsidR="004C747F" w:rsidRPr="004D3B28" w:rsidRDefault="004C747F" w:rsidP="004C747F">
            <w:pPr>
              <w:spacing w:after="0"/>
              <w:ind w:left="45" w:right="45"/>
              <w:textAlignment w:val="baseline"/>
              <w:rPr>
                <w:rFonts w:ascii="Arial" w:hAnsi="Arial" w:cs="Arial"/>
                <w:color w:val="000000"/>
                <w:sz w:val="18"/>
                <w:szCs w:val="18"/>
                <w:lang w:val="en-US" w:eastAsia="ko-KR"/>
              </w:rPr>
            </w:pPr>
            <w:r w:rsidRPr="004D3B28">
              <w:rPr>
                <w:rFonts w:ascii="Arial" w:hAnsi="Arial" w:cs="Arial"/>
                <w:sz w:val="18"/>
                <w:szCs w:val="18"/>
                <w:lang w:eastAsia="en-GB"/>
              </w:rPr>
              <w:t xml:space="preserve">We prefer to keep the previous agreement and proceed </w:t>
            </w:r>
            <w:r w:rsidRPr="004D3B28">
              <w:rPr>
                <w:rFonts w:ascii="Arial" w:hAnsi="Arial" w:cs="Arial"/>
                <w:color w:val="000000"/>
                <w:sz w:val="18"/>
                <w:szCs w:val="18"/>
                <w:lang w:val="en-US" w:eastAsia="ko-KR"/>
              </w:rPr>
              <w:t>by reusing the Rel-17 override protection solution, as below. We don’t think these are complex changes and hence there is no need to look for solutions which are completely different from existing MDT way.</w:t>
            </w:r>
          </w:p>
          <w:p w14:paraId="36D3DA95" w14:textId="77777777" w:rsidR="004C747F" w:rsidRPr="004D3B28" w:rsidRDefault="004C747F" w:rsidP="004C747F">
            <w:pPr>
              <w:spacing w:after="0"/>
              <w:ind w:left="45" w:right="45"/>
              <w:textAlignment w:val="baseline"/>
              <w:rPr>
                <w:rFonts w:ascii="Arial" w:hAnsi="Arial" w:cs="Arial"/>
                <w:color w:val="000000"/>
                <w:sz w:val="18"/>
                <w:szCs w:val="18"/>
                <w:lang w:val="en-US" w:eastAsia="ko-KR"/>
              </w:rPr>
            </w:pPr>
            <w:r w:rsidRPr="004D3B28">
              <w:rPr>
                <w:rFonts w:ascii="Arial" w:hAnsi="Arial" w:cs="Arial"/>
                <w:color w:val="000000"/>
                <w:sz w:val="18"/>
                <w:szCs w:val="18"/>
                <w:lang w:val="en-US" w:eastAsia="ko-KR"/>
              </w:rPr>
              <w:t xml:space="preserve">1.UE informs </w:t>
            </w:r>
            <w:proofErr w:type="spellStart"/>
            <w:r w:rsidRPr="004D3B28">
              <w:rPr>
                <w:rFonts w:ascii="Arial" w:hAnsi="Arial" w:cs="Arial"/>
                <w:color w:val="000000"/>
                <w:sz w:val="18"/>
                <w:szCs w:val="18"/>
                <w:lang w:val="en-US" w:eastAsia="ko-KR"/>
              </w:rPr>
              <w:t>eNB</w:t>
            </w:r>
            <w:proofErr w:type="spellEnd"/>
            <w:r w:rsidRPr="004D3B28">
              <w:rPr>
                <w:rFonts w:ascii="Arial" w:hAnsi="Arial" w:cs="Arial"/>
                <w:color w:val="000000"/>
                <w:sz w:val="18"/>
                <w:szCs w:val="18"/>
                <w:lang w:val="en-US" w:eastAsia="ko-KR"/>
              </w:rPr>
              <w:t xml:space="preserve"> about its capability for override protection</w:t>
            </w:r>
          </w:p>
          <w:p w14:paraId="787557F3" w14:textId="77777777" w:rsidR="004C747F" w:rsidRPr="004D3B28" w:rsidRDefault="004C747F" w:rsidP="004C747F">
            <w:pPr>
              <w:spacing w:after="0"/>
              <w:ind w:left="45" w:right="45"/>
              <w:textAlignment w:val="baseline"/>
              <w:rPr>
                <w:rFonts w:ascii="Arial" w:hAnsi="Arial" w:cs="Arial"/>
                <w:color w:val="000000"/>
                <w:sz w:val="18"/>
                <w:szCs w:val="18"/>
                <w:lang w:val="en-US" w:eastAsia="ko-KR"/>
              </w:rPr>
            </w:pPr>
            <w:r w:rsidRPr="004D3B28">
              <w:rPr>
                <w:rFonts w:ascii="Arial" w:hAnsi="Arial" w:cs="Arial"/>
                <w:color w:val="000000"/>
                <w:sz w:val="18"/>
                <w:szCs w:val="18"/>
                <w:lang w:val="en-US" w:eastAsia="ko-KR"/>
              </w:rPr>
              <w:t xml:space="preserve">2.eNB intimates UE about </w:t>
            </w:r>
            <w:proofErr w:type="spellStart"/>
            <w:r w:rsidRPr="004D3B28">
              <w:rPr>
                <w:rFonts w:ascii="Arial" w:hAnsi="Arial" w:cs="Arial"/>
                <w:color w:val="000000"/>
                <w:sz w:val="18"/>
                <w:szCs w:val="18"/>
                <w:lang w:val="en-US" w:eastAsia="ko-KR"/>
              </w:rPr>
              <w:t>signalling</w:t>
            </w:r>
            <w:proofErr w:type="spellEnd"/>
            <w:r w:rsidRPr="004D3B28">
              <w:rPr>
                <w:rFonts w:ascii="Arial" w:hAnsi="Arial" w:cs="Arial"/>
                <w:color w:val="000000"/>
                <w:sz w:val="18"/>
                <w:szCs w:val="18"/>
                <w:lang w:val="en-US" w:eastAsia="ko-KR"/>
              </w:rPr>
              <w:t xml:space="preserve"> MDT configuration</w:t>
            </w:r>
          </w:p>
          <w:p w14:paraId="48BBEC9A" w14:textId="77777777" w:rsidR="004C747F" w:rsidRPr="004D3B28" w:rsidRDefault="004C747F" w:rsidP="004C747F">
            <w:pPr>
              <w:spacing w:after="0"/>
              <w:ind w:left="45" w:right="45"/>
              <w:textAlignment w:val="baseline"/>
              <w:rPr>
                <w:rFonts w:ascii="Arial" w:hAnsi="Arial" w:cs="Arial"/>
                <w:color w:val="000000"/>
                <w:sz w:val="18"/>
                <w:szCs w:val="18"/>
                <w:lang w:val="en-US" w:eastAsia="ko-KR"/>
              </w:rPr>
            </w:pPr>
            <w:r w:rsidRPr="004D3B28">
              <w:rPr>
                <w:rFonts w:ascii="Arial" w:hAnsi="Arial" w:cs="Arial"/>
                <w:color w:val="000000"/>
                <w:sz w:val="18"/>
                <w:szCs w:val="18"/>
                <w:lang w:val="en-US" w:eastAsia="ko-KR"/>
              </w:rPr>
              <w:t xml:space="preserve">3.UE further informs </w:t>
            </w:r>
            <w:proofErr w:type="spellStart"/>
            <w:r w:rsidRPr="004D3B28">
              <w:rPr>
                <w:rFonts w:ascii="Arial" w:hAnsi="Arial" w:cs="Arial"/>
                <w:color w:val="000000"/>
                <w:sz w:val="18"/>
                <w:szCs w:val="18"/>
                <w:lang w:val="en-US" w:eastAsia="ko-KR"/>
              </w:rPr>
              <w:t>gNB</w:t>
            </w:r>
            <w:proofErr w:type="spellEnd"/>
            <w:r w:rsidRPr="004D3B28">
              <w:rPr>
                <w:rFonts w:ascii="Arial" w:hAnsi="Arial" w:cs="Arial"/>
                <w:color w:val="000000"/>
                <w:sz w:val="18"/>
                <w:szCs w:val="18"/>
                <w:lang w:val="en-US" w:eastAsia="ko-KR"/>
              </w:rPr>
              <w:t xml:space="preserve"> about the configuration, so that </w:t>
            </w:r>
            <w:proofErr w:type="spellStart"/>
            <w:r w:rsidRPr="004D3B28">
              <w:rPr>
                <w:rFonts w:ascii="Arial" w:hAnsi="Arial" w:cs="Arial"/>
                <w:color w:val="000000"/>
                <w:sz w:val="18"/>
                <w:szCs w:val="18"/>
                <w:lang w:val="en-US" w:eastAsia="ko-KR"/>
              </w:rPr>
              <w:t>gNB</w:t>
            </w:r>
            <w:proofErr w:type="spellEnd"/>
            <w:r w:rsidRPr="004D3B28">
              <w:rPr>
                <w:rFonts w:ascii="Arial" w:hAnsi="Arial" w:cs="Arial"/>
                <w:color w:val="000000"/>
                <w:sz w:val="18"/>
                <w:szCs w:val="18"/>
                <w:lang w:val="en-US" w:eastAsia="ko-KR"/>
              </w:rPr>
              <w:t xml:space="preserve"> can avoid override.</w:t>
            </w:r>
          </w:p>
          <w:p w14:paraId="6C70BC5D" w14:textId="77777777" w:rsidR="004C747F" w:rsidRPr="004D3B28" w:rsidRDefault="004C747F" w:rsidP="002C0998">
            <w:pPr>
              <w:spacing w:after="0"/>
              <w:ind w:left="45" w:right="45"/>
              <w:textAlignment w:val="baseline"/>
              <w:rPr>
                <w:rFonts w:ascii="Arial" w:hAnsi="Arial" w:cs="Arial"/>
                <w:sz w:val="18"/>
                <w:szCs w:val="18"/>
                <w:lang w:eastAsia="en-GB"/>
              </w:rPr>
            </w:pPr>
            <w:r w:rsidRPr="004D3B28">
              <w:rPr>
                <w:rFonts w:ascii="Arial" w:hAnsi="Arial" w:cs="Arial"/>
                <w:color w:val="000000"/>
                <w:sz w:val="18"/>
                <w:szCs w:val="18"/>
                <w:lang w:val="en-US" w:eastAsia="ko-KR"/>
              </w:rPr>
              <w:t>Details on reporting can be considered later.</w:t>
            </w:r>
          </w:p>
        </w:tc>
      </w:tr>
      <w:tr w:rsidR="00332D54" w14:paraId="17A0314B"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5D0D5BA" w14:textId="11E631F5"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r w:rsidR="00E26C83">
              <w:rPr>
                <w:rFonts w:ascii="Arial" w:hAnsi="Arial" w:cs="Arial"/>
                <w:sz w:val="18"/>
                <w:szCs w:val="18"/>
                <w:lang w:eastAsia="en-GB"/>
              </w:rPr>
              <w:t>Ericsson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7A4068F" w14:textId="37F8DC48"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r w:rsidR="00E26C83">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D4D8C41" w14:textId="40179C59" w:rsidR="00E26C83" w:rsidRDefault="00607B14" w:rsidP="00E26C83">
            <w:pPr>
              <w:spacing w:after="0"/>
              <w:ind w:left="45" w:right="45"/>
              <w:textAlignment w:val="baseline"/>
              <w:rPr>
                <w:rFonts w:ascii="Arial" w:hAnsi="Arial" w:cs="Arial"/>
                <w:sz w:val="18"/>
                <w:szCs w:val="18"/>
                <w:lang w:eastAsia="en-GB"/>
              </w:rPr>
            </w:pPr>
            <w:r>
              <w:rPr>
                <w:rFonts w:ascii="Arial" w:hAnsi="Arial" w:cs="Arial"/>
                <w:sz w:val="18"/>
                <w:szCs w:val="18"/>
                <w:lang w:eastAsia="en-GB"/>
              </w:rPr>
              <w:t xml:space="preserve">We agree with </w:t>
            </w:r>
            <w:r w:rsidR="00E26C83">
              <w:rPr>
                <w:rFonts w:ascii="Arial" w:hAnsi="Arial" w:cs="Arial"/>
                <w:sz w:val="18"/>
                <w:szCs w:val="18"/>
                <w:lang w:eastAsia="en-GB"/>
              </w:rPr>
              <w:t>Method 1, if chipset vendors agree on it.</w:t>
            </w:r>
          </w:p>
          <w:p w14:paraId="3A9C4217" w14:textId="1D37EEE7" w:rsidR="00E26C83" w:rsidRPr="00E26C83" w:rsidRDefault="00E26C83" w:rsidP="00E26C83">
            <w:pPr>
              <w:spacing w:after="0"/>
              <w:ind w:left="45" w:right="45"/>
              <w:textAlignment w:val="baseline"/>
              <w:rPr>
                <w:rFonts w:ascii="Arial" w:hAnsi="Arial" w:cs="Arial"/>
                <w:sz w:val="18"/>
                <w:szCs w:val="18"/>
                <w:lang w:eastAsia="en-GB"/>
              </w:rPr>
            </w:pPr>
            <w:r>
              <w:rPr>
                <w:rFonts w:ascii="Arial" w:hAnsi="Arial" w:cs="Arial"/>
                <w:sz w:val="18"/>
                <w:szCs w:val="18"/>
                <w:lang w:eastAsia="en-GB"/>
              </w:rPr>
              <w:t xml:space="preserve">If method 1 is not chosen, method 3 is preferred, as </w:t>
            </w:r>
            <w:r w:rsidR="005E448C">
              <w:rPr>
                <w:rFonts w:ascii="Arial" w:hAnsi="Arial" w:cs="Arial"/>
                <w:sz w:val="18"/>
                <w:szCs w:val="18"/>
                <w:lang w:eastAsia="en-GB"/>
              </w:rPr>
              <w:t>without cross-RAT reporting</w:t>
            </w:r>
            <w:r>
              <w:rPr>
                <w:rFonts w:ascii="Arial" w:hAnsi="Arial" w:cs="Arial"/>
                <w:sz w:val="18"/>
                <w:szCs w:val="18"/>
                <w:lang w:eastAsia="en-GB"/>
              </w:rPr>
              <w:t xml:space="preserve"> NR MDT mechanism is under-utilized and inefficient</w:t>
            </w:r>
            <w:r w:rsidR="00A240FD">
              <w:rPr>
                <w:rFonts w:ascii="Arial" w:hAnsi="Arial" w:cs="Arial"/>
                <w:sz w:val="18"/>
                <w:szCs w:val="18"/>
                <w:lang w:eastAsia="en-GB"/>
              </w:rPr>
              <w:t xml:space="preserve"> i.e., NR network is not able to configure MDT configuration </w:t>
            </w:r>
            <w:proofErr w:type="gramStart"/>
            <w:r w:rsidR="00A240FD">
              <w:rPr>
                <w:rFonts w:ascii="Arial" w:hAnsi="Arial" w:cs="Arial"/>
                <w:sz w:val="18"/>
                <w:szCs w:val="18"/>
                <w:lang w:eastAsia="en-GB"/>
              </w:rPr>
              <w:t>as long as</w:t>
            </w:r>
            <w:proofErr w:type="gramEnd"/>
            <w:r w:rsidR="00A240FD">
              <w:rPr>
                <w:rFonts w:ascii="Arial" w:hAnsi="Arial" w:cs="Arial"/>
                <w:sz w:val="18"/>
                <w:szCs w:val="18"/>
                <w:lang w:eastAsia="en-GB"/>
              </w:rPr>
              <w:t xml:space="preserve"> LTE MDT report is pending/</w:t>
            </w:r>
            <w:proofErr w:type="spellStart"/>
            <w:r w:rsidR="00A240FD">
              <w:rPr>
                <w:rFonts w:ascii="Arial" w:hAnsi="Arial" w:cs="Arial"/>
                <w:sz w:val="18"/>
                <w:szCs w:val="18"/>
                <w:lang w:eastAsia="en-GB"/>
              </w:rPr>
              <w:t>unfetched</w:t>
            </w:r>
            <w:proofErr w:type="spellEnd"/>
            <w:r w:rsidR="00A240FD">
              <w:rPr>
                <w:rFonts w:ascii="Arial" w:hAnsi="Arial" w:cs="Arial"/>
                <w:sz w:val="18"/>
                <w:szCs w:val="18"/>
                <w:lang w:eastAsia="en-GB"/>
              </w:rPr>
              <w:t xml:space="preserve"> at the UE</w:t>
            </w:r>
            <w:r w:rsidR="000C4A79">
              <w:rPr>
                <w:rFonts w:ascii="Arial" w:hAnsi="Arial" w:cs="Arial"/>
                <w:sz w:val="18"/>
                <w:szCs w:val="18"/>
                <w:lang w:eastAsia="en-GB"/>
              </w:rPr>
              <w:t>.</w:t>
            </w:r>
          </w:p>
        </w:tc>
      </w:tr>
      <w:tr w:rsidR="00332D54" w14:paraId="3C66C34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778FC1EA"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10F2CA3"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E304228"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14:paraId="7E012E16"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D5F922D"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677B870"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9EB96B4"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14:paraId="1D9236B3"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E51F2C3"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8DAE48C"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07EDA88"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14:paraId="2407E1A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D4939B6"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D37C170"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F04BE5D"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14:paraId="30A8F041"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D69BFA1"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CE96126"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040CA97"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14:paraId="2C37AD54"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C15A895"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5F13418"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51685FFF"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r w:rsidR="00332D54" w14:paraId="2111C959"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F01345F"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C431DF2"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55E08316" w14:textId="77777777" w:rsidR="00332D54" w:rsidRDefault="00332D54" w:rsidP="00332D54">
            <w:pPr>
              <w:spacing w:after="0"/>
              <w:ind w:left="45" w:right="45"/>
              <w:textAlignment w:val="baseline"/>
              <w:rPr>
                <w:sz w:val="24"/>
                <w:szCs w:val="24"/>
                <w:lang w:eastAsia="en-GB"/>
              </w:rPr>
            </w:pPr>
            <w:r>
              <w:rPr>
                <w:rFonts w:ascii="Arial" w:hAnsi="Arial" w:cs="Arial"/>
                <w:sz w:val="18"/>
                <w:szCs w:val="18"/>
                <w:lang w:eastAsia="en-GB"/>
              </w:rPr>
              <w:t> </w:t>
            </w:r>
          </w:p>
        </w:tc>
      </w:tr>
    </w:tbl>
    <w:p w14:paraId="42661374" w14:textId="77777777" w:rsidR="00D02DF5" w:rsidRDefault="005112BD">
      <w:pPr>
        <w:spacing w:after="0"/>
        <w:textAlignment w:val="baseline"/>
        <w:rPr>
          <w:rFonts w:ascii="Segoe UI" w:hAnsi="Segoe UI" w:cs="Segoe UI"/>
          <w:sz w:val="18"/>
          <w:szCs w:val="18"/>
          <w:lang w:eastAsia="en-GB"/>
        </w:rPr>
      </w:pPr>
      <w:r>
        <w:rPr>
          <w:lang w:eastAsia="en-GB"/>
        </w:rPr>
        <w:t> </w:t>
      </w:r>
    </w:p>
    <w:p w14:paraId="610524DA" w14:textId="77777777" w:rsidR="00D02DF5" w:rsidRDefault="005112BD">
      <w:pPr>
        <w:spacing w:after="0"/>
        <w:textAlignment w:val="baseline"/>
        <w:rPr>
          <w:rFonts w:ascii="Segoe UI" w:hAnsi="Segoe UI" w:cs="Segoe UI"/>
          <w:sz w:val="18"/>
          <w:szCs w:val="18"/>
          <w:lang w:eastAsia="en-GB"/>
        </w:rPr>
      </w:pPr>
      <w:r>
        <w:rPr>
          <w:b/>
          <w:bCs/>
          <w:lang w:eastAsia="en-GB"/>
        </w:rPr>
        <w:t>Summary 4</w:t>
      </w:r>
      <w:r>
        <w:rPr>
          <w:lang w:eastAsia="en-GB"/>
        </w:rPr>
        <w:t>: TBD. </w:t>
      </w:r>
    </w:p>
    <w:p w14:paraId="1D63A5A0" w14:textId="77777777" w:rsidR="00D02DF5" w:rsidRDefault="005112BD">
      <w:pPr>
        <w:spacing w:after="0"/>
        <w:textAlignment w:val="baseline"/>
        <w:rPr>
          <w:rFonts w:ascii="Segoe UI" w:hAnsi="Segoe UI" w:cs="Segoe UI"/>
          <w:sz w:val="18"/>
          <w:szCs w:val="18"/>
          <w:lang w:eastAsia="en-GB"/>
        </w:rPr>
      </w:pPr>
      <w:r>
        <w:rPr>
          <w:b/>
          <w:bCs/>
          <w:lang w:eastAsia="en-GB"/>
        </w:rPr>
        <w:t>Proposal 4</w:t>
      </w:r>
      <w:r>
        <w:rPr>
          <w:lang w:eastAsia="en-GB"/>
        </w:rPr>
        <w:t>: TBD. </w:t>
      </w:r>
    </w:p>
    <w:p w14:paraId="12D5AA38" w14:textId="77777777" w:rsidR="00D02DF5" w:rsidRDefault="00D02DF5">
      <w:pPr>
        <w:rPr>
          <w:rFonts w:ascii="Arial" w:hAnsi="Arial" w:cs="Arial"/>
          <w:lang w:val="en-US"/>
        </w:rPr>
      </w:pPr>
    </w:p>
    <w:p w14:paraId="29EFD793" w14:textId="77777777" w:rsidR="00D02DF5" w:rsidRDefault="00D02DF5">
      <w:pPr>
        <w:spacing w:after="0"/>
        <w:rPr>
          <w:rFonts w:ascii="Arial" w:hAnsi="Arial" w:cs="Arial"/>
          <w:b/>
          <w:bCs/>
          <w:lang w:val="en-US"/>
        </w:rPr>
      </w:pPr>
    </w:p>
    <w:p w14:paraId="712DE2D7" w14:textId="77777777" w:rsidR="00D02DF5" w:rsidRDefault="00D02DF5"/>
    <w:p w14:paraId="0864340A" w14:textId="77777777" w:rsidR="00D02DF5" w:rsidRDefault="005112BD">
      <w:pPr>
        <w:pStyle w:val="Heading1"/>
      </w:pPr>
      <w:r>
        <w:t>4</w:t>
      </w:r>
      <w:r>
        <w:tab/>
        <w:t>Conclusion</w:t>
      </w:r>
    </w:p>
    <w:p w14:paraId="072D26B3" w14:textId="77777777" w:rsidR="00D02DF5" w:rsidRDefault="005112BD">
      <w:pPr>
        <w:pStyle w:val="ListParagraph"/>
        <w:ind w:left="360"/>
        <w:rPr>
          <w:lang w:eastAsia="zh-CN"/>
        </w:rPr>
      </w:pPr>
      <w:r>
        <w:t>TBA</w:t>
      </w:r>
    </w:p>
    <w:p w14:paraId="6A3243F1" w14:textId="77777777" w:rsidR="00D02DF5" w:rsidRDefault="005112BD">
      <w:pPr>
        <w:pStyle w:val="Heading1"/>
      </w:pPr>
      <w:r>
        <w:t>References</w:t>
      </w:r>
    </w:p>
    <w:p w14:paraId="2565671E" w14:textId="77777777" w:rsidR="00D02DF5" w:rsidRDefault="005112BD">
      <w:pPr>
        <w:pStyle w:val="ListParagraph"/>
        <w:numPr>
          <w:ilvl w:val="0"/>
          <w:numId w:val="10"/>
        </w:numPr>
        <w:rPr>
          <w:lang w:eastAsia="en-GB"/>
        </w:rPr>
      </w:pPr>
      <w:r>
        <w:rPr>
          <w:lang w:eastAsia="en-GB"/>
        </w:rPr>
        <w:t>R2-2210797, Summary on 8.13.3 ‘MDT override’, Nokia</w:t>
      </w:r>
    </w:p>
    <w:p w14:paraId="3E31B953" w14:textId="77777777" w:rsidR="00D02DF5" w:rsidRDefault="005112BD">
      <w:pPr>
        <w:pStyle w:val="ListParagraph"/>
        <w:numPr>
          <w:ilvl w:val="0"/>
          <w:numId w:val="10"/>
        </w:numPr>
        <w:rPr>
          <w:lang w:eastAsia="en-GB"/>
        </w:rPr>
      </w:pPr>
      <w:r>
        <w:rPr>
          <w:lang w:eastAsia="en-GB"/>
        </w:rPr>
        <w:t xml:space="preserve">R2-2208161; Signalling based logged MDT override protection; Qualcomm Incorporated </w:t>
      </w:r>
    </w:p>
    <w:p w14:paraId="149F6D50" w14:textId="77777777" w:rsidR="00D02DF5" w:rsidRDefault="005112BD">
      <w:pPr>
        <w:pStyle w:val="ListParagraph"/>
        <w:numPr>
          <w:ilvl w:val="0"/>
          <w:numId w:val="10"/>
        </w:numPr>
        <w:rPr>
          <w:lang w:eastAsia="en-GB"/>
        </w:rPr>
      </w:pPr>
      <w:r>
        <w:rPr>
          <w:lang w:eastAsia="en-GB"/>
        </w:rPr>
        <w:t xml:space="preserve">R2-2209570, Discussion on Inter-RAT </w:t>
      </w:r>
      <w:proofErr w:type="spellStart"/>
      <w:r>
        <w:rPr>
          <w:lang w:eastAsia="en-GB"/>
        </w:rPr>
        <w:t>Signaling</w:t>
      </w:r>
      <w:proofErr w:type="spellEnd"/>
      <w:r>
        <w:rPr>
          <w:lang w:eastAsia="en-GB"/>
        </w:rPr>
        <w:t xml:space="preserve"> Based Logged MDT Override Protection; CATT</w:t>
      </w:r>
    </w:p>
    <w:p w14:paraId="43314677" w14:textId="77777777" w:rsidR="00D02DF5" w:rsidRDefault="005112BD">
      <w:pPr>
        <w:pStyle w:val="ListParagraph"/>
        <w:numPr>
          <w:ilvl w:val="0"/>
          <w:numId w:val="10"/>
        </w:numPr>
        <w:rPr>
          <w:lang w:eastAsia="en-GB"/>
        </w:rPr>
      </w:pPr>
      <w:r>
        <w:rPr>
          <w:lang w:eastAsia="en-GB"/>
        </w:rPr>
        <w:lastRenderedPageBreak/>
        <w:t>R2-2209808, Inter-RAT signalling based logged MDT override protection, Samsung R&amp;D Institute India</w:t>
      </w:r>
    </w:p>
    <w:p w14:paraId="54692A1B" w14:textId="77777777" w:rsidR="00D02DF5" w:rsidRDefault="005112BD">
      <w:pPr>
        <w:pStyle w:val="ListParagraph"/>
        <w:numPr>
          <w:ilvl w:val="0"/>
          <w:numId w:val="10"/>
        </w:numPr>
        <w:rPr>
          <w:lang w:eastAsia="en-GB"/>
        </w:rPr>
      </w:pPr>
      <w:r>
        <w:rPr>
          <w:lang w:eastAsia="en-GB"/>
        </w:rPr>
        <w:t xml:space="preserve">R2-2209896, Discussion on the inter-system signalling based MDT override protection; Huawei, </w:t>
      </w:r>
      <w:proofErr w:type="spellStart"/>
      <w:r>
        <w:rPr>
          <w:lang w:eastAsia="en-GB"/>
        </w:rPr>
        <w:t>HiSilicon</w:t>
      </w:r>
      <w:proofErr w:type="spellEnd"/>
    </w:p>
    <w:p w14:paraId="618136B5" w14:textId="77777777" w:rsidR="00D02DF5" w:rsidRDefault="005112BD">
      <w:pPr>
        <w:pStyle w:val="ListParagraph"/>
        <w:numPr>
          <w:ilvl w:val="0"/>
          <w:numId w:val="10"/>
        </w:numPr>
        <w:rPr>
          <w:lang w:eastAsia="en-GB"/>
        </w:rPr>
      </w:pPr>
      <w:r>
        <w:rPr>
          <w:lang w:eastAsia="en-GB"/>
        </w:rPr>
        <w:t xml:space="preserve">R2-2210028, Considerations on the </w:t>
      </w:r>
      <w:proofErr w:type="spellStart"/>
      <w:r>
        <w:rPr>
          <w:lang w:eastAsia="en-GB"/>
        </w:rPr>
        <w:t>signaling</w:t>
      </w:r>
      <w:proofErr w:type="spellEnd"/>
      <w:r>
        <w:rPr>
          <w:lang w:eastAsia="en-GB"/>
        </w:rPr>
        <w:t xml:space="preserve"> based logged MDT override protection for E-UTRAN; Beijing Xiaomi Software Tech</w:t>
      </w:r>
    </w:p>
    <w:p w14:paraId="351CA2FC" w14:textId="77777777" w:rsidR="00D02DF5" w:rsidRDefault="005112BD">
      <w:pPr>
        <w:pStyle w:val="ListParagraph"/>
        <w:numPr>
          <w:ilvl w:val="0"/>
          <w:numId w:val="10"/>
        </w:numPr>
        <w:rPr>
          <w:lang w:eastAsia="en-GB"/>
        </w:rPr>
      </w:pPr>
      <w:r>
        <w:rPr>
          <w:lang w:eastAsia="en-GB"/>
        </w:rPr>
        <w:t>R2-2210182, MDT enhancements; Ericsson</w:t>
      </w:r>
    </w:p>
    <w:p w14:paraId="26A5603C" w14:textId="77777777" w:rsidR="00D02DF5" w:rsidRDefault="005112BD">
      <w:pPr>
        <w:pStyle w:val="ListParagraph"/>
        <w:numPr>
          <w:ilvl w:val="0"/>
          <w:numId w:val="10"/>
        </w:numPr>
        <w:rPr>
          <w:lang w:eastAsia="en-GB"/>
        </w:rPr>
      </w:pPr>
      <w:r>
        <w:rPr>
          <w:lang w:eastAsia="en-GB"/>
        </w:rPr>
        <w:t>R2-2210267, Signalling based Logged MDT override protection; Nokia, Nokia Shanghai Bell</w:t>
      </w:r>
    </w:p>
    <w:p w14:paraId="3169AA99" w14:textId="77777777" w:rsidR="00D02DF5" w:rsidRDefault="005112BD">
      <w:pPr>
        <w:pStyle w:val="ListParagraph"/>
        <w:numPr>
          <w:ilvl w:val="0"/>
          <w:numId w:val="10"/>
        </w:numPr>
        <w:rPr>
          <w:lang w:eastAsia="en-GB"/>
        </w:rPr>
      </w:pPr>
      <w:r>
        <w:rPr>
          <w:lang w:eastAsia="en-GB"/>
        </w:rPr>
        <w:t xml:space="preserve">R2-2210288, Consideration on MDT override issues; ZTE Corporation, </w:t>
      </w:r>
      <w:proofErr w:type="spellStart"/>
      <w:r>
        <w:rPr>
          <w:lang w:eastAsia="en-GB"/>
        </w:rPr>
        <w:t>Sanechips</w:t>
      </w:r>
      <w:proofErr w:type="spellEnd"/>
    </w:p>
    <w:p w14:paraId="3DC29064" w14:textId="77777777" w:rsidR="00D02DF5" w:rsidRDefault="005112BD">
      <w:pPr>
        <w:pStyle w:val="ListParagraph"/>
        <w:numPr>
          <w:ilvl w:val="0"/>
          <w:numId w:val="10"/>
        </w:numPr>
      </w:pPr>
      <w:r>
        <w:rPr>
          <w:lang w:eastAsia="en-GB"/>
        </w:rPr>
        <w:t>R2-2208706, Report from SON/MDT session, Session chair (CMCC)</w:t>
      </w:r>
    </w:p>
    <w:p w14:paraId="6C2A19E0" w14:textId="77777777" w:rsidR="00D02DF5" w:rsidRDefault="00D02DF5">
      <w:pPr>
        <w:pStyle w:val="ListParagraph"/>
        <w:rPr>
          <w:lang w:eastAsia="en-GB"/>
        </w:rPr>
      </w:pPr>
    </w:p>
    <w:p w14:paraId="262FA681" w14:textId="77777777" w:rsidR="00D02DF5" w:rsidRDefault="00D02DF5"/>
    <w:sectPr w:rsidR="00D02DF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131B" w14:textId="77777777" w:rsidR="00BB30CF" w:rsidRDefault="00BB30CF">
      <w:pPr>
        <w:spacing w:after="0"/>
      </w:pPr>
      <w:r>
        <w:separator/>
      </w:r>
    </w:p>
  </w:endnote>
  <w:endnote w:type="continuationSeparator" w:id="0">
    <w:p w14:paraId="4929CE2A" w14:textId="77777777" w:rsidR="00BB30CF" w:rsidRDefault="00BB30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E6614" w14:textId="77777777" w:rsidR="00BB30CF" w:rsidRDefault="00BB30CF">
      <w:pPr>
        <w:spacing w:after="0"/>
      </w:pPr>
      <w:r>
        <w:separator/>
      </w:r>
    </w:p>
  </w:footnote>
  <w:footnote w:type="continuationSeparator" w:id="0">
    <w:p w14:paraId="352176A2" w14:textId="77777777" w:rsidR="00BB30CF" w:rsidRDefault="00BB30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4969"/>
    <w:multiLevelType w:val="multilevel"/>
    <w:tmpl w:val="16D349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781196"/>
    <w:multiLevelType w:val="hybridMultilevel"/>
    <w:tmpl w:val="D812CE84"/>
    <w:lvl w:ilvl="0" w:tplc="B48E5A40">
      <w:start w:val="1"/>
      <w:numFmt w:val="bullet"/>
      <w:lvlText w:val="-"/>
      <w:lvlJc w:val="left"/>
      <w:pPr>
        <w:ind w:left="405" w:hanging="360"/>
      </w:pPr>
      <w:rPr>
        <w:rFonts w:ascii="Arial" w:eastAsia="SimSun" w:hAnsi="Arial" w:cs="Arial"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2" w15:restartNumberingAfterBreak="0">
    <w:nsid w:val="1D44758D"/>
    <w:multiLevelType w:val="multilevel"/>
    <w:tmpl w:val="1D44758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BBC0F52"/>
    <w:multiLevelType w:val="hybridMultilevel"/>
    <w:tmpl w:val="DA4C570C"/>
    <w:lvl w:ilvl="0" w:tplc="5CDA92E4">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4" w15:restartNumberingAfterBreak="0">
    <w:nsid w:val="2D0722A1"/>
    <w:multiLevelType w:val="multilevel"/>
    <w:tmpl w:val="2D0722A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D11D47"/>
    <w:multiLevelType w:val="hybridMultilevel"/>
    <w:tmpl w:val="9384AC58"/>
    <w:lvl w:ilvl="0" w:tplc="F5DC9A44">
      <w:start w:val="1"/>
      <w:numFmt w:val="bullet"/>
      <w:lvlText w:val="-"/>
      <w:lvlJc w:val="left"/>
      <w:pPr>
        <w:ind w:left="405" w:hanging="360"/>
      </w:pPr>
      <w:rPr>
        <w:rFonts w:ascii="Arial" w:eastAsia="SimSun" w:hAnsi="Arial" w:cs="Arial"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7" w15:restartNumberingAfterBreak="0">
    <w:nsid w:val="437109BB"/>
    <w:multiLevelType w:val="multilevel"/>
    <w:tmpl w:val="437109B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4122B1C"/>
    <w:multiLevelType w:val="hybridMultilevel"/>
    <w:tmpl w:val="13728080"/>
    <w:lvl w:ilvl="0" w:tplc="9DE61AE4">
      <w:start w:val="1"/>
      <w:numFmt w:val="bullet"/>
      <w:lvlText w:val="-"/>
      <w:lvlJc w:val="left"/>
      <w:pPr>
        <w:ind w:left="405" w:hanging="360"/>
      </w:pPr>
      <w:rPr>
        <w:rFonts w:ascii="Arial" w:eastAsia="SimSun" w:hAnsi="Arial" w:cs="Arial"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9" w15:restartNumberingAfterBreak="0">
    <w:nsid w:val="4EA567A1"/>
    <w:multiLevelType w:val="multilevel"/>
    <w:tmpl w:val="4EA567A1"/>
    <w:lvl w:ilvl="0">
      <w:start w:val="1"/>
      <w:numFmt w:val="bullet"/>
      <w:lvlText w:val=""/>
      <w:lvlJc w:val="left"/>
      <w:pPr>
        <w:ind w:left="360" w:hanging="360"/>
      </w:pPr>
      <w:rPr>
        <w:rFonts w:ascii="Symbol" w:hAnsi="Symbol" w:hint="default"/>
        <w:i w:val="0"/>
        <w:i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CF7117"/>
    <w:multiLevelType w:val="multilevel"/>
    <w:tmpl w:val="5BCF711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2" w15:restartNumberingAfterBreak="0">
    <w:nsid w:val="6053280D"/>
    <w:multiLevelType w:val="hybridMultilevel"/>
    <w:tmpl w:val="9866F82C"/>
    <w:lvl w:ilvl="0" w:tplc="F276350C">
      <w:start w:val="1"/>
      <w:numFmt w:val="decimal"/>
      <w:lvlText w:val="(%1)"/>
      <w:lvlJc w:val="left"/>
      <w:pPr>
        <w:ind w:left="405" w:hanging="360"/>
      </w:pPr>
      <w:rPr>
        <w:rFonts w:hint="default"/>
      </w:rPr>
    </w:lvl>
    <w:lvl w:ilvl="1" w:tplc="04090019" w:tentative="1">
      <w:start w:val="1"/>
      <w:numFmt w:val="lowerLetter"/>
      <w:lvlText w:val="%2)"/>
      <w:lvlJc w:val="left"/>
      <w:pPr>
        <w:ind w:left="885" w:hanging="420"/>
      </w:pPr>
    </w:lvl>
    <w:lvl w:ilvl="2" w:tplc="0409001B" w:tentative="1">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3" w15:restartNumberingAfterBreak="0">
    <w:nsid w:val="64C538B9"/>
    <w:multiLevelType w:val="multilevel"/>
    <w:tmpl w:val="64C538B9"/>
    <w:lvl w:ilvl="0">
      <w:start w:val="1"/>
      <w:numFmt w:val="decimal"/>
      <w:lvlText w:val="Option %1 "/>
      <w:lvlJc w:val="left"/>
      <w:pPr>
        <w:ind w:left="36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21621F"/>
    <w:multiLevelType w:val="multilevel"/>
    <w:tmpl w:val="742162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976445998">
    <w:abstractNumId w:val="10"/>
  </w:num>
  <w:num w:numId="2" w16cid:durableId="1771466207">
    <w:abstractNumId w:val="5"/>
  </w:num>
  <w:num w:numId="3" w16cid:durableId="725488265">
    <w:abstractNumId w:val="7"/>
  </w:num>
  <w:num w:numId="4" w16cid:durableId="1808011541">
    <w:abstractNumId w:val="14"/>
  </w:num>
  <w:num w:numId="5" w16cid:durableId="953826346">
    <w:abstractNumId w:val="2"/>
  </w:num>
  <w:num w:numId="6" w16cid:durableId="2131390238">
    <w:abstractNumId w:val="9"/>
  </w:num>
  <w:num w:numId="7" w16cid:durableId="443157779">
    <w:abstractNumId w:val="13"/>
  </w:num>
  <w:num w:numId="8" w16cid:durableId="776409352">
    <w:abstractNumId w:val="4"/>
  </w:num>
  <w:num w:numId="9" w16cid:durableId="441993005">
    <w:abstractNumId w:val="11"/>
  </w:num>
  <w:num w:numId="10" w16cid:durableId="1586304876">
    <w:abstractNumId w:val="0"/>
  </w:num>
  <w:num w:numId="11" w16cid:durableId="627856846">
    <w:abstractNumId w:val="12"/>
  </w:num>
  <w:num w:numId="12" w16cid:durableId="135463915">
    <w:abstractNumId w:val="8"/>
  </w:num>
  <w:num w:numId="13" w16cid:durableId="1722754209">
    <w:abstractNumId w:val="1"/>
  </w:num>
  <w:num w:numId="14" w16cid:durableId="478115953">
    <w:abstractNumId w:val="6"/>
  </w:num>
  <w:num w:numId="15" w16cid:durableId="1091195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zcxMDAwtrA0MzFQ0lEKTi0uzszPAykwrAUA2WJ0uiwAAAA="/>
  </w:docVars>
  <w:rsids>
    <w:rsidRoot w:val="000B7BCF"/>
    <w:rsid w:val="000019E6"/>
    <w:rsid w:val="00002D32"/>
    <w:rsid w:val="000156F7"/>
    <w:rsid w:val="00016557"/>
    <w:rsid w:val="00023C40"/>
    <w:rsid w:val="00023F99"/>
    <w:rsid w:val="000277A8"/>
    <w:rsid w:val="00033397"/>
    <w:rsid w:val="00037227"/>
    <w:rsid w:val="00040095"/>
    <w:rsid w:val="00044E30"/>
    <w:rsid w:val="000575A9"/>
    <w:rsid w:val="00073C9C"/>
    <w:rsid w:val="00080512"/>
    <w:rsid w:val="00090468"/>
    <w:rsid w:val="0009164A"/>
    <w:rsid w:val="00094568"/>
    <w:rsid w:val="000B2AF1"/>
    <w:rsid w:val="000B7BCF"/>
    <w:rsid w:val="000C4A79"/>
    <w:rsid w:val="000C522B"/>
    <w:rsid w:val="000D58AB"/>
    <w:rsid w:val="000E3F17"/>
    <w:rsid w:val="00112F1A"/>
    <w:rsid w:val="00125DB1"/>
    <w:rsid w:val="00141728"/>
    <w:rsid w:val="00145075"/>
    <w:rsid w:val="001631F8"/>
    <w:rsid w:val="001741A0"/>
    <w:rsid w:val="00175FA0"/>
    <w:rsid w:val="00194CD0"/>
    <w:rsid w:val="00196390"/>
    <w:rsid w:val="001A35A1"/>
    <w:rsid w:val="001B1FF7"/>
    <w:rsid w:val="001B49C9"/>
    <w:rsid w:val="001B7780"/>
    <w:rsid w:val="001C23F4"/>
    <w:rsid w:val="001C4F79"/>
    <w:rsid w:val="001D45BE"/>
    <w:rsid w:val="001F168B"/>
    <w:rsid w:val="001F483B"/>
    <w:rsid w:val="001F7831"/>
    <w:rsid w:val="00204045"/>
    <w:rsid w:val="0020712B"/>
    <w:rsid w:val="002125C7"/>
    <w:rsid w:val="0022606D"/>
    <w:rsid w:val="00227C92"/>
    <w:rsid w:val="00231728"/>
    <w:rsid w:val="002412C4"/>
    <w:rsid w:val="00241FAF"/>
    <w:rsid w:val="00244A05"/>
    <w:rsid w:val="00250404"/>
    <w:rsid w:val="002610D8"/>
    <w:rsid w:val="00262235"/>
    <w:rsid w:val="0026298E"/>
    <w:rsid w:val="00266E89"/>
    <w:rsid w:val="0027030A"/>
    <w:rsid w:val="002747EC"/>
    <w:rsid w:val="00276FA2"/>
    <w:rsid w:val="002855BF"/>
    <w:rsid w:val="0029717E"/>
    <w:rsid w:val="002B120E"/>
    <w:rsid w:val="002B5A6F"/>
    <w:rsid w:val="002C0307"/>
    <w:rsid w:val="002C0998"/>
    <w:rsid w:val="002C1BA0"/>
    <w:rsid w:val="002E0427"/>
    <w:rsid w:val="002F0D22"/>
    <w:rsid w:val="002F2165"/>
    <w:rsid w:val="00305714"/>
    <w:rsid w:val="003101AC"/>
    <w:rsid w:val="00311B17"/>
    <w:rsid w:val="003172DC"/>
    <w:rsid w:val="00325AE3"/>
    <w:rsid w:val="00326069"/>
    <w:rsid w:val="00326DFF"/>
    <w:rsid w:val="003315F3"/>
    <w:rsid w:val="00332D54"/>
    <w:rsid w:val="00336B9F"/>
    <w:rsid w:val="00342C92"/>
    <w:rsid w:val="00344835"/>
    <w:rsid w:val="00351755"/>
    <w:rsid w:val="0035462D"/>
    <w:rsid w:val="0036233C"/>
    <w:rsid w:val="0036459E"/>
    <w:rsid w:val="00364B41"/>
    <w:rsid w:val="00383096"/>
    <w:rsid w:val="0039346C"/>
    <w:rsid w:val="00396B12"/>
    <w:rsid w:val="003A41EF"/>
    <w:rsid w:val="003B32BF"/>
    <w:rsid w:val="003B40AD"/>
    <w:rsid w:val="003C4E37"/>
    <w:rsid w:val="003C53D5"/>
    <w:rsid w:val="003D48AB"/>
    <w:rsid w:val="003E16BE"/>
    <w:rsid w:val="003F4E28"/>
    <w:rsid w:val="003F636E"/>
    <w:rsid w:val="004006E8"/>
    <w:rsid w:val="00401855"/>
    <w:rsid w:val="00423C0C"/>
    <w:rsid w:val="00441C30"/>
    <w:rsid w:val="00465587"/>
    <w:rsid w:val="00477455"/>
    <w:rsid w:val="004A1F7B"/>
    <w:rsid w:val="004A3764"/>
    <w:rsid w:val="004B0C98"/>
    <w:rsid w:val="004C44D2"/>
    <w:rsid w:val="004C747F"/>
    <w:rsid w:val="004D3578"/>
    <w:rsid w:val="004D380D"/>
    <w:rsid w:val="004D3B28"/>
    <w:rsid w:val="004E213A"/>
    <w:rsid w:val="004F56F1"/>
    <w:rsid w:val="00503171"/>
    <w:rsid w:val="00506C28"/>
    <w:rsid w:val="00510993"/>
    <w:rsid w:val="005112BD"/>
    <w:rsid w:val="00512B06"/>
    <w:rsid w:val="0052130F"/>
    <w:rsid w:val="00534DA0"/>
    <w:rsid w:val="00543E6C"/>
    <w:rsid w:val="00565087"/>
    <w:rsid w:val="0056573F"/>
    <w:rsid w:val="00581863"/>
    <w:rsid w:val="005842E2"/>
    <w:rsid w:val="005A37CE"/>
    <w:rsid w:val="005A49C6"/>
    <w:rsid w:val="005C0BF6"/>
    <w:rsid w:val="005C476B"/>
    <w:rsid w:val="005C6381"/>
    <w:rsid w:val="005E448C"/>
    <w:rsid w:val="005F253A"/>
    <w:rsid w:val="00604059"/>
    <w:rsid w:val="00607B14"/>
    <w:rsid w:val="00611566"/>
    <w:rsid w:val="00646D99"/>
    <w:rsid w:val="00656910"/>
    <w:rsid w:val="006574C0"/>
    <w:rsid w:val="006954D2"/>
    <w:rsid w:val="006A7537"/>
    <w:rsid w:val="006B19F1"/>
    <w:rsid w:val="006C2603"/>
    <w:rsid w:val="006C66D8"/>
    <w:rsid w:val="006D1E24"/>
    <w:rsid w:val="006D35DE"/>
    <w:rsid w:val="006E1417"/>
    <w:rsid w:val="006E66DE"/>
    <w:rsid w:val="006F6359"/>
    <w:rsid w:val="006F6A2C"/>
    <w:rsid w:val="00702C42"/>
    <w:rsid w:val="007069DC"/>
    <w:rsid w:val="00710201"/>
    <w:rsid w:val="00713E54"/>
    <w:rsid w:val="0072073A"/>
    <w:rsid w:val="00722A99"/>
    <w:rsid w:val="0072331A"/>
    <w:rsid w:val="007342B5"/>
    <w:rsid w:val="00734A5B"/>
    <w:rsid w:val="00744E76"/>
    <w:rsid w:val="00757D40"/>
    <w:rsid w:val="0076583C"/>
    <w:rsid w:val="007662B5"/>
    <w:rsid w:val="00781F0F"/>
    <w:rsid w:val="0078727C"/>
    <w:rsid w:val="0079049D"/>
    <w:rsid w:val="00793DC5"/>
    <w:rsid w:val="007B18D8"/>
    <w:rsid w:val="007C095F"/>
    <w:rsid w:val="007C0CDD"/>
    <w:rsid w:val="007C2DD0"/>
    <w:rsid w:val="007C5DA6"/>
    <w:rsid w:val="007D5470"/>
    <w:rsid w:val="007E41C4"/>
    <w:rsid w:val="007F29FE"/>
    <w:rsid w:val="007F2E08"/>
    <w:rsid w:val="007F4AA3"/>
    <w:rsid w:val="007F706E"/>
    <w:rsid w:val="008028A4"/>
    <w:rsid w:val="00813245"/>
    <w:rsid w:val="00813963"/>
    <w:rsid w:val="008159FD"/>
    <w:rsid w:val="00840DE0"/>
    <w:rsid w:val="0086354A"/>
    <w:rsid w:val="008768CA"/>
    <w:rsid w:val="00877EF9"/>
    <w:rsid w:val="00880559"/>
    <w:rsid w:val="00880AD3"/>
    <w:rsid w:val="0088633D"/>
    <w:rsid w:val="00887B96"/>
    <w:rsid w:val="008947C8"/>
    <w:rsid w:val="00896A1E"/>
    <w:rsid w:val="008A48CD"/>
    <w:rsid w:val="008B5306"/>
    <w:rsid w:val="008B60FB"/>
    <w:rsid w:val="008C2E2A"/>
    <w:rsid w:val="008C3057"/>
    <w:rsid w:val="008C75A3"/>
    <w:rsid w:val="008D28CC"/>
    <w:rsid w:val="008D2E4D"/>
    <w:rsid w:val="008D7472"/>
    <w:rsid w:val="008F28B0"/>
    <w:rsid w:val="008F396F"/>
    <w:rsid w:val="008F3DCD"/>
    <w:rsid w:val="0090271F"/>
    <w:rsid w:val="00902DB9"/>
    <w:rsid w:val="009035E6"/>
    <w:rsid w:val="0090466A"/>
    <w:rsid w:val="00917DAC"/>
    <w:rsid w:val="00923655"/>
    <w:rsid w:val="00924662"/>
    <w:rsid w:val="0093418B"/>
    <w:rsid w:val="00936071"/>
    <w:rsid w:val="009376CD"/>
    <w:rsid w:val="00940212"/>
    <w:rsid w:val="00942EC2"/>
    <w:rsid w:val="00953542"/>
    <w:rsid w:val="00953778"/>
    <w:rsid w:val="00961882"/>
    <w:rsid w:val="00961B32"/>
    <w:rsid w:val="00962509"/>
    <w:rsid w:val="00970DB3"/>
    <w:rsid w:val="00974BB0"/>
    <w:rsid w:val="00975BCD"/>
    <w:rsid w:val="009928A9"/>
    <w:rsid w:val="009A0AF3"/>
    <w:rsid w:val="009B07CD"/>
    <w:rsid w:val="009C0A90"/>
    <w:rsid w:val="009C19E9"/>
    <w:rsid w:val="009D74A6"/>
    <w:rsid w:val="009E0E87"/>
    <w:rsid w:val="009E278B"/>
    <w:rsid w:val="00A10F02"/>
    <w:rsid w:val="00A152C1"/>
    <w:rsid w:val="00A1772F"/>
    <w:rsid w:val="00A204CA"/>
    <w:rsid w:val="00A209D6"/>
    <w:rsid w:val="00A22738"/>
    <w:rsid w:val="00A240FD"/>
    <w:rsid w:val="00A400A0"/>
    <w:rsid w:val="00A53724"/>
    <w:rsid w:val="00A54B2B"/>
    <w:rsid w:val="00A71EE2"/>
    <w:rsid w:val="00A7294C"/>
    <w:rsid w:val="00A741FF"/>
    <w:rsid w:val="00A82346"/>
    <w:rsid w:val="00A87B5F"/>
    <w:rsid w:val="00A93A04"/>
    <w:rsid w:val="00A9671C"/>
    <w:rsid w:val="00AA0F9E"/>
    <w:rsid w:val="00AA1553"/>
    <w:rsid w:val="00AB11D3"/>
    <w:rsid w:val="00AD7B42"/>
    <w:rsid w:val="00B05380"/>
    <w:rsid w:val="00B05962"/>
    <w:rsid w:val="00B13B2E"/>
    <w:rsid w:val="00B15449"/>
    <w:rsid w:val="00B16C2F"/>
    <w:rsid w:val="00B27303"/>
    <w:rsid w:val="00B461A9"/>
    <w:rsid w:val="00B47BD1"/>
    <w:rsid w:val="00B47FD1"/>
    <w:rsid w:val="00B516BB"/>
    <w:rsid w:val="00B6004F"/>
    <w:rsid w:val="00B84DB2"/>
    <w:rsid w:val="00BA0683"/>
    <w:rsid w:val="00BA1384"/>
    <w:rsid w:val="00BB30CF"/>
    <w:rsid w:val="00BC1CB4"/>
    <w:rsid w:val="00BC3555"/>
    <w:rsid w:val="00C12B51"/>
    <w:rsid w:val="00C2357D"/>
    <w:rsid w:val="00C24650"/>
    <w:rsid w:val="00C25465"/>
    <w:rsid w:val="00C32A13"/>
    <w:rsid w:val="00C33079"/>
    <w:rsid w:val="00C37119"/>
    <w:rsid w:val="00C6553E"/>
    <w:rsid w:val="00C66E46"/>
    <w:rsid w:val="00C83A13"/>
    <w:rsid w:val="00C9068C"/>
    <w:rsid w:val="00C92967"/>
    <w:rsid w:val="00C93358"/>
    <w:rsid w:val="00C937C7"/>
    <w:rsid w:val="00CA3D0C"/>
    <w:rsid w:val="00CA654B"/>
    <w:rsid w:val="00CA72F9"/>
    <w:rsid w:val="00CB3A07"/>
    <w:rsid w:val="00CB72B8"/>
    <w:rsid w:val="00CD194F"/>
    <w:rsid w:val="00CD4C7B"/>
    <w:rsid w:val="00CD58FE"/>
    <w:rsid w:val="00D02DF5"/>
    <w:rsid w:val="00D33BE3"/>
    <w:rsid w:val="00D3792D"/>
    <w:rsid w:val="00D52A35"/>
    <w:rsid w:val="00D55E47"/>
    <w:rsid w:val="00D62E19"/>
    <w:rsid w:val="00D6428F"/>
    <w:rsid w:val="00D65B8B"/>
    <w:rsid w:val="00D67CD1"/>
    <w:rsid w:val="00D738D6"/>
    <w:rsid w:val="00D80294"/>
    <w:rsid w:val="00D80795"/>
    <w:rsid w:val="00D807A3"/>
    <w:rsid w:val="00D854BE"/>
    <w:rsid w:val="00D85B53"/>
    <w:rsid w:val="00D87E00"/>
    <w:rsid w:val="00D9134D"/>
    <w:rsid w:val="00D96D11"/>
    <w:rsid w:val="00DA7A03"/>
    <w:rsid w:val="00DB0DB8"/>
    <w:rsid w:val="00DB1818"/>
    <w:rsid w:val="00DC309B"/>
    <w:rsid w:val="00DC4DA2"/>
    <w:rsid w:val="00DC5261"/>
    <w:rsid w:val="00DC6B81"/>
    <w:rsid w:val="00DE25D2"/>
    <w:rsid w:val="00E03F31"/>
    <w:rsid w:val="00E14A28"/>
    <w:rsid w:val="00E22B86"/>
    <w:rsid w:val="00E26C83"/>
    <w:rsid w:val="00E41626"/>
    <w:rsid w:val="00E46C08"/>
    <w:rsid w:val="00E471CF"/>
    <w:rsid w:val="00E62835"/>
    <w:rsid w:val="00E62BBC"/>
    <w:rsid w:val="00E70A29"/>
    <w:rsid w:val="00E77645"/>
    <w:rsid w:val="00E83697"/>
    <w:rsid w:val="00E8634E"/>
    <w:rsid w:val="00E96A17"/>
    <w:rsid w:val="00EA66C9"/>
    <w:rsid w:val="00EB4619"/>
    <w:rsid w:val="00EC1546"/>
    <w:rsid w:val="00EC4A25"/>
    <w:rsid w:val="00ED2F5D"/>
    <w:rsid w:val="00EF612C"/>
    <w:rsid w:val="00F025A2"/>
    <w:rsid w:val="00F036E9"/>
    <w:rsid w:val="00F07388"/>
    <w:rsid w:val="00F12619"/>
    <w:rsid w:val="00F2026E"/>
    <w:rsid w:val="00F2210A"/>
    <w:rsid w:val="00F37743"/>
    <w:rsid w:val="00F37B00"/>
    <w:rsid w:val="00F54A3D"/>
    <w:rsid w:val="00F54CB0"/>
    <w:rsid w:val="00F56ACA"/>
    <w:rsid w:val="00F579CD"/>
    <w:rsid w:val="00F653B8"/>
    <w:rsid w:val="00F65A94"/>
    <w:rsid w:val="00F66DF4"/>
    <w:rsid w:val="00F70F3E"/>
    <w:rsid w:val="00F71B89"/>
    <w:rsid w:val="00F7353C"/>
    <w:rsid w:val="00F76F8F"/>
    <w:rsid w:val="00F941DF"/>
    <w:rsid w:val="00F96412"/>
    <w:rsid w:val="00F96FA2"/>
    <w:rsid w:val="00FA1266"/>
    <w:rsid w:val="00FB36FA"/>
    <w:rsid w:val="00FB5466"/>
    <w:rsid w:val="00FC1192"/>
    <w:rsid w:val="00FD3BD4"/>
    <w:rsid w:val="00FD4C03"/>
    <w:rsid w:val="00FD685A"/>
    <w:rsid w:val="00FE251B"/>
    <w:rsid w:val="3D704B36"/>
    <w:rsid w:val="56284D17"/>
    <w:rsid w:val="63305800"/>
    <w:rsid w:val="7E2844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90658"/>
  <w15:docId w15:val="{BDBB8273-4CDB-417E-8C7F-CDCFA1A6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annotation text" w:uiPriority="99"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jc w:val="both"/>
    </w:pPr>
    <w:rPr>
      <w:rFonts w:ascii="MS Mincho" w:eastAsia="MS Mincho" w:hAnsi="MS Mincho"/>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1">
    <w:name w:val="未处理的提及1"/>
    <w:basedOn w:val="DefaultParagraphFont"/>
    <w:rPr>
      <w:color w:val="605E5C"/>
      <w:shd w:val="clear" w:color="auto" w:fill="E1DFDD"/>
    </w:r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BodyTextChar">
    <w:name w:val="Body Text Char"/>
    <w:basedOn w:val="DefaultParagraphFont"/>
    <w:link w:val="BodyText"/>
    <w:qFormat/>
    <w:locked/>
    <w:rPr>
      <w:rFonts w:ascii="MS Mincho" w:eastAsia="MS Mincho" w:hAnsi="MS Mincho"/>
      <w:szCs w:val="24"/>
      <w:lang w:eastAsia="en-US"/>
    </w:rPr>
  </w:style>
  <w:style w:type="character" w:customStyle="1" w:styleId="BodyTextChar1">
    <w:name w:val="Body Text Char1"/>
    <w:basedOn w:val="DefaultParagraphFon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Pr>
      <w:rFonts w:ascii="Arial" w:eastAsia="SimSun" w:hAnsi="Arial"/>
      <w:b/>
      <w:bCs/>
      <w:lang w:eastAsia="zh-CN"/>
    </w:rPr>
  </w:style>
  <w:style w:type="character" w:customStyle="1" w:styleId="PLChar">
    <w:name w:val="PL Char"/>
    <w:link w:val="PL"/>
    <w:qFormat/>
    <w:locked/>
    <w:rPr>
      <w:rFonts w:ascii="Courier New" w:hAnsi="Courier New"/>
      <w:sz w:val="16"/>
      <w:lang w:eastAsia="en-US"/>
    </w:rPr>
  </w:style>
  <w:style w:type="character" w:customStyle="1" w:styleId="B3Char2">
    <w:name w:val="B3 Char2"/>
    <w:link w:val="B3"/>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sz w:val="24"/>
      <w:szCs w:val="24"/>
      <w:lang w:val="en-US" w:eastAsia="zh-CN"/>
    </w:rPr>
  </w:style>
  <w:style w:type="character" w:customStyle="1" w:styleId="Doc-titleChar">
    <w:name w:val="Doc-title Char"/>
    <w:link w:val="Doc-title"/>
    <w:rPr>
      <w:sz w:val="24"/>
      <w:szCs w:val="24"/>
      <w:lang w:val="en-US" w:eastAsia="zh-CN"/>
    </w:rPr>
  </w:style>
  <w:style w:type="paragraph" w:customStyle="1" w:styleId="paragraph">
    <w:name w:val="paragraph"/>
    <w:basedOn w:val="Normal"/>
    <w:pPr>
      <w:spacing w:before="100" w:beforeAutospacing="1" w:after="100" w:afterAutospacing="1"/>
    </w:pPr>
    <w:rPr>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99"/>
    <w:qFormat/>
    <w:rPr>
      <w:lang w:eastAsia="en-US"/>
    </w:rPr>
  </w:style>
  <w:style w:type="character" w:customStyle="1" w:styleId="cf01">
    <w:name w:val="cf01"/>
    <w:basedOn w:val="DefaultParagraphFon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1527E18-D49D-4674-AFB1-50FAD32AB191}">
  <ds:schemaRefs>
    <ds:schemaRef ds:uri="http://schemas.openxmlformats.org/officeDocument/2006/bibliography"/>
  </ds:schemaRefs>
</ds:datastoreItem>
</file>

<file path=customXml/itemProps7.xml><?xml version="1.0" encoding="utf-8"?>
<ds:datastoreItem xmlns:ds="http://schemas.openxmlformats.org/officeDocument/2006/customXml" ds:itemID="{96D73BF5-CE29-4F33-AEC1-73B14EF412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Ali Ericsson</cp:lastModifiedBy>
  <cp:revision>44</cp:revision>
  <dcterms:created xsi:type="dcterms:W3CDTF">2022-10-13T07:51:00Z</dcterms:created>
  <dcterms:modified xsi:type="dcterms:W3CDTF">2022-10-13T09:06:00Z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KSOProductBuildVer">
    <vt:lpwstr>2052-11.8.2.9022</vt:lpwstr>
  </property>
  <property fmtid="{D5CDD505-2E9C-101B-9397-08002B2CF9AE}" pid="5" name="_2015_ms_pID_725343">
    <vt:lpwstr>(2)kt6juaglERayGfhinJ36Q4mxtF33SihhQJQ/IVIrDtQpa7uEOy99lzx5iAyK58Qjri1rNEaN
ysFUzm+oeKJdYAlOYE53uIcizG07fR8/yzaek63NG4WfGTMwrcmUYHPwAAsAdv1riqu2VlUm
pzjeZLjMP/eQuVLY71/1DYONb5olpNGjfMoiZP2L+CfzywzDbrtkizvbyu+sNSjqHOdAeL5x
cj9M3BpGxi5KMXIGQa</vt:lpwstr>
  </property>
  <property fmtid="{D5CDD505-2E9C-101B-9397-08002B2CF9AE}" pid="6" name="_2015_ms_pID_7253431">
    <vt:lpwstr>mFWRIhObP503SXw5q9+dQtPA8TrOTotMOESWm/nic+MAZm2MAhjy/u
XbP+FTLzwq9ZlRzBM5hnP5mBIBtk56FHxP+fgHrdbK0GCvXUqHJ8cBJMGuYNzdsiRAtG0CTN
oEqI0Lihctx2oDFgBtSrK3GJ1vBw/S/sWCV5HRH3GFuZf95MJE3y0NuxUxcbC1zbP/QHndqO
Te48KXEGeqZJ/oPF</vt:lpwstr>
  </property>
</Properties>
</file>