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BB094" w14:textId="77777777" w:rsidR="003204E1" w:rsidRDefault="00012D76">
      <w:pPr>
        <w:pStyle w:val="3GPPHeader"/>
        <w:spacing w:after="60"/>
        <w:rPr>
          <w:sz w:val="28"/>
          <w:szCs w:val="32"/>
          <w:highlight w:val="yellow"/>
          <w:lang w:val="de-DE"/>
        </w:rPr>
      </w:pPr>
      <w:r>
        <w:rPr>
          <w:lang w:val="de-DE"/>
        </w:rPr>
        <w:t>3GPP TSG-RAN WG2 #119bis-e</w:t>
      </w:r>
      <w:r>
        <w:rPr>
          <w:lang w:val="de-DE"/>
        </w:rPr>
        <w:tab/>
      </w:r>
      <w:r>
        <w:rPr>
          <w:sz w:val="28"/>
          <w:szCs w:val="32"/>
          <w:lang w:val="de-DE"/>
        </w:rPr>
        <w:t>R2-221xxxx</w:t>
      </w:r>
    </w:p>
    <w:p w14:paraId="76820E4E" w14:textId="77777777" w:rsidR="003204E1" w:rsidRDefault="00012D76">
      <w:pPr>
        <w:pStyle w:val="3GPPHeader"/>
      </w:pPr>
      <w:r>
        <w:t>Online, 10</w:t>
      </w:r>
      <w:r>
        <w:rPr>
          <w:vertAlign w:val="superscript"/>
        </w:rPr>
        <w:t>th</w:t>
      </w:r>
      <w:r>
        <w:t xml:space="preserve"> – 19</w:t>
      </w:r>
      <w:r>
        <w:rPr>
          <w:vertAlign w:val="superscript"/>
        </w:rPr>
        <w:t>th</w:t>
      </w:r>
      <w:r>
        <w:t xml:space="preserve"> </w:t>
      </w:r>
      <w:proofErr w:type="gramStart"/>
      <w:r>
        <w:t>Oct,</w:t>
      </w:r>
      <w:proofErr w:type="gramEnd"/>
      <w:r>
        <w:t xml:space="preserve"> 2022</w:t>
      </w:r>
    </w:p>
    <w:p w14:paraId="766BBFCB" w14:textId="77777777" w:rsidR="003204E1" w:rsidRDefault="003204E1">
      <w:pPr>
        <w:pStyle w:val="3GPPHeader"/>
        <w:rPr>
          <w:rFonts w:cs="Arial"/>
        </w:rPr>
      </w:pPr>
    </w:p>
    <w:p w14:paraId="1EA9B985" w14:textId="77777777" w:rsidR="003204E1" w:rsidRDefault="00012D76">
      <w:pPr>
        <w:pStyle w:val="3GPPHeader"/>
        <w:rPr>
          <w:rFonts w:cs="Arial"/>
        </w:rPr>
      </w:pPr>
      <w:r>
        <w:rPr>
          <w:rFonts w:cs="Arial"/>
        </w:rPr>
        <w:t>Agenda Item:</w:t>
      </w:r>
      <w:r>
        <w:rPr>
          <w:rFonts w:cs="Arial"/>
        </w:rPr>
        <w:tab/>
        <w:t>8.1.2</w:t>
      </w:r>
    </w:p>
    <w:p w14:paraId="703EF702" w14:textId="77777777" w:rsidR="003204E1" w:rsidRDefault="00012D76">
      <w:pPr>
        <w:pStyle w:val="3GPPHeader"/>
        <w:rPr>
          <w:rFonts w:cs="Arial"/>
        </w:rPr>
      </w:pPr>
      <w:r>
        <w:rPr>
          <w:rFonts w:cs="Arial"/>
        </w:rPr>
        <w:t>Source:</w:t>
      </w:r>
      <w:r>
        <w:rPr>
          <w:rFonts w:cs="Arial"/>
        </w:rPr>
        <w:tab/>
        <w:t>ZTE Corporation</w:t>
      </w:r>
    </w:p>
    <w:p w14:paraId="3A9703CF" w14:textId="77777777" w:rsidR="003204E1" w:rsidRDefault="00012D76">
      <w:pPr>
        <w:pStyle w:val="3GPPHeader"/>
        <w:rPr>
          <w:rFonts w:cs="Arial"/>
        </w:rPr>
      </w:pPr>
      <w:r>
        <w:rPr>
          <w:rFonts w:cs="Arial"/>
        </w:rPr>
        <w:t>Title:</w:t>
      </w:r>
      <w:r>
        <w:rPr>
          <w:rFonts w:cs="Arial"/>
        </w:rPr>
        <w:tab/>
        <w:t>Report of [AT119bis-</w:t>
      </w:r>
      <w:proofErr w:type="gramStart"/>
      <w:r>
        <w:rPr>
          <w:rFonts w:cs="Arial"/>
        </w:rPr>
        <w:t>e][</w:t>
      </w:r>
      <w:proofErr w:type="gramEnd"/>
      <w:r>
        <w:rPr>
          <w:rFonts w:cs="Arial"/>
        </w:rPr>
        <w:t>NCR] NCR open issues (ZTE)</w:t>
      </w:r>
    </w:p>
    <w:p w14:paraId="4E79EE3F" w14:textId="77777777" w:rsidR="003204E1" w:rsidRDefault="00012D76">
      <w:pPr>
        <w:pStyle w:val="3GPPHeader"/>
        <w:rPr>
          <w:rFonts w:cs="Arial"/>
        </w:rPr>
      </w:pPr>
      <w:r>
        <w:rPr>
          <w:rFonts w:cs="Arial"/>
        </w:rPr>
        <w:t>Document for:</w:t>
      </w:r>
      <w:r>
        <w:rPr>
          <w:rFonts w:cs="Arial"/>
        </w:rPr>
        <w:tab/>
        <w:t>Discussion, Decision</w:t>
      </w:r>
    </w:p>
    <w:p w14:paraId="36B5BCC1" w14:textId="77777777" w:rsidR="003204E1" w:rsidRDefault="00012D76">
      <w:pPr>
        <w:pStyle w:val="1"/>
        <w:keepLines/>
        <w:pBdr>
          <w:top w:val="single" w:sz="12" w:space="3" w:color="auto"/>
        </w:pBdr>
        <w:tabs>
          <w:tab w:val="clear" w:pos="432"/>
        </w:tabs>
        <w:overflowPunct w:val="0"/>
        <w:autoSpaceDE w:val="0"/>
        <w:autoSpaceDN w:val="0"/>
        <w:adjustRightInd w:val="0"/>
        <w:spacing w:after="180"/>
        <w:jc w:val="left"/>
        <w:textAlignment w:val="baseline"/>
        <w:rPr>
          <w:rFonts w:eastAsia="SimSun"/>
          <w:b w:val="0"/>
          <w:sz w:val="36"/>
          <w:szCs w:val="20"/>
          <w:lang w:val="en-GB" w:eastAsia="ja-JP"/>
        </w:rPr>
      </w:pPr>
      <w:r>
        <w:rPr>
          <w:rFonts w:eastAsia="SimSun"/>
          <w:b w:val="0"/>
          <w:sz w:val="36"/>
          <w:szCs w:val="20"/>
          <w:lang w:val="en-GB" w:eastAsia="ja-JP"/>
        </w:rPr>
        <w:t>Introduction</w:t>
      </w:r>
    </w:p>
    <w:p w14:paraId="75171818" w14:textId="77777777" w:rsidR="003204E1" w:rsidRDefault="00012D76">
      <w:pPr>
        <w:pStyle w:val="a9"/>
      </w:pPr>
      <w:r>
        <w:t>This document is the report of the following offline discussion:</w:t>
      </w:r>
    </w:p>
    <w:p w14:paraId="120444B6" w14:textId="77777777" w:rsidR="003204E1" w:rsidRDefault="00012D76">
      <w:pPr>
        <w:pStyle w:val="a9"/>
        <w:numPr>
          <w:ilvl w:val="0"/>
          <w:numId w:val="13"/>
        </w:numPr>
        <w:spacing w:after="0"/>
      </w:pPr>
      <w:r>
        <w:t>Side control information signaling options (</w:t>
      </w:r>
      <w:proofErr w:type="gramStart"/>
      <w:r>
        <w:t>i.e.</w:t>
      </w:r>
      <w:proofErr w:type="gramEnd"/>
      <w:r>
        <w:t xml:space="preserve"> RRC vs. OAM)</w:t>
      </w:r>
    </w:p>
    <w:p w14:paraId="48CCB47C" w14:textId="77777777" w:rsidR="003204E1" w:rsidRDefault="00012D76">
      <w:pPr>
        <w:pStyle w:val="a9"/>
        <w:numPr>
          <w:ilvl w:val="0"/>
          <w:numId w:val="13"/>
        </w:numPr>
        <w:spacing w:after="0"/>
      </w:pPr>
      <w:r>
        <w:t>RRC states of NCR-MT</w:t>
      </w:r>
    </w:p>
    <w:p w14:paraId="7034E5FD" w14:textId="77777777" w:rsidR="003204E1" w:rsidRDefault="00012D76">
      <w:pPr>
        <w:pStyle w:val="a9"/>
        <w:numPr>
          <w:ilvl w:val="0"/>
          <w:numId w:val="13"/>
        </w:numPr>
        <w:spacing w:after="0"/>
      </w:pPr>
      <w:r>
        <w:t>Support of SRBs/DRBs</w:t>
      </w:r>
    </w:p>
    <w:p w14:paraId="38681F29" w14:textId="77777777" w:rsidR="003204E1" w:rsidRDefault="00012D76">
      <w:pPr>
        <w:pStyle w:val="a9"/>
        <w:numPr>
          <w:ilvl w:val="0"/>
          <w:numId w:val="13"/>
        </w:numPr>
        <w:spacing w:after="0"/>
      </w:pPr>
      <w:r>
        <w:t>NCR-</w:t>
      </w:r>
      <w:proofErr w:type="spellStart"/>
      <w:r>
        <w:t>Fwd</w:t>
      </w:r>
      <w:proofErr w:type="spellEnd"/>
      <w:r>
        <w:t xml:space="preserve"> ON/OFF</w:t>
      </w:r>
    </w:p>
    <w:p w14:paraId="0D80324D" w14:textId="77777777" w:rsidR="003204E1" w:rsidRDefault="00012D76">
      <w:pPr>
        <w:pStyle w:val="a9"/>
        <w:numPr>
          <w:ilvl w:val="0"/>
          <w:numId w:val="13"/>
        </w:numPr>
        <w:spacing w:after="0"/>
      </w:pPr>
      <w:r>
        <w:t>SI impacts</w:t>
      </w:r>
    </w:p>
    <w:p w14:paraId="0A16759D" w14:textId="77777777" w:rsidR="003204E1" w:rsidRDefault="00012D76">
      <w:pPr>
        <w:pStyle w:val="a9"/>
        <w:numPr>
          <w:ilvl w:val="0"/>
          <w:numId w:val="13"/>
        </w:numPr>
        <w:spacing w:after="0"/>
      </w:pPr>
      <w:r>
        <w:t>RRM functions</w:t>
      </w:r>
    </w:p>
    <w:p w14:paraId="1AAAC002" w14:textId="77777777" w:rsidR="003204E1" w:rsidRDefault="003204E1">
      <w:pPr>
        <w:pStyle w:val="EmailDiscussion"/>
        <w:ind w:left="1619"/>
      </w:pPr>
      <w:bookmarkStart w:id="0" w:name="_Hlk116252978"/>
    </w:p>
    <w:p w14:paraId="2394DA81" w14:textId="77777777" w:rsidR="003204E1" w:rsidRDefault="00012D76">
      <w:pPr>
        <w:pStyle w:val="EmailDiscussion"/>
        <w:numPr>
          <w:ilvl w:val="0"/>
          <w:numId w:val="14"/>
        </w:numPr>
      </w:pPr>
      <w:r>
        <w:t>[AT119bis-e][</w:t>
      </w:r>
      <w:proofErr w:type="gramStart"/>
      <w:r>
        <w:t>701][</w:t>
      </w:r>
      <w:proofErr w:type="gramEnd"/>
      <w:r>
        <w:t>NCR] NCR open issues (ZTE)</w:t>
      </w:r>
    </w:p>
    <w:p w14:paraId="208F4F2C" w14:textId="77777777" w:rsidR="003204E1" w:rsidRDefault="00012D76">
      <w:pPr>
        <w:tabs>
          <w:tab w:val="left" w:pos="1622"/>
        </w:tabs>
        <w:ind w:left="1622" w:hanging="363"/>
        <w:rPr>
          <w:rFonts w:ascii="Arial" w:eastAsia="ＭＳ 明朝" w:hAnsi="Arial"/>
          <w:lang w:eastAsia="en-GB"/>
        </w:rPr>
      </w:pPr>
      <w:r>
        <w:rPr>
          <w:rFonts w:ascii="Arial" w:eastAsia="ＭＳ 明朝" w:hAnsi="Arial"/>
          <w:lang w:eastAsia="en-GB"/>
        </w:rPr>
        <w:tab/>
        <w:t xml:space="preserve">Scope: see above. </w:t>
      </w:r>
    </w:p>
    <w:p w14:paraId="34DD0953" w14:textId="77777777" w:rsidR="003204E1" w:rsidRDefault="00012D76">
      <w:pPr>
        <w:tabs>
          <w:tab w:val="left" w:pos="1622"/>
        </w:tabs>
        <w:ind w:left="1622" w:hanging="363"/>
        <w:rPr>
          <w:rFonts w:ascii="Arial" w:eastAsia="ＭＳ 明朝" w:hAnsi="Arial"/>
          <w:lang w:eastAsia="en-GB"/>
        </w:rPr>
      </w:pPr>
      <w:r>
        <w:rPr>
          <w:rFonts w:ascii="Arial" w:eastAsia="ＭＳ 明朝" w:hAnsi="Arial"/>
          <w:lang w:eastAsia="en-GB"/>
        </w:rPr>
        <w:tab/>
        <w:t xml:space="preserve">Intended outcome: Report. </w:t>
      </w:r>
    </w:p>
    <w:p w14:paraId="1EBB93CA" w14:textId="77777777" w:rsidR="003204E1" w:rsidRDefault="00012D76">
      <w:pPr>
        <w:tabs>
          <w:tab w:val="left" w:pos="1622"/>
        </w:tabs>
        <w:ind w:left="1622" w:hanging="363"/>
        <w:rPr>
          <w:rFonts w:ascii="Arial" w:eastAsia="ＭＳ 明朝" w:hAnsi="Arial"/>
          <w:lang w:eastAsia="en-GB"/>
        </w:rPr>
      </w:pPr>
      <w:r>
        <w:rPr>
          <w:rFonts w:ascii="Arial" w:eastAsia="ＭＳ 明朝" w:hAnsi="Arial"/>
          <w:lang w:eastAsia="en-GB"/>
        </w:rPr>
        <w:tab/>
        <w:t>Deadline: TBD</w:t>
      </w:r>
    </w:p>
    <w:bookmarkEnd w:id="0"/>
    <w:p w14:paraId="1D216FAC" w14:textId="77777777" w:rsidR="003204E1" w:rsidRDefault="003204E1">
      <w:pPr>
        <w:spacing w:after="180"/>
        <w:contextualSpacing/>
        <w:rPr>
          <w:bCs/>
          <w:highlight w:val="yellow"/>
          <w:u w:val="single"/>
        </w:rPr>
      </w:pPr>
    </w:p>
    <w:p w14:paraId="26C5D14F" w14:textId="77777777" w:rsidR="003204E1" w:rsidRDefault="00012D76">
      <w:pPr>
        <w:pStyle w:val="1"/>
        <w:pBdr>
          <w:top w:val="single" w:sz="12" w:space="0" w:color="auto"/>
        </w:pBdr>
        <w:tabs>
          <w:tab w:val="clear" w:pos="432"/>
        </w:tabs>
        <w:ind w:left="1134" w:hanging="1134"/>
      </w:pPr>
      <w:bookmarkStart w:id="1" w:name="_Ref178064866"/>
      <w:r>
        <w:t>Contact Information</w:t>
      </w:r>
    </w:p>
    <w:tbl>
      <w:tblPr>
        <w:tblStyle w:val="aff4"/>
        <w:tblW w:w="0" w:type="auto"/>
        <w:tblInd w:w="113" w:type="dxa"/>
        <w:tblLook w:val="04A0" w:firstRow="1" w:lastRow="0" w:firstColumn="1" w:lastColumn="0" w:noHBand="0" w:noVBand="1"/>
      </w:tblPr>
      <w:tblGrid>
        <w:gridCol w:w="1867"/>
        <w:gridCol w:w="1843"/>
        <w:gridCol w:w="5806"/>
      </w:tblGrid>
      <w:tr w:rsidR="003204E1" w14:paraId="077868F0" w14:textId="77777777" w:rsidTr="00493B33">
        <w:tc>
          <w:tcPr>
            <w:tcW w:w="1867" w:type="dxa"/>
            <w:shd w:val="clear" w:color="auto" w:fill="BDD6EE" w:themeFill="accent5" w:themeFillTint="66"/>
            <w:vAlign w:val="bottom"/>
          </w:tcPr>
          <w:p w14:paraId="0DFB838B" w14:textId="77777777" w:rsidR="003204E1" w:rsidRDefault="00012D76">
            <w:pPr>
              <w:snapToGrid w:val="0"/>
              <w:spacing w:before="120" w:after="120"/>
              <w:rPr>
                <w:rFonts w:ascii="Arial" w:hAnsi="Arial" w:cs="Arial"/>
              </w:rPr>
            </w:pPr>
            <w:r>
              <w:rPr>
                <w:rFonts w:ascii="Arial" w:hAnsi="Arial" w:cs="Arial"/>
              </w:rPr>
              <w:t>C</w:t>
            </w:r>
            <w:r>
              <w:rPr>
                <w:rFonts w:ascii="Arial" w:hAnsi="Arial" w:cs="Arial" w:hint="eastAsia"/>
              </w:rPr>
              <w:t>ompany</w:t>
            </w:r>
          </w:p>
        </w:tc>
        <w:tc>
          <w:tcPr>
            <w:tcW w:w="1843" w:type="dxa"/>
            <w:shd w:val="clear" w:color="auto" w:fill="BDD6EE" w:themeFill="accent5" w:themeFillTint="66"/>
          </w:tcPr>
          <w:p w14:paraId="04F215AF" w14:textId="77777777" w:rsidR="003204E1" w:rsidRDefault="00012D76">
            <w:pPr>
              <w:snapToGrid w:val="0"/>
              <w:spacing w:before="120" w:after="120"/>
              <w:rPr>
                <w:rFonts w:ascii="Arial" w:hAnsi="Arial" w:cs="Arial"/>
              </w:rPr>
            </w:pPr>
            <w:r>
              <w:rPr>
                <w:rFonts w:ascii="Arial" w:hAnsi="Arial" w:cs="Arial" w:hint="eastAsia"/>
              </w:rPr>
              <w:t>N</w:t>
            </w:r>
            <w:r>
              <w:rPr>
                <w:rFonts w:ascii="Arial" w:hAnsi="Arial" w:cs="Arial"/>
              </w:rPr>
              <w:t>ame</w:t>
            </w:r>
          </w:p>
        </w:tc>
        <w:tc>
          <w:tcPr>
            <w:tcW w:w="5806" w:type="dxa"/>
            <w:shd w:val="clear" w:color="auto" w:fill="BDD6EE" w:themeFill="accent5" w:themeFillTint="66"/>
            <w:vAlign w:val="bottom"/>
          </w:tcPr>
          <w:p w14:paraId="5636982A" w14:textId="77777777" w:rsidR="003204E1" w:rsidRDefault="00012D76">
            <w:pPr>
              <w:snapToGrid w:val="0"/>
              <w:spacing w:before="120" w:after="120"/>
              <w:rPr>
                <w:rFonts w:ascii="Arial" w:hAnsi="Arial" w:cs="Arial"/>
              </w:rPr>
            </w:pPr>
            <w:r>
              <w:rPr>
                <w:rFonts w:ascii="Arial" w:hAnsi="Arial" w:cs="Arial"/>
              </w:rPr>
              <w:t>Email address</w:t>
            </w:r>
          </w:p>
        </w:tc>
      </w:tr>
      <w:tr w:rsidR="003204E1" w14:paraId="45F24B69" w14:textId="77777777" w:rsidTr="00493B33">
        <w:tc>
          <w:tcPr>
            <w:tcW w:w="1867" w:type="dxa"/>
            <w:vAlign w:val="bottom"/>
          </w:tcPr>
          <w:p w14:paraId="315E8552" w14:textId="77777777" w:rsidR="003204E1" w:rsidRDefault="00012D76">
            <w:pPr>
              <w:snapToGrid w:val="0"/>
              <w:spacing w:before="120" w:after="120"/>
              <w:rPr>
                <w:rFonts w:ascii="Arial" w:hAnsi="Arial" w:cs="Arial"/>
                <w:szCs w:val="20"/>
              </w:rPr>
            </w:pPr>
            <w:r>
              <w:rPr>
                <w:rFonts w:ascii="Arial" w:hAnsi="Arial" w:cs="Arial"/>
                <w:szCs w:val="20"/>
              </w:rPr>
              <w:t>Qualcomm</w:t>
            </w:r>
          </w:p>
        </w:tc>
        <w:tc>
          <w:tcPr>
            <w:tcW w:w="1843" w:type="dxa"/>
          </w:tcPr>
          <w:p w14:paraId="122D753B" w14:textId="77777777" w:rsidR="003204E1" w:rsidRDefault="00012D76">
            <w:pPr>
              <w:snapToGrid w:val="0"/>
              <w:spacing w:before="120" w:after="120"/>
              <w:rPr>
                <w:rFonts w:ascii="Arial" w:hAnsi="Arial" w:cs="Arial"/>
                <w:szCs w:val="20"/>
              </w:rPr>
            </w:pPr>
            <w:r>
              <w:rPr>
                <w:rFonts w:ascii="Arial" w:hAnsi="Arial" w:cs="Arial"/>
                <w:szCs w:val="20"/>
              </w:rPr>
              <w:t>Georg Hampel</w:t>
            </w:r>
          </w:p>
        </w:tc>
        <w:tc>
          <w:tcPr>
            <w:tcW w:w="5806" w:type="dxa"/>
            <w:vAlign w:val="bottom"/>
          </w:tcPr>
          <w:p w14:paraId="74F7151F" w14:textId="77777777" w:rsidR="003204E1" w:rsidRDefault="00012D76">
            <w:pPr>
              <w:snapToGrid w:val="0"/>
              <w:spacing w:before="120" w:after="120"/>
              <w:rPr>
                <w:rFonts w:ascii="Arial" w:hAnsi="Arial" w:cs="Arial"/>
                <w:szCs w:val="20"/>
              </w:rPr>
            </w:pPr>
            <w:r>
              <w:rPr>
                <w:rFonts w:ascii="Arial" w:hAnsi="Arial" w:cs="Arial"/>
                <w:szCs w:val="20"/>
              </w:rPr>
              <w:t>ghampel@qti.qualcomm.com</w:t>
            </w:r>
          </w:p>
        </w:tc>
      </w:tr>
      <w:tr w:rsidR="003204E1" w14:paraId="209D8D7C" w14:textId="77777777" w:rsidTr="00493B33">
        <w:tc>
          <w:tcPr>
            <w:tcW w:w="1867" w:type="dxa"/>
            <w:vAlign w:val="bottom"/>
          </w:tcPr>
          <w:p w14:paraId="7B43CC70" w14:textId="77777777" w:rsidR="003204E1" w:rsidRDefault="00012D76">
            <w:pPr>
              <w:snapToGrid w:val="0"/>
              <w:spacing w:before="120" w:after="120"/>
              <w:rPr>
                <w:rFonts w:ascii="Arial" w:hAnsi="Arial" w:cs="Arial"/>
                <w:szCs w:val="20"/>
              </w:rPr>
            </w:pPr>
            <w:r>
              <w:rPr>
                <w:rFonts w:ascii="Arial" w:hAnsi="Arial" w:cs="Arial"/>
                <w:szCs w:val="20"/>
              </w:rPr>
              <w:t>ZTE</w:t>
            </w:r>
          </w:p>
        </w:tc>
        <w:tc>
          <w:tcPr>
            <w:tcW w:w="1843" w:type="dxa"/>
          </w:tcPr>
          <w:p w14:paraId="7306E7F6" w14:textId="77777777" w:rsidR="003204E1" w:rsidRDefault="00012D76">
            <w:pPr>
              <w:snapToGrid w:val="0"/>
              <w:spacing w:before="120" w:after="120"/>
              <w:rPr>
                <w:rFonts w:ascii="Arial" w:hAnsi="Arial" w:cs="Arial"/>
                <w:szCs w:val="20"/>
              </w:rPr>
            </w:pPr>
            <w:proofErr w:type="spellStart"/>
            <w:r>
              <w:rPr>
                <w:rFonts w:ascii="Arial" w:hAnsi="Arial" w:cs="Arial" w:hint="eastAsia"/>
                <w:szCs w:val="20"/>
              </w:rPr>
              <w:t>LiuJing</w:t>
            </w:r>
            <w:proofErr w:type="spellEnd"/>
          </w:p>
        </w:tc>
        <w:tc>
          <w:tcPr>
            <w:tcW w:w="5806" w:type="dxa"/>
            <w:vAlign w:val="bottom"/>
          </w:tcPr>
          <w:p w14:paraId="6AFDAB32" w14:textId="77777777" w:rsidR="003204E1" w:rsidRDefault="00012D76">
            <w:pPr>
              <w:snapToGrid w:val="0"/>
              <w:spacing w:before="120" w:after="120"/>
              <w:rPr>
                <w:rFonts w:ascii="Arial" w:hAnsi="Arial" w:cs="Arial"/>
                <w:szCs w:val="20"/>
              </w:rPr>
            </w:pPr>
            <w:r>
              <w:rPr>
                <w:rFonts w:ascii="Arial" w:hAnsi="Arial" w:cs="Arial"/>
                <w:szCs w:val="20"/>
              </w:rPr>
              <w:t>liu.jing30@zte.com.cn</w:t>
            </w:r>
          </w:p>
        </w:tc>
      </w:tr>
      <w:tr w:rsidR="003204E1" w14:paraId="5C2C906A" w14:textId="77777777" w:rsidTr="00493B33">
        <w:tc>
          <w:tcPr>
            <w:tcW w:w="1867" w:type="dxa"/>
            <w:vAlign w:val="bottom"/>
          </w:tcPr>
          <w:p w14:paraId="57498C50" w14:textId="77777777" w:rsidR="003204E1" w:rsidRDefault="00012D76">
            <w:pPr>
              <w:snapToGrid w:val="0"/>
              <w:spacing w:before="120" w:after="120"/>
              <w:rPr>
                <w:rFonts w:ascii="Arial" w:hAnsi="Arial" w:cs="Arial"/>
                <w:szCs w:val="20"/>
              </w:rPr>
            </w:pPr>
            <w:r>
              <w:rPr>
                <w:rFonts w:ascii="Arial" w:hAnsi="Arial" w:cs="Arial" w:hint="eastAsia"/>
                <w:szCs w:val="20"/>
              </w:rPr>
              <w:t>CATT</w:t>
            </w:r>
          </w:p>
        </w:tc>
        <w:tc>
          <w:tcPr>
            <w:tcW w:w="1843" w:type="dxa"/>
          </w:tcPr>
          <w:p w14:paraId="3B98B0BB" w14:textId="77777777" w:rsidR="003204E1" w:rsidRDefault="00012D76">
            <w:pPr>
              <w:snapToGrid w:val="0"/>
              <w:spacing w:before="120" w:after="120"/>
              <w:rPr>
                <w:rFonts w:ascii="Arial" w:hAnsi="Arial" w:cs="Arial"/>
                <w:szCs w:val="20"/>
              </w:rPr>
            </w:pPr>
            <w:proofErr w:type="spellStart"/>
            <w:r>
              <w:rPr>
                <w:rFonts w:ascii="Arial" w:hAnsi="Arial" w:cs="Arial" w:hint="eastAsia"/>
                <w:szCs w:val="20"/>
              </w:rPr>
              <w:t>HaoXu</w:t>
            </w:r>
            <w:proofErr w:type="spellEnd"/>
          </w:p>
        </w:tc>
        <w:tc>
          <w:tcPr>
            <w:tcW w:w="5806" w:type="dxa"/>
            <w:vAlign w:val="bottom"/>
          </w:tcPr>
          <w:p w14:paraId="6BC0BD57" w14:textId="77777777" w:rsidR="003204E1" w:rsidRDefault="00012D76">
            <w:pPr>
              <w:snapToGrid w:val="0"/>
              <w:spacing w:before="120" w:after="120"/>
              <w:rPr>
                <w:rFonts w:ascii="Arial" w:hAnsi="Arial" w:cs="Arial"/>
                <w:szCs w:val="20"/>
              </w:rPr>
            </w:pPr>
            <w:r>
              <w:rPr>
                <w:rFonts w:ascii="Arial" w:hAnsi="Arial" w:cs="Arial" w:hint="eastAsia"/>
                <w:szCs w:val="20"/>
              </w:rPr>
              <w:t>xuhao@catt.cn</w:t>
            </w:r>
          </w:p>
        </w:tc>
      </w:tr>
      <w:tr w:rsidR="003204E1" w14:paraId="23C16C67" w14:textId="77777777" w:rsidTr="00493B33">
        <w:tc>
          <w:tcPr>
            <w:tcW w:w="1867" w:type="dxa"/>
            <w:vAlign w:val="bottom"/>
          </w:tcPr>
          <w:p w14:paraId="34AD1C3C" w14:textId="77777777" w:rsidR="003204E1" w:rsidRDefault="00012D76">
            <w:pPr>
              <w:snapToGrid w:val="0"/>
              <w:spacing w:before="120" w:after="120"/>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t>HiSilicon</w:t>
            </w:r>
            <w:proofErr w:type="spellEnd"/>
          </w:p>
        </w:tc>
        <w:tc>
          <w:tcPr>
            <w:tcW w:w="1843" w:type="dxa"/>
          </w:tcPr>
          <w:p w14:paraId="7020E896" w14:textId="77777777" w:rsidR="003204E1" w:rsidRDefault="00012D76">
            <w:pPr>
              <w:snapToGrid w:val="0"/>
              <w:spacing w:before="120" w:after="120"/>
              <w:rPr>
                <w:rFonts w:ascii="Arial" w:hAnsi="Arial" w:cs="Arial"/>
                <w:szCs w:val="20"/>
              </w:rPr>
            </w:pPr>
            <w:proofErr w:type="spellStart"/>
            <w:r>
              <w:rPr>
                <w:rFonts w:ascii="Arial" w:hAnsi="Arial" w:cs="Arial" w:hint="eastAsia"/>
                <w:szCs w:val="20"/>
              </w:rPr>
              <w:t>X</w:t>
            </w:r>
            <w:r>
              <w:rPr>
                <w:rFonts w:ascii="Arial" w:hAnsi="Arial" w:cs="Arial"/>
                <w:szCs w:val="20"/>
              </w:rPr>
              <w:t>ubin</w:t>
            </w:r>
            <w:proofErr w:type="spellEnd"/>
          </w:p>
        </w:tc>
        <w:tc>
          <w:tcPr>
            <w:tcW w:w="5806" w:type="dxa"/>
            <w:vAlign w:val="bottom"/>
          </w:tcPr>
          <w:p w14:paraId="3987A493" w14:textId="77777777" w:rsidR="003204E1" w:rsidRDefault="00012D76">
            <w:pPr>
              <w:snapToGrid w:val="0"/>
              <w:spacing w:before="120" w:after="120"/>
              <w:rPr>
                <w:rFonts w:ascii="Arial" w:hAnsi="Arial" w:cs="Arial"/>
                <w:szCs w:val="20"/>
              </w:rPr>
            </w:pPr>
            <w:r>
              <w:rPr>
                <w:rFonts w:ascii="Arial" w:hAnsi="Arial" w:cs="Arial"/>
                <w:szCs w:val="20"/>
              </w:rPr>
              <w:t>xubin10</w:t>
            </w:r>
            <w:r>
              <w:rPr>
                <w:rFonts w:ascii="Arial" w:hAnsi="Arial" w:cs="Arial" w:hint="eastAsia"/>
                <w:szCs w:val="20"/>
              </w:rPr>
              <w:t>@</w:t>
            </w:r>
            <w:r>
              <w:rPr>
                <w:rFonts w:ascii="Arial" w:hAnsi="Arial" w:cs="Arial"/>
                <w:szCs w:val="20"/>
              </w:rPr>
              <w:t>huawei.com</w:t>
            </w:r>
          </w:p>
        </w:tc>
      </w:tr>
      <w:tr w:rsidR="003204E1" w14:paraId="300DB2C6" w14:textId="77777777" w:rsidTr="00493B33">
        <w:tc>
          <w:tcPr>
            <w:tcW w:w="1867" w:type="dxa"/>
            <w:vAlign w:val="bottom"/>
          </w:tcPr>
          <w:p w14:paraId="4E686C75" w14:textId="77777777" w:rsidR="003204E1" w:rsidRDefault="00012D76">
            <w:pPr>
              <w:snapToGrid w:val="0"/>
              <w:spacing w:before="120" w:after="120"/>
              <w:rPr>
                <w:rFonts w:ascii="Arial" w:hAnsi="Arial" w:cs="Arial"/>
                <w:szCs w:val="20"/>
              </w:rPr>
            </w:pPr>
            <w:proofErr w:type="spellStart"/>
            <w:r>
              <w:rPr>
                <w:rFonts w:ascii="Arial" w:hAnsi="Arial" w:cs="Arial"/>
                <w:szCs w:val="20"/>
              </w:rPr>
              <w:t>Futurewei</w:t>
            </w:r>
            <w:proofErr w:type="spellEnd"/>
          </w:p>
        </w:tc>
        <w:tc>
          <w:tcPr>
            <w:tcW w:w="1843" w:type="dxa"/>
          </w:tcPr>
          <w:p w14:paraId="17159175" w14:textId="77777777" w:rsidR="003204E1" w:rsidRDefault="00012D76">
            <w:pPr>
              <w:snapToGrid w:val="0"/>
              <w:spacing w:before="120" w:after="120"/>
              <w:rPr>
                <w:rFonts w:ascii="Arial" w:hAnsi="Arial" w:cs="Arial"/>
                <w:szCs w:val="20"/>
              </w:rPr>
            </w:pPr>
            <w:proofErr w:type="spellStart"/>
            <w:r>
              <w:rPr>
                <w:rFonts w:ascii="Arial" w:hAnsi="Arial" w:cs="Arial"/>
                <w:szCs w:val="20"/>
              </w:rPr>
              <w:t>Yunsong</w:t>
            </w:r>
            <w:proofErr w:type="spellEnd"/>
            <w:r>
              <w:rPr>
                <w:rFonts w:ascii="Arial" w:hAnsi="Arial" w:cs="Arial"/>
                <w:szCs w:val="20"/>
              </w:rPr>
              <w:t xml:space="preserve"> Yang</w:t>
            </w:r>
          </w:p>
        </w:tc>
        <w:tc>
          <w:tcPr>
            <w:tcW w:w="5806" w:type="dxa"/>
            <w:vAlign w:val="bottom"/>
          </w:tcPr>
          <w:p w14:paraId="3179FDE3" w14:textId="77777777" w:rsidR="003204E1" w:rsidRDefault="00012D76">
            <w:pPr>
              <w:snapToGrid w:val="0"/>
              <w:spacing w:before="120" w:after="120"/>
              <w:rPr>
                <w:rFonts w:ascii="Arial" w:hAnsi="Arial" w:cs="Arial"/>
                <w:szCs w:val="20"/>
              </w:rPr>
            </w:pPr>
            <w:r>
              <w:rPr>
                <w:rFonts w:ascii="Arial" w:hAnsi="Arial" w:cs="Arial"/>
                <w:szCs w:val="20"/>
              </w:rPr>
              <w:t>yyang1@futurewei.com</w:t>
            </w:r>
          </w:p>
        </w:tc>
      </w:tr>
      <w:tr w:rsidR="003204E1" w14:paraId="2F5DE46D" w14:textId="77777777" w:rsidTr="00493B33">
        <w:tc>
          <w:tcPr>
            <w:tcW w:w="1867" w:type="dxa"/>
            <w:vAlign w:val="bottom"/>
          </w:tcPr>
          <w:p w14:paraId="18903072" w14:textId="77777777" w:rsidR="003204E1" w:rsidRDefault="00012D76">
            <w:pPr>
              <w:snapToGrid w:val="0"/>
              <w:spacing w:before="120" w:after="120"/>
              <w:rPr>
                <w:rFonts w:ascii="Arial" w:eastAsia="Malgun Gothic" w:hAnsi="Arial" w:cs="Arial"/>
                <w:szCs w:val="20"/>
              </w:rPr>
            </w:pPr>
            <w:proofErr w:type="spellStart"/>
            <w:r>
              <w:rPr>
                <w:rFonts w:ascii="Arial" w:eastAsia="Malgun Gothic" w:hAnsi="Arial" w:cs="Arial" w:hint="eastAsia"/>
                <w:szCs w:val="20"/>
              </w:rPr>
              <w:t>Sung</w:t>
            </w:r>
            <w:r>
              <w:rPr>
                <w:rFonts w:ascii="Arial" w:eastAsia="Malgun Gothic" w:hAnsi="Arial" w:cs="Arial"/>
                <w:szCs w:val="20"/>
              </w:rPr>
              <w:t>Hoon</w:t>
            </w:r>
            <w:proofErr w:type="spellEnd"/>
            <w:r>
              <w:rPr>
                <w:rFonts w:ascii="Arial" w:eastAsia="Malgun Gothic" w:hAnsi="Arial" w:cs="Arial"/>
                <w:szCs w:val="20"/>
              </w:rPr>
              <w:t xml:space="preserve"> Jung</w:t>
            </w:r>
          </w:p>
        </w:tc>
        <w:tc>
          <w:tcPr>
            <w:tcW w:w="1843" w:type="dxa"/>
          </w:tcPr>
          <w:p w14:paraId="6E9F4912" w14:textId="77777777" w:rsidR="003204E1" w:rsidRDefault="00012D76">
            <w:pPr>
              <w:snapToGrid w:val="0"/>
              <w:spacing w:before="120" w:after="120"/>
              <w:rPr>
                <w:rFonts w:ascii="Arial" w:eastAsia="Malgun Gothic" w:hAnsi="Arial" w:cs="Arial"/>
                <w:szCs w:val="20"/>
              </w:rPr>
            </w:pPr>
            <w:proofErr w:type="spellStart"/>
            <w:r>
              <w:rPr>
                <w:rFonts w:ascii="Arial" w:eastAsia="Malgun Gothic" w:hAnsi="Arial" w:cs="Arial" w:hint="eastAsia"/>
                <w:szCs w:val="20"/>
              </w:rPr>
              <w:t>Sung</w:t>
            </w:r>
            <w:r>
              <w:rPr>
                <w:rFonts w:ascii="Arial" w:eastAsia="Malgun Gothic" w:hAnsi="Arial" w:cs="Arial"/>
                <w:szCs w:val="20"/>
              </w:rPr>
              <w:t>Hoon</w:t>
            </w:r>
            <w:proofErr w:type="spellEnd"/>
            <w:r>
              <w:rPr>
                <w:rFonts w:ascii="Arial" w:eastAsia="Malgun Gothic" w:hAnsi="Arial" w:cs="Arial"/>
                <w:szCs w:val="20"/>
              </w:rPr>
              <w:t xml:space="preserve"> Jung</w:t>
            </w:r>
          </w:p>
        </w:tc>
        <w:tc>
          <w:tcPr>
            <w:tcW w:w="5806" w:type="dxa"/>
            <w:vAlign w:val="bottom"/>
          </w:tcPr>
          <w:p w14:paraId="6FC33890" w14:textId="77777777" w:rsidR="003204E1" w:rsidRDefault="00012D76">
            <w:pPr>
              <w:snapToGrid w:val="0"/>
              <w:spacing w:before="120" w:after="120"/>
              <w:rPr>
                <w:rFonts w:ascii="Arial" w:eastAsia="Malgun Gothic" w:hAnsi="Arial" w:cs="Arial"/>
                <w:szCs w:val="20"/>
              </w:rPr>
            </w:pPr>
            <w:r>
              <w:rPr>
                <w:rFonts w:ascii="Arial" w:eastAsia="Malgun Gothic" w:hAnsi="Arial" w:cs="Arial"/>
                <w:szCs w:val="20"/>
              </w:rPr>
              <w:t>S</w:t>
            </w:r>
            <w:r>
              <w:rPr>
                <w:rFonts w:ascii="Arial" w:eastAsia="Malgun Gothic" w:hAnsi="Arial" w:cs="Arial" w:hint="eastAsia"/>
                <w:szCs w:val="20"/>
              </w:rPr>
              <w:t>ungh</w:t>
            </w:r>
            <w:r>
              <w:rPr>
                <w:rFonts w:ascii="Arial" w:eastAsia="Malgun Gothic" w:hAnsi="Arial" w:cs="Arial"/>
                <w:szCs w:val="20"/>
              </w:rPr>
              <w:t>oon.jung@lge.com</w:t>
            </w:r>
          </w:p>
        </w:tc>
      </w:tr>
      <w:tr w:rsidR="003204E1" w14:paraId="001CF6D2" w14:textId="77777777" w:rsidTr="00493B33">
        <w:tc>
          <w:tcPr>
            <w:tcW w:w="1867" w:type="dxa"/>
            <w:vAlign w:val="bottom"/>
          </w:tcPr>
          <w:p w14:paraId="4010E3AB" w14:textId="77777777" w:rsidR="003204E1" w:rsidRDefault="00012D76">
            <w:pPr>
              <w:snapToGrid w:val="0"/>
              <w:spacing w:before="120" w:after="120"/>
              <w:rPr>
                <w:rFonts w:ascii="Arial" w:hAnsi="Arial" w:cs="Arial"/>
                <w:szCs w:val="20"/>
              </w:rPr>
            </w:pPr>
            <w:r>
              <w:rPr>
                <w:rFonts w:ascii="Arial" w:hAnsi="Arial" w:cs="Arial" w:hint="eastAsia"/>
                <w:szCs w:val="20"/>
              </w:rPr>
              <w:t>CMCC</w:t>
            </w:r>
          </w:p>
        </w:tc>
        <w:tc>
          <w:tcPr>
            <w:tcW w:w="1843" w:type="dxa"/>
          </w:tcPr>
          <w:p w14:paraId="62FAE831" w14:textId="77777777" w:rsidR="003204E1" w:rsidRDefault="00012D76">
            <w:pPr>
              <w:snapToGrid w:val="0"/>
              <w:spacing w:before="120" w:after="120"/>
              <w:rPr>
                <w:rFonts w:ascii="Arial" w:hAnsi="Arial" w:cs="Arial"/>
                <w:szCs w:val="20"/>
              </w:rPr>
            </w:pPr>
            <w:proofErr w:type="spellStart"/>
            <w:r>
              <w:rPr>
                <w:rFonts w:ascii="Arial" w:hAnsi="Arial" w:cs="Arial" w:hint="eastAsia"/>
                <w:szCs w:val="20"/>
              </w:rPr>
              <w:t>Jiayao</w:t>
            </w:r>
            <w:proofErr w:type="spellEnd"/>
            <w:r>
              <w:rPr>
                <w:rFonts w:ascii="Arial" w:hAnsi="Arial" w:cs="Arial" w:hint="eastAsia"/>
                <w:szCs w:val="20"/>
              </w:rPr>
              <w:t xml:space="preserve"> Tan</w:t>
            </w:r>
          </w:p>
        </w:tc>
        <w:tc>
          <w:tcPr>
            <w:tcW w:w="5806" w:type="dxa"/>
            <w:vAlign w:val="bottom"/>
          </w:tcPr>
          <w:p w14:paraId="4EAA8E2B" w14:textId="77777777" w:rsidR="003204E1" w:rsidRDefault="00012D76">
            <w:pPr>
              <w:snapToGrid w:val="0"/>
              <w:spacing w:before="120" w:after="120"/>
              <w:rPr>
                <w:rFonts w:ascii="Arial" w:hAnsi="Arial" w:cs="Arial"/>
                <w:szCs w:val="20"/>
              </w:rPr>
            </w:pPr>
            <w:r>
              <w:rPr>
                <w:rFonts w:ascii="Arial" w:hAnsi="Arial" w:cs="Arial" w:hint="eastAsia"/>
                <w:szCs w:val="20"/>
              </w:rPr>
              <w:t>tanjiayao@chinamobile.com</w:t>
            </w:r>
          </w:p>
        </w:tc>
      </w:tr>
      <w:tr w:rsidR="003204E1" w14:paraId="3396855E" w14:textId="77777777" w:rsidTr="00493B33">
        <w:tc>
          <w:tcPr>
            <w:tcW w:w="1867" w:type="dxa"/>
            <w:vAlign w:val="bottom"/>
          </w:tcPr>
          <w:p w14:paraId="723578AE" w14:textId="77777777" w:rsidR="003204E1" w:rsidRDefault="00012D76">
            <w:pPr>
              <w:snapToGrid w:val="0"/>
              <w:spacing w:before="120" w:after="120"/>
              <w:rPr>
                <w:rFonts w:ascii="Arial" w:hAnsi="Arial" w:cs="Arial"/>
                <w:szCs w:val="20"/>
              </w:rPr>
            </w:pPr>
            <w:r>
              <w:rPr>
                <w:rFonts w:ascii="Arial" w:hAnsi="Arial" w:cs="Arial"/>
                <w:szCs w:val="20"/>
              </w:rPr>
              <w:t>Apple</w:t>
            </w:r>
          </w:p>
        </w:tc>
        <w:tc>
          <w:tcPr>
            <w:tcW w:w="1843" w:type="dxa"/>
          </w:tcPr>
          <w:p w14:paraId="0863935E" w14:textId="77777777" w:rsidR="003204E1" w:rsidRDefault="00012D76">
            <w:pPr>
              <w:snapToGrid w:val="0"/>
              <w:spacing w:before="120" w:after="120"/>
              <w:rPr>
                <w:rFonts w:ascii="Arial" w:hAnsi="Arial" w:cs="Arial"/>
                <w:szCs w:val="20"/>
              </w:rPr>
            </w:pPr>
            <w:proofErr w:type="spellStart"/>
            <w:r>
              <w:rPr>
                <w:rFonts w:ascii="Arial" w:hAnsi="Arial" w:cs="Arial"/>
                <w:szCs w:val="20"/>
              </w:rPr>
              <w:t>Zhibin</w:t>
            </w:r>
            <w:proofErr w:type="spellEnd"/>
            <w:r>
              <w:rPr>
                <w:rFonts w:ascii="Arial" w:hAnsi="Arial" w:cs="Arial"/>
                <w:szCs w:val="20"/>
              </w:rPr>
              <w:t xml:space="preserve"> Wu</w:t>
            </w:r>
          </w:p>
        </w:tc>
        <w:tc>
          <w:tcPr>
            <w:tcW w:w="5806" w:type="dxa"/>
            <w:vAlign w:val="bottom"/>
          </w:tcPr>
          <w:p w14:paraId="6F192B14" w14:textId="77777777" w:rsidR="003204E1" w:rsidRDefault="00012D76">
            <w:pPr>
              <w:snapToGrid w:val="0"/>
              <w:spacing w:before="120" w:after="120"/>
              <w:rPr>
                <w:rFonts w:ascii="Arial" w:hAnsi="Arial" w:cs="Arial"/>
                <w:szCs w:val="20"/>
              </w:rPr>
            </w:pPr>
            <w:r>
              <w:rPr>
                <w:rFonts w:ascii="Arial" w:hAnsi="Arial" w:cs="Arial"/>
                <w:szCs w:val="20"/>
              </w:rPr>
              <w:t>zhibin_wu@apple.com</w:t>
            </w:r>
          </w:p>
        </w:tc>
      </w:tr>
      <w:tr w:rsidR="003204E1" w14:paraId="7694220D" w14:textId="77777777" w:rsidTr="00493B33">
        <w:tc>
          <w:tcPr>
            <w:tcW w:w="1867" w:type="dxa"/>
            <w:vAlign w:val="bottom"/>
          </w:tcPr>
          <w:p w14:paraId="30873E97" w14:textId="77777777" w:rsidR="003204E1" w:rsidRDefault="00012D76">
            <w:pPr>
              <w:snapToGrid w:val="0"/>
              <w:spacing w:before="120" w:after="120"/>
              <w:rPr>
                <w:rFonts w:ascii="Arial" w:hAnsi="Arial" w:cs="Arial"/>
                <w:szCs w:val="20"/>
              </w:rPr>
            </w:pPr>
            <w:r>
              <w:rPr>
                <w:rFonts w:ascii="Arial" w:hAnsi="Arial" w:cs="Arial" w:hint="eastAsia"/>
                <w:szCs w:val="20"/>
              </w:rPr>
              <w:lastRenderedPageBreak/>
              <w:t>vivo</w:t>
            </w:r>
          </w:p>
        </w:tc>
        <w:tc>
          <w:tcPr>
            <w:tcW w:w="1843" w:type="dxa"/>
          </w:tcPr>
          <w:p w14:paraId="4F78FFB8" w14:textId="77777777" w:rsidR="003204E1" w:rsidRDefault="00012D76">
            <w:pPr>
              <w:snapToGrid w:val="0"/>
              <w:spacing w:before="120" w:after="120"/>
              <w:rPr>
                <w:rFonts w:ascii="Arial" w:hAnsi="Arial" w:cs="Arial"/>
                <w:szCs w:val="20"/>
              </w:rPr>
            </w:pPr>
            <w:r>
              <w:rPr>
                <w:rFonts w:ascii="Arial" w:hAnsi="Arial" w:cs="Arial" w:hint="eastAsia"/>
                <w:szCs w:val="20"/>
              </w:rPr>
              <w:t>Boubacar Kimba</w:t>
            </w:r>
          </w:p>
        </w:tc>
        <w:tc>
          <w:tcPr>
            <w:tcW w:w="5806" w:type="dxa"/>
            <w:vAlign w:val="bottom"/>
          </w:tcPr>
          <w:p w14:paraId="6FF72004" w14:textId="77777777" w:rsidR="003204E1" w:rsidRDefault="00012D76">
            <w:pPr>
              <w:snapToGrid w:val="0"/>
              <w:spacing w:before="120" w:after="120"/>
              <w:rPr>
                <w:rFonts w:ascii="Arial" w:hAnsi="Arial" w:cs="Arial"/>
                <w:szCs w:val="20"/>
              </w:rPr>
            </w:pPr>
            <w:r>
              <w:rPr>
                <w:rFonts w:ascii="Arial" w:hAnsi="Arial" w:cs="Arial" w:hint="eastAsia"/>
                <w:szCs w:val="20"/>
              </w:rPr>
              <w:t>kimba@vivo.com</w:t>
            </w:r>
          </w:p>
        </w:tc>
      </w:tr>
      <w:tr w:rsidR="001936CA" w14:paraId="57CACED9" w14:textId="77777777" w:rsidTr="00493B33">
        <w:tc>
          <w:tcPr>
            <w:tcW w:w="1867" w:type="dxa"/>
            <w:vAlign w:val="bottom"/>
          </w:tcPr>
          <w:p w14:paraId="574FA87B" w14:textId="6D4D67EF" w:rsidR="001936CA" w:rsidRDefault="001936CA">
            <w:pPr>
              <w:snapToGrid w:val="0"/>
              <w:spacing w:before="120" w:after="120"/>
              <w:rPr>
                <w:rFonts w:ascii="Arial" w:hAnsi="Arial" w:cs="Arial"/>
                <w:szCs w:val="20"/>
              </w:rPr>
            </w:pPr>
            <w:r>
              <w:rPr>
                <w:rFonts w:ascii="Arial" w:hAnsi="Arial" w:cs="Arial"/>
                <w:szCs w:val="20"/>
              </w:rPr>
              <w:t>Sony</w:t>
            </w:r>
          </w:p>
        </w:tc>
        <w:tc>
          <w:tcPr>
            <w:tcW w:w="1843" w:type="dxa"/>
          </w:tcPr>
          <w:p w14:paraId="25FF5000" w14:textId="5356728B" w:rsidR="001936CA" w:rsidRDefault="001936CA">
            <w:pPr>
              <w:snapToGrid w:val="0"/>
              <w:spacing w:before="120" w:after="120"/>
              <w:rPr>
                <w:rFonts w:ascii="Arial" w:hAnsi="Arial" w:cs="Arial"/>
                <w:szCs w:val="20"/>
              </w:rPr>
            </w:pPr>
            <w:r>
              <w:rPr>
                <w:rFonts w:ascii="Arial" w:hAnsi="Arial" w:cs="Arial"/>
                <w:szCs w:val="20"/>
              </w:rPr>
              <w:t>Vivek Sharma</w:t>
            </w:r>
          </w:p>
        </w:tc>
        <w:tc>
          <w:tcPr>
            <w:tcW w:w="5806" w:type="dxa"/>
            <w:vAlign w:val="bottom"/>
          </w:tcPr>
          <w:p w14:paraId="4EACD742" w14:textId="698D1A6D" w:rsidR="001936CA" w:rsidRDefault="001936CA">
            <w:pPr>
              <w:snapToGrid w:val="0"/>
              <w:spacing w:before="120" w:after="120"/>
              <w:rPr>
                <w:rFonts w:ascii="Arial" w:hAnsi="Arial" w:cs="Arial"/>
                <w:szCs w:val="20"/>
              </w:rPr>
            </w:pPr>
            <w:r>
              <w:rPr>
                <w:rFonts w:ascii="Arial" w:hAnsi="Arial" w:cs="Arial"/>
                <w:szCs w:val="20"/>
              </w:rPr>
              <w:t>Vivek.sharma@sony.com</w:t>
            </w:r>
          </w:p>
        </w:tc>
      </w:tr>
      <w:tr w:rsidR="00493B33" w14:paraId="544E9D2C" w14:textId="77777777" w:rsidTr="00493B33">
        <w:tc>
          <w:tcPr>
            <w:tcW w:w="1867" w:type="dxa"/>
          </w:tcPr>
          <w:p w14:paraId="0C5AC9D4" w14:textId="77777777" w:rsidR="00493B33" w:rsidRDefault="00493B33" w:rsidP="00C72066">
            <w:pPr>
              <w:snapToGrid w:val="0"/>
              <w:spacing w:before="120" w:after="120"/>
              <w:rPr>
                <w:rFonts w:ascii="Arial" w:hAnsi="Arial" w:cs="Arial"/>
                <w:sz w:val="20"/>
                <w:szCs w:val="20"/>
                <w:lang w:val="en-GB"/>
              </w:rPr>
            </w:pPr>
            <w:r>
              <w:rPr>
                <w:rFonts w:ascii="Arial" w:hAnsi="Arial" w:cs="Arial"/>
                <w:sz w:val="20"/>
                <w:szCs w:val="20"/>
                <w:lang w:val="en-GB"/>
              </w:rPr>
              <w:t>Intel</w:t>
            </w:r>
          </w:p>
        </w:tc>
        <w:tc>
          <w:tcPr>
            <w:tcW w:w="1843" w:type="dxa"/>
          </w:tcPr>
          <w:p w14:paraId="11FD70E8" w14:textId="77777777" w:rsidR="00493B33" w:rsidRDefault="00493B33" w:rsidP="00C72066">
            <w:pPr>
              <w:snapToGrid w:val="0"/>
              <w:spacing w:before="120" w:after="120"/>
              <w:rPr>
                <w:rFonts w:ascii="Arial" w:hAnsi="Arial" w:cs="Arial"/>
                <w:sz w:val="20"/>
                <w:szCs w:val="20"/>
                <w:lang w:val="en-GB"/>
              </w:rPr>
            </w:pPr>
            <w:proofErr w:type="spellStart"/>
            <w:r>
              <w:rPr>
                <w:rFonts w:ascii="Arial" w:hAnsi="Arial" w:cs="Arial"/>
                <w:sz w:val="20"/>
                <w:szCs w:val="20"/>
                <w:lang w:val="en-GB"/>
              </w:rPr>
              <w:t>Ziyi</w:t>
            </w:r>
            <w:proofErr w:type="spellEnd"/>
          </w:p>
        </w:tc>
        <w:tc>
          <w:tcPr>
            <w:tcW w:w="5806" w:type="dxa"/>
          </w:tcPr>
          <w:p w14:paraId="42E1322C" w14:textId="77777777" w:rsidR="00493B33" w:rsidRDefault="00493B33" w:rsidP="00C72066">
            <w:pPr>
              <w:snapToGrid w:val="0"/>
              <w:spacing w:before="120" w:after="120"/>
              <w:rPr>
                <w:rFonts w:ascii="Arial" w:hAnsi="Arial" w:cs="Arial"/>
                <w:sz w:val="20"/>
                <w:szCs w:val="20"/>
                <w:lang w:val="en-GB"/>
              </w:rPr>
            </w:pPr>
            <w:r>
              <w:rPr>
                <w:rFonts w:ascii="Arial" w:hAnsi="Arial" w:cs="Arial"/>
                <w:sz w:val="20"/>
                <w:szCs w:val="20"/>
                <w:lang w:val="en-GB"/>
              </w:rPr>
              <w:t>Ziyi.li@intel.com</w:t>
            </w:r>
          </w:p>
        </w:tc>
      </w:tr>
      <w:tr w:rsidR="005A6E09" w14:paraId="7D156A8D" w14:textId="77777777" w:rsidTr="00493B33">
        <w:tc>
          <w:tcPr>
            <w:tcW w:w="1867" w:type="dxa"/>
            <w:vAlign w:val="bottom"/>
          </w:tcPr>
          <w:p w14:paraId="035CA1FE" w14:textId="5F7D4426" w:rsidR="005A6E09" w:rsidRDefault="005A6E09" w:rsidP="005A6E09">
            <w:pPr>
              <w:snapToGrid w:val="0"/>
              <w:spacing w:before="120" w:after="120"/>
              <w:rPr>
                <w:rFonts w:ascii="Arial" w:hAnsi="Arial" w:cs="Arial"/>
                <w:szCs w:val="20"/>
              </w:rPr>
            </w:pPr>
            <w:r>
              <w:rPr>
                <w:rFonts w:ascii="Arial" w:eastAsia="游明朝" w:hAnsi="Arial" w:cs="Arial" w:hint="eastAsia"/>
                <w:sz w:val="20"/>
                <w:szCs w:val="20"/>
                <w:lang w:val="en-GB"/>
              </w:rPr>
              <w:t>F</w:t>
            </w:r>
            <w:r>
              <w:rPr>
                <w:rFonts w:ascii="Arial" w:eastAsia="游明朝" w:hAnsi="Arial" w:cs="Arial"/>
                <w:sz w:val="20"/>
                <w:szCs w:val="20"/>
                <w:lang w:val="en-GB"/>
              </w:rPr>
              <w:t>ujitsu</w:t>
            </w:r>
          </w:p>
        </w:tc>
        <w:tc>
          <w:tcPr>
            <w:tcW w:w="1843" w:type="dxa"/>
          </w:tcPr>
          <w:p w14:paraId="13BF5090" w14:textId="63AC5EE3" w:rsidR="005A6E09" w:rsidRDefault="005A6E09" w:rsidP="005A6E09">
            <w:pPr>
              <w:snapToGrid w:val="0"/>
              <w:spacing w:before="120" w:after="120"/>
              <w:rPr>
                <w:rFonts w:ascii="Arial" w:hAnsi="Arial" w:cs="Arial"/>
                <w:szCs w:val="20"/>
              </w:rPr>
            </w:pPr>
            <w:r>
              <w:rPr>
                <w:rFonts w:ascii="Arial" w:eastAsia="游明朝" w:hAnsi="Arial" w:cs="Arial" w:hint="eastAsia"/>
                <w:sz w:val="20"/>
                <w:szCs w:val="20"/>
                <w:lang w:val="en-GB"/>
              </w:rPr>
              <w:t>T</w:t>
            </w:r>
            <w:r>
              <w:rPr>
                <w:rFonts w:ascii="Arial" w:eastAsia="游明朝" w:hAnsi="Arial" w:cs="Arial"/>
                <w:sz w:val="20"/>
                <w:szCs w:val="20"/>
                <w:lang w:val="en-GB"/>
              </w:rPr>
              <w:t>akako Sanda</w:t>
            </w:r>
          </w:p>
        </w:tc>
        <w:tc>
          <w:tcPr>
            <w:tcW w:w="5806" w:type="dxa"/>
            <w:vAlign w:val="bottom"/>
          </w:tcPr>
          <w:p w14:paraId="2D825C23" w14:textId="66C118AF" w:rsidR="005A6E09" w:rsidRDefault="005A6E09" w:rsidP="005A6E09">
            <w:pPr>
              <w:snapToGrid w:val="0"/>
              <w:spacing w:before="120" w:after="120"/>
              <w:rPr>
                <w:rFonts w:ascii="Arial" w:hAnsi="Arial" w:cs="Arial"/>
                <w:szCs w:val="20"/>
              </w:rPr>
            </w:pPr>
            <w:proofErr w:type="spellStart"/>
            <w:proofErr w:type="gramStart"/>
            <w:r>
              <w:rPr>
                <w:rFonts w:ascii="Arial" w:eastAsia="游明朝" w:hAnsi="Arial" w:cs="Arial"/>
                <w:sz w:val="20"/>
                <w:szCs w:val="20"/>
                <w:lang w:val="en-GB"/>
              </w:rPr>
              <w:t>sanda.takako</w:t>
            </w:r>
            <w:proofErr w:type="spellEnd"/>
            <w:proofErr w:type="gramEnd"/>
            <w:r>
              <w:rPr>
                <w:rFonts w:ascii="Arial" w:eastAsia="游明朝" w:hAnsi="Arial" w:cs="Arial"/>
                <w:sz w:val="20"/>
                <w:szCs w:val="20"/>
                <w:lang w:val="en-GB"/>
              </w:rPr>
              <w:t xml:space="preserve"> @ fujitsu.com</w:t>
            </w:r>
          </w:p>
        </w:tc>
      </w:tr>
      <w:tr w:rsidR="000B17F1" w14:paraId="1732B08C" w14:textId="77777777" w:rsidTr="00493B33">
        <w:tc>
          <w:tcPr>
            <w:tcW w:w="1867" w:type="dxa"/>
            <w:vAlign w:val="bottom"/>
          </w:tcPr>
          <w:p w14:paraId="089FD98C" w14:textId="55892D82" w:rsidR="000B17F1" w:rsidRDefault="000B17F1" w:rsidP="000B17F1">
            <w:pPr>
              <w:snapToGrid w:val="0"/>
              <w:spacing w:before="120" w:after="120"/>
              <w:rPr>
                <w:rFonts w:ascii="Arial" w:hAnsi="Arial" w:cs="Arial"/>
                <w:szCs w:val="20"/>
              </w:rPr>
            </w:pPr>
            <w:r>
              <w:rPr>
                <w:rFonts w:ascii="Arial" w:hAnsi="Arial" w:cs="Arial"/>
                <w:szCs w:val="20"/>
              </w:rPr>
              <w:t>Ericsson</w:t>
            </w:r>
          </w:p>
        </w:tc>
        <w:tc>
          <w:tcPr>
            <w:tcW w:w="1843" w:type="dxa"/>
          </w:tcPr>
          <w:p w14:paraId="77697E89" w14:textId="0AA3A980" w:rsidR="000B17F1" w:rsidRDefault="000B17F1" w:rsidP="000B17F1">
            <w:pPr>
              <w:snapToGrid w:val="0"/>
              <w:spacing w:before="120" w:after="120"/>
              <w:rPr>
                <w:rFonts w:ascii="Arial" w:hAnsi="Arial" w:cs="Arial"/>
                <w:szCs w:val="20"/>
              </w:rPr>
            </w:pPr>
            <w:r w:rsidRPr="00E81642">
              <w:rPr>
                <w:rFonts w:ascii="Arial" w:hAnsi="Arial" w:cs="Arial"/>
                <w:szCs w:val="20"/>
              </w:rPr>
              <w:t>Felipe Arraño Scharager</w:t>
            </w:r>
          </w:p>
        </w:tc>
        <w:tc>
          <w:tcPr>
            <w:tcW w:w="5806" w:type="dxa"/>
            <w:vAlign w:val="bottom"/>
          </w:tcPr>
          <w:p w14:paraId="25285431" w14:textId="43AA3BBD" w:rsidR="000B17F1" w:rsidRDefault="000B17F1" w:rsidP="000B17F1">
            <w:pPr>
              <w:snapToGrid w:val="0"/>
              <w:spacing w:before="120" w:after="120"/>
              <w:rPr>
                <w:rFonts w:ascii="Arial" w:hAnsi="Arial" w:cs="Arial"/>
                <w:szCs w:val="20"/>
              </w:rPr>
            </w:pPr>
            <w:r>
              <w:rPr>
                <w:rFonts w:ascii="Arial" w:hAnsi="Arial" w:cs="Arial"/>
                <w:szCs w:val="20"/>
              </w:rPr>
              <w:t>felipe.arrano.scharager@ericsson.com</w:t>
            </w:r>
          </w:p>
        </w:tc>
      </w:tr>
      <w:tr w:rsidR="00BE01C9" w14:paraId="70A3E796" w14:textId="77777777" w:rsidTr="00493B33">
        <w:tc>
          <w:tcPr>
            <w:tcW w:w="1867" w:type="dxa"/>
            <w:vAlign w:val="bottom"/>
          </w:tcPr>
          <w:p w14:paraId="5F50A19C" w14:textId="68221910" w:rsidR="00BE01C9" w:rsidRPr="0062641F" w:rsidRDefault="0062641F" w:rsidP="000B17F1">
            <w:pPr>
              <w:snapToGrid w:val="0"/>
              <w:spacing w:before="120" w:after="120"/>
              <w:rPr>
                <w:rFonts w:ascii="Arial" w:eastAsia="游明朝" w:hAnsi="Arial" w:cs="Arial" w:hint="eastAsia"/>
                <w:szCs w:val="20"/>
              </w:rPr>
            </w:pPr>
            <w:r>
              <w:rPr>
                <w:rFonts w:ascii="Arial" w:eastAsia="游明朝" w:hAnsi="Arial" w:cs="Arial" w:hint="eastAsia"/>
                <w:szCs w:val="20"/>
              </w:rPr>
              <w:t>N</w:t>
            </w:r>
            <w:r>
              <w:rPr>
                <w:rFonts w:ascii="Arial" w:eastAsia="游明朝" w:hAnsi="Arial" w:cs="Arial"/>
                <w:szCs w:val="20"/>
              </w:rPr>
              <w:t>EC</w:t>
            </w:r>
          </w:p>
        </w:tc>
        <w:tc>
          <w:tcPr>
            <w:tcW w:w="1843" w:type="dxa"/>
          </w:tcPr>
          <w:p w14:paraId="3354D722" w14:textId="2D414A54" w:rsidR="00BE01C9" w:rsidRPr="0062641F" w:rsidRDefault="0062641F" w:rsidP="000B17F1">
            <w:pPr>
              <w:snapToGrid w:val="0"/>
              <w:spacing w:before="120" w:after="120"/>
              <w:rPr>
                <w:rFonts w:ascii="Arial" w:eastAsia="游明朝" w:hAnsi="Arial" w:cs="Arial" w:hint="eastAsia"/>
                <w:szCs w:val="20"/>
              </w:rPr>
            </w:pPr>
            <w:r>
              <w:rPr>
                <w:rFonts w:ascii="Arial" w:eastAsia="游明朝" w:hAnsi="Arial" w:cs="Arial" w:hint="eastAsia"/>
                <w:szCs w:val="20"/>
              </w:rPr>
              <w:t>S</w:t>
            </w:r>
            <w:r>
              <w:rPr>
                <w:rFonts w:ascii="Arial" w:eastAsia="游明朝" w:hAnsi="Arial" w:cs="Arial"/>
                <w:szCs w:val="20"/>
              </w:rPr>
              <w:t>atoaki Hayashi</w:t>
            </w:r>
          </w:p>
        </w:tc>
        <w:tc>
          <w:tcPr>
            <w:tcW w:w="5806" w:type="dxa"/>
            <w:vAlign w:val="bottom"/>
          </w:tcPr>
          <w:p w14:paraId="58CDF7AF" w14:textId="41BE4060" w:rsidR="00BE01C9" w:rsidRPr="0062641F" w:rsidRDefault="0062641F" w:rsidP="000B17F1">
            <w:pPr>
              <w:snapToGrid w:val="0"/>
              <w:spacing w:before="120" w:after="120"/>
              <w:rPr>
                <w:rFonts w:ascii="Arial" w:eastAsia="游明朝" w:hAnsi="Arial" w:cs="Arial" w:hint="eastAsia"/>
                <w:szCs w:val="20"/>
              </w:rPr>
            </w:pPr>
            <w:r>
              <w:rPr>
                <w:rFonts w:ascii="Arial" w:eastAsia="游明朝" w:hAnsi="Arial" w:cs="Arial"/>
                <w:szCs w:val="20"/>
              </w:rPr>
              <w:t>Satoaki-hayashi@nec.com</w:t>
            </w:r>
          </w:p>
        </w:tc>
      </w:tr>
    </w:tbl>
    <w:p w14:paraId="2BEB3C71" w14:textId="77777777" w:rsidR="003204E1" w:rsidRDefault="003204E1"/>
    <w:p w14:paraId="7A7A8E4B" w14:textId="77777777" w:rsidR="003204E1" w:rsidRDefault="00012D76">
      <w:pPr>
        <w:pStyle w:val="1"/>
      </w:pPr>
      <w:r>
        <w:t>Discussion</w:t>
      </w:r>
      <w:bookmarkEnd w:id="1"/>
    </w:p>
    <w:p w14:paraId="4AB1CBE1" w14:textId="77777777" w:rsidR="003204E1" w:rsidRDefault="00012D76">
      <w:pPr>
        <w:pStyle w:val="a9"/>
        <w:spacing w:before="120"/>
        <w:rPr>
          <w:szCs w:val="20"/>
        </w:rPr>
      </w:pPr>
      <w:r>
        <w:rPr>
          <w:rFonts w:hint="eastAsia"/>
          <w:szCs w:val="20"/>
        </w:rPr>
        <w:t>Th</w:t>
      </w:r>
      <w:r>
        <w:rPr>
          <w:szCs w:val="20"/>
        </w:rPr>
        <w:t>is document is to collect company views on the NCR open issues</w:t>
      </w:r>
    </w:p>
    <w:p w14:paraId="21E761AA" w14:textId="77777777" w:rsidR="003204E1" w:rsidRDefault="00012D76">
      <w:pPr>
        <w:pStyle w:val="21"/>
      </w:pPr>
      <w:r>
        <w:t xml:space="preserve">Side control information </w:t>
      </w:r>
      <w:proofErr w:type="spellStart"/>
      <w:r>
        <w:t>signalling</w:t>
      </w:r>
      <w:proofErr w:type="spellEnd"/>
      <w:r>
        <w:t xml:space="preserve"> options</w:t>
      </w:r>
    </w:p>
    <w:p w14:paraId="449A71F4" w14:textId="77777777" w:rsidR="003204E1" w:rsidRDefault="00012D76">
      <w:pPr>
        <w:pStyle w:val="a9"/>
        <w:spacing w:before="120"/>
        <w:rPr>
          <w:szCs w:val="20"/>
        </w:rPr>
      </w:pPr>
      <w:r>
        <w:rPr>
          <w:szCs w:val="20"/>
        </w:rPr>
        <w:t>According to the TR, there are 3 options for the NCR-MT to obtain the necessary configuration for receiving the L1/L2 signaling of the side control information.</w:t>
      </w:r>
    </w:p>
    <w:p w14:paraId="74126425" w14:textId="77777777" w:rsidR="003204E1" w:rsidRDefault="00012D76">
      <w:pPr>
        <w:pStyle w:val="a9"/>
        <w:spacing w:before="120"/>
        <w:rPr>
          <w:szCs w:val="20"/>
        </w:rPr>
      </w:pPr>
      <w:r>
        <w:rPr>
          <w:szCs w:val="20"/>
        </w:rPr>
        <w:t>-</w:t>
      </w:r>
      <w:r>
        <w:rPr>
          <w:szCs w:val="20"/>
        </w:rPr>
        <w:tab/>
        <w:t>Option 1: The necessary configuration is from RRC.</w:t>
      </w:r>
    </w:p>
    <w:p w14:paraId="0098DCBA" w14:textId="77777777" w:rsidR="003204E1" w:rsidRDefault="00012D76">
      <w:pPr>
        <w:pStyle w:val="a9"/>
        <w:spacing w:before="120"/>
        <w:rPr>
          <w:szCs w:val="20"/>
        </w:rPr>
      </w:pPr>
      <w:r>
        <w:rPr>
          <w:szCs w:val="20"/>
        </w:rPr>
        <w:t>-</w:t>
      </w:r>
      <w:r>
        <w:rPr>
          <w:szCs w:val="20"/>
        </w:rPr>
        <w:tab/>
        <w:t>Option 2: The necessary configuration is from OAM or hard-coded.</w:t>
      </w:r>
    </w:p>
    <w:p w14:paraId="035873A9" w14:textId="77777777" w:rsidR="003204E1" w:rsidRDefault="00012D76">
      <w:pPr>
        <w:pStyle w:val="a9"/>
        <w:spacing w:before="120"/>
        <w:rPr>
          <w:szCs w:val="20"/>
        </w:rPr>
      </w:pPr>
      <w:r>
        <w:rPr>
          <w:szCs w:val="20"/>
        </w:rPr>
        <w:t>-</w:t>
      </w:r>
      <w:r>
        <w:rPr>
          <w:szCs w:val="20"/>
        </w:rPr>
        <w:tab/>
        <w:t>Option 3: The necessary configuration is partially configured by RRC and partially configured by OAM or hard-coded.</w:t>
      </w:r>
    </w:p>
    <w:p w14:paraId="7359D4B0" w14:textId="77777777" w:rsidR="003204E1" w:rsidRDefault="003204E1">
      <w:pPr>
        <w:spacing w:before="60"/>
        <w:ind w:left="1259" w:hanging="1259"/>
        <w:rPr>
          <w:rFonts w:ascii="Arial" w:eastAsia="ＭＳ 明朝" w:hAnsi="Arial"/>
          <w:color w:val="0000FF"/>
          <w:u w:val="single"/>
          <w:lang w:eastAsia="en-GB"/>
        </w:rPr>
      </w:pPr>
    </w:p>
    <w:p w14:paraId="58415569" w14:textId="77777777" w:rsidR="003204E1" w:rsidRDefault="00012D76">
      <w:pPr>
        <w:pStyle w:val="a9"/>
        <w:rPr>
          <w:b/>
          <w:szCs w:val="20"/>
        </w:rPr>
      </w:pPr>
      <w:r>
        <w:rPr>
          <w:b/>
          <w:szCs w:val="20"/>
        </w:rPr>
        <w:t xml:space="preserve">Q1: Which option do companies prefer to configure NCR-MT for receiving L1/L2 </w:t>
      </w:r>
      <w:proofErr w:type="spellStart"/>
      <w:r>
        <w:rPr>
          <w:b/>
          <w:szCs w:val="20"/>
        </w:rPr>
        <w:t>signalling</w:t>
      </w:r>
      <w:proofErr w:type="spellEnd"/>
      <w:r>
        <w:rPr>
          <w:b/>
          <w:szCs w:val="20"/>
        </w:rPr>
        <w:t xml:space="preserve"> of side control information?</w:t>
      </w:r>
    </w:p>
    <w:tbl>
      <w:tblPr>
        <w:tblStyle w:val="aff4"/>
        <w:tblW w:w="0" w:type="auto"/>
        <w:tblInd w:w="113" w:type="dxa"/>
        <w:tblLayout w:type="fixed"/>
        <w:tblLook w:val="04A0" w:firstRow="1" w:lastRow="0" w:firstColumn="1" w:lastColumn="0" w:noHBand="0" w:noVBand="1"/>
      </w:tblPr>
      <w:tblGrid>
        <w:gridCol w:w="1442"/>
        <w:gridCol w:w="2126"/>
        <w:gridCol w:w="5948"/>
      </w:tblGrid>
      <w:tr w:rsidR="003204E1" w14:paraId="702E7D36" w14:textId="77777777" w:rsidTr="00493867">
        <w:tc>
          <w:tcPr>
            <w:tcW w:w="1442" w:type="dxa"/>
            <w:shd w:val="clear" w:color="auto" w:fill="BDD6EE" w:themeFill="accent5" w:themeFillTint="66"/>
            <w:vAlign w:val="center"/>
          </w:tcPr>
          <w:p w14:paraId="5D768644" w14:textId="77777777" w:rsidR="003204E1" w:rsidRDefault="00012D76">
            <w:pPr>
              <w:pStyle w:val="a9"/>
              <w:jc w:val="center"/>
              <w:rPr>
                <w:szCs w:val="20"/>
              </w:rPr>
            </w:pPr>
            <w:r>
              <w:rPr>
                <w:szCs w:val="20"/>
              </w:rPr>
              <w:t>Company</w:t>
            </w:r>
          </w:p>
        </w:tc>
        <w:tc>
          <w:tcPr>
            <w:tcW w:w="2126" w:type="dxa"/>
            <w:shd w:val="clear" w:color="auto" w:fill="BDD6EE" w:themeFill="accent5" w:themeFillTint="66"/>
            <w:vAlign w:val="center"/>
          </w:tcPr>
          <w:p w14:paraId="2709D8D7" w14:textId="77777777" w:rsidR="003204E1" w:rsidRDefault="00012D76">
            <w:pPr>
              <w:pStyle w:val="a9"/>
              <w:spacing w:after="0"/>
              <w:jc w:val="center"/>
              <w:rPr>
                <w:szCs w:val="20"/>
              </w:rPr>
            </w:pPr>
            <w:r>
              <w:rPr>
                <w:szCs w:val="20"/>
              </w:rPr>
              <w:t>Option 1 (RRC</w:t>
            </w:r>
            <w:proofErr w:type="gramStart"/>
            <w:r>
              <w:rPr>
                <w:szCs w:val="20"/>
              </w:rPr>
              <w:t>);</w:t>
            </w:r>
            <w:proofErr w:type="gramEnd"/>
          </w:p>
          <w:p w14:paraId="3FD0666E" w14:textId="77777777" w:rsidR="003204E1" w:rsidRDefault="00012D76">
            <w:pPr>
              <w:pStyle w:val="a9"/>
              <w:spacing w:after="0"/>
              <w:jc w:val="center"/>
              <w:rPr>
                <w:szCs w:val="20"/>
              </w:rPr>
            </w:pPr>
            <w:r>
              <w:rPr>
                <w:rFonts w:hint="eastAsia"/>
                <w:szCs w:val="20"/>
              </w:rPr>
              <w:t>O</w:t>
            </w:r>
            <w:r>
              <w:rPr>
                <w:szCs w:val="20"/>
              </w:rPr>
              <w:t>ption 2 (OAM</w:t>
            </w:r>
            <w:proofErr w:type="gramStart"/>
            <w:r>
              <w:rPr>
                <w:szCs w:val="20"/>
              </w:rPr>
              <w:t>);</w:t>
            </w:r>
            <w:proofErr w:type="gramEnd"/>
          </w:p>
          <w:p w14:paraId="38F657E3" w14:textId="77777777" w:rsidR="003204E1" w:rsidRDefault="00012D76">
            <w:pPr>
              <w:pStyle w:val="a9"/>
              <w:spacing w:after="0"/>
              <w:jc w:val="center"/>
              <w:rPr>
                <w:szCs w:val="20"/>
              </w:rPr>
            </w:pPr>
            <w:r>
              <w:rPr>
                <w:rFonts w:hint="eastAsia"/>
                <w:szCs w:val="20"/>
              </w:rPr>
              <w:t>O</w:t>
            </w:r>
            <w:r>
              <w:rPr>
                <w:szCs w:val="20"/>
              </w:rPr>
              <w:t>ption 3(RRC+OAM)</w:t>
            </w:r>
          </w:p>
        </w:tc>
        <w:tc>
          <w:tcPr>
            <w:tcW w:w="5948" w:type="dxa"/>
            <w:shd w:val="clear" w:color="auto" w:fill="BDD6EE" w:themeFill="accent5" w:themeFillTint="66"/>
            <w:vAlign w:val="center"/>
          </w:tcPr>
          <w:p w14:paraId="5D9675B5" w14:textId="77777777" w:rsidR="003204E1" w:rsidRDefault="00012D76">
            <w:pPr>
              <w:pStyle w:val="a9"/>
              <w:jc w:val="center"/>
            </w:pPr>
            <w:r>
              <w:rPr>
                <w:szCs w:val="20"/>
              </w:rPr>
              <w:t>Comments</w:t>
            </w:r>
          </w:p>
        </w:tc>
      </w:tr>
      <w:tr w:rsidR="003204E1" w14:paraId="2F0289BA" w14:textId="77777777" w:rsidTr="00493867">
        <w:tc>
          <w:tcPr>
            <w:tcW w:w="1442" w:type="dxa"/>
            <w:vAlign w:val="center"/>
          </w:tcPr>
          <w:p w14:paraId="4286865D"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2126" w:type="dxa"/>
            <w:vAlign w:val="center"/>
          </w:tcPr>
          <w:p w14:paraId="3DDD8077" w14:textId="77777777" w:rsidR="003204E1" w:rsidRDefault="00012D76">
            <w:pPr>
              <w:spacing w:afterLines="30" w:after="72"/>
              <w:jc w:val="center"/>
              <w:rPr>
                <w:rFonts w:ascii="Arial" w:hAnsi="Arial" w:cs="Arial"/>
                <w:szCs w:val="20"/>
              </w:rPr>
            </w:pPr>
            <w:r>
              <w:rPr>
                <w:rFonts w:ascii="Arial" w:hAnsi="Arial" w:cs="Arial"/>
                <w:szCs w:val="20"/>
              </w:rPr>
              <w:t>Option 1</w:t>
            </w:r>
          </w:p>
        </w:tc>
        <w:tc>
          <w:tcPr>
            <w:tcW w:w="5948" w:type="dxa"/>
          </w:tcPr>
          <w:p w14:paraId="75963789" w14:textId="77777777" w:rsidR="003204E1" w:rsidRDefault="00012D76">
            <w:pPr>
              <w:spacing w:afterLines="30" w:after="72"/>
              <w:rPr>
                <w:rFonts w:ascii="Arial" w:hAnsi="Arial" w:cs="Arial"/>
              </w:rPr>
            </w:pPr>
            <w:r>
              <w:rPr>
                <w:rFonts w:ascii="Arial" w:hAnsi="Arial" w:cs="Arial"/>
              </w:rPr>
              <w:t>L1/2 signaling (DCI, MAC CE) is always RRC-configured. OAM configuration is out of scope.</w:t>
            </w:r>
          </w:p>
          <w:p w14:paraId="1EDD6899" w14:textId="77777777" w:rsidR="003204E1" w:rsidRDefault="00012D76">
            <w:pPr>
              <w:spacing w:afterLines="30" w:after="72"/>
              <w:rPr>
                <w:rFonts w:ascii="Arial" w:hAnsi="Arial" w:cs="Arial"/>
              </w:rPr>
            </w:pPr>
            <w:r>
              <w:rPr>
                <w:rFonts w:ascii="Arial" w:hAnsi="Arial" w:cs="Arial"/>
              </w:rPr>
              <w:t>OAM should not be used for L1/L2 signaling configuration.</w:t>
            </w:r>
          </w:p>
        </w:tc>
      </w:tr>
      <w:tr w:rsidR="003204E1" w14:paraId="54DFE9D3" w14:textId="77777777" w:rsidTr="00493867">
        <w:tc>
          <w:tcPr>
            <w:tcW w:w="1442" w:type="dxa"/>
            <w:vAlign w:val="center"/>
          </w:tcPr>
          <w:p w14:paraId="0F6A7DBD"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2126" w:type="dxa"/>
            <w:vAlign w:val="center"/>
          </w:tcPr>
          <w:p w14:paraId="036674FC" w14:textId="77777777" w:rsidR="003204E1" w:rsidRDefault="00012D76">
            <w:pPr>
              <w:spacing w:afterLines="30" w:after="72"/>
              <w:jc w:val="center"/>
              <w:rPr>
                <w:rFonts w:ascii="Arial" w:hAnsi="Arial" w:cs="Arial"/>
                <w:szCs w:val="20"/>
              </w:rPr>
            </w:pPr>
            <w:r>
              <w:rPr>
                <w:rFonts w:ascii="Arial" w:hAnsi="Arial" w:cs="Arial" w:hint="eastAsia"/>
                <w:szCs w:val="20"/>
              </w:rPr>
              <w:t>O</w:t>
            </w:r>
            <w:r>
              <w:rPr>
                <w:rFonts w:ascii="Arial" w:hAnsi="Arial" w:cs="Arial"/>
                <w:szCs w:val="20"/>
              </w:rPr>
              <w:t>ption 1</w:t>
            </w:r>
          </w:p>
        </w:tc>
        <w:tc>
          <w:tcPr>
            <w:tcW w:w="5948" w:type="dxa"/>
          </w:tcPr>
          <w:p w14:paraId="0CA2994D" w14:textId="77777777" w:rsidR="003204E1" w:rsidRDefault="003204E1">
            <w:pPr>
              <w:spacing w:afterLines="30" w:after="72"/>
              <w:rPr>
                <w:rFonts w:ascii="Arial" w:hAnsi="Arial" w:cs="Arial"/>
              </w:rPr>
            </w:pPr>
          </w:p>
        </w:tc>
      </w:tr>
      <w:tr w:rsidR="003204E1" w14:paraId="5CA1DEB6" w14:textId="77777777" w:rsidTr="00493867">
        <w:tc>
          <w:tcPr>
            <w:tcW w:w="1442" w:type="dxa"/>
            <w:vAlign w:val="center"/>
          </w:tcPr>
          <w:p w14:paraId="2D1A2F1A"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2126" w:type="dxa"/>
            <w:vAlign w:val="center"/>
          </w:tcPr>
          <w:p w14:paraId="608DBE0D" w14:textId="77777777" w:rsidR="003204E1" w:rsidRDefault="00012D76">
            <w:pPr>
              <w:spacing w:afterLines="30" w:after="72"/>
              <w:jc w:val="center"/>
              <w:rPr>
                <w:rFonts w:ascii="Arial" w:hAnsi="Arial" w:cs="Arial"/>
                <w:szCs w:val="20"/>
              </w:rPr>
            </w:pPr>
            <w:r>
              <w:rPr>
                <w:rFonts w:ascii="Arial" w:hAnsi="Arial" w:cs="Arial"/>
                <w:szCs w:val="20"/>
              </w:rPr>
              <w:t>E</w:t>
            </w:r>
            <w:r>
              <w:rPr>
                <w:rFonts w:ascii="Arial" w:hAnsi="Arial" w:cs="Arial" w:hint="eastAsia"/>
                <w:szCs w:val="20"/>
              </w:rPr>
              <w:t>xclude Option2</w:t>
            </w:r>
          </w:p>
        </w:tc>
        <w:tc>
          <w:tcPr>
            <w:tcW w:w="5948" w:type="dxa"/>
          </w:tcPr>
          <w:p w14:paraId="38C0EF1C" w14:textId="77777777" w:rsidR="003204E1" w:rsidRDefault="00012D76">
            <w:pPr>
              <w:spacing w:afterLines="30" w:after="72"/>
              <w:rPr>
                <w:rFonts w:ascii="Arial" w:hAnsi="Arial" w:cs="Arial"/>
              </w:rPr>
            </w:pPr>
            <w:r>
              <w:rPr>
                <w:rFonts w:ascii="Arial" w:hAnsi="Arial" w:cs="Arial" w:hint="eastAsia"/>
              </w:rPr>
              <w:t xml:space="preserve">Option 1 can be used as baseline, and option3 can be FFS, which we think it is better to wait for more </w:t>
            </w:r>
            <w:r>
              <w:rPr>
                <w:rFonts w:ascii="Arial" w:hAnsi="Arial" w:cs="Arial"/>
              </w:rPr>
              <w:t>information</w:t>
            </w:r>
            <w:r>
              <w:rPr>
                <w:rFonts w:ascii="Arial" w:hAnsi="Arial" w:cs="Arial" w:hint="eastAsia"/>
              </w:rPr>
              <w:t xml:space="preserve"> from other groups.</w:t>
            </w:r>
          </w:p>
        </w:tc>
      </w:tr>
      <w:tr w:rsidR="003204E1" w14:paraId="3AC00A21" w14:textId="77777777" w:rsidTr="00493867">
        <w:tc>
          <w:tcPr>
            <w:tcW w:w="1442" w:type="dxa"/>
            <w:vAlign w:val="center"/>
          </w:tcPr>
          <w:p w14:paraId="48E9C847"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t>HiSilicon</w:t>
            </w:r>
            <w:proofErr w:type="spellEnd"/>
          </w:p>
        </w:tc>
        <w:tc>
          <w:tcPr>
            <w:tcW w:w="2126" w:type="dxa"/>
            <w:vAlign w:val="center"/>
          </w:tcPr>
          <w:p w14:paraId="4BB535AB" w14:textId="77777777" w:rsidR="003204E1" w:rsidRDefault="00012D76">
            <w:pPr>
              <w:spacing w:afterLines="30" w:after="72"/>
              <w:jc w:val="center"/>
              <w:rPr>
                <w:rFonts w:ascii="Arial" w:hAnsi="Arial" w:cs="Arial"/>
                <w:szCs w:val="20"/>
              </w:rPr>
            </w:pPr>
            <w:r>
              <w:rPr>
                <w:rFonts w:ascii="Arial" w:hAnsi="Arial" w:cs="Arial" w:hint="eastAsia"/>
                <w:szCs w:val="20"/>
              </w:rPr>
              <w:t>Option</w:t>
            </w:r>
            <w:r>
              <w:rPr>
                <w:rFonts w:ascii="Arial" w:hAnsi="Arial" w:cs="Arial"/>
                <w:szCs w:val="20"/>
              </w:rPr>
              <w:t xml:space="preserve"> 1</w:t>
            </w:r>
          </w:p>
        </w:tc>
        <w:tc>
          <w:tcPr>
            <w:tcW w:w="5948" w:type="dxa"/>
          </w:tcPr>
          <w:p w14:paraId="01D8ADDA" w14:textId="77777777" w:rsidR="003204E1" w:rsidRDefault="00012D76">
            <w:pPr>
              <w:spacing w:afterLines="30" w:after="72"/>
              <w:rPr>
                <w:rFonts w:ascii="Arial" w:hAnsi="Arial" w:cs="Arial"/>
              </w:rPr>
            </w:pPr>
            <w:r>
              <w:rPr>
                <w:rFonts w:ascii="Arial" w:hAnsi="Arial" w:cs="Arial"/>
              </w:rPr>
              <w:t>According to the TR 38867, the “necessary configuration for receiving the L1/L2 signaling of the side control information” includes the following two aspects:</w:t>
            </w:r>
          </w:p>
          <w:p w14:paraId="709237AB" w14:textId="77777777" w:rsidR="003204E1" w:rsidRDefault="00012D76">
            <w:pPr>
              <w:pStyle w:val="aff7"/>
              <w:numPr>
                <w:ilvl w:val="0"/>
                <w:numId w:val="15"/>
              </w:numPr>
              <w:spacing w:afterLines="30" w:after="72"/>
              <w:ind w:firstLineChars="0"/>
              <w:rPr>
                <w:rFonts w:ascii="Arial" w:hAnsi="Arial" w:cs="Arial"/>
              </w:rPr>
            </w:pPr>
            <w:r>
              <w:rPr>
                <w:rFonts w:ascii="Arial" w:hAnsi="Arial" w:cs="Arial"/>
              </w:rPr>
              <w:t>The configurations of PHY channels to carry the L1/L2 signaling</w:t>
            </w:r>
          </w:p>
          <w:p w14:paraId="346E9329" w14:textId="77777777" w:rsidR="003204E1" w:rsidRDefault="00012D76">
            <w:pPr>
              <w:pStyle w:val="aff7"/>
              <w:numPr>
                <w:ilvl w:val="0"/>
                <w:numId w:val="15"/>
              </w:numPr>
              <w:spacing w:afterLines="30" w:after="72"/>
              <w:ind w:firstLineChars="0"/>
              <w:rPr>
                <w:rFonts w:ascii="Arial" w:hAnsi="Arial" w:cs="Arial"/>
              </w:rPr>
            </w:pPr>
            <w:r>
              <w:rPr>
                <w:rFonts w:ascii="Arial" w:hAnsi="Arial" w:cs="Arial"/>
              </w:rPr>
              <w:t>The configurations of L1/L2 signaling</w:t>
            </w:r>
          </w:p>
          <w:p w14:paraId="11105600" w14:textId="77777777" w:rsidR="003204E1" w:rsidRDefault="00012D76">
            <w:pPr>
              <w:spacing w:afterLines="30" w:after="72"/>
              <w:rPr>
                <w:rFonts w:ascii="Arial" w:hAnsi="Arial" w:cs="Arial"/>
              </w:rPr>
            </w:pPr>
            <w:r>
              <w:rPr>
                <w:rFonts w:ascii="Arial" w:hAnsi="Arial" w:cs="Arial"/>
              </w:rPr>
              <w:t>In our understanding, such configurations need to be changed dynamically according to the network condition, and thus should be configured by RRC naturally.</w:t>
            </w:r>
          </w:p>
        </w:tc>
      </w:tr>
      <w:tr w:rsidR="003204E1" w14:paraId="322B1184" w14:textId="77777777" w:rsidTr="00493867">
        <w:tc>
          <w:tcPr>
            <w:tcW w:w="1442" w:type="dxa"/>
            <w:vAlign w:val="center"/>
          </w:tcPr>
          <w:p w14:paraId="74515C71" w14:textId="77777777" w:rsidR="003204E1" w:rsidRDefault="00012D76">
            <w:pPr>
              <w:spacing w:afterLines="30" w:after="72"/>
              <w:jc w:val="center"/>
              <w:rPr>
                <w:rFonts w:ascii="Arial" w:hAnsi="Arial" w:cs="Arial"/>
                <w:szCs w:val="20"/>
              </w:rPr>
            </w:pPr>
            <w:proofErr w:type="spellStart"/>
            <w:r>
              <w:rPr>
                <w:rFonts w:ascii="Arial" w:hAnsi="Arial" w:cs="Arial"/>
                <w:szCs w:val="20"/>
              </w:rPr>
              <w:t>Futurewei</w:t>
            </w:r>
            <w:proofErr w:type="spellEnd"/>
          </w:p>
        </w:tc>
        <w:tc>
          <w:tcPr>
            <w:tcW w:w="2126" w:type="dxa"/>
            <w:vAlign w:val="center"/>
          </w:tcPr>
          <w:p w14:paraId="70544DB0" w14:textId="77777777" w:rsidR="003204E1" w:rsidRDefault="00012D76">
            <w:pPr>
              <w:spacing w:afterLines="30" w:after="72"/>
              <w:jc w:val="center"/>
              <w:rPr>
                <w:rFonts w:ascii="Arial" w:hAnsi="Arial" w:cs="Arial"/>
                <w:szCs w:val="20"/>
              </w:rPr>
            </w:pPr>
            <w:r>
              <w:rPr>
                <w:rFonts w:ascii="Arial" w:hAnsi="Arial" w:cs="Arial"/>
                <w:szCs w:val="20"/>
              </w:rPr>
              <w:t>Option 1</w:t>
            </w:r>
          </w:p>
        </w:tc>
        <w:tc>
          <w:tcPr>
            <w:tcW w:w="5948" w:type="dxa"/>
          </w:tcPr>
          <w:p w14:paraId="6D3555D7" w14:textId="77777777" w:rsidR="003204E1" w:rsidRDefault="00012D76">
            <w:pPr>
              <w:spacing w:afterLines="30" w:after="72"/>
              <w:rPr>
                <w:rFonts w:ascii="Arial" w:hAnsi="Arial" w:cs="Arial"/>
              </w:rPr>
            </w:pPr>
            <w:r>
              <w:rPr>
                <w:rFonts w:ascii="Arial" w:hAnsi="Arial" w:cs="Arial"/>
              </w:rPr>
              <w:t>Option 1 is consistent with the second objective, which is RAN2-led, in the WID.</w:t>
            </w:r>
          </w:p>
        </w:tc>
      </w:tr>
      <w:tr w:rsidR="003204E1" w14:paraId="55A0103D" w14:textId="77777777" w:rsidTr="00493867">
        <w:tc>
          <w:tcPr>
            <w:tcW w:w="1442" w:type="dxa"/>
            <w:vAlign w:val="center"/>
          </w:tcPr>
          <w:p w14:paraId="394BCAE6"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w:t>
            </w:r>
            <w:r>
              <w:rPr>
                <w:rFonts w:ascii="Arial" w:eastAsia="Malgun Gothic" w:hAnsi="Arial" w:cs="Arial"/>
                <w:szCs w:val="20"/>
              </w:rPr>
              <w:t>E</w:t>
            </w:r>
          </w:p>
        </w:tc>
        <w:tc>
          <w:tcPr>
            <w:tcW w:w="2126" w:type="dxa"/>
            <w:vAlign w:val="center"/>
          </w:tcPr>
          <w:p w14:paraId="2BB39A25"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Option1</w:t>
            </w:r>
          </w:p>
        </w:tc>
        <w:tc>
          <w:tcPr>
            <w:tcW w:w="5948" w:type="dxa"/>
          </w:tcPr>
          <w:p w14:paraId="242D46F3" w14:textId="77777777" w:rsidR="003204E1" w:rsidRDefault="00012D76">
            <w:pPr>
              <w:spacing w:afterLines="30" w:after="72"/>
              <w:rPr>
                <w:rFonts w:ascii="Arial" w:eastAsia="Malgun Gothic" w:hAnsi="Arial" w:cs="Arial"/>
              </w:rPr>
            </w:pPr>
            <w:proofErr w:type="spellStart"/>
            <w:r>
              <w:rPr>
                <w:rFonts w:ascii="Arial" w:eastAsia="Malgun Gothic" w:hAnsi="Arial" w:cs="Arial" w:hint="eastAsia"/>
              </w:rPr>
              <w:t>Sidelink</w:t>
            </w:r>
            <w:proofErr w:type="spellEnd"/>
            <w:r>
              <w:rPr>
                <w:rFonts w:ascii="Arial" w:eastAsia="Malgun Gothic" w:hAnsi="Arial" w:cs="Arial" w:hint="eastAsia"/>
              </w:rPr>
              <w:t xml:space="preserve"> control </w:t>
            </w:r>
            <w:r>
              <w:rPr>
                <w:rFonts w:ascii="Arial" w:eastAsia="Malgun Gothic" w:hAnsi="Arial" w:cs="Arial"/>
              </w:rPr>
              <w:t>information for NCR-</w:t>
            </w:r>
            <w:proofErr w:type="spellStart"/>
            <w:r>
              <w:rPr>
                <w:rFonts w:ascii="Arial" w:eastAsia="Malgun Gothic" w:hAnsi="Arial" w:cs="Arial"/>
              </w:rPr>
              <w:t>Fwd</w:t>
            </w:r>
            <w:proofErr w:type="spellEnd"/>
            <w:r>
              <w:rPr>
                <w:rFonts w:ascii="Arial" w:eastAsia="Malgun Gothic" w:hAnsi="Arial" w:cs="Arial" w:hint="eastAsia"/>
              </w:rPr>
              <w:t xml:space="preserve"> </w:t>
            </w:r>
            <w:r>
              <w:rPr>
                <w:rFonts w:ascii="Arial" w:eastAsia="Malgun Gothic" w:hAnsi="Arial" w:cs="Arial"/>
              </w:rPr>
              <w:t xml:space="preserve">is tightly related to IAB-MT configuration/operation. Hence, it is reasonable to use RRC as baseline (mandatory support) to signal the side control information. </w:t>
            </w:r>
          </w:p>
          <w:p w14:paraId="78079305" w14:textId="77777777" w:rsidR="003204E1" w:rsidRDefault="00012D76">
            <w:pPr>
              <w:spacing w:afterLines="30" w:after="72"/>
              <w:rPr>
                <w:rFonts w:ascii="Arial" w:hAnsi="Arial" w:cs="Arial"/>
              </w:rPr>
            </w:pPr>
            <w:r>
              <w:rPr>
                <w:rFonts w:ascii="Arial" w:eastAsia="Malgun Gothic" w:hAnsi="Arial" w:cs="Arial"/>
              </w:rPr>
              <w:t xml:space="preserve">If we allow OAM option for side control information, we wonder if there is a high risk of inter-operability and unnecessary market segmentation. </w:t>
            </w:r>
          </w:p>
        </w:tc>
      </w:tr>
      <w:tr w:rsidR="003204E1" w14:paraId="77397C8C" w14:textId="77777777" w:rsidTr="00493867">
        <w:tc>
          <w:tcPr>
            <w:tcW w:w="1442" w:type="dxa"/>
            <w:vAlign w:val="center"/>
          </w:tcPr>
          <w:p w14:paraId="789BE3E0" w14:textId="77777777" w:rsidR="003204E1" w:rsidRDefault="00012D76">
            <w:pPr>
              <w:spacing w:afterLines="30" w:after="72"/>
              <w:jc w:val="center"/>
              <w:rPr>
                <w:rFonts w:ascii="Arial" w:eastAsia="SimSun" w:hAnsi="Arial" w:cs="Arial"/>
                <w:szCs w:val="20"/>
              </w:rPr>
            </w:pPr>
            <w:r>
              <w:rPr>
                <w:rFonts w:ascii="Arial" w:eastAsia="SimSun" w:hAnsi="Arial" w:cs="Arial" w:hint="eastAsia"/>
                <w:sz w:val="20"/>
                <w:szCs w:val="20"/>
              </w:rPr>
              <w:t>CMCC</w:t>
            </w:r>
          </w:p>
        </w:tc>
        <w:tc>
          <w:tcPr>
            <w:tcW w:w="2126" w:type="dxa"/>
            <w:vAlign w:val="center"/>
          </w:tcPr>
          <w:p w14:paraId="0F8201E9" w14:textId="77777777" w:rsidR="003204E1" w:rsidRDefault="00012D76">
            <w:pPr>
              <w:spacing w:afterLines="30" w:after="72"/>
              <w:jc w:val="center"/>
              <w:rPr>
                <w:rFonts w:ascii="Arial" w:eastAsia="SimSun" w:hAnsi="Arial" w:cs="Arial"/>
                <w:szCs w:val="20"/>
              </w:rPr>
            </w:pPr>
            <w:r>
              <w:rPr>
                <w:rFonts w:ascii="Arial" w:eastAsia="SimSun" w:hAnsi="Arial" w:cs="Arial" w:hint="eastAsia"/>
                <w:sz w:val="20"/>
                <w:szCs w:val="20"/>
              </w:rPr>
              <w:t>Option 1</w:t>
            </w:r>
          </w:p>
        </w:tc>
        <w:tc>
          <w:tcPr>
            <w:tcW w:w="5948" w:type="dxa"/>
          </w:tcPr>
          <w:p w14:paraId="0990131A" w14:textId="77777777" w:rsidR="003204E1" w:rsidRDefault="00012D76">
            <w:pPr>
              <w:spacing w:afterLines="30" w:after="72"/>
              <w:rPr>
                <w:rFonts w:ascii="Arial" w:eastAsia="SimSun" w:hAnsi="Arial" w:cs="Arial"/>
              </w:rPr>
            </w:pPr>
            <w:r>
              <w:rPr>
                <w:rFonts w:ascii="Arial" w:eastAsia="SimSun" w:hAnsi="Arial" w:cs="Arial" w:hint="eastAsia"/>
              </w:rPr>
              <w:t>Option 1 is more flexible.</w:t>
            </w:r>
          </w:p>
        </w:tc>
      </w:tr>
      <w:tr w:rsidR="003204E1" w14:paraId="70412086" w14:textId="77777777" w:rsidTr="00493867">
        <w:tc>
          <w:tcPr>
            <w:tcW w:w="1442" w:type="dxa"/>
            <w:vAlign w:val="center"/>
          </w:tcPr>
          <w:p w14:paraId="736BF839" w14:textId="77777777" w:rsidR="003204E1" w:rsidRDefault="00012D76">
            <w:pPr>
              <w:spacing w:afterLines="30" w:after="72"/>
              <w:jc w:val="center"/>
              <w:rPr>
                <w:rFonts w:ascii="Arial" w:eastAsia="SimSun" w:hAnsi="Arial" w:cs="Arial"/>
                <w:sz w:val="20"/>
                <w:szCs w:val="20"/>
              </w:rPr>
            </w:pPr>
            <w:r>
              <w:rPr>
                <w:rFonts w:ascii="Arial" w:eastAsia="Malgun Gothic" w:hAnsi="Arial" w:cs="Arial"/>
                <w:szCs w:val="20"/>
              </w:rPr>
              <w:t>Apple</w:t>
            </w:r>
          </w:p>
        </w:tc>
        <w:tc>
          <w:tcPr>
            <w:tcW w:w="2126" w:type="dxa"/>
            <w:vAlign w:val="center"/>
          </w:tcPr>
          <w:p w14:paraId="101E9C2B" w14:textId="77777777" w:rsidR="003204E1" w:rsidRDefault="00012D76">
            <w:pPr>
              <w:spacing w:afterLines="30" w:after="72"/>
              <w:jc w:val="center"/>
              <w:rPr>
                <w:rFonts w:ascii="Arial" w:eastAsia="SimSun" w:hAnsi="Arial" w:cs="Arial"/>
                <w:sz w:val="20"/>
                <w:szCs w:val="20"/>
              </w:rPr>
            </w:pPr>
            <w:r>
              <w:rPr>
                <w:rFonts w:ascii="Arial" w:eastAsia="Malgun Gothic" w:hAnsi="Arial" w:cs="Arial"/>
                <w:szCs w:val="20"/>
              </w:rPr>
              <w:t>Option 1</w:t>
            </w:r>
          </w:p>
        </w:tc>
        <w:tc>
          <w:tcPr>
            <w:tcW w:w="5948" w:type="dxa"/>
          </w:tcPr>
          <w:p w14:paraId="0159E209" w14:textId="77777777" w:rsidR="003204E1" w:rsidRDefault="00012D76">
            <w:pPr>
              <w:spacing w:afterLines="30" w:after="72"/>
              <w:rPr>
                <w:rFonts w:ascii="Arial" w:eastAsia="SimSun" w:hAnsi="Arial" w:cs="Arial"/>
              </w:rPr>
            </w:pPr>
            <w:r>
              <w:rPr>
                <w:rFonts w:ascii="Arial" w:eastAsia="Malgun Gothic" w:hAnsi="Arial" w:cs="Arial"/>
              </w:rPr>
              <w:t>We can agree to use RRC as baseline, as ensuring inter-vendor inter-operability will be challenging for OAM based solution.</w:t>
            </w:r>
          </w:p>
        </w:tc>
      </w:tr>
      <w:tr w:rsidR="003204E1" w14:paraId="39F8130F" w14:textId="77777777" w:rsidTr="00493867">
        <w:tc>
          <w:tcPr>
            <w:tcW w:w="1442" w:type="dxa"/>
            <w:vAlign w:val="center"/>
          </w:tcPr>
          <w:p w14:paraId="0D89A9CC"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2126" w:type="dxa"/>
            <w:vAlign w:val="center"/>
          </w:tcPr>
          <w:p w14:paraId="7543B286" w14:textId="77777777" w:rsidR="003204E1" w:rsidRDefault="00012D76">
            <w:pPr>
              <w:spacing w:afterLines="30" w:after="72"/>
              <w:jc w:val="center"/>
              <w:rPr>
                <w:rFonts w:ascii="Arial" w:hAnsi="Arial" w:cs="Arial"/>
                <w:szCs w:val="20"/>
              </w:rPr>
            </w:pPr>
            <w:r>
              <w:rPr>
                <w:rFonts w:ascii="Arial" w:hAnsi="Arial" w:cs="Arial" w:hint="eastAsia"/>
                <w:szCs w:val="20"/>
              </w:rPr>
              <w:t>O</w:t>
            </w:r>
            <w:r>
              <w:rPr>
                <w:rFonts w:ascii="Arial" w:hAnsi="Arial" w:cs="Arial"/>
                <w:szCs w:val="20"/>
              </w:rPr>
              <w:t>ption 1</w:t>
            </w:r>
          </w:p>
        </w:tc>
        <w:tc>
          <w:tcPr>
            <w:tcW w:w="5948" w:type="dxa"/>
          </w:tcPr>
          <w:p w14:paraId="4124C075" w14:textId="77777777" w:rsidR="003204E1" w:rsidRDefault="00012D76">
            <w:pPr>
              <w:spacing w:afterLines="30" w:after="72"/>
              <w:rPr>
                <w:rFonts w:ascii="Arial" w:hAnsi="Arial" w:cs="Arial"/>
              </w:rPr>
            </w:pPr>
            <w:r>
              <w:rPr>
                <w:rFonts w:ascii="Arial" w:hAnsi="Arial" w:cs="Arial"/>
              </w:rPr>
              <w:t>L1/L2 side control information receiving should be regarded as a part of radio resource configuration for NCR-MT and RRC signaling is the preferred option to provide the related configurations.</w:t>
            </w:r>
          </w:p>
        </w:tc>
      </w:tr>
      <w:tr w:rsidR="001936CA" w14:paraId="35375FA5" w14:textId="77777777" w:rsidTr="00493867">
        <w:tc>
          <w:tcPr>
            <w:tcW w:w="1442" w:type="dxa"/>
            <w:vAlign w:val="center"/>
          </w:tcPr>
          <w:p w14:paraId="55565C56" w14:textId="321BA08D" w:rsidR="001936CA" w:rsidRDefault="001936CA">
            <w:pPr>
              <w:spacing w:afterLines="30" w:after="72"/>
              <w:jc w:val="center"/>
              <w:rPr>
                <w:rFonts w:ascii="Arial" w:hAnsi="Arial" w:cs="Arial"/>
                <w:szCs w:val="20"/>
              </w:rPr>
            </w:pPr>
            <w:r>
              <w:rPr>
                <w:rFonts w:ascii="Arial" w:hAnsi="Arial" w:cs="Arial"/>
                <w:szCs w:val="20"/>
              </w:rPr>
              <w:t>Sony</w:t>
            </w:r>
          </w:p>
        </w:tc>
        <w:tc>
          <w:tcPr>
            <w:tcW w:w="2126" w:type="dxa"/>
            <w:vAlign w:val="center"/>
          </w:tcPr>
          <w:p w14:paraId="6D212BA0" w14:textId="6441D9E2" w:rsidR="001936CA" w:rsidRDefault="001936CA">
            <w:pPr>
              <w:spacing w:afterLines="30" w:after="72"/>
              <w:jc w:val="center"/>
              <w:rPr>
                <w:rFonts w:ascii="Arial" w:hAnsi="Arial" w:cs="Arial"/>
                <w:szCs w:val="20"/>
              </w:rPr>
            </w:pPr>
            <w:r>
              <w:rPr>
                <w:rFonts w:ascii="Arial" w:hAnsi="Arial" w:cs="Arial"/>
                <w:szCs w:val="20"/>
              </w:rPr>
              <w:t>Option 1</w:t>
            </w:r>
          </w:p>
        </w:tc>
        <w:tc>
          <w:tcPr>
            <w:tcW w:w="5948" w:type="dxa"/>
          </w:tcPr>
          <w:p w14:paraId="2C9397E8" w14:textId="77777777" w:rsidR="001936CA" w:rsidRDefault="001936CA">
            <w:pPr>
              <w:spacing w:afterLines="30" w:after="72"/>
              <w:rPr>
                <w:rFonts w:ascii="Arial" w:hAnsi="Arial" w:cs="Arial"/>
              </w:rPr>
            </w:pPr>
          </w:p>
        </w:tc>
      </w:tr>
      <w:tr w:rsidR="00493867" w14:paraId="0B6E090F" w14:textId="77777777" w:rsidTr="00493867">
        <w:tc>
          <w:tcPr>
            <w:tcW w:w="1442" w:type="dxa"/>
          </w:tcPr>
          <w:p w14:paraId="41ACA4E8" w14:textId="77777777" w:rsidR="00493867" w:rsidRDefault="00493867" w:rsidP="00C72066">
            <w:pPr>
              <w:spacing w:afterLines="30" w:after="72"/>
              <w:jc w:val="center"/>
              <w:rPr>
                <w:rFonts w:ascii="Arial" w:hAnsi="Arial" w:cs="Arial"/>
                <w:sz w:val="20"/>
                <w:szCs w:val="20"/>
              </w:rPr>
            </w:pPr>
            <w:r>
              <w:rPr>
                <w:rFonts w:ascii="Arial" w:hAnsi="Arial" w:cs="Arial"/>
                <w:sz w:val="20"/>
                <w:szCs w:val="20"/>
              </w:rPr>
              <w:t>Intel</w:t>
            </w:r>
          </w:p>
        </w:tc>
        <w:tc>
          <w:tcPr>
            <w:tcW w:w="2126" w:type="dxa"/>
          </w:tcPr>
          <w:p w14:paraId="173F302D" w14:textId="77777777" w:rsidR="00493867" w:rsidRDefault="00493867" w:rsidP="00C72066">
            <w:pPr>
              <w:spacing w:afterLines="30" w:after="72"/>
              <w:jc w:val="center"/>
              <w:rPr>
                <w:rFonts w:ascii="Arial" w:hAnsi="Arial" w:cs="Arial"/>
                <w:sz w:val="20"/>
                <w:szCs w:val="20"/>
              </w:rPr>
            </w:pPr>
            <w:r>
              <w:rPr>
                <w:rFonts w:ascii="Arial" w:hAnsi="Arial" w:cs="Arial"/>
                <w:sz w:val="20"/>
                <w:szCs w:val="20"/>
              </w:rPr>
              <w:t>Option 1</w:t>
            </w:r>
          </w:p>
        </w:tc>
        <w:tc>
          <w:tcPr>
            <w:tcW w:w="5948" w:type="dxa"/>
          </w:tcPr>
          <w:p w14:paraId="6E27E44B" w14:textId="77777777" w:rsidR="00493867" w:rsidRDefault="00493867" w:rsidP="00C72066">
            <w:pPr>
              <w:spacing w:afterLines="30" w:after="72"/>
              <w:rPr>
                <w:rFonts w:ascii="Arial" w:hAnsi="Arial" w:cs="Arial"/>
              </w:rPr>
            </w:pPr>
            <w:r>
              <w:rPr>
                <w:rFonts w:ascii="Arial" w:hAnsi="Arial" w:cs="Arial"/>
              </w:rPr>
              <w:t>From specification point of view, we only need to work on Option 1. Option 2 can be done implementation without specification work and can be considered outside of RAN2 scope.</w:t>
            </w:r>
          </w:p>
        </w:tc>
      </w:tr>
      <w:tr w:rsidR="004E6C9D" w14:paraId="7B84A5BA" w14:textId="77777777" w:rsidTr="00493867">
        <w:tc>
          <w:tcPr>
            <w:tcW w:w="1442" w:type="dxa"/>
            <w:vAlign w:val="center"/>
          </w:tcPr>
          <w:p w14:paraId="14792FCA" w14:textId="066778E6" w:rsidR="004E6C9D" w:rsidRDefault="004E6C9D" w:rsidP="004E6C9D">
            <w:pPr>
              <w:spacing w:afterLines="30" w:after="72"/>
              <w:jc w:val="center"/>
              <w:rPr>
                <w:rFonts w:ascii="Arial" w:hAnsi="Arial" w:cs="Arial"/>
                <w:szCs w:val="20"/>
              </w:rPr>
            </w:pPr>
            <w:r>
              <w:rPr>
                <w:rFonts w:ascii="Arial" w:eastAsia="游明朝" w:hAnsi="Arial" w:cs="Arial" w:hint="eastAsia"/>
                <w:sz w:val="20"/>
                <w:szCs w:val="20"/>
              </w:rPr>
              <w:t>F</w:t>
            </w:r>
            <w:r>
              <w:rPr>
                <w:rFonts w:ascii="Arial" w:eastAsia="游明朝" w:hAnsi="Arial" w:cs="Arial"/>
                <w:sz w:val="20"/>
                <w:szCs w:val="20"/>
              </w:rPr>
              <w:t>ujitsu</w:t>
            </w:r>
          </w:p>
        </w:tc>
        <w:tc>
          <w:tcPr>
            <w:tcW w:w="2126" w:type="dxa"/>
            <w:vAlign w:val="center"/>
          </w:tcPr>
          <w:p w14:paraId="082B02DF" w14:textId="4A95D098" w:rsidR="004E6C9D" w:rsidRDefault="004E6C9D" w:rsidP="004E6C9D">
            <w:pPr>
              <w:spacing w:afterLines="30" w:after="72"/>
              <w:jc w:val="center"/>
              <w:rPr>
                <w:rFonts w:ascii="Arial" w:hAnsi="Arial" w:cs="Arial"/>
                <w:szCs w:val="20"/>
              </w:rPr>
            </w:pPr>
            <w:r>
              <w:rPr>
                <w:rFonts w:ascii="Arial" w:eastAsia="游明朝" w:hAnsi="Arial" w:cs="Arial" w:hint="eastAsia"/>
                <w:sz w:val="20"/>
                <w:szCs w:val="20"/>
              </w:rPr>
              <w:t>O</w:t>
            </w:r>
            <w:r>
              <w:rPr>
                <w:rFonts w:ascii="Arial" w:eastAsia="游明朝" w:hAnsi="Arial" w:cs="Arial"/>
                <w:sz w:val="20"/>
                <w:szCs w:val="20"/>
              </w:rPr>
              <w:t>ption 1 or Option 3</w:t>
            </w:r>
          </w:p>
        </w:tc>
        <w:tc>
          <w:tcPr>
            <w:tcW w:w="5948" w:type="dxa"/>
          </w:tcPr>
          <w:p w14:paraId="7519D81C" w14:textId="7070242B" w:rsidR="004E6C9D" w:rsidRDefault="004E6C9D" w:rsidP="004E6C9D">
            <w:pPr>
              <w:spacing w:afterLines="30" w:after="72"/>
              <w:rPr>
                <w:rFonts w:ascii="Arial" w:hAnsi="Arial" w:cs="Arial"/>
              </w:rPr>
            </w:pPr>
            <w:r>
              <w:rPr>
                <w:rFonts w:ascii="Arial" w:hAnsi="Arial" w:cs="Arial"/>
              </w:rPr>
              <w:t>R</w:t>
            </w:r>
            <w:r w:rsidRPr="004A64E6">
              <w:rPr>
                <w:rFonts w:ascii="Arial" w:hAnsi="Arial" w:cs="Arial"/>
              </w:rPr>
              <w:t>eusing legacy RRC reconfiguration will be much easier than introducing completely new methods for side control information related configuration</w:t>
            </w:r>
            <w:r>
              <w:rPr>
                <w:rFonts w:ascii="Arial" w:hAnsi="Arial" w:cs="Arial"/>
              </w:rPr>
              <w:t>.</w:t>
            </w:r>
          </w:p>
        </w:tc>
      </w:tr>
      <w:tr w:rsidR="00BE01C9" w14:paraId="1CBE995A" w14:textId="77777777" w:rsidTr="00493867">
        <w:tc>
          <w:tcPr>
            <w:tcW w:w="1442" w:type="dxa"/>
            <w:vAlign w:val="center"/>
          </w:tcPr>
          <w:p w14:paraId="6CADF04A" w14:textId="239C160B" w:rsidR="00BE01C9" w:rsidRDefault="00BE01C9" w:rsidP="00BE01C9">
            <w:pPr>
              <w:spacing w:afterLines="30" w:after="72"/>
              <w:jc w:val="center"/>
              <w:rPr>
                <w:rFonts w:ascii="Arial" w:hAnsi="Arial" w:cs="Arial"/>
                <w:szCs w:val="20"/>
              </w:rPr>
            </w:pPr>
            <w:r>
              <w:rPr>
                <w:rFonts w:ascii="Arial" w:hAnsi="Arial" w:cs="Arial"/>
                <w:sz w:val="20"/>
                <w:szCs w:val="20"/>
              </w:rPr>
              <w:t xml:space="preserve">Ericsson </w:t>
            </w:r>
          </w:p>
        </w:tc>
        <w:tc>
          <w:tcPr>
            <w:tcW w:w="2126" w:type="dxa"/>
            <w:vAlign w:val="center"/>
          </w:tcPr>
          <w:p w14:paraId="3606608A" w14:textId="77777777" w:rsidR="00BE01C9" w:rsidRPr="0001732F" w:rsidRDefault="00BE01C9" w:rsidP="00BE01C9">
            <w:pPr>
              <w:spacing w:afterLines="30" w:after="72"/>
              <w:jc w:val="center"/>
              <w:rPr>
                <w:rFonts w:ascii="Arial" w:hAnsi="Arial" w:cs="Arial"/>
                <w:sz w:val="20"/>
                <w:szCs w:val="20"/>
              </w:rPr>
            </w:pPr>
            <w:r>
              <w:rPr>
                <w:rFonts w:ascii="Arial" w:hAnsi="Arial" w:cs="Arial"/>
                <w:sz w:val="20"/>
                <w:szCs w:val="20"/>
              </w:rPr>
              <w:t>Option 1</w:t>
            </w:r>
          </w:p>
          <w:p w14:paraId="67E82F8E" w14:textId="77777777" w:rsidR="00BE01C9" w:rsidRDefault="00BE01C9" w:rsidP="00BE01C9">
            <w:pPr>
              <w:spacing w:afterLines="30" w:after="72"/>
              <w:jc w:val="center"/>
              <w:rPr>
                <w:rFonts w:ascii="Arial" w:hAnsi="Arial" w:cs="Arial"/>
                <w:szCs w:val="20"/>
              </w:rPr>
            </w:pPr>
          </w:p>
        </w:tc>
        <w:tc>
          <w:tcPr>
            <w:tcW w:w="5948" w:type="dxa"/>
          </w:tcPr>
          <w:p w14:paraId="2DB25EFB" w14:textId="77777777" w:rsidR="00BE01C9" w:rsidRDefault="00BE01C9" w:rsidP="00BE01C9">
            <w:pPr>
              <w:spacing w:afterLines="30" w:after="72"/>
              <w:rPr>
                <w:rFonts w:ascii="Arial" w:hAnsi="Arial" w:cs="Arial"/>
              </w:rPr>
            </w:pPr>
            <w:r>
              <w:rPr>
                <w:rFonts w:ascii="Arial" w:hAnsi="Arial" w:cs="Arial"/>
              </w:rPr>
              <w:t xml:space="preserve">Note: We interpret the question to be about how the UE (AS) is configured to receive the side control information. </w:t>
            </w:r>
            <w:proofErr w:type="spellStart"/>
            <w:r>
              <w:rPr>
                <w:rFonts w:ascii="Arial" w:hAnsi="Arial" w:cs="Arial"/>
              </w:rPr>
              <w:t>Its</w:t>
            </w:r>
            <w:proofErr w:type="spellEnd"/>
            <w:r>
              <w:rPr>
                <w:rFonts w:ascii="Arial" w:hAnsi="Arial" w:cs="Arial"/>
              </w:rPr>
              <w:t xml:space="preserve"> not about how the side control information itself is sent. For example: (pending RAN1 progress) side control info may be provided by DCI, and necessary configuration to receive such DCI may be provided using RRC.</w:t>
            </w:r>
          </w:p>
          <w:p w14:paraId="2EF29CA6" w14:textId="77777777" w:rsidR="00BE01C9" w:rsidRDefault="00BE01C9" w:rsidP="00BE01C9">
            <w:pPr>
              <w:spacing w:afterLines="30" w:after="72"/>
              <w:rPr>
                <w:rFonts w:ascii="Arial" w:hAnsi="Arial" w:cs="Arial"/>
              </w:rPr>
            </w:pPr>
          </w:p>
          <w:p w14:paraId="2C706180" w14:textId="77777777" w:rsidR="00BE01C9" w:rsidRDefault="00BE01C9" w:rsidP="00BE01C9">
            <w:pPr>
              <w:spacing w:afterLines="30" w:after="72"/>
              <w:rPr>
                <w:rFonts w:ascii="Arial" w:hAnsi="Arial" w:cs="Arial"/>
              </w:rPr>
            </w:pPr>
            <w:r w:rsidRPr="00055F07">
              <w:rPr>
                <w:rFonts w:ascii="Arial" w:hAnsi="Arial" w:cs="Arial"/>
              </w:rPr>
              <w:t>Since most of the side control information needs to change in a dynamic or semi-static way, OAM is definitively not suitable for this purpose.</w:t>
            </w:r>
            <w:r>
              <w:rPr>
                <w:rFonts w:ascii="Arial" w:hAnsi="Arial" w:cs="Arial"/>
              </w:rPr>
              <w:t xml:space="preserve"> </w:t>
            </w:r>
            <w:r w:rsidRPr="0011095C">
              <w:rPr>
                <w:rFonts w:ascii="Arial" w:hAnsi="Arial" w:cs="Arial"/>
              </w:rPr>
              <w:t>RAN2 can take an initial assumption that carrying such information via RRC should be enough.</w:t>
            </w:r>
            <w:r>
              <w:rPr>
                <w:rFonts w:ascii="Arial" w:hAnsi="Arial" w:cs="Arial"/>
              </w:rPr>
              <w:t xml:space="preserve"> However, </w:t>
            </w:r>
            <w:r w:rsidRPr="00AF22EF">
              <w:rPr>
                <w:rFonts w:ascii="Arial" w:hAnsi="Arial" w:cs="Arial"/>
              </w:rPr>
              <w:t>RAN2</w:t>
            </w:r>
            <w:r>
              <w:rPr>
                <w:rFonts w:ascii="Arial" w:hAnsi="Arial" w:cs="Arial"/>
              </w:rPr>
              <w:t xml:space="preserve"> could</w:t>
            </w:r>
            <w:r w:rsidRPr="00AF22EF">
              <w:rPr>
                <w:rFonts w:ascii="Arial" w:hAnsi="Arial" w:cs="Arial"/>
              </w:rPr>
              <w:t xml:space="preserve"> wait for RAN1 progress before deciding if the configurations of side control information </w:t>
            </w:r>
            <w:proofErr w:type="gramStart"/>
            <w:r w:rsidRPr="00AF22EF">
              <w:rPr>
                <w:rFonts w:ascii="Arial" w:hAnsi="Arial" w:cs="Arial"/>
              </w:rPr>
              <w:t>is</w:t>
            </w:r>
            <w:proofErr w:type="gramEnd"/>
            <w:r w:rsidRPr="00AF22EF">
              <w:rPr>
                <w:rFonts w:ascii="Arial" w:hAnsi="Arial" w:cs="Arial"/>
              </w:rPr>
              <w:t xml:space="preserve"> carried in RRC, MAC CE, or DCI (or a combination of these).</w:t>
            </w:r>
          </w:p>
          <w:p w14:paraId="51755159" w14:textId="6E593321" w:rsidR="00BE01C9" w:rsidRDefault="00BE01C9" w:rsidP="00BE01C9">
            <w:pPr>
              <w:spacing w:afterLines="30" w:after="72"/>
              <w:rPr>
                <w:rFonts w:ascii="Arial" w:hAnsi="Arial" w:cs="Arial"/>
              </w:rPr>
            </w:pPr>
            <w:r>
              <w:rPr>
                <w:rFonts w:ascii="Arial" w:hAnsi="Arial" w:cs="Arial"/>
              </w:rPr>
              <w:t>Also, on whether OAM can be used to override some of the parameters/configurations provided by RRC, this should be discussed and decided in RAN3.</w:t>
            </w:r>
          </w:p>
        </w:tc>
      </w:tr>
      <w:tr w:rsidR="0062641F" w14:paraId="0AF6065B" w14:textId="77777777" w:rsidTr="00493867">
        <w:tc>
          <w:tcPr>
            <w:tcW w:w="1442" w:type="dxa"/>
            <w:vAlign w:val="center"/>
          </w:tcPr>
          <w:p w14:paraId="662C4CB2" w14:textId="2A0A67A8" w:rsidR="0062641F" w:rsidRDefault="0062641F" w:rsidP="0062641F">
            <w:pPr>
              <w:spacing w:afterLines="30" w:after="72"/>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2126" w:type="dxa"/>
            <w:vAlign w:val="center"/>
          </w:tcPr>
          <w:p w14:paraId="4C872F64" w14:textId="6C37638E" w:rsidR="0062641F" w:rsidRDefault="0062641F" w:rsidP="0062641F">
            <w:pPr>
              <w:spacing w:afterLines="30" w:after="72"/>
              <w:jc w:val="center"/>
              <w:rPr>
                <w:rFonts w:ascii="Arial" w:hAnsi="Arial" w:cs="Arial"/>
                <w:sz w:val="20"/>
                <w:szCs w:val="20"/>
              </w:rPr>
            </w:pPr>
            <w:r>
              <w:rPr>
                <w:rFonts w:ascii="Arial" w:eastAsia="游明朝" w:hAnsi="Arial" w:cs="Arial" w:hint="eastAsia"/>
                <w:sz w:val="20"/>
                <w:szCs w:val="20"/>
              </w:rPr>
              <w:t>O</w:t>
            </w:r>
            <w:r>
              <w:rPr>
                <w:rFonts w:ascii="Arial" w:eastAsia="游明朝" w:hAnsi="Arial" w:cs="Arial"/>
                <w:sz w:val="20"/>
                <w:szCs w:val="20"/>
              </w:rPr>
              <w:t>ption 1</w:t>
            </w:r>
          </w:p>
        </w:tc>
        <w:tc>
          <w:tcPr>
            <w:tcW w:w="5948" w:type="dxa"/>
          </w:tcPr>
          <w:p w14:paraId="7931EA4A" w14:textId="23F34263" w:rsidR="0062641F" w:rsidRDefault="0062641F" w:rsidP="0062641F">
            <w:pPr>
              <w:spacing w:afterLines="30" w:after="72"/>
              <w:rPr>
                <w:rFonts w:ascii="Arial" w:hAnsi="Arial" w:cs="Arial"/>
              </w:rPr>
            </w:pPr>
            <w:r w:rsidRPr="00661151">
              <w:rPr>
                <w:rFonts w:ascii="Arial" w:hAnsi="Arial" w:cs="Arial"/>
                <w:sz w:val="20"/>
                <w:szCs w:val="20"/>
              </w:rPr>
              <w:t xml:space="preserve">Considering </w:t>
            </w:r>
            <w:proofErr w:type="spellStart"/>
            <w:r w:rsidRPr="00661151">
              <w:rPr>
                <w:rFonts w:ascii="Arial" w:hAnsi="Arial" w:cs="Arial"/>
                <w:sz w:val="20"/>
                <w:szCs w:val="20"/>
              </w:rPr>
              <w:t>gNB</w:t>
            </w:r>
            <w:proofErr w:type="spellEnd"/>
            <w:r w:rsidRPr="00661151">
              <w:rPr>
                <w:rFonts w:ascii="Arial" w:hAnsi="Arial" w:cs="Arial"/>
                <w:sz w:val="20"/>
                <w:szCs w:val="20"/>
              </w:rPr>
              <w:t xml:space="preserve"> is in control of its radio resource and is responsible for all channel’s configurations, we think configured by </w:t>
            </w:r>
            <w:proofErr w:type="spellStart"/>
            <w:r w:rsidRPr="00661151">
              <w:rPr>
                <w:rFonts w:ascii="Arial" w:hAnsi="Arial" w:cs="Arial"/>
                <w:sz w:val="20"/>
                <w:szCs w:val="20"/>
              </w:rPr>
              <w:t>gNB</w:t>
            </w:r>
            <w:proofErr w:type="spellEnd"/>
            <w:r w:rsidRPr="00661151">
              <w:rPr>
                <w:rFonts w:ascii="Arial" w:hAnsi="Arial" w:cs="Arial"/>
                <w:sz w:val="20"/>
                <w:szCs w:val="20"/>
              </w:rPr>
              <w:t xml:space="preserve"> RRC is a proper way to go with.</w:t>
            </w:r>
          </w:p>
        </w:tc>
      </w:tr>
    </w:tbl>
    <w:p w14:paraId="7CFFF605" w14:textId="77777777" w:rsidR="003204E1" w:rsidRDefault="003204E1">
      <w:pPr>
        <w:spacing w:before="60"/>
        <w:ind w:left="1259" w:hanging="1259"/>
        <w:rPr>
          <w:rFonts w:ascii="Arial" w:eastAsia="ＭＳ 明朝" w:hAnsi="Arial"/>
          <w:color w:val="0000FF"/>
          <w:u w:val="single"/>
          <w:lang w:eastAsia="en-GB"/>
        </w:rPr>
      </w:pPr>
    </w:p>
    <w:p w14:paraId="028E1A47" w14:textId="77777777" w:rsidR="003204E1" w:rsidRDefault="00012D76">
      <w:pPr>
        <w:pStyle w:val="21"/>
      </w:pPr>
      <w:r>
        <w:t>RRC states of NCR-MT</w:t>
      </w:r>
    </w:p>
    <w:p w14:paraId="2092BE08" w14:textId="77777777" w:rsidR="003204E1" w:rsidRDefault="00012D76">
      <w:pPr>
        <w:pStyle w:val="a9"/>
        <w:spacing w:before="120"/>
        <w:rPr>
          <w:szCs w:val="20"/>
        </w:rPr>
      </w:pPr>
      <w:r>
        <w:rPr>
          <w:szCs w:val="20"/>
        </w:rPr>
        <w:t>Companies are invited to show your views on which RRC state(s) can be supported by NCR-MT.</w:t>
      </w:r>
    </w:p>
    <w:p w14:paraId="38910124" w14:textId="77777777" w:rsidR="003204E1" w:rsidRDefault="00012D76">
      <w:pPr>
        <w:pStyle w:val="a9"/>
        <w:numPr>
          <w:ilvl w:val="0"/>
          <w:numId w:val="16"/>
        </w:numPr>
        <w:spacing w:before="120"/>
        <w:rPr>
          <w:szCs w:val="20"/>
        </w:rPr>
      </w:pPr>
      <w:r>
        <w:rPr>
          <w:rFonts w:hint="eastAsia"/>
          <w:szCs w:val="20"/>
        </w:rPr>
        <w:t>R</w:t>
      </w:r>
      <w:r>
        <w:rPr>
          <w:szCs w:val="20"/>
        </w:rPr>
        <w:t>RC_</w:t>
      </w:r>
      <w:proofErr w:type="gramStart"/>
      <w:r>
        <w:rPr>
          <w:szCs w:val="20"/>
        </w:rPr>
        <w:t>CONNECTED;</w:t>
      </w:r>
      <w:proofErr w:type="gramEnd"/>
    </w:p>
    <w:p w14:paraId="2DE59074" w14:textId="77777777" w:rsidR="003204E1" w:rsidRDefault="00012D76">
      <w:pPr>
        <w:pStyle w:val="a9"/>
        <w:numPr>
          <w:ilvl w:val="0"/>
          <w:numId w:val="16"/>
        </w:numPr>
        <w:spacing w:before="120"/>
        <w:rPr>
          <w:szCs w:val="20"/>
        </w:rPr>
      </w:pPr>
      <w:r>
        <w:rPr>
          <w:rFonts w:hint="eastAsia"/>
          <w:szCs w:val="20"/>
        </w:rPr>
        <w:t>R</w:t>
      </w:r>
      <w:r>
        <w:rPr>
          <w:szCs w:val="20"/>
        </w:rPr>
        <w:t>RC_</w:t>
      </w:r>
      <w:proofErr w:type="gramStart"/>
      <w:r>
        <w:rPr>
          <w:szCs w:val="20"/>
        </w:rPr>
        <w:t>IDLE;</w:t>
      </w:r>
      <w:proofErr w:type="gramEnd"/>
    </w:p>
    <w:p w14:paraId="5AE38BD4" w14:textId="77777777" w:rsidR="003204E1" w:rsidRDefault="00012D76">
      <w:pPr>
        <w:pStyle w:val="a9"/>
        <w:numPr>
          <w:ilvl w:val="0"/>
          <w:numId w:val="16"/>
        </w:numPr>
        <w:spacing w:before="120"/>
        <w:rPr>
          <w:szCs w:val="20"/>
        </w:rPr>
      </w:pPr>
      <w:r>
        <w:rPr>
          <w:rFonts w:hint="eastAsia"/>
          <w:szCs w:val="20"/>
        </w:rPr>
        <w:t>R</w:t>
      </w:r>
      <w:r>
        <w:rPr>
          <w:szCs w:val="20"/>
        </w:rPr>
        <w:t>RC_INACTIVE</w:t>
      </w:r>
    </w:p>
    <w:p w14:paraId="66782E1D" w14:textId="77777777" w:rsidR="003204E1" w:rsidRDefault="003204E1">
      <w:pPr>
        <w:spacing w:before="60"/>
        <w:ind w:left="1259" w:hanging="1259"/>
        <w:rPr>
          <w:rFonts w:ascii="Arial" w:eastAsia="ＭＳ 明朝" w:hAnsi="Arial"/>
          <w:color w:val="0000FF"/>
          <w:u w:val="single"/>
          <w:lang w:eastAsia="en-GB"/>
        </w:rPr>
      </w:pPr>
    </w:p>
    <w:p w14:paraId="2B8DF02B" w14:textId="77777777" w:rsidR="003204E1" w:rsidRDefault="00012D76">
      <w:pPr>
        <w:pStyle w:val="a9"/>
        <w:rPr>
          <w:b/>
          <w:szCs w:val="20"/>
        </w:rPr>
      </w:pPr>
      <w:r>
        <w:rPr>
          <w:b/>
          <w:szCs w:val="20"/>
        </w:rPr>
        <w:t>Q2: Which RRC state(s) can be supported by NCR-MT?</w:t>
      </w:r>
    </w:p>
    <w:tbl>
      <w:tblPr>
        <w:tblStyle w:val="aff4"/>
        <w:tblW w:w="9521" w:type="dxa"/>
        <w:tblInd w:w="113" w:type="dxa"/>
        <w:tblLayout w:type="fixed"/>
        <w:tblLook w:val="04A0" w:firstRow="1" w:lastRow="0" w:firstColumn="1" w:lastColumn="0" w:noHBand="0" w:noVBand="1"/>
      </w:tblPr>
      <w:tblGrid>
        <w:gridCol w:w="1442"/>
        <w:gridCol w:w="1417"/>
        <w:gridCol w:w="1134"/>
        <w:gridCol w:w="1134"/>
        <w:gridCol w:w="4394"/>
      </w:tblGrid>
      <w:tr w:rsidR="003204E1" w14:paraId="0F742E0B" w14:textId="77777777" w:rsidTr="005C0677">
        <w:tc>
          <w:tcPr>
            <w:tcW w:w="1442" w:type="dxa"/>
            <w:vMerge w:val="restart"/>
            <w:shd w:val="clear" w:color="auto" w:fill="BDD6EE" w:themeFill="accent5" w:themeFillTint="66"/>
            <w:vAlign w:val="center"/>
          </w:tcPr>
          <w:p w14:paraId="7F436F18" w14:textId="77777777" w:rsidR="003204E1" w:rsidRDefault="00012D76">
            <w:pPr>
              <w:pStyle w:val="a9"/>
              <w:jc w:val="center"/>
              <w:rPr>
                <w:szCs w:val="20"/>
              </w:rPr>
            </w:pPr>
            <w:r>
              <w:rPr>
                <w:szCs w:val="20"/>
              </w:rPr>
              <w:t>Company</w:t>
            </w:r>
          </w:p>
        </w:tc>
        <w:tc>
          <w:tcPr>
            <w:tcW w:w="3685" w:type="dxa"/>
            <w:gridSpan w:val="3"/>
            <w:shd w:val="clear" w:color="auto" w:fill="BDD6EE" w:themeFill="accent5" w:themeFillTint="66"/>
            <w:vAlign w:val="center"/>
          </w:tcPr>
          <w:p w14:paraId="5909E4E0" w14:textId="77777777" w:rsidR="003204E1" w:rsidRDefault="00012D76">
            <w:pPr>
              <w:pStyle w:val="a9"/>
              <w:spacing w:after="0"/>
              <w:jc w:val="center"/>
              <w:rPr>
                <w:sz w:val="18"/>
                <w:szCs w:val="20"/>
              </w:rPr>
            </w:pPr>
            <w:r>
              <w:rPr>
                <w:sz w:val="18"/>
                <w:szCs w:val="20"/>
              </w:rPr>
              <w:t xml:space="preserve">applicable </w:t>
            </w:r>
            <w:r>
              <w:rPr>
                <w:rFonts w:hint="eastAsia"/>
                <w:sz w:val="18"/>
                <w:szCs w:val="20"/>
              </w:rPr>
              <w:t>R</w:t>
            </w:r>
            <w:r>
              <w:rPr>
                <w:sz w:val="18"/>
                <w:szCs w:val="20"/>
              </w:rPr>
              <w:t>RC states</w:t>
            </w:r>
          </w:p>
          <w:p w14:paraId="6B9E5AA3" w14:textId="77777777" w:rsidR="003204E1" w:rsidRDefault="00012D76">
            <w:pPr>
              <w:pStyle w:val="a9"/>
              <w:spacing w:after="0"/>
              <w:jc w:val="center"/>
              <w:rPr>
                <w:sz w:val="18"/>
                <w:szCs w:val="20"/>
              </w:rPr>
            </w:pPr>
            <w:r>
              <w:rPr>
                <w:sz w:val="18"/>
                <w:szCs w:val="20"/>
              </w:rPr>
              <w:t>(</w:t>
            </w:r>
            <w:proofErr w:type="gramStart"/>
            <w:r>
              <w:rPr>
                <w:sz w:val="18"/>
                <w:szCs w:val="20"/>
              </w:rPr>
              <w:t>answer</w:t>
            </w:r>
            <w:proofErr w:type="gramEnd"/>
            <w:r>
              <w:rPr>
                <w:sz w:val="18"/>
                <w:szCs w:val="20"/>
              </w:rPr>
              <w:t xml:space="preserve"> Yes/No/FFS)</w:t>
            </w:r>
          </w:p>
        </w:tc>
        <w:tc>
          <w:tcPr>
            <w:tcW w:w="4394" w:type="dxa"/>
            <w:vMerge w:val="restart"/>
            <w:shd w:val="clear" w:color="auto" w:fill="BDD6EE" w:themeFill="accent5" w:themeFillTint="66"/>
            <w:vAlign w:val="center"/>
          </w:tcPr>
          <w:p w14:paraId="35080352" w14:textId="77777777" w:rsidR="003204E1" w:rsidRDefault="00012D76">
            <w:pPr>
              <w:pStyle w:val="a9"/>
              <w:jc w:val="center"/>
              <w:rPr>
                <w:szCs w:val="20"/>
              </w:rPr>
            </w:pPr>
            <w:r>
              <w:rPr>
                <w:szCs w:val="20"/>
              </w:rPr>
              <w:t>Comments</w:t>
            </w:r>
          </w:p>
        </w:tc>
      </w:tr>
      <w:tr w:rsidR="003204E1" w14:paraId="28DEB81E" w14:textId="77777777" w:rsidTr="005C0677">
        <w:tc>
          <w:tcPr>
            <w:tcW w:w="1442" w:type="dxa"/>
            <w:vMerge/>
            <w:shd w:val="clear" w:color="auto" w:fill="BDD6EE" w:themeFill="accent5" w:themeFillTint="66"/>
            <w:vAlign w:val="center"/>
          </w:tcPr>
          <w:p w14:paraId="771719E2" w14:textId="77777777" w:rsidR="003204E1" w:rsidRDefault="003204E1">
            <w:pPr>
              <w:pStyle w:val="a9"/>
              <w:jc w:val="center"/>
              <w:rPr>
                <w:szCs w:val="20"/>
              </w:rPr>
            </w:pPr>
          </w:p>
        </w:tc>
        <w:tc>
          <w:tcPr>
            <w:tcW w:w="1417" w:type="dxa"/>
            <w:shd w:val="clear" w:color="auto" w:fill="BDD6EE" w:themeFill="accent5" w:themeFillTint="66"/>
            <w:vAlign w:val="center"/>
          </w:tcPr>
          <w:p w14:paraId="4C48F4A7" w14:textId="77777777" w:rsidR="003204E1" w:rsidRDefault="00012D76">
            <w:pPr>
              <w:pStyle w:val="a9"/>
              <w:spacing w:after="0"/>
              <w:jc w:val="center"/>
              <w:rPr>
                <w:sz w:val="18"/>
                <w:szCs w:val="20"/>
              </w:rPr>
            </w:pPr>
            <w:r>
              <w:rPr>
                <w:sz w:val="18"/>
                <w:szCs w:val="20"/>
              </w:rPr>
              <w:t>RRC_</w:t>
            </w:r>
          </w:p>
          <w:p w14:paraId="25DE86C2" w14:textId="77777777" w:rsidR="003204E1" w:rsidRDefault="00012D76">
            <w:pPr>
              <w:pStyle w:val="a9"/>
              <w:spacing w:after="0"/>
              <w:jc w:val="center"/>
              <w:rPr>
                <w:sz w:val="18"/>
                <w:szCs w:val="20"/>
              </w:rPr>
            </w:pPr>
            <w:r>
              <w:rPr>
                <w:sz w:val="18"/>
                <w:szCs w:val="20"/>
              </w:rPr>
              <w:t>CONNECTED</w:t>
            </w:r>
          </w:p>
        </w:tc>
        <w:tc>
          <w:tcPr>
            <w:tcW w:w="1134" w:type="dxa"/>
            <w:shd w:val="clear" w:color="auto" w:fill="BDD6EE" w:themeFill="accent5" w:themeFillTint="66"/>
          </w:tcPr>
          <w:p w14:paraId="64E47D04" w14:textId="77777777" w:rsidR="003204E1" w:rsidRDefault="00012D76">
            <w:pPr>
              <w:pStyle w:val="a9"/>
              <w:spacing w:after="0"/>
              <w:jc w:val="center"/>
              <w:rPr>
                <w:sz w:val="18"/>
                <w:szCs w:val="20"/>
              </w:rPr>
            </w:pPr>
            <w:r>
              <w:rPr>
                <w:rFonts w:hint="eastAsia"/>
                <w:sz w:val="18"/>
                <w:szCs w:val="20"/>
              </w:rPr>
              <w:t>R</w:t>
            </w:r>
            <w:r>
              <w:rPr>
                <w:sz w:val="18"/>
                <w:szCs w:val="20"/>
              </w:rPr>
              <w:t>RC_</w:t>
            </w:r>
          </w:p>
          <w:p w14:paraId="2C9CF9AA" w14:textId="77777777" w:rsidR="003204E1" w:rsidRDefault="00012D76">
            <w:pPr>
              <w:pStyle w:val="a9"/>
              <w:spacing w:after="0"/>
              <w:jc w:val="center"/>
              <w:rPr>
                <w:sz w:val="18"/>
                <w:szCs w:val="20"/>
              </w:rPr>
            </w:pPr>
            <w:r>
              <w:rPr>
                <w:sz w:val="18"/>
                <w:szCs w:val="20"/>
              </w:rPr>
              <w:t>IDLE</w:t>
            </w:r>
          </w:p>
        </w:tc>
        <w:tc>
          <w:tcPr>
            <w:tcW w:w="1134" w:type="dxa"/>
            <w:shd w:val="clear" w:color="auto" w:fill="BDD6EE" w:themeFill="accent5" w:themeFillTint="66"/>
          </w:tcPr>
          <w:p w14:paraId="1D22C83A" w14:textId="77777777" w:rsidR="003204E1" w:rsidRDefault="00012D76">
            <w:pPr>
              <w:pStyle w:val="a9"/>
              <w:spacing w:after="0"/>
              <w:jc w:val="center"/>
              <w:rPr>
                <w:sz w:val="18"/>
                <w:szCs w:val="20"/>
              </w:rPr>
            </w:pPr>
            <w:commentRangeStart w:id="2"/>
            <w:r>
              <w:rPr>
                <w:rFonts w:hint="eastAsia"/>
                <w:sz w:val="18"/>
                <w:szCs w:val="20"/>
              </w:rPr>
              <w:t>R</w:t>
            </w:r>
            <w:r>
              <w:rPr>
                <w:sz w:val="18"/>
                <w:szCs w:val="20"/>
              </w:rPr>
              <w:t>RC_</w:t>
            </w:r>
          </w:p>
          <w:p w14:paraId="5A6807E6" w14:textId="77777777" w:rsidR="003204E1" w:rsidRDefault="00012D76">
            <w:pPr>
              <w:pStyle w:val="a9"/>
              <w:spacing w:after="0"/>
              <w:jc w:val="center"/>
              <w:rPr>
                <w:sz w:val="18"/>
                <w:szCs w:val="20"/>
              </w:rPr>
            </w:pPr>
            <w:r>
              <w:rPr>
                <w:sz w:val="18"/>
                <w:szCs w:val="20"/>
              </w:rPr>
              <w:t>INACTIVE</w:t>
            </w:r>
            <w:commentRangeEnd w:id="2"/>
            <w:r>
              <w:rPr>
                <w:rStyle w:val="ac"/>
                <w:rFonts w:asciiTheme="minorHAnsi" w:hAnsiTheme="minorHAnsi"/>
              </w:rPr>
              <w:commentReference w:id="2"/>
            </w:r>
          </w:p>
        </w:tc>
        <w:tc>
          <w:tcPr>
            <w:tcW w:w="4394" w:type="dxa"/>
            <w:vMerge/>
            <w:shd w:val="clear" w:color="auto" w:fill="BDD6EE" w:themeFill="accent5" w:themeFillTint="66"/>
            <w:vAlign w:val="center"/>
          </w:tcPr>
          <w:p w14:paraId="7EEB6DC2" w14:textId="77777777" w:rsidR="003204E1" w:rsidRDefault="003204E1">
            <w:pPr>
              <w:pStyle w:val="a9"/>
              <w:jc w:val="center"/>
            </w:pPr>
          </w:p>
        </w:tc>
      </w:tr>
      <w:tr w:rsidR="003204E1" w14:paraId="44C10538" w14:textId="77777777" w:rsidTr="005C0677">
        <w:tc>
          <w:tcPr>
            <w:tcW w:w="1442" w:type="dxa"/>
            <w:vAlign w:val="center"/>
          </w:tcPr>
          <w:p w14:paraId="034A2E7E"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1417" w:type="dxa"/>
            <w:vAlign w:val="center"/>
          </w:tcPr>
          <w:p w14:paraId="4FE65836" w14:textId="77777777" w:rsidR="003204E1" w:rsidRDefault="00012D76">
            <w:pPr>
              <w:spacing w:afterLines="30" w:after="72"/>
              <w:jc w:val="center"/>
              <w:rPr>
                <w:rFonts w:ascii="Arial" w:hAnsi="Arial" w:cs="Arial"/>
                <w:szCs w:val="20"/>
              </w:rPr>
            </w:pPr>
            <w:r>
              <w:rPr>
                <w:rFonts w:ascii="Arial" w:hAnsi="Arial" w:cs="Arial"/>
                <w:szCs w:val="20"/>
              </w:rPr>
              <w:t>Yes</w:t>
            </w:r>
          </w:p>
        </w:tc>
        <w:tc>
          <w:tcPr>
            <w:tcW w:w="1134" w:type="dxa"/>
            <w:vAlign w:val="center"/>
          </w:tcPr>
          <w:p w14:paraId="52D2F18D"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01898837" w14:textId="77777777" w:rsidR="003204E1" w:rsidRDefault="00012D76">
            <w:pPr>
              <w:spacing w:afterLines="30" w:after="72"/>
              <w:jc w:val="center"/>
              <w:rPr>
                <w:rFonts w:ascii="Arial" w:hAnsi="Arial" w:cs="Arial"/>
              </w:rPr>
            </w:pPr>
            <w:r>
              <w:rPr>
                <w:rFonts w:ascii="Arial" w:hAnsi="Arial" w:cs="Arial"/>
              </w:rPr>
              <w:t>Yes</w:t>
            </w:r>
          </w:p>
        </w:tc>
        <w:tc>
          <w:tcPr>
            <w:tcW w:w="4394" w:type="dxa"/>
          </w:tcPr>
          <w:p w14:paraId="143B5F3B" w14:textId="77777777" w:rsidR="003204E1" w:rsidRDefault="00012D76">
            <w:pPr>
              <w:spacing w:afterLines="30" w:after="72"/>
              <w:rPr>
                <w:rFonts w:ascii="Arial" w:hAnsi="Arial" w:cs="Arial"/>
              </w:rPr>
            </w:pPr>
            <w:r>
              <w:rPr>
                <w:rFonts w:ascii="Arial" w:hAnsi="Arial" w:cs="Arial"/>
              </w:rPr>
              <w:t xml:space="preserve">Same as IAB-MT. </w:t>
            </w:r>
          </w:p>
        </w:tc>
      </w:tr>
      <w:tr w:rsidR="003204E1" w14:paraId="7C37D390" w14:textId="77777777" w:rsidTr="005C0677">
        <w:tc>
          <w:tcPr>
            <w:tcW w:w="1442" w:type="dxa"/>
            <w:vAlign w:val="center"/>
          </w:tcPr>
          <w:p w14:paraId="3BF20FD2"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1417" w:type="dxa"/>
            <w:vAlign w:val="center"/>
          </w:tcPr>
          <w:p w14:paraId="5055BE9C"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1134" w:type="dxa"/>
            <w:vAlign w:val="center"/>
          </w:tcPr>
          <w:p w14:paraId="047E3FEA"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7A66B44B" w14:textId="77777777" w:rsidR="003204E1" w:rsidRDefault="00012D76">
            <w:pPr>
              <w:spacing w:afterLines="30" w:after="72"/>
              <w:jc w:val="center"/>
              <w:rPr>
                <w:rFonts w:ascii="Arial" w:hAnsi="Arial" w:cs="Arial"/>
              </w:rPr>
            </w:pPr>
            <w:r>
              <w:rPr>
                <w:rFonts w:ascii="Arial" w:hAnsi="Arial" w:cs="Arial"/>
              </w:rPr>
              <w:t>FFS</w:t>
            </w:r>
          </w:p>
        </w:tc>
        <w:tc>
          <w:tcPr>
            <w:tcW w:w="4394" w:type="dxa"/>
          </w:tcPr>
          <w:p w14:paraId="511F9B9A" w14:textId="77777777" w:rsidR="003204E1" w:rsidRDefault="00012D76">
            <w:pPr>
              <w:spacing w:afterLines="30" w:after="72"/>
              <w:rPr>
                <w:rFonts w:ascii="Arial" w:hAnsi="Arial" w:cs="Arial"/>
              </w:rPr>
            </w:pPr>
            <w:r>
              <w:rPr>
                <w:rFonts w:ascii="Arial" w:hAnsi="Arial" w:cs="Arial"/>
              </w:rPr>
              <w:t xml:space="preserve">We understand RRC_INACTIVE state is not so important for NCR-MT because NCR-MT will not change its RRC state frequently and SDT seems not needed. </w:t>
            </w:r>
          </w:p>
          <w:p w14:paraId="44A1549D" w14:textId="77777777" w:rsidR="003204E1" w:rsidRDefault="00012D76">
            <w:pPr>
              <w:spacing w:afterLines="30" w:after="72"/>
              <w:rPr>
                <w:rFonts w:ascii="Arial" w:hAnsi="Arial" w:cs="Arial"/>
              </w:rPr>
            </w:pPr>
            <w:r>
              <w:rPr>
                <w:rFonts w:ascii="Arial" w:hAnsi="Arial" w:cs="Arial"/>
              </w:rPr>
              <w:t xml:space="preserve">Currently, RRC_INACTIVE is </w:t>
            </w:r>
            <w:r>
              <w:rPr>
                <w:rFonts w:ascii="Arial" w:hAnsi="Arial" w:cs="Arial" w:hint="eastAsia"/>
              </w:rPr>
              <w:t>defined</w:t>
            </w:r>
            <w:r>
              <w:rPr>
                <w:rFonts w:ascii="Arial" w:hAnsi="Arial" w:cs="Arial"/>
              </w:rPr>
              <w:t xml:space="preserve"> </w:t>
            </w:r>
            <w:r>
              <w:rPr>
                <w:rFonts w:ascii="Arial" w:hAnsi="Arial" w:cs="Arial" w:hint="eastAsia"/>
              </w:rPr>
              <w:t>as</w:t>
            </w:r>
            <w:r>
              <w:rPr>
                <w:rFonts w:ascii="Arial" w:hAnsi="Arial" w:cs="Arial"/>
              </w:rPr>
              <w:t xml:space="preserve"> </w:t>
            </w:r>
            <w:r>
              <w:rPr>
                <w:rFonts w:ascii="Arial" w:hAnsi="Arial" w:cs="Arial" w:hint="eastAsia"/>
              </w:rPr>
              <w:t>mandatory</w:t>
            </w:r>
            <w:r>
              <w:rPr>
                <w:rFonts w:ascii="Arial" w:hAnsi="Arial" w:cs="Arial"/>
              </w:rPr>
              <w:t xml:space="preserve"> feature </w:t>
            </w:r>
            <w:r>
              <w:rPr>
                <w:rFonts w:ascii="Arial" w:hAnsi="Arial" w:cs="Arial" w:hint="eastAsia"/>
              </w:rPr>
              <w:t>with</w:t>
            </w:r>
            <w:r>
              <w:rPr>
                <w:rFonts w:ascii="Arial" w:hAnsi="Arial" w:cs="Arial"/>
              </w:rPr>
              <w:t xml:space="preserve"> </w:t>
            </w:r>
            <w:r>
              <w:rPr>
                <w:rFonts w:ascii="Arial" w:hAnsi="Arial" w:cs="Arial" w:hint="eastAsia"/>
              </w:rPr>
              <w:t>capability</w:t>
            </w:r>
            <w:r>
              <w:rPr>
                <w:rFonts w:ascii="Arial" w:hAnsi="Arial" w:cs="Arial"/>
              </w:rPr>
              <w:t xml:space="preserve"> </w:t>
            </w:r>
            <w:proofErr w:type="spellStart"/>
            <w:r>
              <w:rPr>
                <w:rFonts w:ascii="Arial" w:hAnsi="Arial" w:cs="Arial" w:hint="eastAsia"/>
              </w:rPr>
              <w:t>signallin</w:t>
            </w:r>
            <w:r>
              <w:rPr>
                <w:rFonts w:ascii="Arial" w:hAnsi="Arial" w:cs="Arial"/>
              </w:rPr>
              <w:t>g</w:t>
            </w:r>
            <w:proofErr w:type="spellEnd"/>
            <w:r>
              <w:rPr>
                <w:rFonts w:ascii="Arial" w:hAnsi="Arial" w:cs="Arial" w:hint="eastAsia"/>
              </w:rPr>
              <w:t>，</w:t>
            </w:r>
            <w:r>
              <w:rPr>
                <w:rFonts w:ascii="Arial" w:hAnsi="Arial" w:cs="Arial" w:hint="eastAsia"/>
              </w:rPr>
              <w:t xml:space="preserve"> if</w:t>
            </w:r>
            <w:r>
              <w:rPr>
                <w:rFonts w:ascii="Arial" w:hAnsi="Arial" w:cs="Arial"/>
              </w:rPr>
              <w:t xml:space="preserve"> </w:t>
            </w:r>
            <w:r>
              <w:rPr>
                <w:rFonts w:ascii="Arial" w:hAnsi="Arial" w:cs="Arial" w:hint="eastAsia"/>
              </w:rPr>
              <w:t>m</w:t>
            </w:r>
            <w:r>
              <w:rPr>
                <w:rFonts w:ascii="Arial" w:hAnsi="Arial" w:cs="Arial"/>
              </w:rPr>
              <w:t>ost companies want to support RRC_INACTIVE state, we suggest to change it into optional feature for NCR-MT.</w:t>
            </w:r>
          </w:p>
        </w:tc>
      </w:tr>
      <w:tr w:rsidR="003204E1" w14:paraId="1685D5D0" w14:textId="77777777" w:rsidTr="005C0677">
        <w:tc>
          <w:tcPr>
            <w:tcW w:w="1442" w:type="dxa"/>
            <w:vAlign w:val="center"/>
          </w:tcPr>
          <w:p w14:paraId="04BC34ED"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1417" w:type="dxa"/>
            <w:vAlign w:val="center"/>
          </w:tcPr>
          <w:p w14:paraId="43471415"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1134" w:type="dxa"/>
            <w:vAlign w:val="center"/>
          </w:tcPr>
          <w:p w14:paraId="18DA3502" w14:textId="77777777" w:rsidR="003204E1" w:rsidRDefault="00012D76">
            <w:pPr>
              <w:spacing w:afterLines="30" w:after="72"/>
              <w:jc w:val="center"/>
              <w:rPr>
                <w:rFonts w:ascii="Arial" w:hAnsi="Arial" w:cs="Arial"/>
              </w:rPr>
            </w:pPr>
            <w:r>
              <w:rPr>
                <w:rFonts w:ascii="Arial" w:hAnsi="Arial" w:cs="Arial" w:hint="eastAsia"/>
              </w:rPr>
              <w:t>Yes</w:t>
            </w:r>
          </w:p>
        </w:tc>
        <w:tc>
          <w:tcPr>
            <w:tcW w:w="1134" w:type="dxa"/>
            <w:vAlign w:val="center"/>
          </w:tcPr>
          <w:p w14:paraId="06305D3B" w14:textId="77777777" w:rsidR="003204E1" w:rsidRDefault="00012D76">
            <w:pPr>
              <w:spacing w:afterLines="30" w:after="72"/>
              <w:jc w:val="center"/>
              <w:rPr>
                <w:rFonts w:ascii="Arial" w:hAnsi="Arial" w:cs="Arial"/>
              </w:rPr>
            </w:pPr>
            <w:r>
              <w:rPr>
                <w:rFonts w:ascii="Arial" w:hAnsi="Arial" w:cs="Arial" w:hint="eastAsia"/>
              </w:rPr>
              <w:t>No</w:t>
            </w:r>
          </w:p>
        </w:tc>
        <w:tc>
          <w:tcPr>
            <w:tcW w:w="4394" w:type="dxa"/>
          </w:tcPr>
          <w:p w14:paraId="08754933" w14:textId="77777777" w:rsidR="003204E1" w:rsidRDefault="00012D76">
            <w:pPr>
              <w:spacing w:afterLines="30" w:after="72"/>
              <w:rPr>
                <w:rFonts w:ascii="Arial" w:hAnsi="Arial" w:cs="Arial"/>
              </w:rPr>
            </w:pPr>
            <w:r>
              <w:rPr>
                <w:rFonts w:ascii="Arial" w:hAnsi="Arial" w:cs="Arial"/>
              </w:rPr>
              <w:t>In our understanding,</w:t>
            </w:r>
            <w:r>
              <w:rPr>
                <w:rFonts w:ascii="Arial" w:hAnsi="Arial" w:cs="Arial" w:hint="eastAsia"/>
              </w:rPr>
              <w:t xml:space="preserve"> </w:t>
            </w:r>
            <w:r>
              <w:rPr>
                <w:rFonts w:ascii="Arial" w:hAnsi="Arial" w:cs="Arial"/>
              </w:rPr>
              <w:t>the main principle of introducing RRC_INACTIVE state is that the UE is able to return to the connected state quickly. Considering the C-link doesn’t need this requirement, we prefer not to support RRC inactive state in the current release.</w:t>
            </w:r>
          </w:p>
        </w:tc>
      </w:tr>
      <w:tr w:rsidR="003204E1" w14:paraId="05BDC4E0" w14:textId="77777777" w:rsidTr="005C0677">
        <w:tc>
          <w:tcPr>
            <w:tcW w:w="1442" w:type="dxa"/>
            <w:vAlign w:val="center"/>
          </w:tcPr>
          <w:p w14:paraId="27684D74"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t>HiSilicon</w:t>
            </w:r>
            <w:proofErr w:type="spellEnd"/>
          </w:p>
        </w:tc>
        <w:tc>
          <w:tcPr>
            <w:tcW w:w="1417" w:type="dxa"/>
            <w:vAlign w:val="center"/>
          </w:tcPr>
          <w:p w14:paraId="67701A27"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1134" w:type="dxa"/>
            <w:vAlign w:val="center"/>
          </w:tcPr>
          <w:p w14:paraId="52A84127"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 but</w:t>
            </w:r>
          </w:p>
        </w:tc>
        <w:tc>
          <w:tcPr>
            <w:tcW w:w="1134" w:type="dxa"/>
            <w:vAlign w:val="center"/>
          </w:tcPr>
          <w:p w14:paraId="1BD86018"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4394" w:type="dxa"/>
          </w:tcPr>
          <w:p w14:paraId="56EB33E9"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 xml:space="preserve">larification is needed when NCR-MT should be in IDLE, </w:t>
            </w:r>
            <w:proofErr w:type="gramStart"/>
            <w:r>
              <w:rPr>
                <w:rFonts w:ascii="Arial" w:hAnsi="Arial" w:cs="Arial"/>
              </w:rPr>
              <w:t>e.g.</w:t>
            </w:r>
            <w:proofErr w:type="gramEnd"/>
            <w:r>
              <w:rPr>
                <w:rFonts w:ascii="Arial" w:hAnsi="Arial" w:cs="Arial"/>
              </w:rPr>
              <w:t xml:space="preserve"> whether it should be released to IDLE by the gNB deliberately and if so, in which case.</w:t>
            </w:r>
          </w:p>
          <w:p w14:paraId="18335E85" w14:textId="77777777" w:rsidR="003204E1" w:rsidRDefault="00012D76">
            <w:pPr>
              <w:spacing w:afterLines="30" w:after="72"/>
              <w:rPr>
                <w:rFonts w:ascii="Arial" w:hAnsi="Arial" w:cs="Arial"/>
              </w:rPr>
            </w:pPr>
            <w:r>
              <w:rPr>
                <w:rFonts w:ascii="Arial" w:hAnsi="Arial" w:cs="Arial"/>
              </w:rPr>
              <w:t>For RRC_INACTIVE, more justification is needed.</w:t>
            </w:r>
          </w:p>
        </w:tc>
      </w:tr>
      <w:tr w:rsidR="003204E1" w14:paraId="3DFE350C" w14:textId="77777777" w:rsidTr="005C0677">
        <w:tc>
          <w:tcPr>
            <w:tcW w:w="1442" w:type="dxa"/>
            <w:vAlign w:val="center"/>
          </w:tcPr>
          <w:p w14:paraId="5C366D76" w14:textId="77777777" w:rsidR="003204E1" w:rsidRDefault="00012D76">
            <w:pPr>
              <w:spacing w:afterLines="30" w:after="72"/>
              <w:jc w:val="center"/>
              <w:rPr>
                <w:rFonts w:ascii="Arial" w:hAnsi="Arial" w:cs="Arial"/>
                <w:szCs w:val="20"/>
              </w:rPr>
            </w:pPr>
            <w:proofErr w:type="spellStart"/>
            <w:r>
              <w:rPr>
                <w:rFonts w:ascii="Arial" w:hAnsi="Arial" w:cs="Arial"/>
                <w:szCs w:val="20"/>
              </w:rPr>
              <w:t>Futurewei</w:t>
            </w:r>
            <w:proofErr w:type="spellEnd"/>
          </w:p>
        </w:tc>
        <w:tc>
          <w:tcPr>
            <w:tcW w:w="1417" w:type="dxa"/>
            <w:vAlign w:val="center"/>
          </w:tcPr>
          <w:p w14:paraId="2F122887" w14:textId="77777777" w:rsidR="003204E1" w:rsidRDefault="00012D76">
            <w:pPr>
              <w:spacing w:afterLines="30" w:after="72"/>
              <w:jc w:val="center"/>
              <w:rPr>
                <w:rFonts w:ascii="Arial" w:hAnsi="Arial" w:cs="Arial"/>
                <w:szCs w:val="20"/>
              </w:rPr>
            </w:pPr>
            <w:r>
              <w:rPr>
                <w:rFonts w:ascii="Arial" w:hAnsi="Arial" w:cs="Arial"/>
                <w:szCs w:val="20"/>
              </w:rPr>
              <w:t>Yes</w:t>
            </w:r>
          </w:p>
        </w:tc>
        <w:tc>
          <w:tcPr>
            <w:tcW w:w="1134" w:type="dxa"/>
            <w:vAlign w:val="center"/>
          </w:tcPr>
          <w:p w14:paraId="66A982A8"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1006490A" w14:textId="77777777" w:rsidR="003204E1" w:rsidRDefault="00012D76">
            <w:pPr>
              <w:spacing w:afterLines="30" w:after="72"/>
              <w:jc w:val="center"/>
              <w:rPr>
                <w:rFonts w:ascii="Arial" w:hAnsi="Arial" w:cs="Arial"/>
              </w:rPr>
            </w:pPr>
            <w:r>
              <w:rPr>
                <w:rFonts w:ascii="Arial" w:hAnsi="Arial" w:cs="Arial"/>
              </w:rPr>
              <w:t>FFS</w:t>
            </w:r>
          </w:p>
        </w:tc>
        <w:tc>
          <w:tcPr>
            <w:tcW w:w="4394" w:type="dxa"/>
          </w:tcPr>
          <w:p w14:paraId="5C2CCE96" w14:textId="77777777" w:rsidR="003204E1" w:rsidRDefault="00012D76">
            <w:pPr>
              <w:spacing w:afterLines="30" w:after="72"/>
              <w:rPr>
                <w:rFonts w:ascii="Arial" w:hAnsi="Arial" w:cs="Arial"/>
              </w:rPr>
            </w:pPr>
            <w:r>
              <w:rPr>
                <w:rFonts w:ascii="Arial" w:hAnsi="Arial" w:cs="Arial"/>
              </w:rPr>
              <w:t>For RRC_INACTIVE state, we can wait for more RAN1 progress.</w:t>
            </w:r>
          </w:p>
        </w:tc>
      </w:tr>
      <w:tr w:rsidR="003204E1" w14:paraId="03AD5058" w14:textId="77777777" w:rsidTr="005C0677">
        <w:tc>
          <w:tcPr>
            <w:tcW w:w="1442" w:type="dxa"/>
            <w:vAlign w:val="center"/>
          </w:tcPr>
          <w:p w14:paraId="5C45DE0E" w14:textId="77777777" w:rsidR="003204E1" w:rsidRDefault="00012D76">
            <w:pPr>
              <w:spacing w:afterLines="30" w:after="72"/>
              <w:jc w:val="center"/>
              <w:rPr>
                <w:rFonts w:ascii="Arial" w:hAnsi="Arial" w:cs="Arial"/>
                <w:szCs w:val="20"/>
              </w:rPr>
            </w:pPr>
            <w:r>
              <w:rPr>
                <w:rFonts w:ascii="Arial" w:hAnsi="Arial" w:cs="Arial" w:hint="eastAsia"/>
                <w:szCs w:val="20"/>
              </w:rPr>
              <w:t>LGE</w:t>
            </w:r>
          </w:p>
        </w:tc>
        <w:tc>
          <w:tcPr>
            <w:tcW w:w="1417" w:type="dxa"/>
            <w:vAlign w:val="center"/>
          </w:tcPr>
          <w:p w14:paraId="7F64B0F9" w14:textId="77777777" w:rsidR="003204E1" w:rsidRDefault="00012D76">
            <w:pPr>
              <w:spacing w:afterLines="30" w:after="72"/>
              <w:jc w:val="center"/>
              <w:rPr>
                <w:rFonts w:ascii="Arial" w:hAnsi="Arial" w:cs="Arial"/>
                <w:szCs w:val="20"/>
              </w:rPr>
            </w:pPr>
            <w:proofErr w:type="gramStart"/>
            <w:r>
              <w:rPr>
                <w:rFonts w:ascii="Arial" w:hAnsi="Arial" w:cs="Arial" w:hint="eastAsia"/>
                <w:szCs w:val="20"/>
              </w:rPr>
              <w:t>Yes</w:t>
            </w:r>
            <w:proofErr w:type="gramEnd"/>
            <w:r>
              <w:rPr>
                <w:rFonts w:ascii="Arial" w:hAnsi="Arial" w:cs="Arial"/>
                <w:szCs w:val="20"/>
              </w:rPr>
              <w:t xml:space="preserve"> for NCR-</w:t>
            </w:r>
            <w:proofErr w:type="spellStart"/>
            <w:r>
              <w:rPr>
                <w:rFonts w:ascii="Arial" w:hAnsi="Arial" w:cs="Arial"/>
                <w:szCs w:val="20"/>
              </w:rPr>
              <w:t>Fwd</w:t>
            </w:r>
            <w:proofErr w:type="spellEnd"/>
            <w:r>
              <w:rPr>
                <w:rFonts w:ascii="Arial" w:hAnsi="Arial" w:cs="Arial"/>
                <w:szCs w:val="20"/>
              </w:rPr>
              <w:t xml:space="preserve"> to work</w:t>
            </w:r>
          </w:p>
        </w:tc>
        <w:tc>
          <w:tcPr>
            <w:tcW w:w="1134" w:type="dxa"/>
          </w:tcPr>
          <w:p w14:paraId="54E64441" w14:textId="77777777" w:rsidR="003204E1" w:rsidRDefault="00012D76">
            <w:pPr>
              <w:spacing w:afterLines="30" w:after="72"/>
              <w:jc w:val="center"/>
              <w:rPr>
                <w:rFonts w:ascii="Arial" w:hAnsi="Arial" w:cs="Arial"/>
                <w:szCs w:val="20"/>
              </w:rPr>
            </w:pPr>
            <w:r>
              <w:rPr>
                <w:rFonts w:ascii="Arial" w:hAnsi="Arial" w:cs="Arial" w:hint="eastAsia"/>
                <w:szCs w:val="20"/>
              </w:rPr>
              <w:t>No for NCR-</w:t>
            </w:r>
            <w:proofErr w:type="spellStart"/>
            <w:r>
              <w:rPr>
                <w:rFonts w:ascii="Arial" w:hAnsi="Arial" w:cs="Arial" w:hint="eastAsia"/>
                <w:szCs w:val="20"/>
              </w:rPr>
              <w:t>Fwd</w:t>
            </w:r>
            <w:proofErr w:type="spellEnd"/>
            <w:r>
              <w:rPr>
                <w:rFonts w:ascii="Arial" w:hAnsi="Arial" w:cs="Arial" w:hint="eastAsia"/>
                <w:szCs w:val="20"/>
              </w:rPr>
              <w:t xml:space="preserve"> to work </w:t>
            </w:r>
          </w:p>
        </w:tc>
        <w:tc>
          <w:tcPr>
            <w:tcW w:w="1134" w:type="dxa"/>
          </w:tcPr>
          <w:p w14:paraId="20D55EF0" w14:textId="77777777" w:rsidR="003204E1" w:rsidRDefault="00012D76">
            <w:pPr>
              <w:spacing w:afterLines="30" w:after="72"/>
              <w:jc w:val="center"/>
              <w:rPr>
                <w:rFonts w:ascii="Arial" w:hAnsi="Arial" w:cs="Arial"/>
                <w:szCs w:val="20"/>
              </w:rPr>
            </w:pPr>
            <w:r>
              <w:rPr>
                <w:rFonts w:ascii="Arial" w:hAnsi="Arial" w:cs="Arial" w:hint="eastAsia"/>
                <w:szCs w:val="20"/>
              </w:rPr>
              <w:t>No for NCR-</w:t>
            </w:r>
            <w:proofErr w:type="spellStart"/>
            <w:r>
              <w:rPr>
                <w:rFonts w:ascii="Arial" w:hAnsi="Arial" w:cs="Arial" w:hint="eastAsia"/>
                <w:szCs w:val="20"/>
              </w:rPr>
              <w:t>Fwd</w:t>
            </w:r>
            <w:proofErr w:type="spellEnd"/>
            <w:r>
              <w:rPr>
                <w:rFonts w:ascii="Arial" w:hAnsi="Arial" w:cs="Arial" w:hint="eastAsia"/>
                <w:szCs w:val="20"/>
              </w:rPr>
              <w:t xml:space="preserve"> to work</w:t>
            </w:r>
          </w:p>
        </w:tc>
        <w:tc>
          <w:tcPr>
            <w:tcW w:w="4394" w:type="dxa"/>
          </w:tcPr>
          <w:p w14:paraId="34A7D130" w14:textId="77777777" w:rsidR="003204E1" w:rsidRDefault="00012D76">
            <w:pPr>
              <w:spacing w:afterLines="30" w:after="72"/>
              <w:rPr>
                <w:rFonts w:ascii="Arial" w:eastAsia="Malgun Gothic" w:hAnsi="Arial" w:cs="Arial"/>
              </w:rPr>
            </w:pPr>
            <w:r>
              <w:rPr>
                <w:rFonts w:ascii="Arial" w:eastAsia="Malgun Gothic" w:hAnsi="Arial" w:cs="Arial"/>
              </w:rPr>
              <w:t>To us, q</w:t>
            </w:r>
            <w:r>
              <w:rPr>
                <w:rFonts w:ascii="Arial" w:eastAsia="Malgun Gothic" w:hAnsi="Arial" w:cs="Arial" w:hint="eastAsia"/>
              </w:rPr>
              <w:t xml:space="preserve">uestion is </w:t>
            </w:r>
            <w:proofErr w:type="gramStart"/>
            <w:r>
              <w:rPr>
                <w:rFonts w:ascii="Arial" w:eastAsia="Malgun Gothic" w:hAnsi="Arial" w:cs="Arial" w:hint="eastAsia"/>
              </w:rPr>
              <w:t>unclear</w:t>
            </w:r>
            <w:proofErr w:type="gramEnd"/>
            <w:r>
              <w:rPr>
                <w:rFonts w:ascii="Arial" w:eastAsia="Malgun Gothic" w:hAnsi="Arial" w:cs="Arial"/>
              </w:rPr>
              <w:t xml:space="preserve"> but we assume that the question intends to ask which RRC state of NCR-MT is applicable for NCR-</w:t>
            </w:r>
            <w:proofErr w:type="spellStart"/>
            <w:r>
              <w:rPr>
                <w:rFonts w:ascii="Arial" w:eastAsia="Malgun Gothic" w:hAnsi="Arial" w:cs="Arial"/>
              </w:rPr>
              <w:t>Fwd</w:t>
            </w:r>
            <w:proofErr w:type="spellEnd"/>
            <w:r>
              <w:rPr>
                <w:rFonts w:ascii="Arial" w:eastAsia="Malgun Gothic" w:hAnsi="Arial" w:cs="Arial"/>
              </w:rPr>
              <w:t xml:space="preserve"> to operate properly. </w:t>
            </w:r>
          </w:p>
          <w:p w14:paraId="2510FA87" w14:textId="77777777" w:rsidR="003204E1" w:rsidRDefault="00012D76">
            <w:pPr>
              <w:spacing w:afterLines="30" w:after="72"/>
              <w:rPr>
                <w:rFonts w:ascii="Arial" w:eastAsia="Malgun Gothic" w:hAnsi="Arial" w:cs="Arial"/>
              </w:rPr>
            </w:pPr>
            <w:r>
              <w:rPr>
                <w:rFonts w:ascii="Arial" w:eastAsia="Malgun Gothic" w:hAnsi="Arial" w:cs="Arial"/>
              </w:rPr>
              <w:t>Like any other UEs, NCR-MT may go RRC_IDLE/INACTIVE, but we assume that NCR-MT should be in RRC_CONNECTED if NCR-</w:t>
            </w:r>
            <w:proofErr w:type="spellStart"/>
            <w:r>
              <w:rPr>
                <w:rFonts w:ascii="Arial" w:eastAsia="Malgun Gothic" w:hAnsi="Arial" w:cs="Arial"/>
              </w:rPr>
              <w:t>Fwd</w:t>
            </w:r>
            <w:proofErr w:type="spellEnd"/>
            <w:r>
              <w:rPr>
                <w:rFonts w:ascii="Arial" w:eastAsia="Malgun Gothic" w:hAnsi="Arial" w:cs="Arial"/>
              </w:rPr>
              <w:t xml:space="preserve"> is ON and functioning. </w:t>
            </w:r>
          </w:p>
          <w:p w14:paraId="1767C996" w14:textId="77777777" w:rsidR="003204E1" w:rsidRDefault="00012D76">
            <w:pPr>
              <w:spacing w:afterLines="30" w:after="72"/>
              <w:rPr>
                <w:rFonts w:ascii="Arial" w:hAnsi="Arial" w:cs="Arial"/>
              </w:rPr>
            </w:pPr>
            <w:r>
              <w:rPr>
                <w:rFonts w:ascii="Arial" w:eastAsia="Malgun Gothic" w:hAnsi="Arial" w:cs="Arial"/>
              </w:rPr>
              <w:t>We can de-prioritize any optimization to support NCR-</w:t>
            </w:r>
            <w:proofErr w:type="spellStart"/>
            <w:r>
              <w:rPr>
                <w:rFonts w:ascii="Arial" w:eastAsia="Malgun Gothic" w:hAnsi="Arial" w:cs="Arial"/>
              </w:rPr>
              <w:t>Fwd</w:t>
            </w:r>
            <w:proofErr w:type="spellEnd"/>
            <w:r>
              <w:rPr>
                <w:rFonts w:ascii="Arial" w:eastAsia="Malgun Gothic" w:hAnsi="Arial" w:cs="Arial"/>
              </w:rPr>
              <w:t xml:space="preserve"> operation while NCR-MT is in RRC_IDLE/INACTIVE. </w:t>
            </w:r>
          </w:p>
        </w:tc>
      </w:tr>
      <w:tr w:rsidR="003204E1" w14:paraId="53C4BF03" w14:textId="77777777" w:rsidTr="005C0677">
        <w:tc>
          <w:tcPr>
            <w:tcW w:w="1442" w:type="dxa"/>
            <w:vAlign w:val="center"/>
          </w:tcPr>
          <w:p w14:paraId="2AEFF312" w14:textId="77777777" w:rsidR="003204E1" w:rsidRDefault="00012D76">
            <w:pPr>
              <w:spacing w:afterLines="30" w:after="72"/>
              <w:jc w:val="center"/>
              <w:rPr>
                <w:rFonts w:ascii="Arial" w:eastAsia="SimSun" w:hAnsi="Arial" w:cs="Arial"/>
                <w:szCs w:val="20"/>
              </w:rPr>
            </w:pPr>
            <w:r>
              <w:rPr>
                <w:rFonts w:ascii="Arial" w:eastAsia="SimSun" w:hAnsi="Arial" w:cs="Arial" w:hint="eastAsia"/>
                <w:sz w:val="20"/>
                <w:szCs w:val="20"/>
              </w:rPr>
              <w:t>CMCC</w:t>
            </w:r>
          </w:p>
        </w:tc>
        <w:tc>
          <w:tcPr>
            <w:tcW w:w="1417" w:type="dxa"/>
            <w:vAlign w:val="center"/>
          </w:tcPr>
          <w:p w14:paraId="524CCEBB" w14:textId="77777777" w:rsidR="003204E1" w:rsidRDefault="00012D76">
            <w:pPr>
              <w:spacing w:afterLines="30" w:after="72"/>
              <w:jc w:val="center"/>
              <w:rPr>
                <w:rFonts w:ascii="Arial" w:eastAsia="SimSun" w:hAnsi="Arial" w:cs="Arial"/>
                <w:szCs w:val="20"/>
              </w:rPr>
            </w:pPr>
            <w:r>
              <w:rPr>
                <w:rFonts w:ascii="Arial" w:eastAsia="SimSun" w:hAnsi="Arial" w:cs="Arial" w:hint="eastAsia"/>
                <w:sz w:val="20"/>
                <w:szCs w:val="20"/>
              </w:rPr>
              <w:t>Yes</w:t>
            </w:r>
          </w:p>
        </w:tc>
        <w:tc>
          <w:tcPr>
            <w:tcW w:w="1134" w:type="dxa"/>
            <w:vAlign w:val="center"/>
          </w:tcPr>
          <w:p w14:paraId="67A3C9ED" w14:textId="77777777" w:rsidR="003204E1" w:rsidRDefault="00012D76">
            <w:pPr>
              <w:spacing w:afterLines="30" w:after="72"/>
              <w:jc w:val="center"/>
              <w:rPr>
                <w:rFonts w:ascii="Arial" w:eastAsia="SimSun" w:hAnsi="Arial" w:cs="Arial"/>
              </w:rPr>
            </w:pPr>
            <w:r>
              <w:rPr>
                <w:rFonts w:ascii="Arial" w:eastAsia="SimSun" w:hAnsi="Arial" w:cs="Arial" w:hint="eastAsia"/>
              </w:rPr>
              <w:t>Yes</w:t>
            </w:r>
          </w:p>
        </w:tc>
        <w:tc>
          <w:tcPr>
            <w:tcW w:w="1134" w:type="dxa"/>
            <w:vAlign w:val="center"/>
          </w:tcPr>
          <w:p w14:paraId="11867BD1" w14:textId="77777777" w:rsidR="003204E1" w:rsidRDefault="00012D76">
            <w:pPr>
              <w:spacing w:afterLines="30" w:after="72"/>
              <w:jc w:val="center"/>
              <w:rPr>
                <w:rFonts w:ascii="Arial" w:eastAsia="SimSun" w:hAnsi="Arial" w:cs="Arial"/>
              </w:rPr>
            </w:pPr>
            <w:r>
              <w:rPr>
                <w:rFonts w:ascii="Arial" w:eastAsia="SimSun" w:hAnsi="Arial" w:cs="Arial" w:hint="eastAsia"/>
              </w:rPr>
              <w:t>Yes</w:t>
            </w:r>
          </w:p>
        </w:tc>
        <w:tc>
          <w:tcPr>
            <w:tcW w:w="4394" w:type="dxa"/>
          </w:tcPr>
          <w:p w14:paraId="6F48B7EC" w14:textId="77777777" w:rsidR="003204E1" w:rsidRDefault="00012D76">
            <w:pPr>
              <w:spacing w:afterLines="30" w:after="72"/>
              <w:rPr>
                <w:rFonts w:ascii="Arial" w:eastAsia="SimSun" w:hAnsi="Arial" w:cs="Arial"/>
              </w:rPr>
            </w:pPr>
            <w:r>
              <w:rPr>
                <w:rFonts w:ascii="Arial" w:eastAsia="SimSun" w:hAnsi="Arial" w:cs="Arial" w:hint="eastAsia"/>
              </w:rPr>
              <w:t xml:space="preserve">Similar to IAB-MT. The legacy procedures can be </w:t>
            </w:r>
            <w:proofErr w:type="gramStart"/>
            <w:r>
              <w:rPr>
                <w:rFonts w:ascii="Arial" w:eastAsia="SimSun" w:hAnsi="Arial" w:cs="Arial" w:hint="eastAsia"/>
              </w:rPr>
              <w:t>reused</w:t>
            </w:r>
            <w:proofErr w:type="gramEnd"/>
            <w:r>
              <w:rPr>
                <w:rFonts w:ascii="Arial" w:eastAsia="SimSun" w:hAnsi="Arial" w:cs="Arial" w:hint="eastAsia"/>
              </w:rPr>
              <w:t xml:space="preserve"> and no additional spec impact is needed.</w:t>
            </w:r>
          </w:p>
        </w:tc>
      </w:tr>
      <w:tr w:rsidR="003204E1" w14:paraId="1BA02F0A" w14:textId="77777777" w:rsidTr="005C0677">
        <w:tc>
          <w:tcPr>
            <w:tcW w:w="1442" w:type="dxa"/>
            <w:vAlign w:val="center"/>
          </w:tcPr>
          <w:p w14:paraId="3DE0ADAE" w14:textId="77777777" w:rsidR="003204E1" w:rsidRDefault="00012D76">
            <w:pPr>
              <w:spacing w:afterLines="30" w:after="72"/>
              <w:jc w:val="center"/>
              <w:rPr>
                <w:rFonts w:ascii="Arial" w:hAnsi="Arial" w:cs="Arial"/>
                <w:szCs w:val="20"/>
              </w:rPr>
            </w:pPr>
            <w:r>
              <w:rPr>
                <w:rFonts w:ascii="Arial" w:hAnsi="Arial" w:cs="Arial"/>
                <w:szCs w:val="20"/>
              </w:rPr>
              <w:t>Apple</w:t>
            </w:r>
          </w:p>
        </w:tc>
        <w:tc>
          <w:tcPr>
            <w:tcW w:w="1417" w:type="dxa"/>
            <w:vAlign w:val="center"/>
          </w:tcPr>
          <w:p w14:paraId="6F73D303" w14:textId="77777777" w:rsidR="003204E1" w:rsidRDefault="00012D76">
            <w:pPr>
              <w:spacing w:afterLines="30" w:after="72"/>
              <w:jc w:val="center"/>
              <w:rPr>
                <w:rFonts w:ascii="Arial" w:hAnsi="Arial" w:cs="Arial"/>
                <w:szCs w:val="20"/>
              </w:rPr>
            </w:pPr>
            <w:r>
              <w:rPr>
                <w:rFonts w:ascii="Arial" w:hAnsi="Arial" w:cs="Arial"/>
                <w:szCs w:val="20"/>
              </w:rPr>
              <w:t>Yes</w:t>
            </w:r>
          </w:p>
        </w:tc>
        <w:tc>
          <w:tcPr>
            <w:tcW w:w="1134" w:type="dxa"/>
            <w:vAlign w:val="center"/>
          </w:tcPr>
          <w:p w14:paraId="4972FC05"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5B3B353D" w14:textId="77777777" w:rsidR="003204E1" w:rsidRDefault="00012D76">
            <w:pPr>
              <w:spacing w:afterLines="30" w:after="72"/>
              <w:jc w:val="center"/>
              <w:rPr>
                <w:rFonts w:ascii="Arial" w:hAnsi="Arial" w:cs="Arial"/>
              </w:rPr>
            </w:pPr>
            <w:r>
              <w:rPr>
                <w:rFonts w:ascii="Arial" w:hAnsi="Arial" w:cs="Arial"/>
              </w:rPr>
              <w:t>FFS</w:t>
            </w:r>
          </w:p>
        </w:tc>
        <w:tc>
          <w:tcPr>
            <w:tcW w:w="4394" w:type="dxa"/>
          </w:tcPr>
          <w:p w14:paraId="097654CF" w14:textId="77777777" w:rsidR="003204E1" w:rsidRDefault="00012D76">
            <w:pPr>
              <w:spacing w:afterLines="30" w:after="72"/>
              <w:rPr>
                <w:rFonts w:ascii="Arial" w:hAnsi="Arial" w:cs="Arial"/>
              </w:rPr>
            </w:pPr>
            <w:r>
              <w:rPr>
                <w:rFonts w:ascii="Arial" w:hAnsi="Arial" w:cs="Arial"/>
              </w:rPr>
              <w:t>To determine how RRC shall be tailored for NCR-MT, we need hold a consistent principle to determine which feature is necessary. We think RRC_INACTIVE, cell selection, RRM measurements are all not needed for NCR.</w:t>
            </w:r>
          </w:p>
        </w:tc>
      </w:tr>
      <w:tr w:rsidR="003204E1" w14:paraId="7432393B" w14:textId="77777777" w:rsidTr="005C0677">
        <w:tc>
          <w:tcPr>
            <w:tcW w:w="1442" w:type="dxa"/>
            <w:vAlign w:val="center"/>
          </w:tcPr>
          <w:p w14:paraId="6B39620E"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1417" w:type="dxa"/>
            <w:vAlign w:val="center"/>
          </w:tcPr>
          <w:p w14:paraId="1373A19C"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1134" w:type="dxa"/>
            <w:vAlign w:val="center"/>
          </w:tcPr>
          <w:p w14:paraId="560B8E26"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1134" w:type="dxa"/>
            <w:vAlign w:val="center"/>
          </w:tcPr>
          <w:p w14:paraId="145935A7" w14:textId="77777777" w:rsidR="003204E1" w:rsidRDefault="00012D76">
            <w:pPr>
              <w:spacing w:afterLines="30" w:after="72"/>
              <w:jc w:val="center"/>
              <w:rPr>
                <w:rFonts w:ascii="Arial" w:hAnsi="Arial" w:cs="Arial"/>
              </w:rPr>
            </w:pPr>
            <w:proofErr w:type="gramStart"/>
            <w:r>
              <w:rPr>
                <w:rFonts w:ascii="Arial" w:hAnsi="Arial" w:cs="Arial" w:hint="eastAsia"/>
              </w:rPr>
              <w:t>Y</w:t>
            </w:r>
            <w:r>
              <w:rPr>
                <w:rFonts w:ascii="Arial" w:hAnsi="Arial" w:cs="Arial"/>
              </w:rPr>
              <w:t>es</w:t>
            </w:r>
            <w:proofErr w:type="gramEnd"/>
            <w:r>
              <w:rPr>
                <w:rFonts w:ascii="Arial" w:hAnsi="Arial" w:cs="Arial"/>
              </w:rPr>
              <w:t xml:space="preserve"> with comments</w:t>
            </w:r>
          </w:p>
        </w:tc>
        <w:tc>
          <w:tcPr>
            <w:tcW w:w="4394" w:type="dxa"/>
          </w:tcPr>
          <w:p w14:paraId="3D6C0615" w14:textId="77777777" w:rsidR="003204E1" w:rsidRDefault="00012D76">
            <w:pPr>
              <w:spacing w:afterLines="30" w:after="72"/>
              <w:rPr>
                <w:rFonts w:ascii="Arial" w:hAnsi="Arial" w:cs="Arial"/>
              </w:rPr>
            </w:pPr>
            <w:r>
              <w:rPr>
                <w:rFonts w:ascii="Arial" w:hAnsi="Arial" w:cs="Arial"/>
              </w:rPr>
              <w:t xml:space="preserve">As NCR ON-OFF is one objective, RAN2 can justify whether </w:t>
            </w:r>
            <w:proofErr w:type="spellStart"/>
            <w:r>
              <w:rPr>
                <w:rFonts w:ascii="Arial" w:hAnsi="Arial" w:cs="Arial"/>
              </w:rPr>
              <w:t>RRC_Inactive</w:t>
            </w:r>
            <w:proofErr w:type="spellEnd"/>
            <w:r>
              <w:rPr>
                <w:rFonts w:ascii="Arial" w:hAnsi="Arial" w:cs="Arial"/>
              </w:rPr>
              <w:t xml:space="preserve"> is supported to enable the NCR to quickly return to operating state, </w:t>
            </w:r>
            <w:proofErr w:type="gramStart"/>
            <w:r>
              <w:rPr>
                <w:rFonts w:ascii="Arial" w:hAnsi="Arial" w:cs="Arial"/>
              </w:rPr>
              <w:t>e.g.</w:t>
            </w:r>
            <w:proofErr w:type="gramEnd"/>
            <w:r>
              <w:rPr>
                <w:rFonts w:ascii="Arial" w:hAnsi="Arial" w:cs="Arial"/>
              </w:rPr>
              <w:t xml:space="preserve"> the NCR-MT return to </w:t>
            </w:r>
            <w:proofErr w:type="spellStart"/>
            <w:r>
              <w:rPr>
                <w:rFonts w:ascii="Arial" w:hAnsi="Arial" w:cs="Arial"/>
              </w:rPr>
              <w:t>RRC_</w:t>
            </w:r>
            <w:r>
              <w:rPr>
                <w:rFonts w:ascii="Arial" w:hAnsi="Arial" w:cs="Arial" w:hint="eastAsia"/>
              </w:rPr>
              <w:t>Connected</w:t>
            </w:r>
            <w:proofErr w:type="spellEnd"/>
            <w:r>
              <w:rPr>
                <w:rFonts w:ascii="Arial" w:hAnsi="Arial" w:cs="Arial"/>
              </w:rPr>
              <w:t xml:space="preserve"> state from </w:t>
            </w:r>
            <w:proofErr w:type="spellStart"/>
            <w:r>
              <w:rPr>
                <w:rFonts w:ascii="Arial" w:hAnsi="Arial" w:cs="Arial"/>
              </w:rPr>
              <w:t>RRC_Inactive</w:t>
            </w:r>
            <w:proofErr w:type="spellEnd"/>
            <w:r>
              <w:rPr>
                <w:rFonts w:ascii="Arial" w:hAnsi="Arial" w:cs="Arial"/>
              </w:rPr>
              <w:t xml:space="preserve"> state. </w:t>
            </w:r>
          </w:p>
        </w:tc>
      </w:tr>
      <w:tr w:rsidR="001936CA" w14:paraId="122403F6" w14:textId="77777777" w:rsidTr="005C0677">
        <w:tc>
          <w:tcPr>
            <w:tcW w:w="1442" w:type="dxa"/>
            <w:vAlign w:val="center"/>
          </w:tcPr>
          <w:p w14:paraId="7CF81956" w14:textId="0D590558"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1417" w:type="dxa"/>
            <w:vAlign w:val="center"/>
          </w:tcPr>
          <w:p w14:paraId="54F0E902" w14:textId="2B2EB68B" w:rsidR="001936CA" w:rsidRDefault="001936CA" w:rsidP="001936CA">
            <w:pPr>
              <w:spacing w:afterLines="30" w:after="72"/>
              <w:jc w:val="center"/>
              <w:rPr>
                <w:rFonts w:ascii="Arial" w:hAnsi="Arial" w:cs="Arial"/>
                <w:szCs w:val="20"/>
              </w:rPr>
            </w:pPr>
            <w:r>
              <w:rPr>
                <w:rFonts w:ascii="Arial" w:hAnsi="Arial" w:cs="Arial"/>
                <w:sz w:val="20"/>
                <w:szCs w:val="20"/>
              </w:rPr>
              <w:t>Yes</w:t>
            </w:r>
          </w:p>
        </w:tc>
        <w:tc>
          <w:tcPr>
            <w:tcW w:w="1134" w:type="dxa"/>
            <w:vAlign w:val="center"/>
          </w:tcPr>
          <w:p w14:paraId="3927D9CD" w14:textId="3A1DC777" w:rsidR="001936CA" w:rsidRDefault="001936CA" w:rsidP="001936CA">
            <w:pPr>
              <w:spacing w:afterLines="30" w:after="72"/>
              <w:jc w:val="center"/>
              <w:rPr>
                <w:rFonts w:ascii="Arial" w:hAnsi="Arial" w:cs="Arial"/>
              </w:rPr>
            </w:pPr>
            <w:r>
              <w:rPr>
                <w:rFonts w:ascii="Arial" w:hAnsi="Arial" w:cs="Arial"/>
              </w:rPr>
              <w:t>Yes</w:t>
            </w:r>
          </w:p>
        </w:tc>
        <w:tc>
          <w:tcPr>
            <w:tcW w:w="1134" w:type="dxa"/>
            <w:vAlign w:val="center"/>
          </w:tcPr>
          <w:p w14:paraId="48DB72C7" w14:textId="2379F953" w:rsidR="001936CA" w:rsidRDefault="001936CA" w:rsidP="001936CA">
            <w:pPr>
              <w:spacing w:afterLines="30" w:after="72"/>
              <w:jc w:val="center"/>
              <w:rPr>
                <w:rFonts w:ascii="Arial" w:hAnsi="Arial" w:cs="Arial"/>
              </w:rPr>
            </w:pPr>
            <w:r>
              <w:rPr>
                <w:rFonts w:ascii="Arial" w:hAnsi="Arial" w:cs="Arial"/>
              </w:rPr>
              <w:t>Yes</w:t>
            </w:r>
          </w:p>
        </w:tc>
        <w:tc>
          <w:tcPr>
            <w:tcW w:w="4394" w:type="dxa"/>
          </w:tcPr>
          <w:p w14:paraId="25CF05F3" w14:textId="195E9782" w:rsidR="001936CA" w:rsidRDefault="001936CA" w:rsidP="001936CA">
            <w:pPr>
              <w:spacing w:afterLines="30" w:after="72"/>
              <w:rPr>
                <w:rFonts w:ascii="Arial" w:hAnsi="Arial" w:cs="Arial"/>
              </w:rPr>
            </w:pPr>
            <w:r>
              <w:rPr>
                <w:rFonts w:ascii="Arial" w:hAnsi="Arial" w:cs="Arial"/>
              </w:rPr>
              <w:t xml:space="preserve">NCR-MT should support all RRC states and avoid unnecessary </w:t>
            </w:r>
            <w:proofErr w:type="spellStart"/>
            <w:r>
              <w:rPr>
                <w:rFonts w:ascii="Arial" w:hAnsi="Arial" w:cs="Arial"/>
              </w:rPr>
              <w:t>optimisations</w:t>
            </w:r>
            <w:proofErr w:type="spellEnd"/>
            <w:r>
              <w:rPr>
                <w:rFonts w:ascii="Arial" w:hAnsi="Arial" w:cs="Arial"/>
              </w:rPr>
              <w:t>.</w:t>
            </w:r>
          </w:p>
        </w:tc>
      </w:tr>
      <w:tr w:rsidR="005C0677" w14:paraId="68312E56" w14:textId="77777777" w:rsidTr="005C0677">
        <w:tc>
          <w:tcPr>
            <w:tcW w:w="1442" w:type="dxa"/>
            <w:vAlign w:val="center"/>
          </w:tcPr>
          <w:p w14:paraId="6B405C48" w14:textId="77777777" w:rsidR="005C0677" w:rsidRDefault="005C0677" w:rsidP="001936CA">
            <w:pPr>
              <w:spacing w:afterLines="30" w:after="72"/>
              <w:jc w:val="center"/>
              <w:rPr>
                <w:rFonts w:ascii="Arial" w:hAnsi="Arial" w:cs="Arial"/>
                <w:sz w:val="20"/>
                <w:szCs w:val="20"/>
              </w:rPr>
            </w:pPr>
          </w:p>
        </w:tc>
        <w:tc>
          <w:tcPr>
            <w:tcW w:w="1417" w:type="dxa"/>
            <w:vAlign w:val="center"/>
          </w:tcPr>
          <w:p w14:paraId="1F211D69" w14:textId="77777777" w:rsidR="005C0677" w:rsidRDefault="005C0677" w:rsidP="001936CA">
            <w:pPr>
              <w:spacing w:afterLines="30" w:after="72"/>
              <w:jc w:val="center"/>
              <w:rPr>
                <w:rFonts w:ascii="Arial" w:hAnsi="Arial" w:cs="Arial"/>
                <w:sz w:val="20"/>
                <w:szCs w:val="20"/>
              </w:rPr>
            </w:pPr>
          </w:p>
        </w:tc>
        <w:tc>
          <w:tcPr>
            <w:tcW w:w="1134" w:type="dxa"/>
            <w:vAlign w:val="center"/>
          </w:tcPr>
          <w:p w14:paraId="5472044F" w14:textId="77777777" w:rsidR="005C0677" w:rsidRDefault="005C0677" w:rsidP="001936CA">
            <w:pPr>
              <w:spacing w:afterLines="30" w:after="72"/>
              <w:jc w:val="center"/>
              <w:rPr>
                <w:rFonts w:ascii="Arial" w:hAnsi="Arial" w:cs="Arial"/>
              </w:rPr>
            </w:pPr>
          </w:p>
        </w:tc>
        <w:tc>
          <w:tcPr>
            <w:tcW w:w="1134" w:type="dxa"/>
            <w:vAlign w:val="center"/>
          </w:tcPr>
          <w:p w14:paraId="351C2942" w14:textId="77777777" w:rsidR="005C0677" w:rsidRDefault="005C0677" w:rsidP="001936CA">
            <w:pPr>
              <w:spacing w:afterLines="30" w:after="72"/>
              <w:jc w:val="center"/>
              <w:rPr>
                <w:rFonts w:ascii="Arial" w:hAnsi="Arial" w:cs="Arial"/>
              </w:rPr>
            </w:pPr>
          </w:p>
        </w:tc>
        <w:tc>
          <w:tcPr>
            <w:tcW w:w="4394" w:type="dxa"/>
          </w:tcPr>
          <w:p w14:paraId="1467ABA9" w14:textId="77777777" w:rsidR="005C0677" w:rsidRPr="00812EA1" w:rsidRDefault="005C0677" w:rsidP="001936CA">
            <w:pPr>
              <w:spacing w:afterLines="30" w:after="72"/>
              <w:rPr>
                <w:rFonts w:ascii="Arial" w:hAnsi="Arial" w:cs="Arial"/>
              </w:rPr>
            </w:pPr>
          </w:p>
        </w:tc>
      </w:tr>
      <w:tr w:rsidR="005C0677" w14:paraId="01F21E65" w14:textId="77777777" w:rsidTr="005C0677">
        <w:tc>
          <w:tcPr>
            <w:tcW w:w="1442" w:type="dxa"/>
          </w:tcPr>
          <w:p w14:paraId="176FB101" w14:textId="77777777" w:rsidR="005C0677" w:rsidRDefault="005C0677" w:rsidP="00C72066">
            <w:pPr>
              <w:spacing w:afterLines="30" w:after="72"/>
              <w:jc w:val="center"/>
              <w:rPr>
                <w:rFonts w:ascii="Arial" w:hAnsi="Arial" w:cs="Arial"/>
                <w:sz w:val="20"/>
                <w:szCs w:val="20"/>
              </w:rPr>
            </w:pPr>
            <w:r>
              <w:rPr>
                <w:rFonts w:ascii="Arial" w:hAnsi="Arial" w:cs="Arial"/>
                <w:sz w:val="20"/>
                <w:szCs w:val="20"/>
              </w:rPr>
              <w:t>Intel</w:t>
            </w:r>
          </w:p>
        </w:tc>
        <w:tc>
          <w:tcPr>
            <w:tcW w:w="1417" w:type="dxa"/>
          </w:tcPr>
          <w:p w14:paraId="32E6341A" w14:textId="77777777" w:rsidR="005C0677" w:rsidRDefault="005C0677" w:rsidP="00C72066">
            <w:pPr>
              <w:spacing w:afterLines="30" w:after="72"/>
              <w:jc w:val="center"/>
              <w:rPr>
                <w:rFonts w:ascii="Arial" w:hAnsi="Arial" w:cs="Arial"/>
                <w:sz w:val="20"/>
                <w:szCs w:val="20"/>
              </w:rPr>
            </w:pPr>
            <w:r>
              <w:rPr>
                <w:rFonts w:ascii="Arial" w:hAnsi="Arial" w:cs="Arial"/>
                <w:sz w:val="20"/>
                <w:szCs w:val="20"/>
              </w:rPr>
              <w:t>Yes</w:t>
            </w:r>
          </w:p>
          <w:p w14:paraId="4469A0E3" w14:textId="77777777" w:rsidR="005C0677" w:rsidRDefault="005C0677" w:rsidP="00C72066">
            <w:pPr>
              <w:spacing w:afterLines="30" w:after="72"/>
              <w:jc w:val="center"/>
              <w:rPr>
                <w:rFonts w:ascii="Arial" w:hAnsi="Arial" w:cs="Arial"/>
                <w:sz w:val="20"/>
                <w:szCs w:val="20"/>
              </w:rPr>
            </w:pPr>
            <w:r>
              <w:rPr>
                <w:rFonts w:ascii="Arial" w:hAnsi="Arial" w:cs="Arial"/>
                <w:sz w:val="20"/>
                <w:szCs w:val="20"/>
              </w:rPr>
              <w:t>(</w:t>
            </w:r>
            <w:proofErr w:type="gramStart"/>
            <w:r>
              <w:rPr>
                <w:rFonts w:ascii="Arial" w:hAnsi="Arial" w:cs="Arial"/>
                <w:sz w:val="20"/>
                <w:szCs w:val="20"/>
              </w:rPr>
              <w:t>see</w:t>
            </w:r>
            <w:proofErr w:type="gramEnd"/>
            <w:r>
              <w:rPr>
                <w:rFonts w:ascii="Arial" w:hAnsi="Arial" w:cs="Arial"/>
                <w:sz w:val="20"/>
                <w:szCs w:val="20"/>
              </w:rPr>
              <w:t xml:space="preserve"> comments)</w:t>
            </w:r>
          </w:p>
        </w:tc>
        <w:tc>
          <w:tcPr>
            <w:tcW w:w="1134" w:type="dxa"/>
          </w:tcPr>
          <w:p w14:paraId="234DFD55" w14:textId="77777777" w:rsidR="005C0677" w:rsidRDefault="005C0677" w:rsidP="00C72066">
            <w:pPr>
              <w:spacing w:afterLines="30" w:after="72"/>
              <w:jc w:val="center"/>
              <w:rPr>
                <w:rFonts w:ascii="Arial" w:hAnsi="Arial" w:cs="Arial"/>
              </w:rPr>
            </w:pPr>
            <w:r>
              <w:rPr>
                <w:rFonts w:ascii="Arial" w:hAnsi="Arial" w:cs="Arial"/>
              </w:rPr>
              <w:t>Yes</w:t>
            </w:r>
          </w:p>
          <w:p w14:paraId="01FC69B1" w14:textId="77777777" w:rsidR="005C0677" w:rsidRDefault="005C0677" w:rsidP="00C72066">
            <w:pPr>
              <w:spacing w:afterLines="30" w:after="72"/>
              <w:jc w:val="center"/>
              <w:rPr>
                <w:rFonts w:ascii="Arial" w:hAnsi="Arial" w:cs="Arial"/>
              </w:rPr>
            </w:pPr>
            <w:r>
              <w:rPr>
                <w:rFonts w:ascii="Arial" w:hAnsi="Arial" w:cs="Arial"/>
                <w:sz w:val="20"/>
                <w:szCs w:val="20"/>
              </w:rPr>
              <w:t>(</w:t>
            </w:r>
            <w:proofErr w:type="gramStart"/>
            <w:r>
              <w:rPr>
                <w:rFonts w:ascii="Arial" w:hAnsi="Arial" w:cs="Arial"/>
                <w:sz w:val="20"/>
                <w:szCs w:val="20"/>
              </w:rPr>
              <w:t>see</w:t>
            </w:r>
            <w:proofErr w:type="gramEnd"/>
            <w:r>
              <w:rPr>
                <w:rFonts w:ascii="Arial" w:hAnsi="Arial" w:cs="Arial"/>
                <w:sz w:val="20"/>
                <w:szCs w:val="20"/>
              </w:rPr>
              <w:t xml:space="preserve"> comments)</w:t>
            </w:r>
          </w:p>
        </w:tc>
        <w:tc>
          <w:tcPr>
            <w:tcW w:w="1134" w:type="dxa"/>
          </w:tcPr>
          <w:p w14:paraId="4B6F6D89" w14:textId="77777777" w:rsidR="005C0677" w:rsidRDefault="005C0677" w:rsidP="00C72066">
            <w:pPr>
              <w:spacing w:afterLines="30" w:after="72"/>
              <w:jc w:val="center"/>
              <w:rPr>
                <w:rFonts w:ascii="Arial" w:hAnsi="Arial" w:cs="Arial"/>
              </w:rPr>
            </w:pPr>
            <w:r>
              <w:rPr>
                <w:rFonts w:ascii="Arial" w:hAnsi="Arial" w:cs="Arial"/>
              </w:rPr>
              <w:t>Yes</w:t>
            </w:r>
          </w:p>
          <w:p w14:paraId="0CCA107E" w14:textId="77777777" w:rsidR="005C0677" w:rsidRDefault="005C0677" w:rsidP="00C72066">
            <w:pPr>
              <w:spacing w:afterLines="30" w:after="72"/>
              <w:jc w:val="center"/>
              <w:rPr>
                <w:rFonts w:ascii="Arial" w:hAnsi="Arial" w:cs="Arial"/>
              </w:rPr>
            </w:pPr>
            <w:r>
              <w:rPr>
                <w:rFonts w:ascii="Arial" w:hAnsi="Arial" w:cs="Arial"/>
                <w:sz w:val="20"/>
                <w:szCs w:val="20"/>
              </w:rPr>
              <w:t>(</w:t>
            </w:r>
            <w:proofErr w:type="gramStart"/>
            <w:r>
              <w:rPr>
                <w:rFonts w:ascii="Arial" w:hAnsi="Arial" w:cs="Arial"/>
                <w:sz w:val="20"/>
                <w:szCs w:val="20"/>
              </w:rPr>
              <w:t>see</w:t>
            </w:r>
            <w:proofErr w:type="gramEnd"/>
            <w:r>
              <w:rPr>
                <w:rFonts w:ascii="Arial" w:hAnsi="Arial" w:cs="Arial"/>
                <w:sz w:val="20"/>
                <w:szCs w:val="20"/>
              </w:rPr>
              <w:t xml:space="preserve"> comments)</w:t>
            </w:r>
          </w:p>
        </w:tc>
        <w:tc>
          <w:tcPr>
            <w:tcW w:w="4394" w:type="dxa"/>
          </w:tcPr>
          <w:p w14:paraId="3EE77595" w14:textId="77777777" w:rsidR="005C0677" w:rsidRPr="00812EA1" w:rsidRDefault="005C0677" w:rsidP="00C72066">
            <w:pPr>
              <w:spacing w:afterLines="30" w:after="72"/>
              <w:rPr>
                <w:rFonts w:ascii="Arial" w:hAnsi="Arial" w:cs="Arial"/>
              </w:rPr>
            </w:pPr>
            <w:r w:rsidRPr="00812EA1">
              <w:rPr>
                <w:rFonts w:ascii="Arial" w:hAnsi="Arial" w:cs="Arial"/>
              </w:rPr>
              <w:t xml:space="preserve">Firstly, we don’t think this should be discussed first.  We have to understand the </w:t>
            </w:r>
            <w:proofErr w:type="spellStart"/>
            <w:r w:rsidRPr="00812EA1">
              <w:rPr>
                <w:rFonts w:ascii="Arial" w:hAnsi="Arial" w:cs="Arial"/>
              </w:rPr>
              <w:t>signalling</w:t>
            </w:r>
            <w:proofErr w:type="spellEnd"/>
            <w:r w:rsidRPr="00812EA1">
              <w:rPr>
                <w:rFonts w:ascii="Arial" w:hAnsi="Arial" w:cs="Arial"/>
              </w:rPr>
              <w:t xml:space="preserve"> requirements and then discuss the states to be supported.</w:t>
            </w:r>
          </w:p>
          <w:p w14:paraId="5096BDBA" w14:textId="700EE74D" w:rsidR="005C0677" w:rsidRPr="00812EA1" w:rsidRDefault="005C0677" w:rsidP="00C72066">
            <w:pPr>
              <w:spacing w:afterLines="30" w:after="72"/>
              <w:rPr>
                <w:rFonts w:ascii="Arial" w:hAnsi="Arial" w:cs="Arial"/>
              </w:rPr>
            </w:pPr>
            <w:r w:rsidRPr="00812EA1">
              <w:rPr>
                <w:rFonts w:ascii="Arial" w:hAnsi="Arial" w:cs="Arial"/>
              </w:rPr>
              <w:t xml:space="preserve">We think the protocol stack of NCR-MT function can follow legacy UE. With that, the existing principles and follow the existing specifications of RRC states and not make modifications to it specifically for NCR-MT function. Although the NCR-MT must be in RRC_CONNECTED when it receives side control information, this does not mean the specification should prevent the NCR-MT from being in other states provided it is possible to transition back to connected sate when new </w:t>
            </w:r>
            <w:proofErr w:type="spellStart"/>
            <w:r w:rsidRPr="00812EA1">
              <w:rPr>
                <w:rFonts w:ascii="Arial" w:hAnsi="Arial" w:cs="Arial"/>
              </w:rPr>
              <w:t>signalling</w:t>
            </w:r>
            <w:proofErr w:type="spellEnd"/>
            <w:r w:rsidRPr="00812EA1">
              <w:rPr>
                <w:rFonts w:ascii="Arial" w:hAnsi="Arial" w:cs="Arial"/>
              </w:rPr>
              <w:t xml:space="preserve"> for NCR is needed.  The RRC_INCATIVE state may serve for the purpose to quickly return to connected state for side control information reception.  All this can be left to implementation as it is currently up to network implementation on what RRC state to use.</w:t>
            </w:r>
          </w:p>
          <w:p w14:paraId="1A88820E" w14:textId="7722E367" w:rsidR="005C0677" w:rsidRPr="00812EA1" w:rsidRDefault="005C0677" w:rsidP="00C72066">
            <w:pPr>
              <w:spacing w:afterLines="30" w:after="72"/>
              <w:rPr>
                <w:rFonts w:ascii="Arial" w:hAnsi="Arial" w:cs="Arial"/>
              </w:rPr>
            </w:pPr>
            <w:r w:rsidRPr="00812EA1">
              <w:rPr>
                <w:rFonts w:ascii="Arial" w:hAnsi="Arial" w:cs="Arial"/>
              </w:rPr>
              <w:t xml:space="preserve">Another potential reason to not consider RRC INACTIVE is for NCR-MT </w:t>
            </w:r>
            <w:proofErr w:type="spellStart"/>
            <w:r w:rsidRPr="00812EA1">
              <w:rPr>
                <w:rFonts w:ascii="Arial" w:hAnsi="Arial" w:cs="Arial"/>
              </w:rPr>
              <w:t>simplication</w:t>
            </w:r>
            <w:proofErr w:type="spellEnd"/>
            <w:r w:rsidRPr="00812EA1">
              <w:rPr>
                <w:rFonts w:ascii="Arial" w:hAnsi="Arial" w:cs="Arial"/>
              </w:rPr>
              <w:t xml:space="preserve"> (i.e., not support all the features of a UE).  But that is a different discussion to be had later.  </w:t>
            </w:r>
          </w:p>
        </w:tc>
      </w:tr>
      <w:tr w:rsidR="00B12C71" w14:paraId="382C2CDA" w14:textId="77777777" w:rsidTr="006508C0">
        <w:tc>
          <w:tcPr>
            <w:tcW w:w="1442" w:type="dxa"/>
            <w:vAlign w:val="center"/>
          </w:tcPr>
          <w:p w14:paraId="33DB998B" w14:textId="653E77DA" w:rsidR="00B12C71" w:rsidRDefault="00B12C71" w:rsidP="00B12C71">
            <w:pPr>
              <w:spacing w:afterLines="30" w:after="72"/>
              <w:jc w:val="center"/>
              <w:rPr>
                <w:rFonts w:ascii="Arial" w:hAnsi="Arial" w:cs="Arial"/>
                <w:sz w:val="20"/>
                <w:szCs w:val="20"/>
              </w:rPr>
            </w:pPr>
            <w:r>
              <w:rPr>
                <w:rFonts w:ascii="Arial" w:eastAsia="游明朝" w:hAnsi="Arial" w:cs="Arial" w:hint="eastAsia"/>
                <w:sz w:val="20"/>
                <w:szCs w:val="20"/>
              </w:rPr>
              <w:t>F</w:t>
            </w:r>
            <w:r>
              <w:rPr>
                <w:rFonts w:ascii="Arial" w:eastAsia="游明朝" w:hAnsi="Arial" w:cs="Arial"/>
                <w:sz w:val="20"/>
                <w:szCs w:val="20"/>
              </w:rPr>
              <w:t>ujitsu</w:t>
            </w:r>
          </w:p>
        </w:tc>
        <w:tc>
          <w:tcPr>
            <w:tcW w:w="1417" w:type="dxa"/>
            <w:vAlign w:val="center"/>
          </w:tcPr>
          <w:p w14:paraId="0A9E40DE" w14:textId="2888D53E" w:rsidR="00B12C71" w:rsidRDefault="00B12C71" w:rsidP="00B12C71">
            <w:pPr>
              <w:spacing w:afterLines="30" w:after="72"/>
              <w:jc w:val="center"/>
              <w:rPr>
                <w:rFonts w:ascii="Arial" w:hAnsi="Arial" w:cs="Arial"/>
                <w:sz w:val="20"/>
                <w:szCs w:val="20"/>
              </w:rPr>
            </w:pPr>
            <w:r>
              <w:rPr>
                <w:rFonts w:ascii="Arial" w:eastAsia="游明朝" w:hAnsi="Arial" w:cs="Arial" w:hint="eastAsia"/>
                <w:sz w:val="20"/>
                <w:szCs w:val="20"/>
              </w:rPr>
              <w:t>Y</w:t>
            </w:r>
            <w:r>
              <w:rPr>
                <w:rFonts w:ascii="Arial" w:eastAsia="游明朝" w:hAnsi="Arial" w:cs="Arial"/>
                <w:sz w:val="20"/>
                <w:szCs w:val="20"/>
              </w:rPr>
              <w:t>es</w:t>
            </w:r>
          </w:p>
        </w:tc>
        <w:tc>
          <w:tcPr>
            <w:tcW w:w="1134" w:type="dxa"/>
            <w:vAlign w:val="center"/>
          </w:tcPr>
          <w:p w14:paraId="742B472F" w14:textId="24696658" w:rsidR="00B12C71" w:rsidRDefault="00B12C71" w:rsidP="00B12C71">
            <w:pPr>
              <w:spacing w:afterLines="30" w:after="72"/>
              <w:jc w:val="center"/>
              <w:rPr>
                <w:rFonts w:ascii="Arial" w:hAnsi="Arial" w:cs="Arial"/>
              </w:rPr>
            </w:pPr>
            <w:r>
              <w:rPr>
                <w:rFonts w:ascii="Arial" w:eastAsia="游明朝" w:hAnsi="Arial" w:cs="Arial" w:hint="eastAsia"/>
              </w:rPr>
              <w:t>Y</w:t>
            </w:r>
            <w:r>
              <w:rPr>
                <w:rFonts w:ascii="Arial" w:eastAsia="游明朝" w:hAnsi="Arial" w:cs="Arial"/>
              </w:rPr>
              <w:t>es</w:t>
            </w:r>
          </w:p>
        </w:tc>
        <w:tc>
          <w:tcPr>
            <w:tcW w:w="1134" w:type="dxa"/>
            <w:vAlign w:val="center"/>
          </w:tcPr>
          <w:p w14:paraId="3B56BB4E" w14:textId="7A8807FF" w:rsidR="00B12C71" w:rsidRDefault="00B12C71" w:rsidP="00B12C71">
            <w:pPr>
              <w:spacing w:afterLines="30" w:after="72"/>
              <w:jc w:val="center"/>
              <w:rPr>
                <w:rFonts w:ascii="Arial" w:hAnsi="Arial" w:cs="Arial"/>
              </w:rPr>
            </w:pPr>
            <w:r>
              <w:rPr>
                <w:rFonts w:ascii="Arial" w:eastAsia="游明朝" w:hAnsi="Arial" w:cs="Arial" w:hint="eastAsia"/>
              </w:rPr>
              <w:t>F</w:t>
            </w:r>
            <w:r>
              <w:rPr>
                <w:rFonts w:ascii="Arial" w:eastAsia="游明朝" w:hAnsi="Arial" w:cs="Arial"/>
              </w:rPr>
              <w:t>FS</w:t>
            </w:r>
          </w:p>
        </w:tc>
        <w:tc>
          <w:tcPr>
            <w:tcW w:w="4394" w:type="dxa"/>
          </w:tcPr>
          <w:p w14:paraId="095C621A" w14:textId="05C014CD" w:rsidR="00B12C71" w:rsidRPr="00812EA1" w:rsidRDefault="00B12C71" w:rsidP="00B12C71">
            <w:pPr>
              <w:spacing w:afterLines="30" w:after="72"/>
              <w:rPr>
                <w:rFonts w:ascii="Arial" w:hAnsi="Arial" w:cs="Arial"/>
              </w:rPr>
            </w:pPr>
            <w:r>
              <w:rPr>
                <w:rFonts w:ascii="Arial" w:eastAsia="游明朝" w:hAnsi="Arial" w:cs="Arial" w:hint="eastAsia"/>
              </w:rPr>
              <w:t>F</w:t>
            </w:r>
            <w:r>
              <w:rPr>
                <w:rFonts w:ascii="Arial" w:eastAsia="游明朝" w:hAnsi="Arial" w:cs="Arial"/>
              </w:rPr>
              <w:t>or RRC_INACTIVE, it may also be up to whether PDU session will be established for the NCR-MT.</w:t>
            </w:r>
          </w:p>
        </w:tc>
      </w:tr>
      <w:tr w:rsidR="0023211B" w14:paraId="106BFB98" w14:textId="77777777" w:rsidTr="00FC114A">
        <w:tc>
          <w:tcPr>
            <w:tcW w:w="1442" w:type="dxa"/>
            <w:vAlign w:val="center"/>
          </w:tcPr>
          <w:p w14:paraId="2494B486" w14:textId="6D70AF60" w:rsidR="0023211B" w:rsidRDefault="0023211B" w:rsidP="0023211B">
            <w:pPr>
              <w:spacing w:afterLines="30" w:after="72"/>
              <w:jc w:val="center"/>
              <w:rPr>
                <w:rFonts w:ascii="Arial" w:hAnsi="Arial" w:cs="Arial"/>
                <w:sz w:val="20"/>
                <w:szCs w:val="20"/>
              </w:rPr>
            </w:pPr>
            <w:r>
              <w:rPr>
                <w:rFonts w:ascii="Arial" w:hAnsi="Arial" w:cs="Arial"/>
                <w:sz w:val="20"/>
                <w:szCs w:val="20"/>
              </w:rPr>
              <w:t>Ericsson</w:t>
            </w:r>
          </w:p>
        </w:tc>
        <w:tc>
          <w:tcPr>
            <w:tcW w:w="1417" w:type="dxa"/>
            <w:vAlign w:val="center"/>
          </w:tcPr>
          <w:p w14:paraId="77DE4BEC" w14:textId="1704EF56" w:rsidR="0023211B" w:rsidRDefault="0023211B" w:rsidP="0023211B">
            <w:pPr>
              <w:spacing w:afterLines="30" w:after="72"/>
              <w:jc w:val="center"/>
              <w:rPr>
                <w:rFonts w:ascii="Arial" w:hAnsi="Arial" w:cs="Arial"/>
                <w:sz w:val="20"/>
                <w:szCs w:val="20"/>
              </w:rPr>
            </w:pPr>
            <w:r>
              <w:rPr>
                <w:rFonts w:ascii="Arial" w:hAnsi="Arial" w:cs="Arial"/>
                <w:sz w:val="20"/>
                <w:szCs w:val="20"/>
              </w:rPr>
              <w:t>Yes</w:t>
            </w:r>
          </w:p>
        </w:tc>
        <w:tc>
          <w:tcPr>
            <w:tcW w:w="1134" w:type="dxa"/>
            <w:vAlign w:val="center"/>
          </w:tcPr>
          <w:p w14:paraId="2613955F" w14:textId="335E7AA7" w:rsidR="0023211B" w:rsidRDefault="0023211B" w:rsidP="0023211B">
            <w:pPr>
              <w:spacing w:afterLines="30" w:after="72"/>
              <w:jc w:val="center"/>
              <w:rPr>
                <w:rFonts w:ascii="Arial" w:hAnsi="Arial" w:cs="Arial"/>
              </w:rPr>
            </w:pPr>
            <w:r>
              <w:rPr>
                <w:rFonts w:ascii="Arial" w:hAnsi="Arial" w:cs="Arial"/>
              </w:rPr>
              <w:t>Yes</w:t>
            </w:r>
          </w:p>
        </w:tc>
        <w:tc>
          <w:tcPr>
            <w:tcW w:w="1134" w:type="dxa"/>
            <w:vAlign w:val="center"/>
          </w:tcPr>
          <w:p w14:paraId="58562212" w14:textId="4A942C4A" w:rsidR="0023211B" w:rsidRDefault="0023211B" w:rsidP="0023211B">
            <w:pPr>
              <w:spacing w:afterLines="30" w:after="72"/>
              <w:jc w:val="center"/>
              <w:rPr>
                <w:rFonts w:ascii="Arial" w:hAnsi="Arial" w:cs="Arial"/>
              </w:rPr>
            </w:pPr>
            <w:r>
              <w:rPr>
                <w:rFonts w:ascii="Arial" w:hAnsi="Arial" w:cs="Arial"/>
              </w:rPr>
              <w:t>FFS</w:t>
            </w:r>
          </w:p>
        </w:tc>
        <w:tc>
          <w:tcPr>
            <w:tcW w:w="4394" w:type="dxa"/>
          </w:tcPr>
          <w:p w14:paraId="3173E1A2" w14:textId="77777777" w:rsidR="0023211B" w:rsidRPr="00A26B7A" w:rsidRDefault="0023211B" w:rsidP="0023211B">
            <w:pPr>
              <w:spacing w:afterLines="30" w:after="72"/>
              <w:rPr>
                <w:rFonts w:ascii="Arial" w:hAnsi="Arial" w:cs="Arial"/>
              </w:rPr>
            </w:pPr>
            <w:r w:rsidRPr="00A26B7A">
              <w:rPr>
                <w:rFonts w:ascii="Arial" w:hAnsi="Arial" w:cs="Arial"/>
              </w:rPr>
              <w:t>There is no real benefit to bring the NCR-MT to RRC_INACTIVE as the NCR-MT is not moving and the network is aware in which RNA or TA</w:t>
            </w:r>
            <w:r>
              <w:rPr>
                <w:rFonts w:ascii="Arial" w:hAnsi="Arial" w:cs="Arial"/>
              </w:rPr>
              <w:t xml:space="preserve"> the NCS</w:t>
            </w:r>
            <w:r w:rsidRPr="00A26B7A">
              <w:rPr>
                <w:rFonts w:ascii="Arial" w:hAnsi="Arial" w:cs="Arial"/>
              </w:rPr>
              <w:t xml:space="preserve"> is.</w:t>
            </w:r>
          </w:p>
          <w:p w14:paraId="45A3DA05" w14:textId="77777777" w:rsidR="0023211B" w:rsidRPr="00A26B7A" w:rsidRDefault="0023211B" w:rsidP="0023211B">
            <w:pPr>
              <w:spacing w:afterLines="30" w:after="72"/>
              <w:rPr>
                <w:rFonts w:ascii="Arial" w:hAnsi="Arial" w:cs="Arial"/>
              </w:rPr>
            </w:pPr>
          </w:p>
          <w:p w14:paraId="7B65EE18" w14:textId="39EFC74F" w:rsidR="0023211B" w:rsidRPr="00812EA1" w:rsidRDefault="0023211B" w:rsidP="0023211B">
            <w:pPr>
              <w:spacing w:afterLines="30" w:after="72"/>
              <w:rPr>
                <w:rFonts w:ascii="Arial" w:hAnsi="Arial" w:cs="Arial"/>
              </w:rPr>
            </w:pPr>
            <w:r>
              <w:rPr>
                <w:rFonts w:ascii="Arial" w:hAnsi="Arial" w:cs="Arial"/>
              </w:rPr>
              <w:t>T</w:t>
            </w:r>
            <w:r w:rsidRPr="00A26B7A">
              <w:rPr>
                <w:rFonts w:ascii="Arial" w:hAnsi="Arial" w:cs="Arial"/>
              </w:rPr>
              <w:t>he RRC_INACTIVE state may be a quick tra</w:t>
            </w:r>
            <w:r>
              <w:rPr>
                <w:rFonts w:ascii="Arial" w:hAnsi="Arial" w:cs="Arial"/>
              </w:rPr>
              <w:t>n</w:t>
            </w:r>
            <w:r w:rsidRPr="00A26B7A">
              <w:rPr>
                <w:rFonts w:ascii="Arial" w:hAnsi="Arial" w:cs="Arial"/>
              </w:rPr>
              <w:t>sition to RRC_CONNECTED in case a side control information should be send by the network but how much benefit this bring is questionable now.</w:t>
            </w:r>
          </w:p>
        </w:tc>
      </w:tr>
      <w:tr w:rsidR="0062641F" w14:paraId="17F066E8" w14:textId="77777777" w:rsidTr="006D4094">
        <w:tc>
          <w:tcPr>
            <w:tcW w:w="1442" w:type="dxa"/>
            <w:vAlign w:val="center"/>
          </w:tcPr>
          <w:p w14:paraId="111B131C" w14:textId="25162611" w:rsidR="0062641F" w:rsidRDefault="0062641F" w:rsidP="0062641F">
            <w:pPr>
              <w:spacing w:afterLines="30" w:after="72"/>
              <w:jc w:val="center"/>
              <w:rPr>
                <w:rFonts w:ascii="Arial" w:hAnsi="Arial" w:cs="Arial"/>
                <w:sz w:val="20"/>
                <w:szCs w:val="20"/>
              </w:rPr>
            </w:pPr>
            <w:r w:rsidRPr="00341896">
              <w:rPr>
                <w:rFonts w:ascii="Arial" w:eastAsia="游明朝" w:hAnsi="Arial" w:cs="Arial" w:hint="eastAsia"/>
                <w:sz w:val="20"/>
                <w:szCs w:val="20"/>
              </w:rPr>
              <w:t>N</w:t>
            </w:r>
            <w:r w:rsidRPr="00341896">
              <w:rPr>
                <w:rFonts w:ascii="Arial" w:eastAsia="游明朝" w:hAnsi="Arial" w:cs="Arial"/>
                <w:sz w:val="20"/>
                <w:szCs w:val="20"/>
              </w:rPr>
              <w:t>EC</w:t>
            </w:r>
          </w:p>
        </w:tc>
        <w:tc>
          <w:tcPr>
            <w:tcW w:w="1417" w:type="dxa"/>
            <w:vAlign w:val="center"/>
          </w:tcPr>
          <w:p w14:paraId="56B8C5CA" w14:textId="5DBF1405" w:rsidR="0062641F" w:rsidRDefault="0062641F" w:rsidP="0062641F">
            <w:pPr>
              <w:spacing w:afterLines="30" w:after="72"/>
              <w:jc w:val="center"/>
              <w:rPr>
                <w:rFonts w:ascii="Arial" w:hAnsi="Arial" w:cs="Arial"/>
                <w:sz w:val="20"/>
                <w:szCs w:val="20"/>
              </w:rPr>
            </w:pPr>
            <w:r w:rsidRPr="00341896">
              <w:rPr>
                <w:rFonts w:ascii="Arial" w:eastAsia="游明朝" w:hAnsi="Arial" w:cs="Arial" w:hint="eastAsia"/>
                <w:sz w:val="20"/>
                <w:szCs w:val="20"/>
              </w:rPr>
              <w:t>Y</w:t>
            </w:r>
            <w:r w:rsidRPr="00341896">
              <w:rPr>
                <w:rFonts w:ascii="Arial" w:eastAsia="游明朝" w:hAnsi="Arial" w:cs="Arial"/>
                <w:sz w:val="20"/>
                <w:szCs w:val="20"/>
              </w:rPr>
              <w:t>es</w:t>
            </w:r>
          </w:p>
        </w:tc>
        <w:tc>
          <w:tcPr>
            <w:tcW w:w="1134" w:type="dxa"/>
            <w:vAlign w:val="center"/>
          </w:tcPr>
          <w:p w14:paraId="0988C9D0" w14:textId="066FE65A" w:rsidR="0062641F" w:rsidRDefault="0062641F" w:rsidP="0062641F">
            <w:pPr>
              <w:spacing w:afterLines="30" w:after="72"/>
              <w:jc w:val="center"/>
              <w:rPr>
                <w:rFonts w:ascii="Arial" w:hAnsi="Arial" w:cs="Arial"/>
              </w:rPr>
            </w:pPr>
            <w:r w:rsidRPr="00341896">
              <w:rPr>
                <w:rFonts w:ascii="Arial" w:eastAsia="游明朝" w:hAnsi="Arial" w:cs="Arial" w:hint="eastAsia"/>
              </w:rPr>
              <w:t>Y</w:t>
            </w:r>
            <w:r w:rsidRPr="00341896">
              <w:rPr>
                <w:rFonts w:ascii="Arial" w:eastAsia="游明朝" w:hAnsi="Arial" w:cs="Arial"/>
              </w:rPr>
              <w:t>es</w:t>
            </w:r>
          </w:p>
        </w:tc>
        <w:tc>
          <w:tcPr>
            <w:tcW w:w="1134" w:type="dxa"/>
            <w:vAlign w:val="center"/>
          </w:tcPr>
          <w:p w14:paraId="5FB2F040" w14:textId="0DE4B8B4" w:rsidR="0062641F" w:rsidRDefault="0062641F" w:rsidP="0062641F">
            <w:pPr>
              <w:spacing w:afterLines="30" w:after="72"/>
              <w:jc w:val="center"/>
              <w:rPr>
                <w:rFonts w:ascii="Arial" w:hAnsi="Arial" w:cs="Arial"/>
              </w:rPr>
            </w:pPr>
            <w:r w:rsidRPr="00341896">
              <w:rPr>
                <w:rFonts w:ascii="Arial" w:eastAsia="游明朝" w:hAnsi="Arial" w:cs="Arial"/>
              </w:rPr>
              <w:t>maybe</w:t>
            </w:r>
          </w:p>
        </w:tc>
        <w:tc>
          <w:tcPr>
            <w:tcW w:w="4394" w:type="dxa"/>
          </w:tcPr>
          <w:p w14:paraId="6EB7B039" w14:textId="1A8E991A" w:rsidR="0062641F" w:rsidRPr="00812EA1" w:rsidRDefault="0062641F" w:rsidP="0062641F">
            <w:pPr>
              <w:spacing w:afterLines="30" w:after="72"/>
              <w:rPr>
                <w:rFonts w:ascii="Arial" w:hAnsi="Arial" w:cs="Arial"/>
              </w:rPr>
            </w:pPr>
            <w:r>
              <w:rPr>
                <w:rFonts w:ascii="Arial" w:eastAsia="游明朝" w:hAnsi="Arial" w:cs="Arial"/>
              </w:rPr>
              <w:t>From network energy saving point of view, i</w:t>
            </w:r>
            <w:r w:rsidRPr="00341896">
              <w:rPr>
                <w:rFonts w:ascii="Arial" w:eastAsia="游明朝" w:hAnsi="Arial" w:cs="Arial"/>
              </w:rPr>
              <w:t xml:space="preserve">f there is no UE connects to the cell via </w:t>
            </w:r>
            <w:r>
              <w:rPr>
                <w:rFonts w:ascii="Arial" w:eastAsia="游明朝" w:hAnsi="Arial" w:cs="Arial"/>
              </w:rPr>
              <w:t>NCR</w:t>
            </w:r>
            <w:r w:rsidRPr="00341896">
              <w:rPr>
                <w:rFonts w:ascii="Arial" w:eastAsia="游明朝" w:hAnsi="Arial" w:cs="Arial"/>
              </w:rPr>
              <w:t>, it is technically possible to neither exchange further side control information nor manage C-link/backhaul</w:t>
            </w:r>
            <w:r>
              <w:rPr>
                <w:rFonts w:ascii="Arial" w:eastAsia="游明朝" w:hAnsi="Arial" w:cs="Arial"/>
              </w:rPr>
              <w:t xml:space="preserve"> </w:t>
            </w:r>
            <w:r w:rsidRPr="00341896">
              <w:rPr>
                <w:rFonts w:ascii="Arial" w:eastAsia="游明朝" w:hAnsi="Arial" w:cs="Arial"/>
              </w:rPr>
              <w:t xml:space="preserve">link, so NCR-MT’s RRC connection with the </w:t>
            </w:r>
            <w:proofErr w:type="spellStart"/>
            <w:r w:rsidRPr="00341896">
              <w:rPr>
                <w:rFonts w:ascii="Arial" w:eastAsia="游明朝" w:hAnsi="Arial" w:cs="Arial"/>
              </w:rPr>
              <w:t>gNB</w:t>
            </w:r>
            <w:proofErr w:type="spellEnd"/>
            <w:r w:rsidRPr="00341896">
              <w:rPr>
                <w:rFonts w:ascii="Arial" w:eastAsia="游明朝" w:hAnsi="Arial" w:cs="Arial"/>
              </w:rPr>
              <w:t xml:space="preserve"> could be </w:t>
            </w:r>
            <w:r>
              <w:rPr>
                <w:rFonts w:ascii="Arial" w:eastAsia="游明朝" w:hAnsi="Arial" w:cs="Arial"/>
              </w:rPr>
              <w:t xml:space="preserve">either </w:t>
            </w:r>
            <w:r w:rsidRPr="00341896">
              <w:rPr>
                <w:rFonts w:ascii="Arial" w:eastAsia="游明朝" w:hAnsi="Arial" w:cs="Arial"/>
              </w:rPr>
              <w:t>released to RRC idle</w:t>
            </w:r>
            <w:r>
              <w:rPr>
                <w:rFonts w:ascii="Arial" w:eastAsia="游明朝" w:hAnsi="Arial" w:cs="Arial"/>
              </w:rPr>
              <w:t xml:space="preserve"> or suspend to RRC Inactive. Compared to RRC idle, RRC Inactivate can r</w:t>
            </w:r>
            <w:r>
              <w:rPr>
                <w:rFonts w:ascii="Arial" w:hAnsi="Arial" w:cs="Arial"/>
              </w:rPr>
              <w:t xml:space="preserve">estart </w:t>
            </w:r>
            <w:r w:rsidRPr="00341896">
              <w:rPr>
                <w:rFonts w:ascii="Arial" w:eastAsia="游明朝" w:hAnsi="Arial" w:cs="Arial"/>
              </w:rPr>
              <w:t xml:space="preserve">side control information </w:t>
            </w:r>
            <w:r>
              <w:rPr>
                <w:rFonts w:ascii="Arial" w:eastAsia="游明朝" w:hAnsi="Arial" w:cs="Arial"/>
              </w:rPr>
              <w:t xml:space="preserve">exchange and </w:t>
            </w:r>
            <w:r>
              <w:rPr>
                <w:rFonts w:ascii="Arial" w:hAnsi="Arial" w:cs="Arial"/>
                <w:sz w:val="20"/>
                <w:szCs w:val="20"/>
              </w:rPr>
              <w:t>NCR context management</w:t>
            </w:r>
            <w:r>
              <w:rPr>
                <w:rFonts w:ascii="Arial" w:hAnsi="Arial" w:cs="Arial"/>
              </w:rPr>
              <w:t xml:space="preserve"> quickly. </w:t>
            </w:r>
          </w:p>
        </w:tc>
      </w:tr>
    </w:tbl>
    <w:p w14:paraId="45CA71F6" w14:textId="77777777" w:rsidR="003204E1" w:rsidRDefault="003204E1">
      <w:pPr>
        <w:spacing w:before="60"/>
        <w:ind w:left="1259" w:hanging="1259"/>
        <w:rPr>
          <w:rFonts w:ascii="Arial" w:eastAsia="ＭＳ 明朝" w:hAnsi="Arial"/>
          <w:color w:val="0000FF"/>
          <w:u w:val="single"/>
          <w:lang w:eastAsia="en-GB"/>
        </w:rPr>
      </w:pPr>
    </w:p>
    <w:p w14:paraId="0282C901" w14:textId="77777777" w:rsidR="003204E1" w:rsidRDefault="003204E1">
      <w:pPr>
        <w:spacing w:before="60"/>
        <w:ind w:left="1259" w:hanging="1259"/>
        <w:rPr>
          <w:rFonts w:ascii="Arial" w:eastAsia="ＭＳ 明朝" w:hAnsi="Arial"/>
          <w:color w:val="0000FF"/>
          <w:u w:val="single"/>
          <w:lang w:eastAsia="en-GB"/>
        </w:rPr>
      </w:pPr>
    </w:p>
    <w:p w14:paraId="6E65EEA5" w14:textId="77777777" w:rsidR="003204E1" w:rsidRDefault="00012D76">
      <w:pPr>
        <w:pStyle w:val="21"/>
      </w:pPr>
      <w:r>
        <w:t>S</w:t>
      </w:r>
      <w:r>
        <w:rPr>
          <w:rFonts w:hint="eastAsia"/>
        </w:rPr>
        <w:t>upport</w:t>
      </w:r>
      <w:r>
        <w:t xml:space="preserve"> </w:t>
      </w:r>
      <w:r>
        <w:rPr>
          <w:rFonts w:hint="eastAsia"/>
        </w:rPr>
        <w:t>of</w:t>
      </w:r>
      <w:r>
        <w:t xml:space="preserve"> SRB</w:t>
      </w:r>
      <w:r>
        <w:rPr>
          <w:rFonts w:hint="eastAsia"/>
        </w:rPr>
        <w:t>s/</w:t>
      </w:r>
      <w:r>
        <w:t>DRBs</w:t>
      </w:r>
    </w:p>
    <w:p w14:paraId="5781347E" w14:textId="77777777" w:rsidR="003204E1" w:rsidRDefault="00012D76">
      <w:pPr>
        <w:pStyle w:val="a9"/>
        <w:spacing w:before="120"/>
        <w:rPr>
          <w:szCs w:val="20"/>
        </w:rPr>
      </w:pPr>
      <w:r>
        <w:rPr>
          <w:szCs w:val="20"/>
        </w:rPr>
        <w:t>Whether NCR-MT supports SRBs (</w:t>
      </w:r>
      <w:proofErr w:type="gramStart"/>
      <w:r>
        <w:rPr>
          <w:szCs w:val="20"/>
        </w:rPr>
        <w:t>i.e.</w:t>
      </w:r>
      <w:proofErr w:type="gramEnd"/>
      <w:r>
        <w:rPr>
          <w:szCs w:val="20"/>
        </w:rPr>
        <w:t xml:space="preserve"> SRB0/1/2) and DRB? </w:t>
      </w:r>
    </w:p>
    <w:p w14:paraId="12C79C9E" w14:textId="77777777" w:rsidR="003204E1" w:rsidRDefault="00012D76">
      <w:pPr>
        <w:pStyle w:val="a9"/>
        <w:spacing w:before="120"/>
        <w:rPr>
          <w:szCs w:val="20"/>
        </w:rPr>
      </w:pPr>
      <w:r>
        <w:rPr>
          <w:szCs w:val="20"/>
        </w:rPr>
        <w:t xml:space="preserve">To facilitate the discussion, rapporteur has provided some information from other WG: </w:t>
      </w:r>
    </w:p>
    <w:tbl>
      <w:tblPr>
        <w:tblStyle w:val="aff4"/>
        <w:tblW w:w="0" w:type="auto"/>
        <w:tblLook w:val="04A0" w:firstRow="1" w:lastRow="0" w:firstColumn="1" w:lastColumn="0" w:noHBand="0" w:noVBand="1"/>
      </w:tblPr>
      <w:tblGrid>
        <w:gridCol w:w="9629"/>
      </w:tblGrid>
      <w:tr w:rsidR="003204E1" w14:paraId="631D9118" w14:textId="77777777">
        <w:tc>
          <w:tcPr>
            <w:tcW w:w="9629" w:type="dxa"/>
          </w:tcPr>
          <w:p w14:paraId="0ED020E2" w14:textId="77777777" w:rsidR="003204E1" w:rsidRDefault="00012D76">
            <w:pPr>
              <w:ind w:left="144" w:hanging="144"/>
              <w:rPr>
                <w:i/>
                <w:color w:val="0070C0"/>
                <w:sz w:val="18"/>
                <w:szCs w:val="20"/>
              </w:rPr>
            </w:pPr>
            <w:r>
              <w:rPr>
                <w:i/>
                <w:color w:val="0070C0"/>
                <w:sz w:val="18"/>
                <w:szCs w:val="20"/>
              </w:rPr>
              <w:t>#</w:t>
            </w:r>
            <w:r>
              <w:rPr>
                <w:rFonts w:hint="eastAsia"/>
                <w:i/>
                <w:color w:val="0070C0"/>
                <w:sz w:val="18"/>
                <w:szCs w:val="20"/>
              </w:rPr>
              <w:t>R</w:t>
            </w:r>
            <w:r>
              <w:rPr>
                <w:i/>
                <w:color w:val="0070C0"/>
                <w:sz w:val="18"/>
                <w:szCs w:val="20"/>
              </w:rPr>
              <w:t>AN3 online agreement made on Thursday 10-13:</w:t>
            </w:r>
          </w:p>
          <w:p w14:paraId="618A3C84" w14:textId="77777777" w:rsidR="003204E1" w:rsidRDefault="003204E1">
            <w:pPr>
              <w:ind w:left="144" w:hanging="144"/>
              <w:rPr>
                <w:rFonts w:ascii="Calibri" w:hAnsi="Calibri" w:cs="Calibri"/>
                <w:b/>
                <w:color w:val="008000"/>
                <w:szCs w:val="18"/>
              </w:rPr>
            </w:pPr>
          </w:p>
          <w:p w14:paraId="0F40798F" w14:textId="77777777" w:rsidR="003204E1" w:rsidRDefault="00012D76">
            <w:pPr>
              <w:spacing w:afterLines="50" w:after="120"/>
              <w:rPr>
                <w:rFonts w:ascii="Calibri" w:hAnsi="Calibri" w:cs="Calibri"/>
                <w:b/>
                <w:color w:val="008000"/>
                <w:szCs w:val="18"/>
              </w:rPr>
            </w:pPr>
            <w:r>
              <w:rPr>
                <w:rFonts w:ascii="Calibri" w:hAnsi="Calibri" w:cs="Calibri"/>
                <w:b/>
                <w:color w:val="008000"/>
                <w:szCs w:val="18"/>
              </w:rPr>
              <w:t xml:space="preserve">The NCR-OAM connectivity requirement should be supported, further details can be discussed. </w:t>
            </w:r>
          </w:p>
          <w:p w14:paraId="3784221D" w14:textId="77777777" w:rsidR="003204E1" w:rsidRDefault="00012D76">
            <w:pPr>
              <w:spacing w:afterLines="50" w:after="120"/>
              <w:ind w:left="144" w:hanging="144"/>
              <w:rPr>
                <w:rFonts w:ascii="Calibri" w:hAnsi="Calibri" w:cs="Calibri"/>
                <w:color w:val="000000"/>
                <w:szCs w:val="18"/>
              </w:rPr>
            </w:pPr>
            <w:r>
              <w:rPr>
                <w:rFonts w:ascii="Calibri" w:hAnsi="Calibri" w:cs="Calibri"/>
                <w:color w:val="000000"/>
                <w:szCs w:val="18"/>
              </w:rPr>
              <w:t>Nok: This OAM requirement has no impact in RAN3</w:t>
            </w:r>
          </w:p>
        </w:tc>
      </w:tr>
    </w:tbl>
    <w:p w14:paraId="00542867" w14:textId="77777777" w:rsidR="003204E1" w:rsidRDefault="00012D76">
      <w:pPr>
        <w:spacing w:before="60"/>
        <w:rPr>
          <w:rFonts w:ascii="Arial" w:hAnsi="Arial"/>
        </w:rPr>
      </w:pPr>
      <w:r>
        <w:rPr>
          <w:rFonts w:ascii="Arial" w:hAnsi="Arial"/>
        </w:rPr>
        <w:t xml:space="preserve">So RAN3 just agreed to support NCR-OAM connectivity requirement, as proposed by some companies, one possible way for transmitting OAM traffic from NCR-MT to gNB (or vice versa) is to establish a PDU-session over a DRB, similar to IAB. </w:t>
      </w:r>
    </w:p>
    <w:p w14:paraId="379EB35D" w14:textId="77777777" w:rsidR="003204E1" w:rsidRDefault="003204E1">
      <w:pPr>
        <w:spacing w:before="60"/>
        <w:ind w:left="1259" w:hanging="1259"/>
        <w:rPr>
          <w:rFonts w:ascii="Arial" w:eastAsia="ＭＳ 明朝" w:hAnsi="Arial"/>
          <w:color w:val="0000FF"/>
          <w:u w:val="single"/>
          <w:lang w:eastAsia="en-GB"/>
        </w:rPr>
      </w:pPr>
    </w:p>
    <w:p w14:paraId="5E53B640" w14:textId="77777777" w:rsidR="003204E1" w:rsidRDefault="00012D76">
      <w:pPr>
        <w:pStyle w:val="a9"/>
        <w:rPr>
          <w:b/>
          <w:szCs w:val="20"/>
        </w:rPr>
      </w:pPr>
      <w:r>
        <w:rPr>
          <w:b/>
          <w:szCs w:val="20"/>
        </w:rPr>
        <w:t>Q3: Whether SRBs and DRB are supported by NCR-MT?</w:t>
      </w:r>
    </w:p>
    <w:tbl>
      <w:tblPr>
        <w:tblStyle w:val="aff4"/>
        <w:tblW w:w="9521" w:type="dxa"/>
        <w:tblInd w:w="113" w:type="dxa"/>
        <w:tblLayout w:type="fixed"/>
        <w:tblLook w:val="04A0" w:firstRow="1" w:lastRow="0" w:firstColumn="1" w:lastColumn="0" w:noHBand="0" w:noVBand="1"/>
      </w:tblPr>
      <w:tblGrid>
        <w:gridCol w:w="1442"/>
        <w:gridCol w:w="850"/>
        <w:gridCol w:w="851"/>
        <w:gridCol w:w="850"/>
        <w:gridCol w:w="992"/>
        <w:gridCol w:w="4536"/>
      </w:tblGrid>
      <w:tr w:rsidR="003204E1" w14:paraId="16EF20EA" w14:textId="77777777" w:rsidTr="009D5227">
        <w:tc>
          <w:tcPr>
            <w:tcW w:w="1442" w:type="dxa"/>
            <w:vMerge w:val="restart"/>
            <w:shd w:val="clear" w:color="auto" w:fill="BDD6EE" w:themeFill="accent5" w:themeFillTint="66"/>
            <w:vAlign w:val="center"/>
          </w:tcPr>
          <w:p w14:paraId="4C8397B5" w14:textId="77777777" w:rsidR="003204E1" w:rsidRDefault="00012D76">
            <w:pPr>
              <w:pStyle w:val="a9"/>
              <w:jc w:val="center"/>
              <w:rPr>
                <w:szCs w:val="20"/>
              </w:rPr>
            </w:pPr>
            <w:r>
              <w:rPr>
                <w:szCs w:val="20"/>
              </w:rPr>
              <w:t>Company</w:t>
            </w:r>
          </w:p>
        </w:tc>
        <w:tc>
          <w:tcPr>
            <w:tcW w:w="3543" w:type="dxa"/>
            <w:gridSpan w:val="4"/>
            <w:shd w:val="clear" w:color="auto" w:fill="BDD6EE" w:themeFill="accent5" w:themeFillTint="66"/>
          </w:tcPr>
          <w:p w14:paraId="6F5FC827" w14:textId="77777777" w:rsidR="003204E1" w:rsidRDefault="00012D76">
            <w:pPr>
              <w:pStyle w:val="a9"/>
              <w:spacing w:after="0"/>
              <w:jc w:val="center"/>
              <w:rPr>
                <w:sz w:val="18"/>
                <w:szCs w:val="20"/>
              </w:rPr>
            </w:pPr>
            <w:r>
              <w:rPr>
                <w:sz w:val="18"/>
                <w:szCs w:val="20"/>
              </w:rPr>
              <w:t>Support of SRB/DRB</w:t>
            </w:r>
          </w:p>
          <w:p w14:paraId="488E725C" w14:textId="77777777" w:rsidR="003204E1" w:rsidRDefault="00012D76">
            <w:pPr>
              <w:pStyle w:val="a9"/>
              <w:spacing w:after="0"/>
              <w:jc w:val="center"/>
              <w:rPr>
                <w:sz w:val="18"/>
                <w:szCs w:val="20"/>
              </w:rPr>
            </w:pPr>
            <w:r>
              <w:rPr>
                <w:sz w:val="18"/>
                <w:szCs w:val="20"/>
              </w:rPr>
              <w:t>(</w:t>
            </w:r>
            <w:proofErr w:type="gramStart"/>
            <w:r>
              <w:rPr>
                <w:sz w:val="18"/>
                <w:szCs w:val="20"/>
              </w:rPr>
              <w:t>answer</w:t>
            </w:r>
            <w:proofErr w:type="gramEnd"/>
            <w:r>
              <w:rPr>
                <w:sz w:val="18"/>
                <w:szCs w:val="20"/>
              </w:rPr>
              <w:t xml:space="preserve"> Yes/No/FFS)</w:t>
            </w:r>
          </w:p>
        </w:tc>
        <w:tc>
          <w:tcPr>
            <w:tcW w:w="4536" w:type="dxa"/>
            <w:vMerge w:val="restart"/>
            <w:shd w:val="clear" w:color="auto" w:fill="BDD6EE" w:themeFill="accent5" w:themeFillTint="66"/>
            <w:vAlign w:val="center"/>
          </w:tcPr>
          <w:p w14:paraId="1BC6065F" w14:textId="77777777" w:rsidR="003204E1" w:rsidRDefault="00012D76">
            <w:pPr>
              <w:pStyle w:val="a9"/>
              <w:jc w:val="center"/>
              <w:rPr>
                <w:szCs w:val="20"/>
              </w:rPr>
            </w:pPr>
            <w:r>
              <w:rPr>
                <w:szCs w:val="20"/>
              </w:rPr>
              <w:t>Comments</w:t>
            </w:r>
          </w:p>
        </w:tc>
      </w:tr>
      <w:tr w:rsidR="003204E1" w14:paraId="7BFE5E5C" w14:textId="77777777" w:rsidTr="009D5227">
        <w:tc>
          <w:tcPr>
            <w:tcW w:w="1442" w:type="dxa"/>
            <w:vMerge/>
            <w:shd w:val="clear" w:color="auto" w:fill="BDD6EE" w:themeFill="accent5" w:themeFillTint="66"/>
            <w:vAlign w:val="center"/>
          </w:tcPr>
          <w:p w14:paraId="6ECE5F89" w14:textId="77777777" w:rsidR="003204E1" w:rsidRDefault="003204E1">
            <w:pPr>
              <w:pStyle w:val="a9"/>
              <w:jc w:val="center"/>
              <w:rPr>
                <w:szCs w:val="20"/>
              </w:rPr>
            </w:pPr>
          </w:p>
        </w:tc>
        <w:tc>
          <w:tcPr>
            <w:tcW w:w="850" w:type="dxa"/>
            <w:shd w:val="clear" w:color="auto" w:fill="BDD6EE" w:themeFill="accent5" w:themeFillTint="66"/>
            <w:vAlign w:val="center"/>
          </w:tcPr>
          <w:p w14:paraId="7E340340" w14:textId="77777777" w:rsidR="003204E1" w:rsidRDefault="00012D76">
            <w:pPr>
              <w:pStyle w:val="a9"/>
              <w:spacing w:after="0"/>
              <w:jc w:val="center"/>
              <w:rPr>
                <w:sz w:val="18"/>
                <w:szCs w:val="20"/>
              </w:rPr>
            </w:pPr>
            <w:r>
              <w:rPr>
                <w:sz w:val="18"/>
                <w:szCs w:val="20"/>
              </w:rPr>
              <w:t>SRB0</w:t>
            </w:r>
          </w:p>
        </w:tc>
        <w:tc>
          <w:tcPr>
            <w:tcW w:w="851" w:type="dxa"/>
            <w:shd w:val="clear" w:color="auto" w:fill="BDD6EE" w:themeFill="accent5" w:themeFillTint="66"/>
          </w:tcPr>
          <w:p w14:paraId="2C6DB173" w14:textId="77777777" w:rsidR="003204E1" w:rsidRDefault="00012D76">
            <w:pPr>
              <w:pStyle w:val="a9"/>
              <w:spacing w:after="0"/>
              <w:jc w:val="center"/>
              <w:rPr>
                <w:sz w:val="18"/>
                <w:szCs w:val="20"/>
              </w:rPr>
            </w:pPr>
            <w:r>
              <w:rPr>
                <w:rFonts w:hint="eastAsia"/>
                <w:sz w:val="18"/>
                <w:szCs w:val="20"/>
              </w:rPr>
              <w:t>S</w:t>
            </w:r>
            <w:r>
              <w:rPr>
                <w:sz w:val="18"/>
                <w:szCs w:val="20"/>
              </w:rPr>
              <w:t>RB1</w:t>
            </w:r>
          </w:p>
        </w:tc>
        <w:tc>
          <w:tcPr>
            <w:tcW w:w="850" w:type="dxa"/>
            <w:shd w:val="clear" w:color="auto" w:fill="BDD6EE" w:themeFill="accent5" w:themeFillTint="66"/>
            <w:vAlign w:val="center"/>
          </w:tcPr>
          <w:p w14:paraId="073D64B8" w14:textId="77777777" w:rsidR="003204E1" w:rsidRDefault="00012D76">
            <w:pPr>
              <w:pStyle w:val="a9"/>
              <w:spacing w:after="0"/>
              <w:jc w:val="center"/>
              <w:rPr>
                <w:sz w:val="18"/>
                <w:szCs w:val="20"/>
              </w:rPr>
            </w:pPr>
            <w:r>
              <w:rPr>
                <w:sz w:val="18"/>
                <w:szCs w:val="20"/>
              </w:rPr>
              <w:t>SRB2</w:t>
            </w:r>
          </w:p>
        </w:tc>
        <w:tc>
          <w:tcPr>
            <w:tcW w:w="992" w:type="dxa"/>
            <w:shd w:val="clear" w:color="auto" w:fill="BDD6EE" w:themeFill="accent5" w:themeFillTint="66"/>
            <w:vAlign w:val="center"/>
          </w:tcPr>
          <w:p w14:paraId="594D9573" w14:textId="77777777" w:rsidR="003204E1" w:rsidRDefault="00012D76">
            <w:pPr>
              <w:pStyle w:val="a9"/>
              <w:spacing w:after="0"/>
              <w:jc w:val="center"/>
              <w:rPr>
                <w:sz w:val="18"/>
                <w:szCs w:val="20"/>
              </w:rPr>
            </w:pPr>
            <w:r>
              <w:rPr>
                <w:sz w:val="18"/>
                <w:szCs w:val="20"/>
              </w:rPr>
              <w:t>DRB</w:t>
            </w:r>
          </w:p>
        </w:tc>
        <w:tc>
          <w:tcPr>
            <w:tcW w:w="4536" w:type="dxa"/>
            <w:vMerge/>
            <w:shd w:val="clear" w:color="auto" w:fill="BDD6EE" w:themeFill="accent5" w:themeFillTint="66"/>
            <w:vAlign w:val="center"/>
          </w:tcPr>
          <w:p w14:paraId="106B35DF" w14:textId="77777777" w:rsidR="003204E1" w:rsidRDefault="003204E1">
            <w:pPr>
              <w:pStyle w:val="a9"/>
              <w:jc w:val="center"/>
            </w:pPr>
          </w:p>
        </w:tc>
      </w:tr>
      <w:tr w:rsidR="003204E1" w14:paraId="62BB9EBE" w14:textId="77777777" w:rsidTr="009D5227">
        <w:tc>
          <w:tcPr>
            <w:tcW w:w="1442" w:type="dxa"/>
            <w:vAlign w:val="center"/>
          </w:tcPr>
          <w:p w14:paraId="6876F205"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850" w:type="dxa"/>
            <w:vAlign w:val="center"/>
          </w:tcPr>
          <w:p w14:paraId="362F9ABC" w14:textId="77777777" w:rsidR="003204E1" w:rsidRDefault="00012D76">
            <w:pPr>
              <w:spacing w:afterLines="30" w:after="72"/>
              <w:jc w:val="center"/>
              <w:rPr>
                <w:rFonts w:ascii="Arial" w:hAnsi="Arial" w:cs="Arial"/>
                <w:szCs w:val="20"/>
              </w:rPr>
            </w:pPr>
            <w:r>
              <w:rPr>
                <w:rFonts w:ascii="Arial" w:hAnsi="Arial" w:cs="Arial"/>
                <w:szCs w:val="20"/>
              </w:rPr>
              <w:t>Yes</w:t>
            </w:r>
          </w:p>
        </w:tc>
        <w:tc>
          <w:tcPr>
            <w:tcW w:w="851" w:type="dxa"/>
            <w:vAlign w:val="center"/>
          </w:tcPr>
          <w:p w14:paraId="5B4FEDDF"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24655A1B"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5F3E8C55"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7D9A8080" w14:textId="77777777" w:rsidR="003204E1" w:rsidRDefault="00012D76">
            <w:pPr>
              <w:spacing w:afterLines="30" w:after="72"/>
              <w:rPr>
                <w:rFonts w:ascii="Arial" w:hAnsi="Arial" w:cs="Arial"/>
              </w:rPr>
            </w:pPr>
            <w:r>
              <w:rPr>
                <w:rFonts w:ascii="Arial" w:hAnsi="Arial" w:cs="Arial"/>
              </w:rPr>
              <w:t>SRB0 and SRB1 are mandatory for RRC setup</w:t>
            </w:r>
          </w:p>
          <w:p w14:paraId="2B40B6B9" w14:textId="77777777" w:rsidR="003204E1" w:rsidRDefault="00012D76">
            <w:pPr>
              <w:spacing w:afterLines="30" w:after="72"/>
              <w:rPr>
                <w:rFonts w:ascii="Arial" w:hAnsi="Arial" w:cs="Arial"/>
              </w:rPr>
            </w:pPr>
            <w:r>
              <w:rPr>
                <w:rFonts w:ascii="Arial" w:hAnsi="Arial" w:cs="Arial"/>
              </w:rPr>
              <w:t>SRB2 is mandatory for NAS.</w:t>
            </w:r>
          </w:p>
          <w:p w14:paraId="6CAE935F" w14:textId="77777777" w:rsidR="003204E1" w:rsidRDefault="00012D76">
            <w:pPr>
              <w:spacing w:afterLines="30" w:after="72"/>
              <w:rPr>
                <w:rFonts w:ascii="Arial" w:hAnsi="Arial" w:cs="Arial"/>
              </w:rPr>
            </w:pPr>
            <w:r>
              <w:rPr>
                <w:rFonts w:ascii="Arial" w:hAnsi="Arial" w:cs="Arial"/>
              </w:rPr>
              <w:t>DRB should be optional. It may be used to enable OAM connectivity via PDU session.</w:t>
            </w:r>
          </w:p>
          <w:p w14:paraId="00589E40" w14:textId="77777777" w:rsidR="003204E1" w:rsidRDefault="00012D76">
            <w:pPr>
              <w:spacing w:afterLines="30" w:after="72"/>
              <w:rPr>
                <w:rFonts w:ascii="Arial" w:hAnsi="Arial" w:cs="Arial"/>
              </w:rPr>
            </w:pPr>
            <w:r>
              <w:rPr>
                <w:rFonts w:ascii="Arial" w:hAnsi="Arial" w:cs="Arial"/>
              </w:rPr>
              <w:t>Note: The OAM connectivity REQUIREMENT implies that 3GPP has to support a mechanism for OAM connectivity. It does not imply that implementations have to use this mechanism.</w:t>
            </w:r>
          </w:p>
        </w:tc>
      </w:tr>
      <w:tr w:rsidR="003204E1" w14:paraId="73DF2327" w14:textId="77777777" w:rsidTr="009D5227">
        <w:tc>
          <w:tcPr>
            <w:tcW w:w="1442" w:type="dxa"/>
            <w:vAlign w:val="center"/>
          </w:tcPr>
          <w:p w14:paraId="52C5C048"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850" w:type="dxa"/>
            <w:vAlign w:val="center"/>
          </w:tcPr>
          <w:p w14:paraId="076E698B"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851" w:type="dxa"/>
            <w:vAlign w:val="center"/>
          </w:tcPr>
          <w:p w14:paraId="31D3B5BD"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21EFEF00"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0CB09697"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6D8DCC2F" w14:textId="77777777" w:rsidR="003204E1" w:rsidRDefault="00012D76">
            <w:pPr>
              <w:spacing w:afterLines="30" w:after="72"/>
              <w:rPr>
                <w:rFonts w:ascii="Arial" w:hAnsi="Arial" w:cs="Arial"/>
              </w:rPr>
            </w:pPr>
            <w:r>
              <w:rPr>
                <w:rFonts w:ascii="Arial" w:hAnsi="Arial" w:cs="Arial" w:hint="eastAsia"/>
              </w:rPr>
              <w:t>F</w:t>
            </w:r>
            <w:r>
              <w:rPr>
                <w:rFonts w:ascii="Arial" w:hAnsi="Arial" w:cs="Arial"/>
              </w:rPr>
              <w:t>or DRB, we understand it is still a mandatory feature for NCR-MT, otherwise, we will introduce a new connection type which was not supported by legacy UEs (</w:t>
            </w:r>
            <w:proofErr w:type="gramStart"/>
            <w:r>
              <w:rPr>
                <w:rFonts w:ascii="Arial" w:hAnsi="Arial" w:cs="Arial"/>
              </w:rPr>
              <w:t>i.e.</w:t>
            </w:r>
            <w:proofErr w:type="gramEnd"/>
            <w:r>
              <w:rPr>
                <w:rFonts w:ascii="Arial" w:hAnsi="Arial" w:cs="Arial"/>
              </w:rPr>
              <w:t xml:space="preserve"> SRB0/1/2 but without DRB), and this may cause more specification impacts. </w:t>
            </w:r>
          </w:p>
        </w:tc>
      </w:tr>
      <w:tr w:rsidR="003204E1" w14:paraId="512BD541" w14:textId="77777777" w:rsidTr="009D5227">
        <w:tc>
          <w:tcPr>
            <w:tcW w:w="1442" w:type="dxa"/>
            <w:vAlign w:val="center"/>
          </w:tcPr>
          <w:p w14:paraId="52548794"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850" w:type="dxa"/>
            <w:vAlign w:val="center"/>
          </w:tcPr>
          <w:p w14:paraId="0FE20EB6"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851" w:type="dxa"/>
            <w:vAlign w:val="center"/>
          </w:tcPr>
          <w:p w14:paraId="6E5B1CB4"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38691542"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32616629"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5D98FCEC" w14:textId="77777777" w:rsidR="003204E1" w:rsidRDefault="00012D76">
            <w:pPr>
              <w:spacing w:afterLines="30" w:after="72"/>
              <w:rPr>
                <w:rFonts w:ascii="Arial" w:hAnsi="Arial" w:cs="Arial"/>
              </w:rPr>
            </w:pPr>
            <w:r>
              <w:rPr>
                <w:rFonts w:ascii="Arial" w:hAnsi="Arial" w:cs="Arial"/>
              </w:rPr>
              <w:t xml:space="preserve">Thanks rapporteur providing the information about NCR-OAM connectivity </w:t>
            </w:r>
            <w:proofErr w:type="gramStart"/>
            <w:r>
              <w:rPr>
                <w:rFonts w:ascii="Arial" w:hAnsi="Arial" w:cs="Arial"/>
              </w:rPr>
              <w:t>requirement,</w:t>
            </w:r>
            <w:proofErr w:type="gramEnd"/>
            <w:r>
              <w:rPr>
                <w:rFonts w:ascii="Arial" w:hAnsi="Arial" w:cs="Arial"/>
              </w:rPr>
              <w:t xml:space="preserve"> hence we think it is reasonable to support DRB as well right now.</w:t>
            </w:r>
          </w:p>
        </w:tc>
      </w:tr>
      <w:tr w:rsidR="003204E1" w14:paraId="0AD4FF52" w14:textId="77777777" w:rsidTr="009D5227">
        <w:tc>
          <w:tcPr>
            <w:tcW w:w="1442" w:type="dxa"/>
            <w:vAlign w:val="center"/>
          </w:tcPr>
          <w:p w14:paraId="19A1118E"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t>HiSilicon</w:t>
            </w:r>
            <w:proofErr w:type="spellEnd"/>
          </w:p>
        </w:tc>
        <w:tc>
          <w:tcPr>
            <w:tcW w:w="850" w:type="dxa"/>
            <w:vAlign w:val="center"/>
          </w:tcPr>
          <w:p w14:paraId="532B407D"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851" w:type="dxa"/>
            <w:vAlign w:val="center"/>
          </w:tcPr>
          <w:p w14:paraId="3D55D553"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850" w:type="dxa"/>
            <w:vAlign w:val="center"/>
          </w:tcPr>
          <w:p w14:paraId="20E5A9CB"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992" w:type="dxa"/>
            <w:vAlign w:val="center"/>
          </w:tcPr>
          <w:p w14:paraId="25AFA604"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4536" w:type="dxa"/>
          </w:tcPr>
          <w:p w14:paraId="5E80B60D" w14:textId="77777777" w:rsidR="003204E1" w:rsidRDefault="00012D76">
            <w:pPr>
              <w:spacing w:afterLines="30" w:after="72"/>
              <w:rPr>
                <w:rFonts w:ascii="Arial" w:hAnsi="Arial" w:cs="Arial"/>
              </w:rPr>
            </w:pPr>
            <w:r>
              <w:rPr>
                <w:rFonts w:ascii="Arial" w:hAnsi="Arial"/>
              </w:rPr>
              <w:t xml:space="preserve">The NCR-OAM connectivity doesn’t necessarily </w:t>
            </w:r>
            <w:proofErr w:type="spellStart"/>
            <w:r>
              <w:rPr>
                <w:rFonts w:ascii="Arial" w:hAnsi="Arial"/>
              </w:rPr>
              <w:t>reuqire</w:t>
            </w:r>
            <w:proofErr w:type="spellEnd"/>
            <w:r>
              <w:rPr>
                <w:rFonts w:ascii="Arial" w:hAnsi="Arial"/>
              </w:rPr>
              <w:t xml:space="preserve"> the support of DRB. RAN2 may need to discuss more about what should be transmitted via the NCR-OAM connectivity.</w:t>
            </w:r>
          </w:p>
        </w:tc>
      </w:tr>
      <w:tr w:rsidR="003204E1" w14:paraId="01BFF6EC" w14:textId="77777777" w:rsidTr="009D5227">
        <w:tc>
          <w:tcPr>
            <w:tcW w:w="1442" w:type="dxa"/>
            <w:vAlign w:val="center"/>
          </w:tcPr>
          <w:p w14:paraId="2853A42A" w14:textId="77777777" w:rsidR="003204E1" w:rsidRDefault="00012D76">
            <w:pPr>
              <w:spacing w:afterLines="30" w:after="72"/>
              <w:jc w:val="center"/>
              <w:rPr>
                <w:rFonts w:ascii="Arial" w:hAnsi="Arial" w:cs="Arial"/>
                <w:szCs w:val="20"/>
              </w:rPr>
            </w:pPr>
            <w:proofErr w:type="spellStart"/>
            <w:r>
              <w:rPr>
                <w:rFonts w:ascii="Arial" w:hAnsi="Arial" w:cs="Arial"/>
                <w:szCs w:val="20"/>
              </w:rPr>
              <w:t>Futurewei</w:t>
            </w:r>
            <w:proofErr w:type="spellEnd"/>
          </w:p>
        </w:tc>
        <w:tc>
          <w:tcPr>
            <w:tcW w:w="850" w:type="dxa"/>
            <w:vAlign w:val="center"/>
          </w:tcPr>
          <w:p w14:paraId="2BCD9BA7" w14:textId="77777777" w:rsidR="003204E1" w:rsidRDefault="00012D76">
            <w:pPr>
              <w:spacing w:afterLines="30" w:after="72"/>
              <w:jc w:val="center"/>
              <w:rPr>
                <w:rFonts w:ascii="Arial" w:hAnsi="Arial" w:cs="Arial"/>
                <w:szCs w:val="20"/>
              </w:rPr>
            </w:pPr>
            <w:r>
              <w:rPr>
                <w:rFonts w:ascii="Arial" w:hAnsi="Arial" w:cs="Arial"/>
                <w:szCs w:val="20"/>
              </w:rPr>
              <w:t>Yes</w:t>
            </w:r>
          </w:p>
        </w:tc>
        <w:tc>
          <w:tcPr>
            <w:tcW w:w="851" w:type="dxa"/>
            <w:vAlign w:val="center"/>
          </w:tcPr>
          <w:p w14:paraId="09D91895"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6890C778"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15414167"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0376DB19" w14:textId="77777777" w:rsidR="003204E1" w:rsidRDefault="00012D76">
            <w:pPr>
              <w:spacing w:afterLines="30" w:after="72"/>
              <w:rPr>
                <w:rFonts w:ascii="Arial" w:hAnsi="Arial" w:cs="Arial"/>
              </w:rPr>
            </w:pPr>
            <w:r>
              <w:rPr>
                <w:rFonts w:ascii="Arial" w:hAnsi="Arial" w:cs="Arial"/>
              </w:rPr>
              <w:t xml:space="preserve">Support of DRB can be optional. </w:t>
            </w:r>
            <w:proofErr w:type="gramStart"/>
            <w:r>
              <w:rPr>
                <w:rFonts w:ascii="Arial" w:hAnsi="Arial" w:cs="Arial"/>
              </w:rPr>
              <w:t>And,</w:t>
            </w:r>
            <w:proofErr w:type="gramEnd"/>
            <w:r>
              <w:rPr>
                <w:rFonts w:ascii="Arial" w:hAnsi="Arial" w:cs="Arial"/>
              </w:rPr>
              <w:t xml:space="preserve"> the number of DRBs supported by NCR-MTs can be significantly reduced.</w:t>
            </w:r>
          </w:p>
        </w:tc>
      </w:tr>
      <w:tr w:rsidR="003204E1" w14:paraId="3DDBCA7D" w14:textId="77777777" w:rsidTr="009D5227">
        <w:tc>
          <w:tcPr>
            <w:tcW w:w="1442" w:type="dxa"/>
            <w:vAlign w:val="center"/>
          </w:tcPr>
          <w:p w14:paraId="3C706EFC"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LGE</w:t>
            </w:r>
          </w:p>
        </w:tc>
        <w:tc>
          <w:tcPr>
            <w:tcW w:w="850" w:type="dxa"/>
            <w:vAlign w:val="center"/>
          </w:tcPr>
          <w:p w14:paraId="405E9CAE"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Yes</w:t>
            </w:r>
          </w:p>
        </w:tc>
        <w:tc>
          <w:tcPr>
            <w:tcW w:w="851" w:type="dxa"/>
          </w:tcPr>
          <w:p w14:paraId="08AD959B"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850" w:type="dxa"/>
          </w:tcPr>
          <w:p w14:paraId="06511F59"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992" w:type="dxa"/>
          </w:tcPr>
          <w:p w14:paraId="712C4A1C"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4536" w:type="dxa"/>
          </w:tcPr>
          <w:p w14:paraId="4B23F787" w14:textId="77777777" w:rsidR="003204E1" w:rsidRDefault="00012D76">
            <w:pPr>
              <w:spacing w:afterLines="30" w:after="72"/>
              <w:rPr>
                <w:rFonts w:ascii="Arial" w:hAnsi="Arial" w:cs="Arial"/>
              </w:rPr>
            </w:pPr>
            <w:r>
              <w:rPr>
                <w:rFonts w:ascii="Arial" w:eastAsia="Malgun Gothic" w:hAnsi="Arial" w:cs="Arial" w:hint="eastAsia"/>
              </w:rPr>
              <w:t xml:space="preserve">The </w:t>
            </w:r>
            <w:r>
              <w:rPr>
                <w:rFonts w:ascii="Arial" w:eastAsia="Malgun Gothic" w:hAnsi="Arial" w:cs="Arial"/>
              </w:rPr>
              <w:t xml:space="preserve">required </w:t>
            </w:r>
            <w:r>
              <w:rPr>
                <w:rFonts w:ascii="Arial" w:eastAsia="Malgun Gothic" w:hAnsi="Arial" w:cs="Arial" w:hint="eastAsia"/>
              </w:rPr>
              <w:t xml:space="preserve">number of DRBs </w:t>
            </w:r>
            <w:r>
              <w:rPr>
                <w:rFonts w:ascii="Arial" w:eastAsia="Malgun Gothic" w:hAnsi="Arial" w:cs="Arial"/>
              </w:rPr>
              <w:t>to support may be relaxed for NCR-MT (e.g., only 1 DRB</w:t>
            </w:r>
            <w:r>
              <w:rPr>
                <w:rFonts w:ascii="Arial" w:eastAsia="Malgun Gothic" w:hAnsi="Arial" w:cs="Arial" w:hint="eastAsia"/>
              </w:rPr>
              <w:t>)</w:t>
            </w:r>
            <w:r>
              <w:rPr>
                <w:rFonts w:ascii="Arial" w:eastAsia="Malgun Gothic" w:hAnsi="Arial" w:cs="Arial"/>
              </w:rPr>
              <w:t xml:space="preserve">. </w:t>
            </w:r>
          </w:p>
        </w:tc>
      </w:tr>
      <w:tr w:rsidR="003204E1" w14:paraId="48B6567B" w14:textId="77777777" w:rsidTr="009D5227">
        <w:tc>
          <w:tcPr>
            <w:tcW w:w="1442" w:type="dxa"/>
            <w:vAlign w:val="center"/>
          </w:tcPr>
          <w:p w14:paraId="33F3EC16" w14:textId="77777777" w:rsidR="003204E1" w:rsidRDefault="00012D76">
            <w:pPr>
              <w:spacing w:afterLines="30" w:after="72"/>
              <w:jc w:val="center"/>
              <w:rPr>
                <w:rFonts w:ascii="Arial" w:eastAsia="SimSun" w:hAnsi="Arial" w:cs="Arial"/>
                <w:szCs w:val="20"/>
              </w:rPr>
            </w:pPr>
            <w:r>
              <w:rPr>
                <w:rFonts w:ascii="Arial" w:eastAsia="SimSun" w:hAnsi="Arial" w:cs="Arial" w:hint="eastAsia"/>
                <w:sz w:val="20"/>
                <w:szCs w:val="20"/>
              </w:rPr>
              <w:t>CMCC</w:t>
            </w:r>
          </w:p>
        </w:tc>
        <w:tc>
          <w:tcPr>
            <w:tcW w:w="850" w:type="dxa"/>
            <w:vAlign w:val="center"/>
          </w:tcPr>
          <w:p w14:paraId="2FB4D731" w14:textId="77777777" w:rsidR="003204E1" w:rsidRDefault="00012D76">
            <w:pPr>
              <w:spacing w:afterLines="30" w:after="72"/>
              <w:jc w:val="center"/>
              <w:rPr>
                <w:rFonts w:ascii="Arial" w:eastAsia="SimSun" w:hAnsi="Arial" w:cs="Arial"/>
                <w:szCs w:val="20"/>
              </w:rPr>
            </w:pPr>
            <w:r>
              <w:rPr>
                <w:rFonts w:ascii="Arial" w:eastAsia="SimSun" w:hAnsi="Arial" w:cs="Arial" w:hint="eastAsia"/>
                <w:sz w:val="20"/>
                <w:szCs w:val="20"/>
              </w:rPr>
              <w:t>Yes</w:t>
            </w:r>
          </w:p>
        </w:tc>
        <w:tc>
          <w:tcPr>
            <w:tcW w:w="851" w:type="dxa"/>
            <w:vAlign w:val="center"/>
          </w:tcPr>
          <w:p w14:paraId="47B04C6A" w14:textId="77777777" w:rsidR="003204E1" w:rsidRDefault="00012D76">
            <w:pPr>
              <w:spacing w:afterLines="30" w:after="72"/>
              <w:jc w:val="center"/>
              <w:rPr>
                <w:rFonts w:ascii="Arial" w:eastAsia="SimSun" w:hAnsi="Arial" w:cs="Arial"/>
              </w:rPr>
            </w:pPr>
            <w:r>
              <w:rPr>
                <w:rFonts w:ascii="Arial" w:eastAsia="SimSun" w:hAnsi="Arial" w:cs="Arial" w:hint="eastAsia"/>
              </w:rPr>
              <w:t>Yes</w:t>
            </w:r>
          </w:p>
        </w:tc>
        <w:tc>
          <w:tcPr>
            <w:tcW w:w="850" w:type="dxa"/>
            <w:vAlign w:val="center"/>
          </w:tcPr>
          <w:p w14:paraId="517061A3" w14:textId="77777777" w:rsidR="003204E1" w:rsidRDefault="00012D76">
            <w:pPr>
              <w:spacing w:afterLines="30" w:after="72"/>
              <w:jc w:val="center"/>
              <w:rPr>
                <w:rFonts w:ascii="Arial" w:eastAsia="SimSun" w:hAnsi="Arial" w:cs="Arial"/>
              </w:rPr>
            </w:pPr>
            <w:r>
              <w:rPr>
                <w:rFonts w:ascii="Arial" w:eastAsia="SimSun" w:hAnsi="Arial" w:cs="Arial" w:hint="eastAsia"/>
              </w:rPr>
              <w:t>Yes</w:t>
            </w:r>
          </w:p>
        </w:tc>
        <w:tc>
          <w:tcPr>
            <w:tcW w:w="992" w:type="dxa"/>
            <w:vAlign w:val="center"/>
          </w:tcPr>
          <w:p w14:paraId="5F5E8FF7" w14:textId="77777777" w:rsidR="003204E1" w:rsidRDefault="00012D76">
            <w:pPr>
              <w:spacing w:afterLines="30" w:after="72"/>
              <w:jc w:val="center"/>
              <w:rPr>
                <w:rFonts w:ascii="Arial" w:eastAsia="SimSun" w:hAnsi="Arial" w:cs="Arial"/>
              </w:rPr>
            </w:pPr>
            <w:r>
              <w:rPr>
                <w:rFonts w:ascii="Arial" w:eastAsia="SimSun" w:hAnsi="Arial" w:cs="Arial" w:hint="eastAsia"/>
              </w:rPr>
              <w:t>Yes</w:t>
            </w:r>
          </w:p>
        </w:tc>
        <w:tc>
          <w:tcPr>
            <w:tcW w:w="4536" w:type="dxa"/>
          </w:tcPr>
          <w:p w14:paraId="49C5EA32" w14:textId="77777777" w:rsidR="003204E1" w:rsidRDefault="00012D76">
            <w:pPr>
              <w:spacing w:afterLines="30" w:after="72"/>
              <w:rPr>
                <w:rFonts w:ascii="Arial" w:eastAsia="SimSun" w:hAnsi="Arial" w:cs="Arial"/>
              </w:rPr>
            </w:pPr>
            <w:r>
              <w:rPr>
                <w:rFonts w:ascii="Arial" w:eastAsia="SimSun" w:hAnsi="Arial" w:cs="Arial" w:hint="eastAsia"/>
              </w:rPr>
              <w:t>It is reasonable to support DRB for transmitting OAM traffic.</w:t>
            </w:r>
          </w:p>
        </w:tc>
      </w:tr>
      <w:tr w:rsidR="003204E1" w14:paraId="7B976F4D" w14:textId="77777777" w:rsidTr="009D5227">
        <w:tc>
          <w:tcPr>
            <w:tcW w:w="1442" w:type="dxa"/>
            <w:vAlign w:val="center"/>
          </w:tcPr>
          <w:p w14:paraId="1620901E" w14:textId="77777777" w:rsidR="003204E1" w:rsidRDefault="00012D76">
            <w:pPr>
              <w:spacing w:afterLines="30" w:after="72"/>
              <w:jc w:val="center"/>
              <w:rPr>
                <w:rFonts w:ascii="Arial" w:eastAsia="SimSun" w:hAnsi="Arial" w:cs="Arial"/>
                <w:sz w:val="20"/>
                <w:szCs w:val="20"/>
              </w:rPr>
            </w:pPr>
            <w:r>
              <w:rPr>
                <w:rFonts w:ascii="Arial" w:eastAsia="Malgun Gothic" w:hAnsi="Arial" w:cs="Arial"/>
                <w:szCs w:val="20"/>
              </w:rPr>
              <w:t>Apple</w:t>
            </w:r>
          </w:p>
        </w:tc>
        <w:tc>
          <w:tcPr>
            <w:tcW w:w="850" w:type="dxa"/>
            <w:vAlign w:val="center"/>
          </w:tcPr>
          <w:p w14:paraId="7A4583CB" w14:textId="77777777" w:rsidR="003204E1" w:rsidRDefault="00012D76">
            <w:pPr>
              <w:spacing w:afterLines="30" w:after="72"/>
              <w:jc w:val="center"/>
              <w:rPr>
                <w:rFonts w:ascii="Arial" w:eastAsia="SimSun" w:hAnsi="Arial" w:cs="Arial"/>
                <w:sz w:val="20"/>
                <w:szCs w:val="20"/>
              </w:rPr>
            </w:pPr>
            <w:r>
              <w:rPr>
                <w:rFonts w:ascii="Arial" w:eastAsia="Malgun Gothic" w:hAnsi="Arial" w:cs="Arial"/>
                <w:szCs w:val="20"/>
              </w:rPr>
              <w:t>Yes</w:t>
            </w:r>
          </w:p>
        </w:tc>
        <w:tc>
          <w:tcPr>
            <w:tcW w:w="851" w:type="dxa"/>
          </w:tcPr>
          <w:p w14:paraId="57DE0C17" w14:textId="77777777" w:rsidR="003204E1" w:rsidRDefault="00012D76">
            <w:pPr>
              <w:spacing w:afterLines="30" w:after="72"/>
              <w:jc w:val="center"/>
              <w:rPr>
                <w:rFonts w:ascii="Arial" w:eastAsia="SimSun" w:hAnsi="Arial" w:cs="Arial"/>
              </w:rPr>
            </w:pPr>
            <w:r>
              <w:rPr>
                <w:rFonts w:ascii="Arial" w:eastAsia="Malgun Gothic" w:hAnsi="Arial" w:cs="Arial"/>
                <w:szCs w:val="20"/>
              </w:rPr>
              <w:t>Yes</w:t>
            </w:r>
          </w:p>
        </w:tc>
        <w:tc>
          <w:tcPr>
            <w:tcW w:w="850" w:type="dxa"/>
          </w:tcPr>
          <w:p w14:paraId="7C82A63E" w14:textId="77777777" w:rsidR="003204E1" w:rsidRDefault="00012D76">
            <w:pPr>
              <w:spacing w:afterLines="30" w:after="72"/>
              <w:jc w:val="center"/>
              <w:rPr>
                <w:rFonts w:ascii="Arial" w:eastAsia="SimSun" w:hAnsi="Arial" w:cs="Arial"/>
              </w:rPr>
            </w:pPr>
            <w:r>
              <w:rPr>
                <w:rFonts w:ascii="Arial" w:eastAsia="Malgun Gothic" w:hAnsi="Arial" w:cs="Arial"/>
                <w:szCs w:val="20"/>
              </w:rPr>
              <w:t>Yes</w:t>
            </w:r>
          </w:p>
        </w:tc>
        <w:tc>
          <w:tcPr>
            <w:tcW w:w="992" w:type="dxa"/>
          </w:tcPr>
          <w:p w14:paraId="3B309B33" w14:textId="77777777" w:rsidR="003204E1" w:rsidRDefault="00012D76">
            <w:pPr>
              <w:spacing w:afterLines="30" w:after="72"/>
              <w:jc w:val="center"/>
              <w:rPr>
                <w:rFonts w:ascii="Arial" w:eastAsia="SimSun" w:hAnsi="Arial" w:cs="Arial"/>
              </w:rPr>
            </w:pPr>
            <w:r>
              <w:rPr>
                <w:rFonts w:ascii="Arial" w:eastAsia="Malgun Gothic" w:hAnsi="Arial" w:cs="Arial"/>
                <w:szCs w:val="20"/>
              </w:rPr>
              <w:t>FFS</w:t>
            </w:r>
          </w:p>
        </w:tc>
        <w:tc>
          <w:tcPr>
            <w:tcW w:w="4536" w:type="dxa"/>
          </w:tcPr>
          <w:p w14:paraId="52BEC4F9" w14:textId="77777777" w:rsidR="003204E1" w:rsidRDefault="00012D76">
            <w:pPr>
              <w:spacing w:afterLines="30" w:after="72"/>
              <w:rPr>
                <w:rFonts w:ascii="Arial" w:eastAsia="SimSun" w:hAnsi="Arial" w:cs="Arial"/>
              </w:rPr>
            </w:pPr>
            <w:r>
              <w:rPr>
                <w:rFonts w:ascii="Arial" w:eastAsia="Malgun Gothic" w:hAnsi="Arial" w:cs="Arial"/>
              </w:rPr>
              <w:t>It is not clear the OAM traffic using DRB is a hard requirement or not.</w:t>
            </w:r>
          </w:p>
        </w:tc>
      </w:tr>
      <w:tr w:rsidR="003204E1" w14:paraId="6361CD9C" w14:textId="77777777" w:rsidTr="009D5227">
        <w:tc>
          <w:tcPr>
            <w:tcW w:w="1442" w:type="dxa"/>
            <w:vAlign w:val="center"/>
          </w:tcPr>
          <w:p w14:paraId="7B95DDEC"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850" w:type="dxa"/>
            <w:vAlign w:val="center"/>
          </w:tcPr>
          <w:p w14:paraId="3F6F97CD" w14:textId="77777777" w:rsidR="003204E1" w:rsidRDefault="00012D76">
            <w:pPr>
              <w:spacing w:afterLines="30" w:after="72"/>
              <w:jc w:val="center"/>
              <w:rPr>
                <w:rFonts w:ascii="Arial" w:eastAsia="Malgun Gothic" w:hAnsi="Arial" w:cs="Arial"/>
                <w:szCs w:val="20"/>
              </w:rPr>
            </w:pPr>
            <w:r>
              <w:rPr>
                <w:rFonts w:ascii="Arial" w:eastAsia="Malgun Gothic" w:hAnsi="Arial" w:cs="Arial" w:hint="eastAsia"/>
                <w:szCs w:val="20"/>
              </w:rPr>
              <w:t>Yes</w:t>
            </w:r>
          </w:p>
        </w:tc>
        <w:tc>
          <w:tcPr>
            <w:tcW w:w="851" w:type="dxa"/>
          </w:tcPr>
          <w:p w14:paraId="371F710F" w14:textId="77777777" w:rsidR="003204E1" w:rsidRDefault="00012D76">
            <w:pPr>
              <w:spacing w:afterLines="30" w:after="72"/>
              <w:jc w:val="center"/>
              <w:rPr>
                <w:rFonts w:ascii="Arial" w:eastAsia="Malgun Gothic" w:hAnsi="Arial" w:cs="Arial"/>
                <w:szCs w:val="20"/>
              </w:rPr>
            </w:pPr>
            <w:r>
              <w:rPr>
                <w:rFonts w:ascii="Arial" w:hAnsi="Arial" w:cs="Arial" w:hint="eastAsia"/>
                <w:szCs w:val="20"/>
              </w:rPr>
              <w:t>Yes</w:t>
            </w:r>
          </w:p>
        </w:tc>
        <w:tc>
          <w:tcPr>
            <w:tcW w:w="850" w:type="dxa"/>
          </w:tcPr>
          <w:p w14:paraId="4C412145" w14:textId="77777777" w:rsidR="003204E1" w:rsidRDefault="00012D76">
            <w:pPr>
              <w:spacing w:afterLines="30" w:after="72"/>
              <w:jc w:val="center"/>
              <w:rPr>
                <w:rFonts w:ascii="Arial" w:eastAsia="Malgun Gothic" w:hAnsi="Arial" w:cs="Arial"/>
                <w:szCs w:val="20"/>
              </w:rPr>
            </w:pPr>
            <w:r>
              <w:rPr>
                <w:rFonts w:ascii="Arial" w:hAnsi="Arial" w:cs="Arial" w:hint="eastAsia"/>
                <w:szCs w:val="20"/>
              </w:rPr>
              <w:t>Yes</w:t>
            </w:r>
          </w:p>
        </w:tc>
        <w:tc>
          <w:tcPr>
            <w:tcW w:w="992" w:type="dxa"/>
          </w:tcPr>
          <w:p w14:paraId="79A61F37"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 xml:space="preserve">es </w:t>
            </w:r>
          </w:p>
        </w:tc>
        <w:tc>
          <w:tcPr>
            <w:tcW w:w="4536" w:type="dxa"/>
          </w:tcPr>
          <w:p w14:paraId="7508884C" w14:textId="77777777" w:rsidR="003204E1" w:rsidRDefault="00012D76">
            <w:pPr>
              <w:spacing w:afterLines="30" w:after="72"/>
              <w:rPr>
                <w:rFonts w:ascii="Arial" w:hAnsi="Arial" w:cs="Arial"/>
              </w:rPr>
            </w:pPr>
            <w:r>
              <w:rPr>
                <w:rFonts w:ascii="Arial" w:hAnsi="Arial" w:cs="Arial"/>
              </w:rPr>
              <w:t>The motivation on the need of DRB seems not clear. To save standardization efforts, RAN2 can consider DRB as an optional feature for NCR-MT.</w:t>
            </w:r>
          </w:p>
        </w:tc>
      </w:tr>
      <w:tr w:rsidR="001936CA" w14:paraId="6F1CFA3F" w14:textId="77777777" w:rsidTr="009D5227">
        <w:tc>
          <w:tcPr>
            <w:tcW w:w="1442" w:type="dxa"/>
            <w:vAlign w:val="center"/>
          </w:tcPr>
          <w:p w14:paraId="53641FA3" w14:textId="69EC4FCF"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850" w:type="dxa"/>
            <w:vAlign w:val="center"/>
          </w:tcPr>
          <w:p w14:paraId="431E8C9A" w14:textId="29BEB3E8" w:rsidR="001936CA" w:rsidRDefault="001936CA" w:rsidP="001936CA">
            <w:pPr>
              <w:spacing w:afterLines="30" w:after="72"/>
              <w:jc w:val="center"/>
              <w:rPr>
                <w:rFonts w:ascii="Arial" w:eastAsia="Malgun Gothic" w:hAnsi="Arial" w:cs="Arial"/>
                <w:szCs w:val="20"/>
              </w:rPr>
            </w:pPr>
            <w:r>
              <w:rPr>
                <w:rFonts w:ascii="Arial" w:hAnsi="Arial" w:cs="Arial"/>
                <w:sz w:val="20"/>
                <w:szCs w:val="20"/>
              </w:rPr>
              <w:t>Yes</w:t>
            </w:r>
          </w:p>
        </w:tc>
        <w:tc>
          <w:tcPr>
            <w:tcW w:w="851" w:type="dxa"/>
            <w:vAlign w:val="center"/>
          </w:tcPr>
          <w:p w14:paraId="0604C85D" w14:textId="1408A0DA" w:rsidR="001936CA" w:rsidRDefault="001936CA" w:rsidP="001936CA">
            <w:pPr>
              <w:spacing w:afterLines="30" w:after="72"/>
              <w:jc w:val="center"/>
              <w:rPr>
                <w:rFonts w:ascii="Arial" w:hAnsi="Arial" w:cs="Arial"/>
                <w:szCs w:val="20"/>
              </w:rPr>
            </w:pPr>
            <w:r>
              <w:rPr>
                <w:rFonts w:ascii="Arial" w:hAnsi="Arial" w:cs="Arial"/>
              </w:rPr>
              <w:t>Yes</w:t>
            </w:r>
          </w:p>
        </w:tc>
        <w:tc>
          <w:tcPr>
            <w:tcW w:w="850" w:type="dxa"/>
            <w:vAlign w:val="center"/>
          </w:tcPr>
          <w:p w14:paraId="00875827" w14:textId="2A0F8F4F" w:rsidR="001936CA" w:rsidRDefault="001936CA" w:rsidP="001936CA">
            <w:pPr>
              <w:spacing w:afterLines="30" w:after="72"/>
              <w:jc w:val="center"/>
              <w:rPr>
                <w:rFonts w:ascii="Arial" w:hAnsi="Arial" w:cs="Arial"/>
                <w:szCs w:val="20"/>
              </w:rPr>
            </w:pPr>
            <w:r>
              <w:rPr>
                <w:rFonts w:ascii="Arial" w:hAnsi="Arial" w:cs="Arial"/>
              </w:rPr>
              <w:t>Yes</w:t>
            </w:r>
          </w:p>
        </w:tc>
        <w:tc>
          <w:tcPr>
            <w:tcW w:w="992" w:type="dxa"/>
            <w:vAlign w:val="center"/>
          </w:tcPr>
          <w:p w14:paraId="634D84C4" w14:textId="31F98172" w:rsidR="001936CA" w:rsidRDefault="001936CA" w:rsidP="001936CA">
            <w:pPr>
              <w:spacing w:afterLines="30" w:after="72"/>
              <w:jc w:val="center"/>
              <w:rPr>
                <w:rFonts w:ascii="Arial" w:hAnsi="Arial" w:cs="Arial"/>
                <w:szCs w:val="20"/>
              </w:rPr>
            </w:pPr>
            <w:r>
              <w:rPr>
                <w:rFonts w:ascii="Arial" w:hAnsi="Arial" w:cs="Arial"/>
              </w:rPr>
              <w:t>Yes</w:t>
            </w:r>
          </w:p>
        </w:tc>
        <w:tc>
          <w:tcPr>
            <w:tcW w:w="4536" w:type="dxa"/>
          </w:tcPr>
          <w:p w14:paraId="2FEB40AD" w14:textId="77777777" w:rsidR="001936CA" w:rsidRDefault="001936CA" w:rsidP="001936CA">
            <w:pPr>
              <w:spacing w:afterLines="30" w:after="72"/>
              <w:rPr>
                <w:rFonts w:ascii="Arial" w:hAnsi="Arial" w:cs="Arial"/>
              </w:rPr>
            </w:pPr>
          </w:p>
        </w:tc>
      </w:tr>
      <w:tr w:rsidR="00BA02A3" w14:paraId="228E304E" w14:textId="77777777" w:rsidTr="009D5227">
        <w:tc>
          <w:tcPr>
            <w:tcW w:w="1442" w:type="dxa"/>
            <w:vAlign w:val="center"/>
          </w:tcPr>
          <w:p w14:paraId="51CE2BCF" w14:textId="77777777" w:rsidR="00BA02A3" w:rsidRDefault="00BA02A3" w:rsidP="001936CA">
            <w:pPr>
              <w:spacing w:afterLines="30" w:after="72"/>
              <w:jc w:val="center"/>
              <w:rPr>
                <w:rFonts w:ascii="Arial" w:hAnsi="Arial" w:cs="Arial"/>
                <w:sz w:val="20"/>
                <w:szCs w:val="20"/>
              </w:rPr>
            </w:pPr>
          </w:p>
        </w:tc>
        <w:tc>
          <w:tcPr>
            <w:tcW w:w="850" w:type="dxa"/>
            <w:vAlign w:val="center"/>
          </w:tcPr>
          <w:p w14:paraId="6D738946" w14:textId="77777777" w:rsidR="00BA02A3" w:rsidRDefault="00BA02A3" w:rsidP="001936CA">
            <w:pPr>
              <w:spacing w:afterLines="30" w:after="72"/>
              <w:jc w:val="center"/>
              <w:rPr>
                <w:rFonts w:ascii="Arial" w:hAnsi="Arial" w:cs="Arial"/>
                <w:sz w:val="20"/>
                <w:szCs w:val="20"/>
              </w:rPr>
            </w:pPr>
          </w:p>
        </w:tc>
        <w:tc>
          <w:tcPr>
            <w:tcW w:w="851" w:type="dxa"/>
            <w:vAlign w:val="center"/>
          </w:tcPr>
          <w:p w14:paraId="046643E9" w14:textId="77777777" w:rsidR="00BA02A3" w:rsidRDefault="00BA02A3" w:rsidP="001936CA">
            <w:pPr>
              <w:spacing w:afterLines="30" w:after="72"/>
              <w:jc w:val="center"/>
              <w:rPr>
                <w:rFonts w:ascii="Arial" w:hAnsi="Arial" w:cs="Arial"/>
              </w:rPr>
            </w:pPr>
          </w:p>
        </w:tc>
        <w:tc>
          <w:tcPr>
            <w:tcW w:w="850" w:type="dxa"/>
            <w:vAlign w:val="center"/>
          </w:tcPr>
          <w:p w14:paraId="6247F053" w14:textId="77777777" w:rsidR="00BA02A3" w:rsidRDefault="00BA02A3" w:rsidP="001936CA">
            <w:pPr>
              <w:spacing w:afterLines="30" w:after="72"/>
              <w:jc w:val="center"/>
              <w:rPr>
                <w:rFonts w:ascii="Arial" w:hAnsi="Arial" w:cs="Arial"/>
              </w:rPr>
            </w:pPr>
          </w:p>
        </w:tc>
        <w:tc>
          <w:tcPr>
            <w:tcW w:w="992" w:type="dxa"/>
            <w:vAlign w:val="center"/>
          </w:tcPr>
          <w:p w14:paraId="7CDB8035" w14:textId="77777777" w:rsidR="00BA02A3" w:rsidRDefault="00BA02A3" w:rsidP="001936CA">
            <w:pPr>
              <w:spacing w:afterLines="30" w:after="72"/>
              <w:jc w:val="center"/>
              <w:rPr>
                <w:rFonts w:ascii="Arial" w:hAnsi="Arial" w:cs="Arial"/>
              </w:rPr>
            </w:pPr>
          </w:p>
        </w:tc>
        <w:tc>
          <w:tcPr>
            <w:tcW w:w="4536" w:type="dxa"/>
          </w:tcPr>
          <w:p w14:paraId="0BD26C37" w14:textId="77777777" w:rsidR="00BA02A3" w:rsidRDefault="00BA02A3" w:rsidP="001936CA">
            <w:pPr>
              <w:spacing w:afterLines="30" w:after="72"/>
              <w:rPr>
                <w:rFonts w:ascii="Arial" w:hAnsi="Arial" w:cs="Arial"/>
              </w:rPr>
            </w:pPr>
          </w:p>
        </w:tc>
      </w:tr>
      <w:tr w:rsidR="009D5227" w14:paraId="4401CCEE" w14:textId="77777777" w:rsidTr="009D5227">
        <w:tc>
          <w:tcPr>
            <w:tcW w:w="1442" w:type="dxa"/>
          </w:tcPr>
          <w:p w14:paraId="57C16E03" w14:textId="77777777" w:rsidR="009D5227" w:rsidRDefault="009D5227" w:rsidP="00C72066">
            <w:pPr>
              <w:spacing w:afterLines="30" w:after="72"/>
              <w:jc w:val="center"/>
              <w:rPr>
                <w:rFonts w:ascii="Arial" w:hAnsi="Arial" w:cs="Arial"/>
                <w:sz w:val="20"/>
                <w:szCs w:val="20"/>
              </w:rPr>
            </w:pPr>
            <w:r>
              <w:rPr>
                <w:rFonts w:ascii="Arial" w:hAnsi="Arial" w:cs="Arial"/>
                <w:sz w:val="20"/>
                <w:szCs w:val="20"/>
              </w:rPr>
              <w:t>Intel</w:t>
            </w:r>
          </w:p>
        </w:tc>
        <w:tc>
          <w:tcPr>
            <w:tcW w:w="850" w:type="dxa"/>
          </w:tcPr>
          <w:p w14:paraId="32A648C6" w14:textId="77777777" w:rsidR="009D5227" w:rsidRDefault="009D5227" w:rsidP="00C72066">
            <w:pPr>
              <w:spacing w:afterLines="30" w:after="72"/>
              <w:jc w:val="center"/>
              <w:rPr>
                <w:rFonts w:ascii="Arial" w:hAnsi="Arial" w:cs="Arial"/>
                <w:sz w:val="20"/>
                <w:szCs w:val="20"/>
              </w:rPr>
            </w:pPr>
            <w:r>
              <w:rPr>
                <w:rFonts w:ascii="Arial" w:hAnsi="Arial" w:cs="Arial"/>
                <w:sz w:val="20"/>
                <w:szCs w:val="20"/>
              </w:rPr>
              <w:t>Yes</w:t>
            </w:r>
          </w:p>
        </w:tc>
        <w:tc>
          <w:tcPr>
            <w:tcW w:w="851" w:type="dxa"/>
          </w:tcPr>
          <w:p w14:paraId="3042AC0C" w14:textId="77777777" w:rsidR="009D5227" w:rsidRDefault="009D5227" w:rsidP="00C72066">
            <w:pPr>
              <w:spacing w:afterLines="30" w:after="72"/>
              <w:jc w:val="center"/>
              <w:rPr>
                <w:rFonts w:ascii="Arial" w:hAnsi="Arial" w:cs="Arial"/>
              </w:rPr>
            </w:pPr>
            <w:r>
              <w:rPr>
                <w:rFonts w:ascii="Arial" w:hAnsi="Arial" w:cs="Arial"/>
              </w:rPr>
              <w:t>Yes</w:t>
            </w:r>
          </w:p>
        </w:tc>
        <w:tc>
          <w:tcPr>
            <w:tcW w:w="850" w:type="dxa"/>
          </w:tcPr>
          <w:p w14:paraId="08CF1337" w14:textId="77777777" w:rsidR="009D5227" w:rsidRDefault="009D5227" w:rsidP="00C72066">
            <w:pPr>
              <w:spacing w:afterLines="30" w:after="72"/>
              <w:jc w:val="center"/>
              <w:rPr>
                <w:rFonts w:ascii="Arial" w:hAnsi="Arial" w:cs="Arial"/>
              </w:rPr>
            </w:pPr>
            <w:r>
              <w:rPr>
                <w:rFonts w:ascii="Arial" w:hAnsi="Arial" w:cs="Arial"/>
              </w:rPr>
              <w:t>Yes</w:t>
            </w:r>
          </w:p>
        </w:tc>
        <w:tc>
          <w:tcPr>
            <w:tcW w:w="992" w:type="dxa"/>
          </w:tcPr>
          <w:p w14:paraId="0B20EA11" w14:textId="77777777" w:rsidR="009D5227" w:rsidRDefault="009D5227" w:rsidP="00C72066">
            <w:pPr>
              <w:spacing w:afterLines="30" w:after="72"/>
              <w:jc w:val="center"/>
              <w:rPr>
                <w:rFonts w:ascii="Arial" w:hAnsi="Arial" w:cs="Arial"/>
              </w:rPr>
            </w:pPr>
            <w:r>
              <w:rPr>
                <w:rFonts w:ascii="Arial" w:hAnsi="Arial" w:cs="Arial"/>
              </w:rPr>
              <w:t>optional</w:t>
            </w:r>
          </w:p>
        </w:tc>
        <w:tc>
          <w:tcPr>
            <w:tcW w:w="4536" w:type="dxa"/>
          </w:tcPr>
          <w:p w14:paraId="08C053CA" w14:textId="77777777" w:rsidR="009D5227" w:rsidRDefault="009D5227" w:rsidP="00C72066">
            <w:pPr>
              <w:spacing w:afterLines="30" w:after="72"/>
              <w:rPr>
                <w:rFonts w:ascii="Arial" w:hAnsi="Arial" w:cs="Arial"/>
              </w:rPr>
            </w:pPr>
            <w:r>
              <w:rPr>
                <w:rFonts w:ascii="Arial" w:hAnsi="Arial" w:cs="Arial"/>
              </w:rPr>
              <w:t xml:space="preserve">We share the same view with </w:t>
            </w:r>
            <w:proofErr w:type="gramStart"/>
            <w:r>
              <w:rPr>
                <w:rFonts w:ascii="Arial" w:hAnsi="Arial" w:cs="Arial"/>
              </w:rPr>
              <w:t>QC, and</w:t>
            </w:r>
            <w:proofErr w:type="gramEnd"/>
            <w:r>
              <w:rPr>
                <w:rFonts w:ascii="Arial" w:hAnsi="Arial" w:cs="Arial"/>
              </w:rPr>
              <w:t xml:space="preserve"> think DRB can be optional. It is similar as IAB-node.</w:t>
            </w:r>
          </w:p>
          <w:p w14:paraId="22697D8A" w14:textId="5C84C0B0" w:rsidR="009D5227" w:rsidRDefault="009D5227" w:rsidP="00C72066">
            <w:pPr>
              <w:spacing w:afterLines="30" w:after="72"/>
              <w:rPr>
                <w:rFonts w:ascii="Arial" w:hAnsi="Arial" w:cs="Arial"/>
              </w:rPr>
            </w:pPr>
            <w:r w:rsidRPr="009D5227">
              <w:rPr>
                <w:rFonts w:ascii="Arial" w:hAnsi="Arial" w:cs="Arial"/>
              </w:rPr>
              <w:t xml:space="preserve">Not supporting DRB is for potential NCR-MT </w:t>
            </w:r>
            <w:proofErr w:type="spellStart"/>
            <w:r w:rsidRPr="009D5227">
              <w:rPr>
                <w:rFonts w:ascii="Arial" w:hAnsi="Arial" w:cs="Arial"/>
              </w:rPr>
              <w:t>simplication</w:t>
            </w:r>
            <w:proofErr w:type="spellEnd"/>
            <w:r w:rsidRPr="009D5227">
              <w:rPr>
                <w:rFonts w:ascii="Arial" w:hAnsi="Arial" w:cs="Arial"/>
              </w:rPr>
              <w:t xml:space="preserve"> (i.e., not support all the features of a UE).  But that discussion can be had later.  </w:t>
            </w:r>
          </w:p>
        </w:tc>
      </w:tr>
      <w:tr w:rsidR="00E9421C" w14:paraId="6D907580" w14:textId="77777777" w:rsidTr="0082738E">
        <w:tc>
          <w:tcPr>
            <w:tcW w:w="1442" w:type="dxa"/>
            <w:vAlign w:val="center"/>
          </w:tcPr>
          <w:p w14:paraId="15DFFD76" w14:textId="512C6306" w:rsidR="00E9421C" w:rsidRDefault="00E9421C" w:rsidP="00E9421C">
            <w:pPr>
              <w:spacing w:afterLines="30" w:after="72"/>
              <w:jc w:val="center"/>
              <w:rPr>
                <w:rFonts w:ascii="Arial" w:hAnsi="Arial" w:cs="Arial"/>
                <w:sz w:val="20"/>
                <w:szCs w:val="20"/>
              </w:rPr>
            </w:pPr>
            <w:r>
              <w:rPr>
                <w:rFonts w:ascii="Arial" w:eastAsia="游明朝" w:hAnsi="Arial" w:cs="Arial" w:hint="eastAsia"/>
                <w:sz w:val="20"/>
                <w:szCs w:val="20"/>
              </w:rPr>
              <w:t>F</w:t>
            </w:r>
            <w:r>
              <w:rPr>
                <w:rFonts w:ascii="Arial" w:eastAsia="游明朝" w:hAnsi="Arial" w:cs="Arial"/>
                <w:sz w:val="20"/>
                <w:szCs w:val="20"/>
              </w:rPr>
              <w:t>ujitsu</w:t>
            </w:r>
          </w:p>
        </w:tc>
        <w:tc>
          <w:tcPr>
            <w:tcW w:w="850" w:type="dxa"/>
            <w:vAlign w:val="center"/>
          </w:tcPr>
          <w:p w14:paraId="4D0B4A85" w14:textId="2EDFC5B5" w:rsidR="00E9421C" w:rsidRDefault="00E9421C" w:rsidP="00E9421C">
            <w:pPr>
              <w:spacing w:afterLines="30" w:after="72"/>
              <w:jc w:val="center"/>
              <w:rPr>
                <w:rFonts w:ascii="Arial" w:hAnsi="Arial" w:cs="Arial"/>
                <w:sz w:val="20"/>
                <w:szCs w:val="20"/>
              </w:rPr>
            </w:pPr>
            <w:r>
              <w:rPr>
                <w:rFonts w:ascii="Arial" w:eastAsia="游明朝" w:hAnsi="Arial" w:cs="Arial" w:hint="eastAsia"/>
                <w:sz w:val="20"/>
                <w:szCs w:val="20"/>
              </w:rPr>
              <w:t>Y</w:t>
            </w:r>
            <w:r>
              <w:rPr>
                <w:rFonts w:ascii="Arial" w:eastAsia="游明朝" w:hAnsi="Arial" w:cs="Arial"/>
                <w:sz w:val="20"/>
                <w:szCs w:val="20"/>
              </w:rPr>
              <w:t>es</w:t>
            </w:r>
          </w:p>
        </w:tc>
        <w:tc>
          <w:tcPr>
            <w:tcW w:w="851" w:type="dxa"/>
            <w:vAlign w:val="center"/>
          </w:tcPr>
          <w:p w14:paraId="4536A210" w14:textId="59B07324" w:rsidR="00E9421C" w:rsidRDefault="00E9421C" w:rsidP="00E9421C">
            <w:pPr>
              <w:spacing w:afterLines="30" w:after="72"/>
              <w:jc w:val="center"/>
              <w:rPr>
                <w:rFonts w:ascii="Arial" w:hAnsi="Arial" w:cs="Arial"/>
              </w:rPr>
            </w:pPr>
            <w:r>
              <w:rPr>
                <w:rFonts w:ascii="Arial" w:eastAsia="游明朝" w:hAnsi="Arial" w:cs="Arial" w:hint="eastAsia"/>
              </w:rPr>
              <w:t>Y</w:t>
            </w:r>
            <w:r>
              <w:rPr>
                <w:rFonts w:ascii="Arial" w:eastAsia="游明朝" w:hAnsi="Arial" w:cs="Arial"/>
              </w:rPr>
              <w:t>es</w:t>
            </w:r>
          </w:p>
        </w:tc>
        <w:tc>
          <w:tcPr>
            <w:tcW w:w="850" w:type="dxa"/>
            <w:vAlign w:val="center"/>
          </w:tcPr>
          <w:p w14:paraId="5BF4202B" w14:textId="613E035E" w:rsidR="00E9421C" w:rsidRDefault="00E9421C" w:rsidP="00E9421C">
            <w:pPr>
              <w:spacing w:afterLines="30" w:after="72"/>
              <w:jc w:val="center"/>
              <w:rPr>
                <w:rFonts w:ascii="Arial" w:hAnsi="Arial" w:cs="Arial"/>
              </w:rPr>
            </w:pPr>
            <w:r>
              <w:rPr>
                <w:rFonts w:ascii="Arial" w:eastAsia="游明朝" w:hAnsi="Arial" w:cs="Arial"/>
              </w:rPr>
              <w:t>Yes</w:t>
            </w:r>
          </w:p>
        </w:tc>
        <w:tc>
          <w:tcPr>
            <w:tcW w:w="992" w:type="dxa"/>
            <w:vAlign w:val="center"/>
          </w:tcPr>
          <w:p w14:paraId="3F830217" w14:textId="23141E71" w:rsidR="00E9421C" w:rsidRDefault="00E9421C" w:rsidP="00E9421C">
            <w:pPr>
              <w:spacing w:afterLines="30" w:after="72"/>
              <w:jc w:val="center"/>
              <w:rPr>
                <w:rFonts w:ascii="Arial" w:hAnsi="Arial" w:cs="Arial"/>
              </w:rPr>
            </w:pPr>
            <w:r>
              <w:rPr>
                <w:rFonts w:ascii="Arial" w:eastAsia="游明朝" w:hAnsi="Arial" w:cs="Arial"/>
              </w:rPr>
              <w:t>Yes</w:t>
            </w:r>
          </w:p>
        </w:tc>
        <w:tc>
          <w:tcPr>
            <w:tcW w:w="4536" w:type="dxa"/>
          </w:tcPr>
          <w:p w14:paraId="1FF3F87C" w14:textId="55E0A11A" w:rsidR="00E9421C" w:rsidRDefault="00E9421C" w:rsidP="00E9421C">
            <w:pPr>
              <w:spacing w:afterLines="30" w:after="72"/>
              <w:rPr>
                <w:rFonts w:ascii="Arial" w:hAnsi="Arial" w:cs="Arial"/>
              </w:rPr>
            </w:pPr>
            <w:r>
              <w:rPr>
                <w:rFonts w:ascii="Arial" w:eastAsia="游明朝" w:hAnsi="Arial" w:cs="Arial"/>
              </w:rPr>
              <w:t>Establishing DRB could be optional like IAB-MT.</w:t>
            </w:r>
          </w:p>
        </w:tc>
      </w:tr>
      <w:tr w:rsidR="00B43707" w14:paraId="1C6F4B5C" w14:textId="77777777" w:rsidTr="007B3CB3">
        <w:tc>
          <w:tcPr>
            <w:tcW w:w="1442" w:type="dxa"/>
            <w:vAlign w:val="center"/>
          </w:tcPr>
          <w:p w14:paraId="47831AAE" w14:textId="5ADC8916" w:rsidR="00B43707" w:rsidRDefault="00B43707" w:rsidP="00B43707">
            <w:pPr>
              <w:spacing w:afterLines="30" w:after="72"/>
              <w:jc w:val="center"/>
              <w:rPr>
                <w:rFonts w:ascii="Arial" w:hAnsi="Arial" w:cs="Arial"/>
                <w:sz w:val="20"/>
                <w:szCs w:val="20"/>
              </w:rPr>
            </w:pPr>
            <w:r>
              <w:rPr>
                <w:rFonts w:ascii="Arial" w:hAnsi="Arial" w:cs="Arial"/>
                <w:sz w:val="20"/>
                <w:szCs w:val="20"/>
              </w:rPr>
              <w:t>Ericsson</w:t>
            </w:r>
          </w:p>
        </w:tc>
        <w:tc>
          <w:tcPr>
            <w:tcW w:w="850" w:type="dxa"/>
            <w:vAlign w:val="center"/>
          </w:tcPr>
          <w:p w14:paraId="0BA36067" w14:textId="598402CF" w:rsidR="00B43707" w:rsidRDefault="00B43707" w:rsidP="00B43707">
            <w:pPr>
              <w:spacing w:afterLines="30" w:after="72"/>
              <w:jc w:val="center"/>
              <w:rPr>
                <w:rFonts w:ascii="Arial" w:hAnsi="Arial" w:cs="Arial"/>
                <w:sz w:val="20"/>
                <w:szCs w:val="20"/>
              </w:rPr>
            </w:pPr>
            <w:r>
              <w:rPr>
                <w:rFonts w:ascii="Arial" w:hAnsi="Arial" w:cs="Arial"/>
                <w:sz w:val="20"/>
                <w:szCs w:val="20"/>
              </w:rPr>
              <w:t>Yes</w:t>
            </w:r>
          </w:p>
        </w:tc>
        <w:tc>
          <w:tcPr>
            <w:tcW w:w="851" w:type="dxa"/>
          </w:tcPr>
          <w:p w14:paraId="15B60512" w14:textId="386C95AB" w:rsidR="00B43707" w:rsidRDefault="00B43707" w:rsidP="00B43707">
            <w:pPr>
              <w:spacing w:afterLines="30" w:after="72"/>
              <w:jc w:val="center"/>
              <w:rPr>
                <w:rFonts w:ascii="Arial" w:hAnsi="Arial" w:cs="Arial"/>
              </w:rPr>
            </w:pPr>
            <w:r>
              <w:rPr>
                <w:rFonts w:ascii="Arial" w:hAnsi="Arial" w:cs="Arial"/>
              </w:rPr>
              <w:t>Yes</w:t>
            </w:r>
          </w:p>
        </w:tc>
        <w:tc>
          <w:tcPr>
            <w:tcW w:w="850" w:type="dxa"/>
          </w:tcPr>
          <w:p w14:paraId="02ED391E" w14:textId="38B68C20" w:rsidR="00B43707" w:rsidRDefault="00B43707" w:rsidP="00B43707">
            <w:pPr>
              <w:spacing w:afterLines="30" w:after="72"/>
              <w:jc w:val="center"/>
              <w:rPr>
                <w:rFonts w:ascii="Arial" w:hAnsi="Arial" w:cs="Arial"/>
              </w:rPr>
            </w:pPr>
            <w:r>
              <w:rPr>
                <w:rFonts w:ascii="Arial" w:hAnsi="Arial" w:cs="Arial"/>
              </w:rPr>
              <w:t>Yes</w:t>
            </w:r>
          </w:p>
        </w:tc>
        <w:tc>
          <w:tcPr>
            <w:tcW w:w="992" w:type="dxa"/>
          </w:tcPr>
          <w:p w14:paraId="61B4E281" w14:textId="4E2A7AA5" w:rsidR="00B43707" w:rsidRDefault="00B43707" w:rsidP="00B43707">
            <w:pPr>
              <w:spacing w:afterLines="30" w:after="72"/>
              <w:jc w:val="center"/>
              <w:rPr>
                <w:rFonts w:ascii="Arial" w:hAnsi="Arial" w:cs="Arial"/>
              </w:rPr>
            </w:pPr>
            <w:r>
              <w:rPr>
                <w:rFonts w:ascii="Arial" w:hAnsi="Arial" w:cs="Arial"/>
              </w:rPr>
              <w:t>Yes</w:t>
            </w:r>
          </w:p>
        </w:tc>
        <w:tc>
          <w:tcPr>
            <w:tcW w:w="4536" w:type="dxa"/>
          </w:tcPr>
          <w:p w14:paraId="736247F4" w14:textId="4EAFEFAC" w:rsidR="00B43707" w:rsidRDefault="00B43707" w:rsidP="00B43707">
            <w:pPr>
              <w:spacing w:afterLines="30" w:after="72"/>
              <w:rPr>
                <w:rFonts w:ascii="Arial" w:hAnsi="Arial" w:cs="Arial"/>
              </w:rPr>
            </w:pPr>
            <w:r>
              <w:rPr>
                <w:rFonts w:ascii="Arial" w:hAnsi="Arial" w:cs="Arial"/>
              </w:rPr>
              <w:t>At</w:t>
            </w:r>
            <w:r w:rsidRPr="00F229F0">
              <w:rPr>
                <w:rFonts w:ascii="Arial" w:hAnsi="Arial" w:cs="Arial"/>
              </w:rPr>
              <w:t xml:space="preserve"> most 1 DRB may be needed for OAM.</w:t>
            </w:r>
          </w:p>
        </w:tc>
      </w:tr>
      <w:tr w:rsidR="0062641F" w14:paraId="3F08DB4C" w14:textId="77777777" w:rsidTr="00704E2A">
        <w:tc>
          <w:tcPr>
            <w:tcW w:w="1442" w:type="dxa"/>
            <w:vAlign w:val="center"/>
          </w:tcPr>
          <w:p w14:paraId="19876299" w14:textId="71BAE247" w:rsidR="0062641F" w:rsidRDefault="0062641F" w:rsidP="0062641F">
            <w:pPr>
              <w:spacing w:afterLines="30" w:after="72"/>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850" w:type="dxa"/>
            <w:vAlign w:val="center"/>
          </w:tcPr>
          <w:p w14:paraId="79DE4C83" w14:textId="2987B9F3" w:rsidR="0062641F" w:rsidRDefault="0062641F" w:rsidP="0062641F">
            <w:pPr>
              <w:spacing w:afterLines="30" w:after="72"/>
              <w:jc w:val="center"/>
              <w:rPr>
                <w:rFonts w:ascii="Arial" w:hAnsi="Arial" w:cs="Arial"/>
                <w:sz w:val="20"/>
                <w:szCs w:val="20"/>
              </w:rPr>
            </w:pPr>
            <w:r>
              <w:rPr>
                <w:rFonts w:ascii="Arial" w:eastAsia="游明朝" w:hAnsi="Arial" w:cs="Arial" w:hint="eastAsia"/>
                <w:sz w:val="20"/>
                <w:szCs w:val="20"/>
              </w:rPr>
              <w:t>Y</w:t>
            </w:r>
            <w:r>
              <w:rPr>
                <w:rFonts w:ascii="Arial" w:eastAsia="游明朝" w:hAnsi="Arial" w:cs="Arial"/>
                <w:sz w:val="20"/>
                <w:szCs w:val="20"/>
              </w:rPr>
              <w:t>es</w:t>
            </w:r>
          </w:p>
        </w:tc>
        <w:tc>
          <w:tcPr>
            <w:tcW w:w="851" w:type="dxa"/>
            <w:vAlign w:val="center"/>
          </w:tcPr>
          <w:p w14:paraId="602A41FD" w14:textId="56F5785E" w:rsidR="0062641F" w:rsidRDefault="0062641F" w:rsidP="0062641F">
            <w:pPr>
              <w:spacing w:afterLines="30" w:after="72"/>
              <w:jc w:val="center"/>
              <w:rPr>
                <w:rFonts w:ascii="Arial" w:hAnsi="Arial" w:cs="Arial"/>
              </w:rPr>
            </w:pPr>
            <w:r>
              <w:rPr>
                <w:rFonts w:ascii="Arial" w:eastAsia="游明朝" w:hAnsi="Arial" w:cs="Arial" w:hint="eastAsia"/>
              </w:rPr>
              <w:t>Y</w:t>
            </w:r>
            <w:r>
              <w:rPr>
                <w:rFonts w:ascii="Arial" w:eastAsia="游明朝" w:hAnsi="Arial" w:cs="Arial"/>
              </w:rPr>
              <w:t>es</w:t>
            </w:r>
          </w:p>
        </w:tc>
        <w:tc>
          <w:tcPr>
            <w:tcW w:w="850" w:type="dxa"/>
            <w:vAlign w:val="center"/>
          </w:tcPr>
          <w:p w14:paraId="50325F40" w14:textId="221786DE" w:rsidR="0062641F" w:rsidRDefault="0062641F" w:rsidP="0062641F">
            <w:pPr>
              <w:spacing w:afterLines="30" w:after="72"/>
              <w:jc w:val="center"/>
              <w:rPr>
                <w:rFonts w:ascii="Arial" w:hAnsi="Arial" w:cs="Arial"/>
              </w:rPr>
            </w:pPr>
            <w:r>
              <w:rPr>
                <w:rFonts w:ascii="Arial" w:eastAsia="游明朝" w:hAnsi="Arial" w:cs="Arial" w:hint="eastAsia"/>
              </w:rPr>
              <w:t>Y</w:t>
            </w:r>
            <w:r>
              <w:rPr>
                <w:rFonts w:ascii="Arial" w:eastAsia="游明朝" w:hAnsi="Arial" w:cs="Arial"/>
              </w:rPr>
              <w:t>es</w:t>
            </w:r>
          </w:p>
        </w:tc>
        <w:tc>
          <w:tcPr>
            <w:tcW w:w="992" w:type="dxa"/>
            <w:vAlign w:val="center"/>
          </w:tcPr>
          <w:p w14:paraId="377CFA02" w14:textId="7B9DA885" w:rsidR="0062641F" w:rsidRDefault="0062641F" w:rsidP="0062641F">
            <w:pPr>
              <w:spacing w:afterLines="30" w:after="72"/>
              <w:jc w:val="center"/>
              <w:rPr>
                <w:rFonts w:ascii="Arial" w:hAnsi="Arial" w:cs="Arial"/>
              </w:rPr>
            </w:pPr>
            <w:r>
              <w:rPr>
                <w:rFonts w:ascii="Arial" w:eastAsia="游明朝" w:hAnsi="Arial" w:cs="Arial" w:hint="eastAsia"/>
              </w:rPr>
              <w:t>Y</w:t>
            </w:r>
            <w:r>
              <w:rPr>
                <w:rFonts w:ascii="Arial" w:eastAsia="游明朝" w:hAnsi="Arial" w:cs="Arial"/>
              </w:rPr>
              <w:t>es</w:t>
            </w:r>
          </w:p>
        </w:tc>
        <w:tc>
          <w:tcPr>
            <w:tcW w:w="4536" w:type="dxa"/>
          </w:tcPr>
          <w:p w14:paraId="508FFDCF" w14:textId="6A56E728" w:rsidR="0062641F" w:rsidRDefault="0062641F" w:rsidP="0062641F">
            <w:pPr>
              <w:spacing w:afterLines="30" w:after="72"/>
              <w:rPr>
                <w:rFonts w:ascii="Arial" w:hAnsi="Arial" w:cs="Arial"/>
              </w:rPr>
            </w:pPr>
            <w:r>
              <w:rPr>
                <w:rFonts w:ascii="Arial" w:eastAsia="游明朝" w:hAnsi="Arial" w:cs="Arial"/>
              </w:rPr>
              <w:t>Share the same view with Qualcomm and ZTE.</w:t>
            </w:r>
          </w:p>
        </w:tc>
      </w:tr>
    </w:tbl>
    <w:p w14:paraId="3A19B935" w14:textId="77777777" w:rsidR="003204E1" w:rsidRDefault="003204E1">
      <w:pPr>
        <w:spacing w:before="60"/>
        <w:ind w:left="1259" w:hanging="1259"/>
        <w:rPr>
          <w:rFonts w:ascii="Arial" w:eastAsia="ＭＳ 明朝" w:hAnsi="Arial"/>
          <w:color w:val="0000FF"/>
          <w:u w:val="single"/>
          <w:lang w:eastAsia="en-GB"/>
        </w:rPr>
      </w:pPr>
    </w:p>
    <w:p w14:paraId="07E2F070" w14:textId="77777777" w:rsidR="003204E1" w:rsidRDefault="003204E1">
      <w:pPr>
        <w:spacing w:before="60"/>
        <w:rPr>
          <w:rFonts w:ascii="Arial" w:eastAsia="ＭＳ 明朝" w:hAnsi="Arial"/>
          <w:color w:val="0000FF"/>
          <w:u w:val="single"/>
          <w:lang w:eastAsia="en-GB"/>
        </w:rPr>
      </w:pPr>
    </w:p>
    <w:p w14:paraId="282EA56C" w14:textId="77777777" w:rsidR="003204E1" w:rsidRDefault="00012D76">
      <w:pPr>
        <w:pStyle w:val="21"/>
      </w:pPr>
      <w:r>
        <w:t>NCR-</w:t>
      </w:r>
      <w:proofErr w:type="spellStart"/>
      <w:r>
        <w:t>Fwd</w:t>
      </w:r>
      <w:proofErr w:type="spellEnd"/>
      <w:r>
        <w:t xml:space="preserve"> ON/OFF</w:t>
      </w:r>
    </w:p>
    <w:p w14:paraId="208CE492" w14:textId="77777777" w:rsidR="003204E1" w:rsidRDefault="00012D76">
      <w:pPr>
        <w:pStyle w:val="a9"/>
        <w:spacing w:before="120"/>
        <w:rPr>
          <w:szCs w:val="20"/>
        </w:rPr>
      </w:pPr>
      <w:r>
        <w:rPr>
          <w:szCs w:val="20"/>
        </w:rPr>
        <w:t>Several companies propose to discuss the linkage between NCR-</w:t>
      </w:r>
      <w:proofErr w:type="spellStart"/>
      <w:r>
        <w:rPr>
          <w:szCs w:val="20"/>
        </w:rPr>
        <w:t>Fwd</w:t>
      </w:r>
      <w:proofErr w:type="spellEnd"/>
      <w:r>
        <w:rPr>
          <w:szCs w:val="20"/>
        </w:rPr>
        <w:t xml:space="preserve"> ON/OFF and the RRC state of NCR-MT, rapporteur has summarized them into following options:</w:t>
      </w:r>
    </w:p>
    <w:p w14:paraId="582981B1" w14:textId="77777777" w:rsidR="003204E1" w:rsidRDefault="00012D76">
      <w:pPr>
        <w:pStyle w:val="a9"/>
        <w:numPr>
          <w:ilvl w:val="0"/>
          <w:numId w:val="17"/>
        </w:numPr>
        <w:tabs>
          <w:tab w:val="left" w:pos="284"/>
        </w:tabs>
        <w:spacing w:before="120"/>
        <w:ind w:left="1134" w:hanging="1134"/>
        <w:rPr>
          <w:szCs w:val="20"/>
        </w:rPr>
      </w:pPr>
      <w:r>
        <w:rPr>
          <w:rFonts w:hint="eastAsia"/>
          <w:szCs w:val="20"/>
        </w:rPr>
        <w:t>O</w:t>
      </w:r>
      <w:r>
        <w:rPr>
          <w:szCs w:val="20"/>
        </w:rPr>
        <w:t>ption 1: When NCR-</w:t>
      </w:r>
      <w:proofErr w:type="spellStart"/>
      <w:r>
        <w:rPr>
          <w:szCs w:val="20"/>
        </w:rPr>
        <w:t>Fwd</w:t>
      </w:r>
      <w:proofErr w:type="spellEnd"/>
      <w:r>
        <w:rPr>
          <w:szCs w:val="20"/>
        </w:rPr>
        <w:t xml:space="preserve"> is ON, NCR-MT can be in any RRC states (</w:t>
      </w:r>
      <w:proofErr w:type="gramStart"/>
      <w:r>
        <w:rPr>
          <w:szCs w:val="20"/>
        </w:rPr>
        <w:t>e.g.</w:t>
      </w:r>
      <w:proofErr w:type="gramEnd"/>
      <w:r>
        <w:rPr>
          <w:szCs w:val="20"/>
        </w:rPr>
        <w:t xml:space="preserve"> RRC_CONNECTED </w:t>
      </w:r>
      <w:r>
        <w:rPr>
          <w:rFonts w:hint="eastAsia"/>
          <w:szCs w:val="20"/>
        </w:rPr>
        <w:t>or</w:t>
      </w:r>
      <w:r>
        <w:rPr>
          <w:szCs w:val="20"/>
        </w:rPr>
        <w:t xml:space="preserve"> RRC_IDLE/INACTIVE)</w:t>
      </w:r>
      <w:r>
        <w:rPr>
          <w:rFonts w:hint="eastAsia"/>
          <w:szCs w:val="20"/>
        </w:rPr>
        <w:t>;</w:t>
      </w:r>
    </w:p>
    <w:p w14:paraId="4B61362C" w14:textId="77777777" w:rsidR="003204E1" w:rsidRDefault="00012D76">
      <w:pPr>
        <w:pStyle w:val="a9"/>
        <w:numPr>
          <w:ilvl w:val="0"/>
          <w:numId w:val="17"/>
        </w:numPr>
        <w:tabs>
          <w:tab w:val="left" w:pos="284"/>
        </w:tabs>
        <w:spacing w:before="120"/>
        <w:ind w:left="1134" w:hanging="1134"/>
        <w:rPr>
          <w:szCs w:val="20"/>
        </w:rPr>
      </w:pPr>
      <w:r>
        <w:rPr>
          <w:rFonts w:hint="eastAsia"/>
          <w:szCs w:val="20"/>
        </w:rPr>
        <w:t>O</w:t>
      </w:r>
      <w:r>
        <w:rPr>
          <w:szCs w:val="20"/>
        </w:rPr>
        <w:t>ption 2: When NCR-</w:t>
      </w:r>
      <w:proofErr w:type="spellStart"/>
      <w:r>
        <w:rPr>
          <w:szCs w:val="20"/>
        </w:rPr>
        <w:t>Fwd</w:t>
      </w:r>
      <w:proofErr w:type="spellEnd"/>
      <w:r>
        <w:rPr>
          <w:szCs w:val="20"/>
        </w:rPr>
        <w:t xml:space="preserve"> is ON, NCR-MT must be in RRC_CONNECTED state; when NCR-MT is in RRC_IDLE/INACTIVE states, NCR-</w:t>
      </w:r>
      <w:proofErr w:type="spellStart"/>
      <w:r>
        <w:rPr>
          <w:szCs w:val="20"/>
        </w:rPr>
        <w:t>Fwd</w:t>
      </w:r>
      <w:proofErr w:type="spellEnd"/>
      <w:r>
        <w:rPr>
          <w:szCs w:val="20"/>
        </w:rPr>
        <w:t xml:space="preserve"> must be “OFF</w:t>
      </w:r>
      <w:proofErr w:type="gramStart"/>
      <w:r>
        <w:rPr>
          <w:szCs w:val="20"/>
        </w:rPr>
        <w:t>”;</w:t>
      </w:r>
      <w:proofErr w:type="gramEnd"/>
      <w:r>
        <w:rPr>
          <w:szCs w:val="20"/>
        </w:rPr>
        <w:t xml:space="preserve"> </w:t>
      </w:r>
    </w:p>
    <w:p w14:paraId="6B680BC6" w14:textId="77777777" w:rsidR="003204E1" w:rsidRDefault="00012D76">
      <w:pPr>
        <w:pStyle w:val="a9"/>
        <w:numPr>
          <w:ilvl w:val="0"/>
          <w:numId w:val="17"/>
        </w:numPr>
        <w:tabs>
          <w:tab w:val="left" w:pos="284"/>
        </w:tabs>
        <w:spacing w:before="120"/>
        <w:ind w:left="1134" w:hanging="1134"/>
        <w:rPr>
          <w:szCs w:val="20"/>
        </w:rPr>
      </w:pPr>
      <w:r>
        <w:rPr>
          <w:rFonts w:hint="eastAsia"/>
          <w:szCs w:val="20"/>
        </w:rPr>
        <w:t>O</w:t>
      </w:r>
      <w:r>
        <w:rPr>
          <w:szCs w:val="20"/>
        </w:rPr>
        <w:t>ption 3: When NCR-</w:t>
      </w:r>
      <w:proofErr w:type="spellStart"/>
      <w:r>
        <w:rPr>
          <w:szCs w:val="20"/>
        </w:rPr>
        <w:t>Fwd</w:t>
      </w:r>
      <w:proofErr w:type="spellEnd"/>
      <w:r>
        <w:rPr>
          <w:szCs w:val="20"/>
        </w:rPr>
        <w:t xml:space="preserve"> is ON, NCR-MT must be in RRC_CONNECTED state; when NCR-MT is in RRC_IDLE state, NCR-</w:t>
      </w:r>
      <w:proofErr w:type="spellStart"/>
      <w:r>
        <w:rPr>
          <w:szCs w:val="20"/>
        </w:rPr>
        <w:t>Fwd</w:t>
      </w:r>
      <w:proofErr w:type="spellEnd"/>
      <w:r>
        <w:rPr>
          <w:szCs w:val="20"/>
        </w:rPr>
        <w:t xml:space="preserve"> must be “OFF”; when NCR-MT is in RRC_INACTIVE state, NCR-</w:t>
      </w:r>
      <w:proofErr w:type="spellStart"/>
      <w:r>
        <w:rPr>
          <w:szCs w:val="20"/>
        </w:rPr>
        <w:t>Fwd</w:t>
      </w:r>
      <w:proofErr w:type="spellEnd"/>
      <w:r>
        <w:rPr>
          <w:szCs w:val="20"/>
        </w:rPr>
        <w:t xml:space="preserve"> can be “ON” or “OFF</w:t>
      </w:r>
      <w:proofErr w:type="gramStart"/>
      <w:r>
        <w:rPr>
          <w:szCs w:val="20"/>
        </w:rPr>
        <w:t>”;</w:t>
      </w:r>
      <w:proofErr w:type="gramEnd"/>
    </w:p>
    <w:p w14:paraId="1198AA50" w14:textId="77777777" w:rsidR="003204E1" w:rsidRDefault="00012D76">
      <w:pPr>
        <w:pStyle w:val="aff7"/>
        <w:numPr>
          <w:ilvl w:val="0"/>
          <w:numId w:val="17"/>
        </w:numPr>
        <w:tabs>
          <w:tab w:val="left" w:pos="1134"/>
        </w:tabs>
        <w:spacing w:before="60"/>
        <w:ind w:left="284" w:firstLine="420"/>
        <w:rPr>
          <w:rFonts w:ascii="Arial" w:hAnsi="Arial"/>
        </w:rPr>
      </w:pPr>
      <w:r>
        <w:rPr>
          <w:rFonts w:ascii="Arial" w:hAnsi="Arial"/>
        </w:rPr>
        <w:t>Option 4: Up to RAN1, considering RAN1 is discussing the fallback mechanism for NCR.</w:t>
      </w:r>
    </w:p>
    <w:p w14:paraId="28CA6A73" w14:textId="77777777" w:rsidR="003204E1" w:rsidRDefault="003204E1">
      <w:pPr>
        <w:spacing w:before="60"/>
        <w:ind w:left="1259" w:hanging="1259"/>
        <w:rPr>
          <w:rFonts w:ascii="Arial" w:eastAsia="ＭＳ 明朝" w:hAnsi="Arial"/>
          <w:color w:val="0000FF"/>
          <w:u w:val="single"/>
          <w:lang w:eastAsia="en-GB"/>
        </w:rPr>
      </w:pPr>
    </w:p>
    <w:p w14:paraId="786277C5" w14:textId="77777777" w:rsidR="003204E1" w:rsidRDefault="00012D76">
      <w:pPr>
        <w:pStyle w:val="a9"/>
        <w:rPr>
          <w:b/>
          <w:szCs w:val="20"/>
        </w:rPr>
      </w:pPr>
      <w:r>
        <w:rPr>
          <w:b/>
          <w:szCs w:val="20"/>
        </w:rPr>
        <w:t>Q4: Which option is preferred for the linkage between NCR-</w:t>
      </w:r>
      <w:proofErr w:type="spellStart"/>
      <w:r>
        <w:rPr>
          <w:b/>
          <w:szCs w:val="20"/>
        </w:rPr>
        <w:t>Fwd</w:t>
      </w:r>
      <w:proofErr w:type="spellEnd"/>
      <w:r>
        <w:rPr>
          <w:b/>
          <w:szCs w:val="20"/>
        </w:rPr>
        <w:t xml:space="preserve"> ON/OFF and the RRC state of NCR-MT?</w:t>
      </w:r>
    </w:p>
    <w:tbl>
      <w:tblPr>
        <w:tblStyle w:val="aff4"/>
        <w:tblW w:w="9521" w:type="dxa"/>
        <w:tblInd w:w="113" w:type="dxa"/>
        <w:tblLayout w:type="fixed"/>
        <w:tblLook w:val="04A0" w:firstRow="1" w:lastRow="0" w:firstColumn="1" w:lastColumn="0" w:noHBand="0" w:noVBand="1"/>
      </w:tblPr>
      <w:tblGrid>
        <w:gridCol w:w="1442"/>
        <w:gridCol w:w="1701"/>
        <w:gridCol w:w="6378"/>
      </w:tblGrid>
      <w:tr w:rsidR="003204E1" w14:paraId="13D666A2" w14:textId="77777777" w:rsidTr="00317372">
        <w:tc>
          <w:tcPr>
            <w:tcW w:w="1442" w:type="dxa"/>
            <w:shd w:val="clear" w:color="auto" w:fill="BDD6EE" w:themeFill="accent5" w:themeFillTint="66"/>
            <w:vAlign w:val="center"/>
          </w:tcPr>
          <w:p w14:paraId="7499B108" w14:textId="77777777" w:rsidR="003204E1" w:rsidRDefault="00012D76">
            <w:pPr>
              <w:pStyle w:val="a9"/>
              <w:jc w:val="center"/>
              <w:rPr>
                <w:szCs w:val="20"/>
              </w:rPr>
            </w:pPr>
            <w:r>
              <w:rPr>
                <w:szCs w:val="20"/>
              </w:rPr>
              <w:t>Company</w:t>
            </w:r>
          </w:p>
        </w:tc>
        <w:tc>
          <w:tcPr>
            <w:tcW w:w="1701" w:type="dxa"/>
            <w:shd w:val="clear" w:color="auto" w:fill="BDD6EE" w:themeFill="accent5" w:themeFillTint="66"/>
            <w:vAlign w:val="center"/>
          </w:tcPr>
          <w:p w14:paraId="47297279" w14:textId="77777777" w:rsidR="003204E1" w:rsidRDefault="00012D76">
            <w:pPr>
              <w:pStyle w:val="a9"/>
              <w:spacing w:after="0"/>
              <w:jc w:val="center"/>
              <w:rPr>
                <w:szCs w:val="20"/>
              </w:rPr>
            </w:pPr>
            <w:r>
              <w:rPr>
                <w:szCs w:val="20"/>
              </w:rPr>
              <w:t>Preferred Option</w:t>
            </w:r>
          </w:p>
        </w:tc>
        <w:tc>
          <w:tcPr>
            <w:tcW w:w="6378" w:type="dxa"/>
            <w:shd w:val="clear" w:color="auto" w:fill="BDD6EE" w:themeFill="accent5" w:themeFillTint="66"/>
            <w:vAlign w:val="center"/>
          </w:tcPr>
          <w:p w14:paraId="1C195B75" w14:textId="77777777" w:rsidR="003204E1" w:rsidRDefault="00012D76">
            <w:pPr>
              <w:pStyle w:val="a9"/>
              <w:jc w:val="center"/>
            </w:pPr>
            <w:r>
              <w:rPr>
                <w:szCs w:val="20"/>
              </w:rPr>
              <w:t>Comments</w:t>
            </w:r>
          </w:p>
        </w:tc>
      </w:tr>
      <w:tr w:rsidR="003204E1" w14:paraId="3C98BBF7" w14:textId="77777777" w:rsidTr="00317372">
        <w:tc>
          <w:tcPr>
            <w:tcW w:w="1442" w:type="dxa"/>
            <w:vAlign w:val="center"/>
          </w:tcPr>
          <w:p w14:paraId="232C0123"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1701" w:type="dxa"/>
            <w:vAlign w:val="center"/>
          </w:tcPr>
          <w:p w14:paraId="6A345C9A" w14:textId="77777777" w:rsidR="003204E1" w:rsidRDefault="00012D76">
            <w:pPr>
              <w:spacing w:afterLines="30" w:after="72"/>
              <w:jc w:val="center"/>
              <w:rPr>
                <w:rFonts w:ascii="Arial" w:hAnsi="Arial" w:cs="Arial"/>
                <w:szCs w:val="20"/>
              </w:rPr>
            </w:pPr>
            <w:r>
              <w:rPr>
                <w:rFonts w:ascii="Arial" w:hAnsi="Arial" w:cs="Arial"/>
                <w:szCs w:val="20"/>
              </w:rPr>
              <w:t>Option 2</w:t>
            </w:r>
          </w:p>
          <w:p w14:paraId="75D16552" w14:textId="77777777" w:rsidR="003204E1" w:rsidRDefault="003204E1">
            <w:pPr>
              <w:spacing w:afterLines="30" w:after="72"/>
              <w:jc w:val="center"/>
              <w:rPr>
                <w:rFonts w:ascii="Arial" w:hAnsi="Arial" w:cs="Arial"/>
                <w:szCs w:val="20"/>
              </w:rPr>
            </w:pPr>
          </w:p>
        </w:tc>
        <w:tc>
          <w:tcPr>
            <w:tcW w:w="6378" w:type="dxa"/>
          </w:tcPr>
          <w:p w14:paraId="7D28F1C6" w14:textId="77777777" w:rsidR="003204E1" w:rsidRDefault="00012D76">
            <w:pPr>
              <w:spacing w:afterLines="30" w:after="72"/>
              <w:rPr>
                <w:rFonts w:ascii="Arial" w:hAnsi="Arial" w:cs="Arial"/>
              </w:rPr>
            </w:pPr>
            <w:r>
              <w:rPr>
                <w:rFonts w:ascii="Arial" w:hAnsi="Arial" w:cs="Arial"/>
              </w:rPr>
              <w:t xml:space="preserve">ON/OFF is part of side control and therefore signaled on </w:t>
            </w:r>
            <w:r>
              <w:rPr>
                <w:rFonts w:ascii="Arial" w:hAnsi="Arial" w:cs="Arial"/>
                <w:b/>
                <w:bCs/>
              </w:rPr>
              <w:t>slot-level time scale</w:t>
            </w:r>
            <w:r>
              <w:rPr>
                <w:rFonts w:ascii="Arial" w:hAnsi="Arial" w:cs="Arial"/>
              </w:rPr>
              <w:t xml:space="preserve">. The NCR-MT must be </w:t>
            </w:r>
            <w:r>
              <w:rPr>
                <w:rFonts w:ascii="Arial" w:hAnsi="Arial" w:cs="Arial"/>
                <w:b/>
                <w:bCs/>
              </w:rPr>
              <w:t>operational</w:t>
            </w:r>
            <w:r>
              <w:rPr>
                <w:rFonts w:ascii="Arial" w:hAnsi="Arial" w:cs="Arial"/>
              </w:rPr>
              <w:t xml:space="preserve"> when receiving side control signaling.</w:t>
            </w:r>
          </w:p>
          <w:p w14:paraId="26D023DB" w14:textId="77777777" w:rsidR="003204E1" w:rsidRDefault="00012D76">
            <w:pPr>
              <w:spacing w:afterLines="30" w:after="72"/>
              <w:rPr>
                <w:rFonts w:ascii="Arial" w:hAnsi="Arial" w:cs="Arial"/>
              </w:rPr>
            </w:pPr>
            <w:r>
              <w:rPr>
                <w:rFonts w:ascii="Arial" w:hAnsi="Arial" w:cs="Arial"/>
              </w:rPr>
              <w:t>As the baseline, the NCR-MT is operational when RRC-CONNECTED.</w:t>
            </w:r>
          </w:p>
          <w:p w14:paraId="19FC43D4" w14:textId="77777777" w:rsidR="003204E1" w:rsidRDefault="00012D76">
            <w:pPr>
              <w:spacing w:afterLines="30" w:after="72"/>
              <w:rPr>
                <w:rFonts w:ascii="Arial" w:hAnsi="Arial" w:cs="Arial"/>
              </w:rPr>
            </w:pPr>
            <w:r>
              <w:rPr>
                <w:rFonts w:ascii="Arial" w:hAnsi="Arial" w:cs="Arial"/>
              </w:rPr>
              <w:t>The NCR-MT is certainly not operational and cannot receive side control in RRC-IDLE.</w:t>
            </w:r>
          </w:p>
          <w:p w14:paraId="7DC2E97D" w14:textId="77777777" w:rsidR="003204E1" w:rsidRDefault="00012D76">
            <w:pPr>
              <w:spacing w:afterLines="30" w:after="72"/>
              <w:rPr>
                <w:rFonts w:ascii="Arial" w:hAnsi="Arial" w:cs="Arial"/>
              </w:rPr>
            </w:pPr>
            <w:r>
              <w:rPr>
                <w:rFonts w:ascii="Arial" w:hAnsi="Arial" w:cs="Arial"/>
              </w:rPr>
              <w:t xml:space="preserve">The question arises, if the NCR-MT could be operational in RRC-INACTIVE: </w:t>
            </w:r>
          </w:p>
          <w:p w14:paraId="39845992" w14:textId="77777777" w:rsidR="003204E1" w:rsidRDefault="00012D76">
            <w:pPr>
              <w:pStyle w:val="aff7"/>
              <w:numPr>
                <w:ilvl w:val="0"/>
                <w:numId w:val="18"/>
              </w:numPr>
              <w:spacing w:afterLines="30" w:after="72"/>
              <w:ind w:firstLine="420"/>
              <w:rPr>
                <w:rFonts w:ascii="Arial" w:hAnsi="Arial" w:cs="Arial"/>
              </w:rPr>
            </w:pPr>
            <w:r>
              <w:rPr>
                <w:rFonts w:ascii="Arial" w:hAnsi="Arial" w:cs="Arial"/>
              </w:rPr>
              <w:t>What are the benefits?</w:t>
            </w:r>
          </w:p>
          <w:p w14:paraId="256D04F1" w14:textId="77777777" w:rsidR="003204E1" w:rsidRDefault="00012D76">
            <w:pPr>
              <w:pStyle w:val="aff7"/>
              <w:numPr>
                <w:ilvl w:val="0"/>
                <w:numId w:val="18"/>
              </w:numPr>
              <w:spacing w:afterLines="30" w:after="72"/>
              <w:ind w:firstLine="420"/>
              <w:rPr>
                <w:rFonts w:ascii="Arial" w:hAnsi="Arial" w:cs="Arial"/>
              </w:rPr>
            </w:pPr>
            <w:r>
              <w:rPr>
                <w:rFonts w:ascii="Arial" w:hAnsi="Arial" w:cs="Arial"/>
              </w:rPr>
              <w:t>How would it receive MAC-</w:t>
            </w:r>
            <w:proofErr w:type="gramStart"/>
            <w:r>
              <w:rPr>
                <w:rFonts w:ascii="Arial" w:hAnsi="Arial" w:cs="Arial"/>
              </w:rPr>
              <w:t>CE’s</w:t>
            </w:r>
            <w:proofErr w:type="gramEnd"/>
            <w:r>
              <w:rPr>
                <w:rFonts w:ascii="Arial" w:hAnsi="Arial" w:cs="Arial"/>
              </w:rPr>
              <w:t xml:space="preserve"> in this state?</w:t>
            </w:r>
          </w:p>
          <w:p w14:paraId="62634F4A" w14:textId="77777777" w:rsidR="003204E1" w:rsidRDefault="00012D76">
            <w:pPr>
              <w:pStyle w:val="aff7"/>
              <w:numPr>
                <w:ilvl w:val="0"/>
                <w:numId w:val="18"/>
              </w:numPr>
              <w:spacing w:afterLines="30" w:after="72"/>
              <w:ind w:firstLine="420"/>
              <w:rPr>
                <w:rFonts w:ascii="Arial" w:hAnsi="Arial" w:cs="Arial"/>
              </w:rPr>
            </w:pPr>
            <w:r>
              <w:rPr>
                <w:rFonts w:ascii="Arial" w:hAnsi="Arial" w:cs="Arial"/>
              </w:rPr>
              <w:t xml:space="preserve">How would it perform beam control, power control, </w:t>
            </w:r>
            <w:proofErr w:type="spellStart"/>
            <w:r>
              <w:rPr>
                <w:rFonts w:ascii="Arial" w:hAnsi="Arial" w:cs="Arial"/>
              </w:rPr>
              <w:t>etc</w:t>
            </w:r>
            <w:proofErr w:type="spellEnd"/>
            <w:r>
              <w:rPr>
                <w:rFonts w:ascii="Arial" w:hAnsi="Arial" w:cs="Arial"/>
              </w:rPr>
              <w:t xml:space="preserve"> on the BH link?</w:t>
            </w:r>
          </w:p>
          <w:p w14:paraId="16E5BD80" w14:textId="77777777" w:rsidR="003204E1" w:rsidRDefault="00012D76">
            <w:pPr>
              <w:spacing w:afterLines="30" w:after="72"/>
              <w:rPr>
                <w:rFonts w:ascii="Arial" w:hAnsi="Arial" w:cs="Arial"/>
              </w:rPr>
            </w:pPr>
            <w:r>
              <w:rPr>
                <w:rFonts w:ascii="Arial" w:hAnsi="Arial" w:cs="Arial"/>
              </w:rPr>
              <w:t>To keep things simple during the first NCR WI, we should assume that the NCR-MT can only receive side control including ON/OFF info when RRC CONNECTED.</w:t>
            </w:r>
          </w:p>
          <w:p w14:paraId="06A39565" w14:textId="77777777" w:rsidR="003204E1" w:rsidRDefault="003204E1">
            <w:pPr>
              <w:spacing w:afterLines="30" w:after="72"/>
              <w:rPr>
                <w:rFonts w:ascii="Arial" w:hAnsi="Arial" w:cs="Arial"/>
              </w:rPr>
            </w:pPr>
          </w:p>
          <w:p w14:paraId="4CA6F884" w14:textId="77777777" w:rsidR="003204E1" w:rsidRDefault="003204E1">
            <w:pPr>
              <w:spacing w:afterLines="30" w:after="72"/>
              <w:rPr>
                <w:rFonts w:ascii="Arial" w:hAnsi="Arial" w:cs="Arial"/>
              </w:rPr>
            </w:pPr>
          </w:p>
        </w:tc>
      </w:tr>
      <w:tr w:rsidR="003204E1" w14:paraId="6A60C7CC" w14:textId="77777777" w:rsidTr="00317372">
        <w:tc>
          <w:tcPr>
            <w:tcW w:w="1442" w:type="dxa"/>
            <w:vAlign w:val="center"/>
          </w:tcPr>
          <w:p w14:paraId="4A6FCEAB"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1701" w:type="dxa"/>
            <w:vAlign w:val="center"/>
          </w:tcPr>
          <w:p w14:paraId="3E584B17" w14:textId="77777777" w:rsidR="003204E1" w:rsidRDefault="00012D76">
            <w:pPr>
              <w:spacing w:afterLines="30" w:after="72"/>
              <w:jc w:val="center"/>
              <w:rPr>
                <w:rFonts w:ascii="Arial" w:hAnsi="Arial" w:cs="Arial"/>
                <w:szCs w:val="20"/>
              </w:rPr>
            </w:pPr>
            <w:r>
              <w:rPr>
                <w:rFonts w:ascii="Arial" w:hAnsi="Arial" w:cs="Arial"/>
                <w:szCs w:val="20"/>
              </w:rPr>
              <w:t>Option 4</w:t>
            </w:r>
          </w:p>
        </w:tc>
        <w:tc>
          <w:tcPr>
            <w:tcW w:w="6378" w:type="dxa"/>
          </w:tcPr>
          <w:p w14:paraId="5C458A72" w14:textId="77777777" w:rsidR="003204E1" w:rsidRDefault="00012D76">
            <w:pPr>
              <w:spacing w:afterLines="30" w:after="72"/>
              <w:rPr>
                <w:rFonts w:ascii="Arial" w:hAnsi="Arial" w:cs="Arial"/>
              </w:rPr>
            </w:pPr>
            <w:r>
              <w:rPr>
                <w:rFonts w:ascii="Arial" w:hAnsi="Arial" w:cs="Arial"/>
              </w:rPr>
              <w:t xml:space="preserve">RAN1 is discussing the fallback mechanism for NCR, </w:t>
            </w:r>
            <w:proofErr w:type="gramStart"/>
            <w:r>
              <w:rPr>
                <w:rFonts w:ascii="Arial" w:hAnsi="Arial" w:cs="Arial"/>
              </w:rPr>
              <w:t>e.g.</w:t>
            </w:r>
            <w:proofErr w:type="gramEnd"/>
            <w:r>
              <w:rPr>
                <w:rFonts w:ascii="Arial" w:hAnsi="Arial" w:cs="Arial"/>
              </w:rPr>
              <w:t xml:space="preserve"> when the NCR-MT is in RRC_IDLE/INACTIVE state, the NCR-</w:t>
            </w:r>
            <w:proofErr w:type="spellStart"/>
            <w:r>
              <w:rPr>
                <w:rFonts w:ascii="Arial" w:hAnsi="Arial" w:cs="Arial"/>
              </w:rPr>
              <w:t>Fwd</w:t>
            </w:r>
            <w:proofErr w:type="spellEnd"/>
            <w:r>
              <w:rPr>
                <w:rFonts w:ascii="Arial" w:hAnsi="Arial" w:cs="Arial"/>
              </w:rPr>
              <w:t xml:space="preserve"> can still “ON”, but it operates like a traditional RF-repeater (no side control information). See RAN1 agreements made last meeting:</w:t>
            </w:r>
          </w:p>
          <w:tbl>
            <w:tblPr>
              <w:tblStyle w:val="aff4"/>
              <w:tblW w:w="0" w:type="auto"/>
              <w:tblLayout w:type="fixed"/>
              <w:tblLook w:val="04A0" w:firstRow="1" w:lastRow="0" w:firstColumn="1" w:lastColumn="0" w:noHBand="0" w:noVBand="1"/>
            </w:tblPr>
            <w:tblGrid>
              <w:gridCol w:w="6152"/>
            </w:tblGrid>
            <w:tr w:rsidR="003204E1" w14:paraId="443A571F" w14:textId="77777777">
              <w:tc>
                <w:tcPr>
                  <w:tcW w:w="6152" w:type="dxa"/>
                </w:tcPr>
                <w:p w14:paraId="72DD1020" w14:textId="77777777" w:rsidR="003204E1" w:rsidRDefault="00012D76">
                  <w:pPr>
                    <w:rPr>
                      <w:szCs w:val="20"/>
                    </w:rPr>
                  </w:pPr>
                  <w:r>
                    <w:rPr>
                      <w:szCs w:val="20"/>
                    </w:rPr>
                    <w:t>The NCR-</w:t>
                  </w:r>
                  <w:proofErr w:type="spellStart"/>
                  <w:r>
                    <w:rPr>
                      <w:szCs w:val="20"/>
                    </w:rPr>
                    <w:t>Fwd</w:t>
                  </w:r>
                  <w:proofErr w:type="spellEnd"/>
                  <w:r>
                    <w:rPr>
                      <w:szCs w:val="20"/>
                    </w:rPr>
                    <w:t xml:space="preserve"> is always expected to be “OFF” unless otherwise </w:t>
                  </w:r>
                  <w:r>
                    <w:rPr>
                      <w:iCs/>
                      <w:szCs w:val="20"/>
                    </w:rPr>
                    <w:t>explicitly or implicitly indicated by gNB</w:t>
                  </w:r>
                  <w:r>
                    <w:rPr>
                      <w:szCs w:val="20"/>
                    </w:rPr>
                    <w:t>.</w:t>
                  </w:r>
                </w:p>
                <w:p w14:paraId="25C09E3A" w14:textId="77777777" w:rsidR="003204E1" w:rsidRDefault="00012D76">
                  <w:pPr>
                    <w:widowControl/>
                    <w:numPr>
                      <w:ilvl w:val="0"/>
                      <w:numId w:val="19"/>
                    </w:numPr>
                    <w:rPr>
                      <w:szCs w:val="20"/>
                    </w:rPr>
                  </w:pPr>
                  <w:r>
                    <w:rPr>
                      <w:szCs w:val="20"/>
                    </w:rPr>
                    <w:t>Note-1: This applies to the case regardless of the RRC state of NCR-MT.</w:t>
                  </w:r>
                </w:p>
                <w:p w14:paraId="6982E19F" w14:textId="77777777" w:rsidR="003204E1" w:rsidRDefault="00012D76">
                  <w:pPr>
                    <w:widowControl/>
                    <w:numPr>
                      <w:ilvl w:val="0"/>
                      <w:numId w:val="19"/>
                    </w:numPr>
                    <w:rPr>
                      <w:szCs w:val="20"/>
                    </w:rPr>
                  </w:pPr>
                  <w:r>
                    <w:rPr>
                      <w:szCs w:val="20"/>
                    </w:rPr>
                    <w:t xml:space="preserve">Note-2: </w:t>
                  </w:r>
                  <w:r>
                    <w:rPr>
                      <w:color w:val="0070C0"/>
                      <w:szCs w:val="20"/>
                    </w:rPr>
                    <w:t xml:space="preserve">Indication (e.g., received when NCR-MT in RRC-connected) or DRX state of NCR-MT to control the ON-OFF </w:t>
                  </w:r>
                  <w:proofErr w:type="spellStart"/>
                  <w:r>
                    <w:rPr>
                      <w:color w:val="0070C0"/>
                      <w:szCs w:val="20"/>
                    </w:rPr>
                    <w:t>behaviour</w:t>
                  </w:r>
                  <w:proofErr w:type="spellEnd"/>
                  <w:r>
                    <w:rPr>
                      <w:color w:val="0070C0"/>
                      <w:szCs w:val="20"/>
                    </w:rPr>
                    <w:t xml:space="preserve"> of NCR-</w:t>
                  </w:r>
                  <w:proofErr w:type="spellStart"/>
                  <w:r>
                    <w:rPr>
                      <w:color w:val="0070C0"/>
                      <w:szCs w:val="20"/>
                    </w:rPr>
                    <w:t>Fwd</w:t>
                  </w:r>
                  <w:proofErr w:type="spellEnd"/>
                  <w:r>
                    <w:rPr>
                      <w:color w:val="0070C0"/>
                      <w:szCs w:val="20"/>
                    </w:rPr>
                    <w:t xml:space="preserve"> when the NCR-MT is in RRC-idle/inactive is not precluded.</w:t>
                  </w:r>
                </w:p>
                <w:p w14:paraId="5D1686B3" w14:textId="77777777" w:rsidR="003204E1" w:rsidRDefault="00012D76">
                  <w:pPr>
                    <w:rPr>
                      <w:szCs w:val="20"/>
                    </w:rPr>
                  </w:pPr>
                  <w:r>
                    <w:rPr>
                      <w:szCs w:val="20"/>
                    </w:rPr>
                    <w:t xml:space="preserve">The above is not meant to imply any </w:t>
                  </w:r>
                  <w:proofErr w:type="spellStart"/>
                  <w:r>
                    <w:rPr>
                      <w:szCs w:val="20"/>
                    </w:rPr>
                    <w:t>signalling</w:t>
                  </w:r>
                  <w:proofErr w:type="spellEnd"/>
                  <w:r>
                    <w:rPr>
                      <w:szCs w:val="20"/>
                    </w:rPr>
                    <w:t xml:space="preserve"> design for NCR-</w:t>
                  </w:r>
                  <w:proofErr w:type="spellStart"/>
                  <w:r>
                    <w:rPr>
                      <w:szCs w:val="20"/>
                    </w:rPr>
                    <w:t>Fwd</w:t>
                  </w:r>
                  <w:proofErr w:type="spellEnd"/>
                  <w:r>
                    <w:rPr>
                      <w:szCs w:val="20"/>
                    </w:rPr>
                    <w:t xml:space="preserve"> ON-OFF.</w:t>
                  </w:r>
                </w:p>
              </w:tc>
            </w:tr>
          </w:tbl>
          <w:p w14:paraId="0D2D0ECA" w14:textId="77777777" w:rsidR="003204E1" w:rsidRDefault="003204E1">
            <w:pPr>
              <w:spacing w:afterLines="30" w:after="72"/>
              <w:rPr>
                <w:rFonts w:ascii="Arial" w:hAnsi="Arial" w:cs="Arial"/>
              </w:rPr>
            </w:pPr>
          </w:p>
          <w:p w14:paraId="149D1CA6" w14:textId="77777777" w:rsidR="003204E1" w:rsidRDefault="00012D76">
            <w:pPr>
              <w:spacing w:afterLines="30" w:after="72"/>
              <w:rPr>
                <w:rFonts w:ascii="Arial" w:hAnsi="Arial" w:cs="Arial"/>
              </w:rPr>
            </w:pPr>
            <w:r>
              <w:rPr>
                <w:rFonts w:ascii="Arial" w:hAnsi="Arial" w:cs="Arial"/>
              </w:rPr>
              <w:t xml:space="preserve">From RAN2 perspective, we suggest </w:t>
            </w:r>
            <w:proofErr w:type="gramStart"/>
            <w:r>
              <w:rPr>
                <w:rFonts w:ascii="Arial" w:hAnsi="Arial" w:cs="Arial"/>
              </w:rPr>
              <w:t>to wait</w:t>
            </w:r>
            <w:proofErr w:type="gramEnd"/>
            <w:r>
              <w:rPr>
                <w:rFonts w:ascii="Arial" w:hAnsi="Arial" w:cs="Arial"/>
              </w:rPr>
              <w:t xml:space="preserve"> for RAN1 and then decide if there is any RAN2 impact. </w:t>
            </w:r>
          </w:p>
        </w:tc>
      </w:tr>
      <w:tr w:rsidR="003204E1" w14:paraId="48B45D76" w14:textId="77777777" w:rsidTr="00317372">
        <w:tc>
          <w:tcPr>
            <w:tcW w:w="1442" w:type="dxa"/>
            <w:vAlign w:val="center"/>
          </w:tcPr>
          <w:p w14:paraId="1DDDBF7E"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1701" w:type="dxa"/>
            <w:vAlign w:val="center"/>
          </w:tcPr>
          <w:p w14:paraId="5F080B34" w14:textId="77777777" w:rsidR="003204E1" w:rsidRDefault="00012D76">
            <w:pPr>
              <w:spacing w:afterLines="30" w:after="72"/>
              <w:jc w:val="center"/>
              <w:rPr>
                <w:rFonts w:ascii="Arial" w:hAnsi="Arial" w:cs="Arial"/>
                <w:szCs w:val="20"/>
              </w:rPr>
            </w:pPr>
            <w:r>
              <w:rPr>
                <w:rFonts w:ascii="Arial" w:hAnsi="Arial" w:cs="Arial" w:hint="eastAsia"/>
                <w:szCs w:val="20"/>
              </w:rPr>
              <w:t>Option 4</w:t>
            </w:r>
          </w:p>
        </w:tc>
        <w:tc>
          <w:tcPr>
            <w:tcW w:w="6378" w:type="dxa"/>
          </w:tcPr>
          <w:p w14:paraId="52A2C034" w14:textId="77777777" w:rsidR="003204E1" w:rsidRDefault="00012D76">
            <w:pPr>
              <w:spacing w:afterLines="30" w:after="72"/>
              <w:rPr>
                <w:rFonts w:ascii="Arial" w:hAnsi="Arial" w:cs="Arial"/>
              </w:rPr>
            </w:pPr>
            <w:r>
              <w:rPr>
                <w:rFonts w:ascii="Arial" w:hAnsi="Arial" w:cs="Arial" w:hint="eastAsia"/>
              </w:rPr>
              <w:t>Same view as ZTE.</w:t>
            </w:r>
          </w:p>
        </w:tc>
      </w:tr>
      <w:tr w:rsidR="003204E1" w14:paraId="0A102D94" w14:textId="77777777" w:rsidTr="00317372">
        <w:tc>
          <w:tcPr>
            <w:tcW w:w="1442" w:type="dxa"/>
            <w:vAlign w:val="center"/>
          </w:tcPr>
          <w:p w14:paraId="4A725826"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t>HiSilicon</w:t>
            </w:r>
            <w:proofErr w:type="spellEnd"/>
          </w:p>
        </w:tc>
        <w:tc>
          <w:tcPr>
            <w:tcW w:w="1701" w:type="dxa"/>
            <w:vAlign w:val="center"/>
          </w:tcPr>
          <w:p w14:paraId="1FAC934E" w14:textId="77777777" w:rsidR="003204E1" w:rsidRDefault="00012D76">
            <w:pPr>
              <w:spacing w:afterLines="30" w:after="72"/>
              <w:jc w:val="center"/>
              <w:rPr>
                <w:rFonts w:ascii="Arial" w:hAnsi="Arial" w:cs="Arial"/>
                <w:szCs w:val="20"/>
              </w:rPr>
            </w:pPr>
            <w:r>
              <w:rPr>
                <w:rFonts w:ascii="Arial" w:hAnsi="Arial" w:cs="Arial" w:hint="eastAsia"/>
                <w:szCs w:val="20"/>
              </w:rPr>
              <w:t>Option 4</w:t>
            </w:r>
          </w:p>
        </w:tc>
        <w:tc>
          <w:tcPr>
            <w:tcW w:w="6378" w:type="dxa"/>
          </w:tcPr>
          <w:p w14:paraId="3A9BE796" w14:textId="77777777" w:rsidR="003204E1" w:rsidRDefault="00012D76">
            <w:pPr>
              <w:spacing w:afterLines="30" w:after="72"/>
              <w:rPr>
                <w:rFonts w:ascii="Arial" w:hAnsi="Arial" w:cs="Arial"/>
              </w:rPr>
            </w:pPr>
            <w:r>
              <w:rPr>
                <w:rFonts w:ascii="Arial" w:hAnsi="Arial" w:cs="Arial"/>
              </w:rPr>
              <w:t xml:space="preserve">To avoid duplicated discussion and contradictory solutions in RAN1 and RAN2, </w:t>
            </w:r>
            <w:proofErr w:type="gramStart"/>
            <w:r>
              <w:rPr>
                <w:rFonts w:ascii="Arial" w:hAnsi="Arial" w:cs="Arial"/>
              </w:rPr>
              <w:t>Better</w:t>
            </w:r>
            <w:proofErr w:type="gramEnd"/>
            <w:r>
              <w:rPr>
                <w:rFonts w:ascii="Arial" w:hAnsi="Arial" w:cs="Arial"/>
              </w:rPr>
              <w:t xml:space="preserve"> to wait for RAN1 first.</w:t>
            </w:r>
          </w:p>
        </w:tc>
      </w:tr>
      <w:tr w:rsidR="003204E1" w14:paraId="370311DF" w14:textId="77777777" w:rsidTr="00317372">
        <w:tc>
          <w:tcPr>
            <w:tcW w:w="1442" w:type="dxa"/>
            <w:vAlign w:val="center"/>
          </w:tcPr>
          <w:p w14:paraId="29B13034" w14:textId="77777777" w:rsidR="003204E1" w:rsidRDefault="00012D76">
            <w:pPr>
              <w:spacing w:afterLines="30" w:after="72"/>
              <w:jc w:val="center"/>
              <w:rPr>
                <w:rFonts w:ascii="Arial" w:hAnsi="Arial" w:cs="Arial"/>
                <w:szCs w:val="20"/>
              </w:rPr>
            </w:pPr>
            <w:proofErr w:type="spellStart"/>
            <w:r>
              <w:rPr>
                <w:rFonts w:ascii="Arial" w:hAnsi="Arial" w:cs="Arial"/>
                <w:szCs w:val="20"/>
              </w:rPr>
              <w:t>Futurewei</w:t>
            </w:r>
            <w:proofErr w:type="spellEnd"/>
          </w:p>
        </w:tc>
        <w:tc>
          <w:tcPr>
            <w:tcW w:w="1701" w:type="dxa"/>
            <w:vAlign w:val="center"/>
          </w:tcPr>
          <w:p w14:paraId="0D92FF87" w14:textId="77777777" w:rsidR="003204E1" w:rsidRDefault="00012D76">
            <w:pPr>
              <w:spacing w:afterLines="30" w:after="72"/>
              <w:jc w:val="center"/>
              <w:rPr>
                <w:rFonts w:ascii="Arial" w:hAnsi="Arial" w:cs="Arial"/>
                <w:szCs w:val="20"/>
              </w:rPr>
            </w:pPr>
            <w:r>
              <w:rPr>
                <w:rFonts w:ascii="Arial" w:hAnsi="Arial" w:cs="Arial"/>
                <w:szCs w:val="20"/>
              </w:rPr>
              <w:t>Option 4</w:t>
            </w:r>
          </w:p>
        </w:tc>
        <w:tc>
          <w:tcPr>
            <w:tcW w:w="6378" w:type="dxa"/>
          </w:tcPr>
          <w:p w14:paraId="5B61A034" w14:textId="77777777" w:rsidR="003204E1" w:rsidRDefault="00012D76">
            <w:pPr>
              <w:spacing w:afterLines="30" w:after="72"/>
              <w:rPr>
                <w:rFonts w:ascii="Arial" w:hAnsi="Arial" w:cs="Arial"/>
              </w:rPr>
            </w:pPr>
            <w:r>
              <w:rPr>
                <w:rFonts w:ascii="Arial" w:hAnsi="Arial" w:cs="Arial"/>
              </w:rPr>
              <w:t>Or, if we want to capture any agreement made in RAN1 so far, it can be the following:</w:t>
            </w:r>
          </w:p>
          <w:p w14:paraId="4B4BD3A4" w14:textId="77777777" w:rsidR="003204E1" w:rsidRDefault="00012D76">
            <w:pPr>
              <w:spacing w:afterLines="30" w:after="72"/>
              <w:rPr>
                <w:rFonts w:ascii="Arial" w:hAnsi="Arial" w:cs="Arial"/>
              </w:rPr>
            </w:pPr>
            <w:r>
              <w:rPr>
                <w:rFonts w:ascii="Arial" w:hAnsi="Arial" w:cs="Arial"/>
              </w:rPr>
              <w:t>Option 5. When NCR-</w:t>
            </w:r>
            <w:proofErr w:type="spellStart"/>
            <w:r>
              <w:rPr>
                <w:rFonts w:ascii="Arial" w:hAnsi="Arial" w:cs="Arial"/>
              </w:rPr>
              <w:t>Fwd</w:t>
            </w:r>
            <w:proofErr w:type="spellEnd"/>
            <w:r>
              <w:rPr>
                <w:rFonts w:ascii="Arial" w:hAnsi="Arial" w:cs="Arial"/>
              </w:rPr>
              <w:t xml:space="preserve"> is OFF, NCR-MT can be in any RRC states (</w:t>
            </w:r>
            <w:proofErr w:type="gramStart"/>
            <w:r>
              <w:rPr>
                <w:rFonts w:ascii="Arial" w:hAnsi="Arial" w:cs="Arial"/>
              </w:rPr>
              <w:t>e.g.</w:t>
            </w:r>
            <w:proofErr w:type="gramEnd"/>
            <w:r>
              <w:rPr>
                <w:rFonts w:ascii="Arial" w:hAnsi="Arial" w:cs="Arial"/>
              </w:rPr>
              <w:t xml:space="preserve"> RRC_CONNECTED or RRC_IDLE/INACTIVE).</w:t>
            </w:r>
          </w:p>
        </w:tc>
      </w:tr>
      <w:tr w:rsidR="003204E1" w14:paraId="7C5F4CFB" w14:textId="77777777" w:rsidTr="00317372">
        <w:tc>
          <w:tcPr>
            <w:tcW w:w="1442" w:type="dxa"/>
            <w:vAlign w:val="center"/>
          </w:tcPr>
          <w:p w14:paraId="0BD162F2"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LGE</w:t>
            </w:r>
          </w:p>
        </w:tc>
        <w:tc>
          <w:tcPr>
            <w:tcW w:w="1701" w:type="dxa"/>
            <w:vAlign w:val="center"/>
          </w:tcPr>
          <w:p w14:paraId="7ACD839A"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Option2</w:t>
            </w:r>
          </w:p>
        </w:tc>
        <w:tc>
          <w:tcPr>
            <w:tcW w:w="6378" w:type="dxa"/>
          </w:tcPr>
          <w:p w14:paraId="393E92CC" w14:textId="77777777" w:rsidR="003204E1" w:rsidRDefault="00012D76">
            <w:pPr>
              <w:spacing w:afterLines="30" w:after="72"/>
              <w:rPr>
                <w:rFonts w:ascii="Arial" w:eastAsia="Malgun Gothic" w:hAnsi="Arial" w:cs="Arial"/>
              </w:rPr>
            </w:pPr>
            <w:r>
              <w:rPr>
                <w:rFonts w:ascii="Arial" w:eastAsia="Malgun Gothic" w:hAnsi="Arial" w:cs="Arial"/>
              </w:rPr>
              <w:t xml:space="preserve">We think Option 2 is a baseline and sufficient for R18. </w:t>
            </w:r>
          </w:p>
          <w:p w14:paraId="30926CA9" w14:textId="77777777" w:rsidR="003204E1" w:rsidRDefault="00012D76">
            <w:pPr>
              <w:spacing w:afterLines="30" w:after="72"/>
              <w:rPr>
                <w:rFonts w:ascii="Arial" w:hAnsi="Arial" w:cs="Arial"/>
              </w:rPr>
            </w:pPr>
            <w:r>
              <w:rPr>
                <w:rFonts w:ascii="Arial" w:eastAsia="Malgun Gothic" w:hAnsi="Arial" w:cs="Arial"/>
              </w:rPr>
              <w:t>Any optimization to support NCR-</w:t>
            </w:r>
            <w:proofErr w:type="spellStart"/>
            <w:r>
              <w:rPr>
                <w:rFonts w:ascii="Arial" w:eastAsia="Malgun Gothic" w:hAnsi="Arial" w:cs="Arial"/>
              </w:rPr>
              <w:t>Fwd</w:t>
            </w:r>
            <w:proofErr w:type="spellEnd"/>
            <w:r>
              <w:rPr>
                <w:rFonts w:ascii="Arial" w:eastAsia="Malgun Gothic" w:hAnsi="Arial" w:cs="Arial"/>
              </w:rPr>
              <w:t xml:space="preserve"> operations with NR-MT in RRC_IDLE/ACTIVE can be considered in later releases.  </w:t>
            </w:r>
          </w:p>
        </w:tc>
      </w:tr>
      <w:tr w:rsidR="003204E1" w14:paraId="1E7C7C56" w14:textId="77777777" w:rsidTr="00317372">
        <w:tc>
          <w:tcPr>
            <w:tcW w:w="1442" w:type="dxa"/>
            <w:vAlign w:val="center"/>
          </w:tcPr>
          <w:p w14:paraId="6F194539" w14:textId="77777777" w:rsidR="003204E1" w:rsidRDefault="00012D76">
            <w:pPr>
              <w:spacing w:afterLines="30" w:after="72"/>
              <w:jc w:val="center"/>
              <w:rPr>
                <w:rFonts w:ascii="Arial" w:eastAsia="SimSun" w:hAnsi="Arial" w:cs="Arial"/>
                <w:szCs w:val="20"/>
              </w:rPr>
            </w:pPr>
            <w:r>
              <w:rPr>
                <w:rFonts w:ascii="Arial" w:eastAsia="SimSun" w:hAnsi="Arial" w:cs="Arial" w:hint="eastAsia"/>
                <w:sz w:val="20"/>
                <w:szCs w:val="20"/>
              </w:rPr>
              <w:t>CMCC</w:t>
            </w:r>
          </w:p>
        </w:tc>
        <w:tc>
          <w:tcPr>
            <w:tcW w:w="1701" w:type="dxa"/>
            <w:vAlign w:val="center"/>
          </w:tcPr>
          <w:p w14:paraId="37818847" w14:textId="77777777" w:rsidR="003204E1" w:rsidRDefault="00012D76">
            <w:pPr>
              <w:spacing w:afterLines="30" w:after="72"/>
              <w:jc w:val="center"/>
              <w:rPr>
                <w:rFonts w:ascii="Arial" w:eastAsia="SimSun" w:hAnsi="Arial" w:cs="Arial"/>
                <w:szCs w:val="20"/>
              </w:rPr>
            </w:pPr>
            <w:r>
              <w:rPr>
                <w:rFonts w:ascii="Arial" w:eastAsia="SimSun" w:hAnsi="Arial" w:cs="Arial" w:hint="eastAsia"/>
                <w:sz w:val="20"/>
                <w:szCs w:val="20"/>
              </w:rPr>
              <w:t>Option 4</w:t>
            </w:r>
          </w:p>
        </w:tc>
        <w:tc>
          <w:tcPr>
            <w:tcW w:w="6378" w:type="dxa"/>
          </w:tcPr>
          <w:p w14:paraId="7F55ED45" w14:textId="77777777" w:rsidR="003204E1" w:rsidRDefault="00012D76">
            <w:pPr>
              <w:spacing w:afterLines="30" w:after="72"/>
              <w:rPr>
                <w:rFonts w:ascii="Arial" w:eastAsia="SimSun" w:hAnsi="Arial" w:cs="Arial"/>
              </w:rPr>
            </w:pPr>
            <w:r>
              <w:rPr>
                <w:rFonts w:ascii="Arial" w:eastAsia="SimSun" w:hAnsi="Arial" w:cs="Arial" w:hint="eastAsia"/>
              </w:rPr>
              <w:t>Share similar view with ZTE.</w:t>
            </w:r>
          </w:p>
        </w:tc>
      </w:tr>
      <w:tr w:rsidR="003204E1" w14:paraId="635F2C70" w14:textId="77777777" w:rsidTr="00317372">
        <w:tc>
          <w:tcPr>
            <w:tcW w:w="1442" w:type="dxa"/>
            <w:vAlign w:val="center"/>
          </w:tcPr>
          <w:p w14:paraId="28BAA3EB" w14:textId="77777777" w:rsidR="003204E1" w:rsidRDefault="00012D76">
            <w:pPr>
              <w:spacing w:afterLines="30" w:after="72"/>
              <w:jc w:val="center"/>
              <w:rPr>
                <w:rFonts w:ascii="Arial" w:eastAsia="SimSun" w:hAnsi="Arial" w:cs="Arial"/>
                <w:sz w:val="20"/>
                <w:szCs w:val="20"/>
              </w:rPr>
            </w:pPr>
            <w:r>
              <w:rPr>
                <w:rFonts w:ascii="Arial" w:hAnsi="Arial" w:cs="Arial"/>
                <w:szCs w:val="20"/>
              </w:rPr>
              <w:t>Apple</w:t>
            </w:r>
          </w:p>
        </w:tc>
        <w:tc>
          <w:tcPr>
            <w:tcW w:w="1701" w:type="dxa"/>
            <w:vAlign w:val="center"/>
          </w:tcPr>
          <w:p w14:paraId="1B2F3C73" w14:textId="77777777" w:rsidR="003204E1" w:rsidRDefault="00012D76">
            <w:pPr>
              <w:spacing w:afterLines="30" w:after="72"/>
              <w:jc w:val="center"/>
              <w:rPr>
                <w:rFonts w:ascii="Arial" w:eastAsia="SimSun" w:hAnsi="Arial" w:cs="Arial"/>
                <w:sz w:val="20"/>
                <w:szCs w:val="20"/>
              </w:rPr>
            </w:pPr>
            <w:r>
              <w:rPr>
                <w:rFonts w:ascii="Arial" w:hAnsi="Arial" w:cs="Arial"/>
                <w:szCs w:val="20"/>
              </w:rPr>
              <w:t>Option 1 or Option 4</w:t>
            </w:r>
          </w:p>
        </w:tc>
        <w:tc>
          <w:tcPr>
            <w:tcW w:w="6378" w:type="dxa"/>
          </w:tcPr>
          <w:p w14:paraId="7E2EC597" w14:textId="77777777" w:rsidR="003204E1" w:rsidRDefault="00012D76">
            <w:pPr>
              <w:spacing w:afterLines="30" w:after="72"/>
              <w:rPr>
                <w:rFonts w:ascii="Arial" w:eastAsia="SimSun" w:hAnsi="Arial" w:cs="Arial"/>
              </w:rPr>
            </w:pPr>
            <w:r>
              <w:rPr>
                <w:rFonts w:ascii="Arial" w:hAnsi="Arial" w:cs="Arial"/>
              </w:rPr>
              <w:t xml:space="preserve">We think there is no need to entangle RRC state of NCR-MT with the </w:t>
            </w:r>
            <w:proofErr w:type="spellStart"/>
            <w:r>
              <w:rPr>
                <w:rFonts w:ascii="Arial" w:hAnsi="Arial" w:cs="Arial"/>
              </w:rPr>
              <w:t>operatios</w:t>
            </w:r>
            <w:proofErr w:type="spellEnd"/>
            <w:r>
              <w:rPr>
                <w:rFonts w:ascii="Arial" w:hAnsi="Arial" w:cs="Arial"/>
              </w:rPr>
              <w:t xml:space="preserve"> of NCR-fwd. But we are also fine to wait for RAN1.</w:t>
            </w:r>
          </w:p>
        </w:tc>
      </w:tr>
      <w:tr w:rsidR="003204E1" w14:paraId="4E711D58" w14:textId="77777777" w:rsidTr="00317372">
        <w:tc>
          <w:tcPr>
            <w:tcW w:w="1442" w:type="dxa"/>
            <w:vAlign w:val="center"/>
          </w:tcPr>
          <w:p w14:paraId="5538A4D2"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1701" w:type="dxa"/>
            <w:vAlign w:val="center"/>
          </w:tcPr>
          <w:p w14:paraId="7917E7D9" w14:textId="77777777" w:rsidR="003204E1" w:rsidRDefault="00012D76">
            <w:pPr>
              <w:spacing w:afterLines="30" w:after="72"/>
              <w:jc w:val="center"/>
              <w:rPr>
                <w:rFonts w:ascii="Arial" w:hAnsi="Arial" w:cs="Arial"/>
                <w:szCs w:val="20"/>
              </w:rPr>
            </w:pPr>
            <w:r>
              <w:rPr>
                <w:rFonts w:ascii="Arial" w:hAnsi="Arial" w:cs="Arial" w:hint="eastAsia"/>
                <w:szCs w:val="20"/>
              </w:rPr>
              <w:t>O</w:t>
            </w:r>
            <w:r>
              <w:rPr>
                <w:rFonts w:ascii="Arial" w:hAnsi="Arial" w:cs="Arial"/>
                <w:szCs w:val="20"/>
              </w:rPr>
              <w:t>ption 2</w:t>
            </w:r>
          </w:p>
        </w:tc>
        <w:tc>
          <w:tcPr>
            <w:tcW w:w="6378" w:type="dxa"/>
          </w:tcPr>
          <w:p w14:paraId="25266EB0" w14:textId="77777777" w:rsidR="003204E1" w:rsidRDefault="00012D76">
            <w:pPr>
              <w:spacing w:afterLines="30" w:after="72"/>
              <w:rPr>
                <w:rFonts w:ascii="Arial" w:hAnsi="Arial" w:cs="Arial"/>
              </w:rPr>
            </w:pPr>
            <w:r>
              <w:rPr>
                <w:rFonts w:ascii="Arial" w:hAnsi="Arial" w:cs="Arial" w:hint="eastAsia"/>
              </w:rPr>
              <w:t>O</w:t>
            </w:r>
            <w:r>
              <w:rPr>
                <w:rFonts w:ascii="Arial" w:hAnsi="Arial" w:cs="Arial"/>
              </w:rPr>
              <w:t xml:space="preserve">ption 2 should be the baseline. </w:t>
            </w:r>
          </w:p>
        </w:tc>
      </w:tr>
      <w:tr w:rsidR="001936CA" w14:paraId="7305D5DC" w14:textId="77777777" w:rsidTr="00317372">
        <w:tc>
          <w:tcPr>
            <w:tcW w:w="1442" w:type="dxa"/>
            <w:vAlign w:val="center"/>
          </w:tcPr>
          <w:p w14:paraId="3C508F78" w14:textId="755F011A"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1701" w:type="dxa"/>
            <w:vAlign w:val="center"/>
          </w:tcPr>
          <w:p w14:paraId="799CC954" w14:textId="58BA4592" w:rsidR="001936CA" w:rsidRDefault="001936CA" w:rsidP="001936CA">
            <w:pPr>
              <w:spacing w:afterLines="30" w:after="72"/>
              <w:jc w:val="center"/>
              <w:rPr>
                <w:rFonts w:ascii="Arial" w:hAnsi="Arial" w:cs="Arial"/>
                <w:szCs w:val="20"/>
              </w:rPr>
            </w:pPr>
            <w:r>
              <w:rPr>
                <w:rFonts w:ascii="Arial" w:hAnsi="Arial" w:cs="Arial"/>
                <w:sz w:val="20"/>
                <w:szCs w:val="20"/>
              </w:rPr>
              <w:t>Option 4</w:t>
            </w:r>
          </w:p>
        </w:tc>
        <w:tc>
          <w:tcPr>
            <w:tcW w:w="6378" w:type="dxa"/>
          </w:tcPr>
          <w:p w14:paraId="0EE49A73" w14:textId="7D0BC714" w:rsidR="001936CA" w:rsidRDefault="001936CA" w:rsidP="001936CA">
            <w:pPr>
              <w:spacing w:afterLines="30" w:after="72"/>
              <w:rPr>
                <w:rFonts w:ascii="Arial" w:hAnsi="Arial" w:cs="Arial"/>
              </w:rPr>
            </w:pPr>
            <w:r>
              <w:rPr>
                <w:rFonts w:ascii="Arial" w:hAnsi="Arial" w:cs="Arial"/>
              </w:rPr>
              <w:t xml:space="preserve">We are ok to wait for RAN1 </w:t>
            </w:r>
          </w:p>
        </w:tc>
      </w:tr>
      <w:tr w:rsidR="00317372" w:rsidRPr="008B12FF" w14:paraId="4B83B665" w14:textId="77777777" w:rsidTr="00317372">
        <w:tc>
          <w:tcPr>
            <w:tcW w:w="1442" w:type="dxa"/>
          </w:tcPr>
          <w:p w14:paraId="669AE489" w14:textId="77777777" w:rsidR="00317372" w:rsidRDefault="00317372" w:rsidP="00C72066">
            <w:pPr>
              <w:spacing w:afterLines="30" w:after="72"/>
              <w:jc w:val="center"/>
              <w:rPr>
                <w:rFonts w:ascii="Arial" w:hAnsi="Arial" w:cs="Arial"/>
                <w:sz w:val="20"/>
                <w:szCs w:val="20"/>
              </w:rPr>
            </w:pPr>
            <w:r>
              <w:rPr>
                <w:rFonts w:ascii="Arial" w:hAnsi="Arial" w:cs="Arial"/>
                <w:sz w:val="20"/>
                <w:szCs w:val="20"/>
              </w:rPr>
              <w:t>Intel</w:t>
            </w:r>
          </w:p>
        </w:tc>
        <w:tc>
          <w:tcPr>
            <w:tcW w:w="1701" w:type="dxa"/>
          </w:tcPr>
          <w:p w14:paraId="5F3E52AE" w14:textId="77777777" w:rsidR="00317372" w:rsidRDefault="00317372" w:rsidP="00C72066">
            <w:pPr>
              <w:spacing w:afterLines="30" w:after="72"/>
              <w:jc w:val="center"/>
              <w:rPr>
                <w:rFonts w:ascii="Arial" w:hAnsi="Arial" w:cs="Arial"/>
                <w:sz w:val="20"/>
                <w:szCs w:val="20"/>
              </w:rPr>
            </w:pPr>
            <w:r>
              <w:rPr>
                <w:rFonts w:ascii="Arial" w:hAnsi="Arial" w:cs="Arial"/>
                <w:sz w:val="20"/>
                <w:szCs w:val="20"/>
              </w:rPr>
              <w:t>Option 4</w:t>
            </w:r>
          </w:p>
        </w:tc>
        <w:tc>
          <w:tcPr>
            <w:tcW w:w="6378" w:type="dxa"/>
          </w:tcPr>
          <w:p w14:paraId="74F6C12A" w14:textId="77777777" w:rsidR="00317372" w:rsidRDefault="00317372" w:rsidP="00C72066">
            <w:pPr>
              <w:spacing w:afterLines="30" w:after="72"/>
              <w:rPr>
                <w:rFonts w:ascii="Arial" w:hAnsi="Arial" w:cs="Arial"/>
              </w:rPr>
            </w:pPr>
            <w:r>
              <w:rPr>
                <w:rFonts w:ascii="Arial" w:hAnsi="Arial" w:cs="Arial"/>
              </w:rPr>
              <w:t xml:space="preserve">We share the same view that RAN1 is discussing this issue. However, we don’t think fallback mechanism is a common understanding in RAN1. We suggest </w:t>
            </w:r>
            <w:proofErr w:type="gramStart"/>
            <w:r>
              <w:rPr>
                <w:rFonts w:ascii="Arial" w:hAnsi="Arial" w:cs="Arial"/>
              </w:rPr>
              <w:t>to remove</w:t>
            </w:r>
            <w:proofErr w:type="gramEnd"/>
            <w:r>
              <w:rPr>
                <w:rFonts w:ascii="Arial" w:hAnsi="Arial" w:cs="Arial"/>
              </w:rPr>
              <w:t xml:space="preserve"> the 2</w:t>
            </w:r>
            <w:r w:rsidRPr="008B12FF">
              <w:rPr>
                <w:rFonts w:ascii="Arial" w:hAnsi="Arial" w:cs="Arial"/>
                <w:vertAlign w:val="superscript"/>
              </w:rPr>
              <w:t>nd</w:t>
            </w:r>
            <w:r>
              <w:rPr>
                <w:rFonts w:ascii="Arial" w:hAnsi="Arial" w:cs="Arial"/>
              </w:rPr>
              <w:t xml:space="preserve"> half sentence in Option 4:</w:t>
            </w:r>
          </w:p>
          <w:p w14:paraId="395D4DF0" w14:textId="77777777" w:rsidR="00317372" w:rsidRPr="008B12FF" w:rsidRDefault="00317372" w:rsidP="00317372">
            <w:pPr>
              <w:pStyle w:val="aff7"/>
              <w:numPr>
                <w:ilvl w:val="0"/>
                <w:numId w:val="17"/>
              </w:numPr>
              <w:tabs>
                <w:tab w:val="left" w:pos="1134"/>
              </w:tabs>
              <w:spacing w:before="60"/>
              <w:ind w:left="284" w:firstLineChars="0" w:hanging="284"/>
              <w:rPr>
                <w:rFonts w:ascii="Arial" w:hAnsi="Arial" w:cs="Times New Roman"/>
                <w:noProof/>
                <w:sz w:val="20"/>
              </w:rPr>
            </w:pPr>
            <w:r>
              <w:rPr>
                <w:rFonts w:ascii="Arial" w:hAnsi="Arial" w:cs="Times New Roman"/>
                <w:noProof/>
                <w:sz w:val="20"/>
              </w:rPr>
              <w:t xml:space="preserve">Option 4: Up to RAN1, </w:t>
            </w:r>
            <w:r w:rsidRPr="008B12FF">
              <w:rPr>
                <w:rFonts w:ascii="Arial" w:hAnsi="Arial" w:cs="Times New Roman"/>
                <w:strike/>
                <w:noProof/>
                <w:color w:val="FF0000"/>
                <w:sz w:val="20"/>
              </w:rPr>
              <w:t>considering RAN1 is discussing the fallback mechanism for NCR.</w:t>
            </w:r>
          </w:p>
        </w:tc>
      </w:tr>
      <w:tr w:rsidR="00AE2111" w:rsidRPr="008B12FF" w14:paraId="0D7108BA" w14:textId="77777777" w:rsidTr="00125047">
        <w:tc>
          <w:tcPr>
            <w:tcW w:w="1442" w:type="dxa"/>
            <w:vAlign w:val="center"/>
          </w:tcPr>
          <w:p w14:paraId="07E943AD" w14:textId="7237E09A" w:rsidR="00AE2111" w:rsidRDefault="00AE2111" w:rsidP="00AE2111">
            <w:pPr>
              <w:spacing w:afterLines="30" w:after="72"/>
              <w:jc w:val="center"/>
              <w:rPr>
                <w:rFonts w:ascii="Arial" w:hAnsi="Arial" w:cs="Arial"/>
                <w:sz w:val="20"/>
                <w:szCs w:val="20"/>
              </w:rPr>
            </w:pPr>
            <w:r>
              <w:rPr>
                <w:rFonts w:ascii="Arial" w:eastAsia="游明朝" w:hAnsi="Arial" w:cs="Arial" w:hint="eastAsia"/>
                <w:sz w:val="20"/>
                <w:szCs w:val="20"/>
              </w:rPr>
              <w:t>F</w:t>
            </w:r>
            <w:r>
              <w:rPr>
                <w:rFonts w:ascii="Arial" w:eastAsia="游明朝" w:hAnsi="Arial" w:cs="Arial"/>
                <w:sz w:val="20"/>
                <w:szCs w:val="20"/>
              </w:rPr>
              <w:t>ujitsu</w:t>
            </w:r>
          </w:p>
        </w:tc>
        <w:tc>
          <w:tcPr>
            <w:tcW w:w="1701" w:type="dxa"/>
            <w:vAlign w:val="center"/>
          </w:tcPr>
          <w:p w14:paraId="1AD5EEA2" w14:textId="64B05606" w:rsidR="00AE2111" w:rsidRDefault="00AE2111" w:rsidP="00AE2111">
            <w:pPr>
              <w:spacing w:afterLines="30" w:after="72"/>
              <w:jc w:val="center"/>
              <w:rPr>
                <w:rFonts w:ascii="Arial" w:hAnsi="Arial" w:cs="Arial"/>
                <w:sz w:val="20"/>
                <w:szCs w:val="20"/>
              </w:rPr>
            </w:pPr>
            <w:r>
              <w:rPr>
                <w:rFonts w:ascii="Arial" w:eastAsia="游明朝" w:hAnsi="Arial" w:cs="Arial" w:hint="eastAsia"/>
                <w:sz w:val="20"/>
                <w:szCs w:val="20"/>
              </w:rPr>
              <w:t>O</w:t>
            </w:r>
            <w:r>
              <w:rPr>
                <w:rFonts w:ascii="Arial" w:eastAsia="游明朝" w:hAnsi="Arial" w:cs="Arial"/>
                <w:sz w:val="20"/>
                <w:szCs w:val="20"/>
              </w:rPr>
              <w:t>ption 4</w:t>
            </w:r>
          </w:p>
        </w:tc>
        <w:tc>
          <w:tcPr>
            <w:tcW w:w="6378" w:type="dxa"/>
          </w:tcPr>
          <w:p w14:paraId="38912BDE" w14:textId="77777777" w:rsidR="00AE2111" w:rsidRDefault="00AE2111" w:rsidP="00AE2111">
            <w:pPr>
              <w:spacing w:afterLines="30" w:after="72"/>
              <w:rPr>
                <w:rFonts w:ascii="Arial" w:eastAsia="游明朝" w:hAnsi="Arial" w:cs="Arial"/>
              </w:rPr>
            </w:pPr>
            <w:r>
              <w:rPr>
                <w:rFonts w:ascii="Arial" w:eastAsia="游明朝" w:hAnsi="Arial" w:cs="Arial" w:hint="eastAsia"/>
              </w:rPr>
              <w:t>I</w:t>
            </w:r>
            <w:r>
              <w:rPr>
                <w:rFonts w:ascii="Arial" w:eastAsia="游明朝" w:hAnsi="Arial" w:cs="Arial"/>
              </w:rPr>
              <w:t xml:space="preserve">t will be better to wait for RAN1's decision. </w:t>
            </w:r>
          </w:p>
          <w:p w14:paraId="1C308BD4" w14:textId="72EB1FE2" w:rsidR="00AE2111" w:rsidRDefault="00AE2111" w:rsidP="00AE2111">
            <w:pPr>
              <w:spacing w:afterLines="30" w:after="72"/>
              <w:rPr>
                <w:rFonts w:ascii="Arial" w:hAnsi="Arial" w:cs="Arial"/>
              </w:rPr>
            </w:pPr>
            <w:r>
              <w:rPr>
                <w:rFonts w:ascii="Arial" w:eastAsia="游明朝" w:hAnsi="Arial" w:cs="Arial"/>
              </w:rPr>
              <w:t xml:space="preserve">However, </w:t>
            </w:r>
            <w:r w:rsidR="008C1CBB">
              <w:rPr>
                <w:rFonts w:ascii="Arial" w:eastAsia="游明朝" w:hAnsi="Arial" w:cs="Arial"/>
              </w:rPr>
              <w:t xml:space="preserve">according to </w:t>
            </w:r>
            <w:r w:rsidR="00230F44">
              <w:rPr>
                <w:rFonts w:ascii="Arial" w:eastAsia="游明朝" w:hAnsi="Arial" w:cs="Arial"/>
              </w:rPr>
              <w:t>our RAN1 colleagues</w:t>
            </w:r>
            <w:r w:rsidR="008C1CBB">
              <w:rPr>
                <w:rFonts w:ascii="Arial" w:eastAsia="游明朝" w:hAnsi="Arial" w:cs="Arial"/>
              </w:rPr>
              <w:t>,</w:t>
            </w:r>
            <w:r w:rsidR="00230F44">
              <w:rPr>
                <w:rFonts w:ascii="Arial" w:eastAsia="游明朝" w:hAnsi="Arial" w:cs="Arial"/>
              </w:rPr>
              <w:t xml:space="preserve"> </w:t>
            </w:r>
            <w:r w:rsidR="00716BDE">
              <w:rPr>
                <w:rFonts w:ascii="Arial" w:eastAsia="游明朝" w:hAnsi="Arial" w:cs="Arial"/>
              </w:rPr>
              <w:t>there</w:t>
            </w:r>
            <w:r w:rsidR="00DE09B7">
              <w:rPr>
                <w:rFonts w:ascii="Arial" w:eastAsia="游明朝" w:hAnsi="Arial" w:cs="Arial"/>
              </w:rPr>
              <w:t xml:space="preserve"> is</w:t>
            </w:r>
            <w:r w:rsidR="00716BDE">
              <w:rPr>
                <w:rFonts w:ascii="Arial" w:eastAsia="游明朝" w:hAnsi="Arial" w:cs="Arial"/>
              </w:rPr>
              <w:t xml:space="preserve"> no discussion </w:t>
            </w:r>
            <w:r w:rsidR="008C1CBB">
              <w:rPr>
                <w:rFonts w:ascii="Arial" w:eastAsia="游明朝" w:hAnsi="Arial" w:cs="Arial"/>
              </w:rPr>
              <w:t>on fallback mechanism for NCR</w:t>
            </w:r>
            <w:r w:rsidR="00DE09B7">
              <w:rPr>
                <w:rFonts w:ascii="Arial" w:eastAsia="游明朝" w:hAnsi="Arial" w:cs="Arial"/>
              </w:rPr>
              <w:t xml:space="preserve">. We </w:t>
            </w:r>
            <w:r w:rsidR="00567B40">
              <w:rPr>
                <w:rFonts w:ascii="Arial" w:eastAsia="游明朝" w:hAnsi="Arial" w:cs="Arial"/>
              </w:rPr>
              <w:t>have the same suggestion with Intel.</w:t>
            </w:r>
          </w:p>
        </w:tc>
      </w:tr>
      <w:tr w:rsidR="00884315" w:rsidRPr="008B12FF" w14:paraId="344267D6" w14:textId="77777777" w:rsidTr="00A07964">
        <w:tc>
          <w:tcPr>
            <w:tcW w:w="1442" w:type="dxa"/>
            <w:vAlign w:val="center"/>
          </w:tcPr>
          <w:p w14:paraId="00638D97" w14:textId="4DB46EAD" w:rsidR="00884315" w:rsidRDefault="00884315" w:rsidP="00884315">
            <w:pPr>
              <w:spacing w:afterLines="30" w:after="72"/>
              <w:jc w:val="center"/>
              <w:rPr>
                <w:rFonts w:ascii="Arial" w:hAnsi="Arial" w:cs="Arial"/>
                <w:sz w:val="20"/>
                <w:szCs w:val="20"/>
              </w:rPr>
            </w:pPr>
            <w:r>
              <w:rPr>
                <w:rFonts w:ascii="Arial" w:hAnsi="Arial" w:cs="Arial"/>
                <w:sz w:val="20"/>
                <w:szCs w:val="20"/>
              </w:rPr>
              <w:t xml:space="preserve">Ericsson </w:t>
            </w:r>
          </w:p>
        </w:tc>
        <w:tc>
          <w:tcPr>
            <w:tcW w:w="1701" w:type="dxa"/>
            <w:vAlign w:val="center"/>
          </w:tcPr>
          <w:p w14:paraId="063B78E1" w14:textId="1E06CC20" w:rsidR="00884315" w:rsidRDefault="00884315" w:rsidP="00884315">
            <w:pPr>
              <w:spacing w:afterLines="30" w:after="72"/>
              <w:jc w:val="center"/>
              <w:rPr>
                <w:rFonts w:ascii="Arial" w:hAnsi="Arial" w:cs="Arial"/>
                <w:sz w:val="20"/>
                <w:szCs w:val="20"/>
              </w:rPr>
            </w:pPr>
            <w:r>
              <w:rPr>
                <w:rFonts w:ascii="Arial" w:hAnsi="Arial" w:cs="Arial"/>
                <w:sz w:val="20"/>
                <w:szCs w:val="20"/>
              </w:rPr>
              <w:t>Wait for RAN1</w:t>
            </w:r>
          </w:p>
        </w:tc>
        <w:tc>
          <w:tcPr>
            <w:tcW w:w="6378" w:type="dxa"/>
          </w:tcPr>
          <w:p w14:paraId="32990ADC" w14:textId="05D1A2F9" w:rsidR="00884315" w:rsidRDefault="00884315" w:rsidP="00884315">
            <w:pPr>
              <w:spacing w:afterLines="30" w:after="72"/>
              <w:rPr>
                <w:rFonts w:ascii="Arial" w:hAnsi="Arial" w:cs="Arial"/>
              </w:rPr>
            </w:pPr>
            <w:r>
              <w:rPr>
                <w:rFonts w:ascii="Arial" w:hAnsi="Arial" w:cs="Arial"/>
              </w:rPr>
              <w:t>(</w:t>
            </w:r>
            <w:proofErr w:type="gramStart"/>
            <w:r>
              <w:rPr>
                <w:rFonts w:ascii="Arial" w:hAnsi="Arial" w:cs="Arial"/>
              </w:rPr>
              <w:t>agree</w:t>
            </w:r>
            <w:proofErr w:type="gramEnd"/>
            <w:r>
              <w:rPr>
                <w:rFonts w:ascii="Arial" w:hAnsi="Arial" w:cs="Arial"/>
              </w:rPr>
              <w:t xml:space="preserve"> with Intel’s suggestion)</w:t>
            </w:r>
          </w:p>
        </w:tc>
      </w:tr>
      <w:tr w:rsidR="0062641F" w:rsidRPr="008B12FF" w14:paraId="0CA8C2E6" w14:textId="77777777" w:rsidTr="00D90E1B">
        <w:tc>
          <w:tcPr>
            <w:tcW w:w="1442" w:type="dxa"/>
            <w:vAlign w:val="center"/>
          </w:tcPr>
          <w:p w14:paraId="29373FEB" w14:textId="6633CB99" w:rsidR="0062641F" w:rsidRDefault="0062641F" w:rsidP="0062641F">
            <w:pPr>
              <w:spacing w:afterLines="30" w:after="72"/>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701" w:type="dxa"/>
            <w:vAlign w:val="center"/>
          </w:tcPr>
          <w:p w14:paraId="479BED9E" w14:textId="6C168824" w:rsidR="0062641F" w:rsidRDefault="0062641F" w:rsidP="0062641F">
            <w:pPr>
              <w:spacing w:afterLines="30" w:after="72"/>
              <w:jc w:val="center"/>
              <w:rPr>
                <w:rFonts w:ascii="Arial" w:hAnsi="Arial" w:cs="Arial"/>
                <w:sz w:val="20"/>
                <w:szCs w:val="20"/>
              </w:rPr>
            </w:pPr>
            <w:r>
              <w:rPr>
                <w:rFonts w:ascii="Arial" w:eastAsia="游明朝" w:hAnsi="Arial" w:cs="Arial" w:hint="eastAsia"/>
                <w:sz w:val="20"/>
                <w:szCs w:val="20"/>
              </w:rPr>
              <w:t>O</w:t>
            </w:r>
            <w:r>
              <w:rPr>
                <w:rFonts w:ascii="Arial" w:eastAsia="游明朝" w:hAnsi="Arial" w:cs="Arial"/>
                <w:sz w:val="20"/>
                <w:szCs w:val="20"/>
              </w:rPr>
              <w:t>ption 4</w:t>
            </w:r>
            <w:r>
              <w:rPr>
                <w:rFonts w:ascii="Arial" w:eastAsia="游明朝" w:hAnsi="Arial" w:cs="Arial" w:hint="eastAsia"/>
                <w:sz w:val="20"/>
                <w:szCs w:val="20"/>
              </w:rPr>
              <w:t xml:space="preserve"> w</w:t>
            </w:r>
            <w:r>
              <w:rPr>
                <w:rFonts w:ascii="Arial" w:eastAsia="游明朝" w:hAnsi="Arial" w:cs="Arial"/>
                <w:sz w:val="20"/>
                <w:szCs w:val="20"/>
              </w:rPr>
              <w:t>ith change</w:t>
            </w:r>
          </w:p>
        </w:tc>
        <w:tc>
          <w:tcPr>
            <w:tcW w:w="6378" w:type="dxa"/>
          </w:tcPr>
          <w:p w14:paraId="3771CBEF" w14:textId="24FAEF66" w:rsidR="0062641F" w:rsidRPr="007F387D" w:rsidRDefault="0062641F" w:rsidP="0062641F">
            <w:pPr>
              <w:spacing w:afterLines="30" w:after="72"/>
              <w:rPr>
                <w:rFonts w:ascii="Arial" w:hAnsi="Arial"/>
                <w:noProof/>
                <w:szCs w:val="21"/>
              </w:rPr>
            </w:pPr>
            <w:r w:rsidRPr="007F387D">
              <w:rPr>
                <w:rFonts w:ascii="Arial" w:eastAsia="游明朝" w:hAnsi="Arial" w:cs="Arial"/>
                <w:szCs w:val="21"/>
              </w:rPr>
              <w:t>Suggest chang</w:t>
            </w:r>
            <w:r>
              <w:rPr>
                <w:rFonts w:ascii="Arial" w:eastAsia="游明朝" w:hAnsi="Arial" w:cs="Arial"/>
                <w:szCs w:val="21"/>
              </w:rPr>
              <w:t>ing</w:t>
            </w:r>
            <w:r w:rsidRPr="007F387D">
              <w:rPr>
                <w:rFonts w:ascii="Arial" w:eastAsia="游明朝" w:hAnsi="Arial" w:cs="Arial"/>
                <w:szCs w:val="21"/>
              </w:rPr>
              <w:t xml:space="preserve"> Option 4 to:</w:t>
            </w:r>
            <w:r w:rsidRPr="007F387D">
              <w:rPr>
                <w:rFonts w:ascii="Arial" w:eastAsia="游明朝" w:hAnsi="Arial" w:cs="Arial"/>
                <w:color w:val="FF0000"/>
                <w:szCs w:val="21"/>
              </w:rPr>
              <w:t xml:space="preserve"> waiting for</w:t>
            </w:r>
            <w:r w:rsidRPr="007F387D">
              <w:rPr>
                <w:rFonts w:ascii="Arial" w:eastAsia="游明朝" w:hAnsi="Arial" w:cs="Arial"/>
                <w:szCs w:val="21"/>
              </w:rPr>
              <w:t xml:space="preserve"> </w:t>
            </w:r>
            <w:r w:rsidRPr="007F387D">
              <w:rPr>
                <w:rFonts w:ascii="Arial" w:hAnsi="Arial"/>
                <w:noProof/>
                <w:szCs w:val="21"/>
              </w:rPr>
              <w:t>RAN1 progress, considering RAN1 is discussing the fallback mechanism for NCR.</w:t>
            </w:r>
          </w:p>
          <w:p w14:paraId="23A9573C" w14:textId="77777777" w:rsidR="0062641F" w:rsidRDefault="0062641F" w:rsidP="0062641F">
            <w:pPr>
              <w:spacing w:afterLines="30" w:after="72"/>
              <w:rPr>
                <w:rFonts w:ascii="Arial" w:eastAsia="ＭＳ 明朝" w:hAnsi="Arial"/>
                <w:noProof/>
                <w:color w:val="0000FF"/>
                <w:sz w:val="20"/>
                <w:u w:val="single"/>
                <w:lang w:eastAsia="en-GB"/>
              </w:rPr>
            </w:pPr>
            <w:r w:rsidRPr="007F387D">
              <w:rPr>
                <w:rFonts w:ascii="Arial" w:hAnsi="Arial"/>
                <w:noProof/>
                <w:szCs w:val="21"/>
              </w:rPr>
              <w:t>BTW, o</w:t>
            </w:r>
            <w:proofErr w:type="spellStart"/>
            <w:r w:rsidRPr="007F387D">
              <w:rPr>
                <w:rFonts w:ascii="Arial" w:eastAsia="游明朝" w:hAnsi="Arial" w:cs="Arial" w:hint="eastAsia"/>
                <w:szCs w:val="21"/>
              </w:rPr>
              <w:t>ur</w:t>
            </w:r>
            <w:proofErr w:type="spellEnd"/>
            <w:r w:rsidRPr="007F387D">
              <w:rPr>
                <w:rFonts w:ascii="Arial" w:eastAsia="游明朝" w:hAnsi="Arial" w:cs="Arial" w:hint="eastAsia"/>
                <w:szCs w:val="21"/>
              </w:rPr>
              <w:t xml:space="preserve"> understanding </w:t>
            </w:r>
            <w:r>
              <w:rPr>
                <w:rFonts w:ascii="Arial" w:eastAsia="游明朝" w:hAnsi="Arial" w:cs="Arial"/>
                <w:szCs w:val="21"/>
              </w:rPr>
              <w:t xml:space="preserve">without considering fallback mechanism </w:t>
            </w:r>
            <w:r w:rsidRPr="007F387D">
              <w:rPr>
                <w:rFonts w:ascii="Arial" w:eastAsia="游明朝" w:hAnsi="Arial" w:cs="Arial" w:hint="eastAsia"/>
                <w:szCs w:val="21"/>
              </w:rPr>
              <w:t xml:space="preserve">is </w:t>
            </w:r>
          </w:p>
          <w:tbl>
            <w:tblPr>
              <w:tblW w:w="4668" w:type="dxa"/>
              <w:tblLayout w:type="fixed"/>
              <w:tblCellMar>
                <w:left w:w="0" w:type="dxa"/>
                <w:right w:w="0" w:type="dxa"/>
              </w:tblCellMar>
              <w:tblLook w:val="04A0" w:firstRow="1" w:lastRow="0" w:firstColumn="1" w:lastColumn="0" w:noHBand="0" w:noVBand="1"/>
            </w:tblPr>
            <w:tblGrid>
              <w:gridCol w:w="1296"/>
              <w:gridCol w:w="3372"/>
            </w:tblGrid>
            <w:tr w:rsidR="0062641F" w14:paraId="46D20A0A" w14:textId="77777777" w:rsidTr="00DE385C">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84503F" w14:textId="77777777" w:rsidR="0062641F" w:rsidRPr="007F387D" w:rsidRDefault="0062641F" w:rsidP="0062641F">
                  <w:pPr>
                    <w:rPr>
                      <w:rFonts w:ascii="Arial" w:eastAsia="ＭＳ Ｐゴシック" w:hAnsi="Arial" w:cs="Arial"/>
                      <w:kern w:val="0"/>
                      <w:sz w:val="20"/>
                      <w:szCs w:val="20"/>
                    </w:rPr>
                  </w:pPr>
                  <w:r w:rsidRPr="007F387D">
                    <w:rPr>
                      <w:rFonts w:ascii="Arial" w:hAnsi="Arial" w:cs="Arial"/>
                      <w:sz w:val="20"/>
                      <w:szCs w:val="20"/>
                    </w:rPr>
                    <w:t>NCR-</w:t>
                  </w:r>
                  <w:proofErr w:type="spellStart"/>
                  <w:r w:rsidRPr="007F387D">
                    <w:rPr>
                      <w:rFonts w:ascii="Arial" w:hAnsi="Arial" w:cs="Arial"/>
                      <w:sz w:val="20"/>
                      <w:szCs w:val="20"/>
                    </w:rPr>
                    <w:t>Fwd</w:t>
                  </w:r>
                  <w:proofErr w:type="spellEnd"/>
                </w:p>
              </w:tc>
              <w:tc>
                <w:tcPr>
                  <w:tcW w:w="33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074440" w14:textId="77777777" w:rsidR="0062641F" w:rsidRPr="007F387D" w:rsidRDefault="0062641F" w:rsidP="0062641F">
                  <w:pPr>
                    <w:rPr>
                      <w:rFonts w:ascii="Arial" w:hAnsi="Arial" w:cs="Arial"/>
                      <w:sz w:val="20"/>
                      <w:szCs w:val="20"/>
                    </w:rPr>
                  </w:pPr>
                  <w:r w:rsidRPr="007F387D">
                    <w:rPr>
                      <w:rFonts w:ascii="Arial" w:hAnsi="Arial" w:cs="Arial"/>
                      <w:sz w:val="20"/>
                      <w:szCs w:val="20"/>
                    </w:rPr>
                    <w:t>NCR-MT Status</w:t>
                  </w:r>
                </w:p>
              </w:tc>
            </w:tr>
            <w:tr w:rsidR="0062641F" w14:paraId="7C613A44" w14:textId="77777777" w:rsidTr="00DE385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803B8" w14:textId="77777777" w:rsidR="0062641F" w:rsidRPr="007F387D" w:rsidRDefault="0062641F" w:rsidP="0062641F">
                  <w:pPr>
                    <w:rPr>
                      <w:rFonts w:ascii="Arial" w:hAnsi="Arial" w:cs="Arial"/>
                      <w:sz w:val="20"/>
                      <w:szCs w:val="20"/>
                    </w:rPr>
                  </w:pPr>
                  <w:r w:rsidRPr="007F387D">
                    <w:rPr>
                      <w:rFonts w:ascii="Arial" w:hAnsi="Arial" w:cs="Arial"/>
                      <w:sz w:val="20"/>
                      <w:szCs w:val="20"/>
                    </w:rPr>
                    <w:t xml:space="preserve">ON </w:t>
                  </w:r>
                </w:p>
              </w:tc>
              <w:tc>
                <w:tcPr>
                  <w:tcW w:w="3372" w:type="dxa"/>
                  <w:tcBorders>
                    <w:top w:val="nil"/>
                    <w:left w:val="nil"/>
                    <w:bottom w:val="single" w:sz="8" w:space="0" w:color="auto"/>
                    <w:right w:val="single" w:sz="8" w:space="0" w:color="auto"/>
                  </w:tcBorders>
                  <w:tcMar>
                    <w:top w:w="0" w:type="dxa"/>
                    <w:left w:w="108" w:type="dxa"/>
                    <w:bottom w:w="0" w:type="dxa"/>
                    <w:right w:w="108" w:type="dxa"/>
                  </w:tcMar>
                  <w:hideMark/>
                </w:tcPr>
                <w:p w14:paraId="34135467" w14:textId="77777777" w:rsidR="0062641F" w:rsidRPr="007F387D" w:rsidRDefault="0062641F" w:rsidP="0062641F">
                  <w:pPr>
                    <w:rPr>
                      <w:rFonts w:ascii="Arial" w:hAnsi="Arial" w:cs="Arial"/>
                      <w:sz w:val="20"/>
                      <w:szCs w:val="20"/>
                      <w:lang w:val="en-GB"/>
                    </w:rPr>
                  </w:pPr>
                  <w:r w:rsidRPr="007F387D">
                    <w:rPr>
                      <w:rFonts w:ascii="Arial" w:hAnsi="Arial" w:cs="Arial"/>
                      <w:sz w:val="20"/>
                      <w:szCs w:val="20"/>
                      <w:lang w:val="en-GB"/>
                    </w:rPr>
                    <w:t xml:space="preserve">RRC_CONNECTED </w:t>
                  </w:r>
                </w:p>
                <w:p w14:paraId="6499D3DA" w14:textId="77777777" w:rsidR="0062641F" w:rsidRPr="007F387D" w:rsidRDefault="0062641F" w:rsidP="0062641F">
                  <w:pPr>
                    <w:rPr>
                      <w:rFonts w:ascii="Arial" w:hAnsi="Arial" w:cs="Arial"/>
                      <w:sz w:val="20"/>
                      <w:szCs w:val="20"/>
                    </w:rPr>
                  </w:pPr>
                  <w:r w:rsidRPr="007F387D">
                    <w:rPr>
                      <w:rFonts w:ascii="Arial" w:hAnsi="Arial" w:cs="Arial"/>
                      <w:sz w:val="20"/>
                      <w:szCs w:val="20"/>
                      <w:lang w:val="en-GB"/>
                    </w:rPr>
                    <w:t>or RRC-inactive (if supported)</w:t>
                  </w:r>
                </w:p>
              </w:tc>
            </w:tr>
            <w:tr w:rsidR="0062641F" w14:paraId="5888A64D" w14:textId="77777777" w:rsidTr="00DE385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54E5F" w14:textId="77777777" w:rsidR="0062641F" w:rsidRPr="007F387D" w:rsidRDefault="0062641F" w:rsidP="0062641F">
                  <w:pPr>
                    <w:rPr>
                      <w:rFonts w:ascii="Arial" w:hAnsi="Arial" w:cs="Arial"/>
                      <w:sz w:val="20"/>
                      <w:szCs w:val="20"/>
                    </w:rPr>
                  </w:pPr>
                  <w:r w:rsidRPr="007F387D">
                    <w:rPr>
                      <w:rFonts w:ascii="Arial" w:hAnsi="Arial" w:cs="Arial"/>
                      <w:sz w:val="20"/>
                      <w:szCs w:val="20"/>
                    </w:rPr>
                    <w:t>OFF</w:t>
                  </w:r>
                </w:p>
              </w:tc>
              <w:tc>
                <w:tcPr>
                  <w:tcW w:w="3372" w:type="dxa"/>
                  <w:tcBorders>
                    <w:top w:val="nil"/>
                    <w:left w:val="nil"/>
                    <w:bottom w:val="single" w:sz="8" w:space="0" w:color="auto"/>
                    <w:right w:val="single" w:sz="8" w:space="0" w:color="auto"/>
                  </w:tcBorders>
                  <w:tcMar>
                    <w:top w:w="0" w:type="dxa"/>
                    <w:left w:w="108" w:type="dxa"/>
                    <w:bottom w:w="0" w:type="dxa"/>
                    <w:right w:w="108" w:type="dxa"/>
                  </w:tcMar>
                  <w:hideMark/>
                </w:tcPr>
                <w:p w14:paraId="1B9C5C2B" w14:textId="77777777" w:rsidR="0062641F" w:rsidRPr="007F387D" w:rsidRDefault="0062641F" w:rsidP="0062641F">
                  <w:pPr>
                    <w:rPr>
                      <w:rFonts w:ascii="Arial" w:hAnsi="Arial" w:cs="Arial"/>
                      <w:sz w:val="20"/>
                      <w:szCs w:val="20"/>
                    </w:rPr>
                  </w:pPr>
                  <w:proofErr w:type="spellStart"/>
                  <w:r w:rsidRPr="007F387D">
                    <w:rPr>
                      <w:rFonts w:ascii="Arial" w:hAnsi="Arial" w:cs="Arial"/>
                      <w:sz w:val="20"/>
                      <w:szCs w:val="20"/>
                    </w:rPr>
                    <w:t>RRC_Idle</w:t>
                  </w:r>
                  <w:proofErr w:type="spellEnd"/>
                </w:p>
              </w:tc>
            </w:tr>
          </w:tbl>
          <w:p w14:paraId="43F798AB" w14:textId="77777777" w:rsidR="0062641F" w:rsidRDefault="0062641F" w:rsidP="0062641F">
            <w:pPr>
              <w:spacing w:afterLines="30" w:after="72"/>
              <w:rPr>
                <w:rFonts w:ascii="Arial" w:hAnsi="Arial" w:cs="Arial"/>
              </w:rPr>
            </w:pPr>
          </w:p>
        </w:tc>
      </w:tr>
    </w:tbl>
    <w:p w14:paraId="647F96C7" w14:textId="77777777" w:rsidR="003204E1" w:rsidRDefault="003204E1">
      <w:pPr>
        <w:spacing w:before="60"/>
        <w:ind w:left="1259" w:hanging="1259"/>
        <w:rPr>
          <w:rFonts w:ascii="Arial" w:eastAsia="ＭＳ 明朝" w:hAnsi="Arial"/>
          <w:color w:val="0000FF"/>
          <w:u w:val="single"/>
          <w:lang w:eastAsia="en-GB"/>
        </w:rPr>
      </w:pPr>
    </w:p>
    <w:p w14:paraId="0DC83A05" w14:textId="77777777" w:rsidR="003204E1" w:rsidRDefault="003204E1">
      <w:pPr>
        <w:spacing w:before="60"/>
        <w:ind w:left="1259" w:hanging="1259"/>
        <w:rPr>
          <w:rFonts w:ascii="Arial" w:eastAsia="ＭＳ 明朝" w:hAnsi="Arial"/>
          <w:color w:val="0000FF"/>
          <w:u w:val="single"/>
          <w:lang w:eastAsia="en-GB"/>
        </w:rPr>
      </w:pPr>
    </w:p>
    <w:p w14:paraId="5566909B" w14:textId="77777777" w:rsidR="003204E1" w:rsidRDefault="00012D76">
      <w:pPr>
        <w:pStyle w:val="21"/>
      </w:pPr>
      <w:r>
        <w:t>SI impacts</w:t>
      </w:r>
    </w:p>
    <w:p w14:paraId="5AC66C63" w14:textId="77777777" w:rsidR="003204E1" w:rsidRDefault="00012D76">
      <w:pPr>
        <w:pStyle w:val="a9"/>
        <w:spacing w:before="120"/>
        <w:rPr>
          <w:szCs w:val="20"/>
        </w:rPr>
      </w:pPr>
      <w:r>
        <w:rPr>
          <w:szCs w:val="20"/>
        </w:rPr>
        <w:t>For legacy SIB configuration, companies are invited to check the following proposals:</w:t>
      </w:r>
    </w:p>
    <w:p w14:paraId="09390941" w14:textId="77777777" w:rsidR="003204E1" w:rsidRDefault="00012D76">
      <w:pPr>
        <w:pStyle w:val="a9"/>
        <w:numPr>
          <w:ilvl w:val="0"/>
          <w:numId w:val="17"/>
        </w:numPr>
        <w:tabs>
          <w:tab w:val="left" w:pos="284"/>
        </w:tabs>
        <w:spacing w:before="120"/>
        <w:ind w:left="1134" w:hanging="1134"/>
        <w:rPr>
          <w:szCs w:val="20"/>
        </w:rPr>
      </w:pPr>
      <w:r>
        <w:rPr>
          <w:szCs w:val="20"/>
        </w:rPr>
        <w:t xml:space="preserve">Proposal 1: NCR-MT should ignore </w:t>
      </w:r>
      <w:proofErr w:type="spellStart"/>
      <w:r>
        <w:rPr>
          <w:szCs w:val="20"/>
        </w:rPr>
        <w:t>cellBarred</w:t>
      </w:r>
      <w:proofErr w:type="spellEnd"/>
      <w:r>
        <w:rPr>
          <w:szCs w:val="20"/>
        </w:rPr>
        <w:t xml:space="preserve"> </w:t>
      </w:r>
      <w:proofErr w:type="gramStart"/>
      <w:r>
        <w:rPr>
          <w:szCs w:val="20"/>
        </w:rPr>
        <w:t>indication</w:t>
      </w:r>
      <w:r>
        <w:rPr>
          <w:rFonts w:hint="eastAsia"/>
          <w:szCs w:val="20"/>
        </w:rPr>
        <w:t>;</w:t>
      </w:r>
      <w:proofErr w:type="gramEnd"/>
    </w:p>
    <w:p w14:paraId="6C24BCAE" w14:textId="77777777" w:rsidR="003204E1" w:rsidRDefault="00012D76">
      <w:pPr>
        <w:pStyle w:val="a9"/>
        <w:numPr>
          <w:ilvl w:val="0"/>
          <w:numId w:val="17"/>
        </w:numPr>
        <w:tabs>
          <w:tab w:val="left" w:pos="284"/>
        </w:tabs>
        <w:spacing w:before="120"/>
        <w:ind w:left="1134" w:hanging="1134"/>
        <w:rPr>
          <w:szCs w:val="20"/>
        </w:rPr>
      </w:pPr>
      <w:r>
        <w:rPr>
          <w:szCs w:val="20"/>
        </w:rPr>
        <w:t xml:space="preserve">Proposal 2: NCR-MT should ignore Unified Access Control (UAC) </w:t>
      </w:r>
      <w:proofErr w:type="gramStart"/>
      <w:r>
        <w:rPr>
          <w:szCs w:val="20"/>
        </w:rPr>
        <w:t>configuration;</w:t>
      </w:r>
      <w:proofErr w:type="gramEnd"/>
    </w:p>
    <w:p w14:paraId="586756A5" w14:textId="77777777" w:rsidR="003204E1" w:rsidRDefault="00012D76">
      <w:pPr>
        <w:pStyle w:val="a9"/>
        <w:numPr>
          <w:ilvl w:val="0"/>
          <w:numId w:val="17"/>
        </w:numPr>
        <w:tabs>
          <w:tab w:val="left" w:pos="284"/>
        </w:tabs>
        <w:spacing w:before="120"/>
        <w:ind w:left="1134" w:hanging="1134"/>
        <w:rPr>
          <w:szCs w:val="20"/>
        </w:rPr>
      </w:pPr>
      <w:r>
        <w:rPr>
          <w:rFonts w:hint="eastAsia"/>
          <w:szCs w:val="20"/>
        </w:rPr>
        <w:t>P</w:t>
      </w:r>
      <w:r>
        <w:rPr>
          <w:szCs w:val="20"/>
        </w:rPr>
        <w:t xml:space="preserve">roposal 3: NCR-MT should ignore </w:t>
      </w:r>
      <w:proofErr w:type="spellStart"/>
      <w:r>
        <w:rPr>
          <w:rFonts w:hint="eastAsia"/>
          <w:szCs w:val="20"/>
        </w:rPr>
        <w:t>cellReservedForOperatorUse</w:t>
      </w:r>
      <w:proofErr w:type="spellEnd"/>
      <w:r>
        <w:rPr>
          <w:rFonts w:hint="eastAsia"/>
          <w:szCs w:val="20"/>
        </w:rPr>
        <w:t xml:space="preserve">, </w:t>
      </w:r>
      <w:proofErr w:type="spellStart"/>
      <w:r>
        <w:rPr>
          <w:rFonts w:hint="eastAsia"/>
          <w:szCs w:val="20"/>
        </w:rPr>
        <w:t>cellReservedForFutureUse</w:t>
      </w:r>
      <w:proofErr w:type="spellEnd"/>
      <w:r>
        <w:rPr>
          <w:rFonts w:hint="eastAsia"/>
          <w:szCs w:val="20"/>
        </w:rPr>
        <w:t>，</w:t>
      </w:r>
      <w:proofErr w:type="spellStart"/>
      <w:r>
        <w:rPr>
          <w:rFonts w:hint="eastAsia"/>
          <w:szCs w:val="20"/>
        </w:rPr>
        <w:t>cellReservedForOtherUse</w:t>
      </w:r>
      <w:proofErr w:type="spellEnd"/>
      <w:r>
        <w:rPr>
          <w:rFonts w:hint="eastAsia"/>
          <w:szCs w:val="20"/>
        </w:rPr>
        <w:t xml:space="preserve"> and </w:t>
      </w:r>
      <w:proofErr w:type="spellStart"/>
      <w:r>
        <w:rPr>
          <w:rFonts w:hint="eastAsia"/>
          <w:szCs w:val="20"/>
        </w:rPr>
        <w:t>intraFreqReselection</w:t>
      </w:r>
      <w:proofErr w:type="spellEnd"/>
      <w:r>
        <w:rPr>
          <w:szCs w:val="20"/>
        </w:rPr>
        <w:t xml:space="preserve"> indications.</w:t>
      </w:r>
    </w:p>
    <w:p w14:paraId="0F73E677" w14:textId="77777777" w:rsidR="003204E1" w:rsidRDefault="003204E1">
      <w:pPr>
        <w:spacing w:before="60"/>
        <w:ind w:left="1259" w:hanging="1259"/>
        <w:rPr>
          <w:rFonts w:ascii="Arial" w:eastAsia="ＭＳ 明朝" w:hAnsi="Arial"/>
          <w:color w:val="0000FF"/>
          <w:u w:val="single"/>
          <w:lang w:eastAsia="en-GB"/>
        </w:rPr>
      </w:pPr>
    </w:p>
    <w:p w14:paraId="6C5D13A2" w14:textId="77777777" w:rsidR="003204E1" w:rsidRDefault="00012D76">
      <w:pPr>
        <w:pStyle w:val="a9"/>
        <w:rPr>
          <w:b/>
          <w:szCs w:val="20"/>
        </w:rPr>
      </w:pPr>
      <w:r>
        <w:rPr>
          <w:b/>
          <w:szCs w:val="20"/>
        </w:rPr>
        <w:t>Q5: Which proposal(s) do you support?</w:t>
      </w:r>
    </w:p>
    <w:tbl>
      <w:tblPr>
        <w:tblStyle w:val="aff4"/>
        <w:tblW w:w="0" w:type="auto"/>
        <w:tblInd w:w="113" w:type="dxa"/>
        <w:tblLayout w:type="fixed"/>
        <w:tblLook w:val="04A0" w:firstRow="1" w:lastRow="0" w:firstColumn="1" w:lastColumn="0" w:noHBand="0" w:noVBand="1"/>
      </w:tblPr>
      <w:tblGrid>
        <w:gridCol w:w="1442"/>
        <w:gridCol w:w="2126"/>
        <w:gridCol w:w="5948"/>
      </w:tblGrid>
      <w:tr w:rsidR="003204E1" w14:paraId="5B287F9C" w14:textId="77777777" w:rsidTr="00DD0245">
        <w:tc>
          <w:tcPr>
            <w:tcW w:w="1442" w:type="dxa"/>
            <w:shd w:val="clear" w:color="auto" w:fill="BDD6EE" w:themeFill="accent5" w:themeFillTint="66"/>
            <w:vAlign w:val="center"/>
          </w:tcPr>
          <w:p w14:paraId="49C714BA" w14:textId="77777777" w:rsidR="003204E1" w:rsidRDefault="00012D76">
            <w:pPr>
              <w:pStyle w:val="a9"/>
              <w:jc w:val="center"/>
              <w:rPr>
                <w:szCs w:val="20"/>
              </w:rPr>
            </w:pPr>
            <w:r>
              <w:rPr>
                <w:szCs w:val="20"/>
              </w:rPr>
              <w:t>Company</w:t>
            </w:r>
          </w:p>
        </w:tc>
        <w:tc>
          <w:tcPr>
            <w:tcW w:w="2126" w:type="dxa"/>
            <w:shd w:val="clear" w:color="auto" w:fill="BDD6EE" w:themeFill="accent5" w:themeFillTint="66"/>
            <w:vAlign w:val="center"/>
          </w:tcPr>
          <w:p w14:paraId="75730C8B" w14:textId="77777777" w:rsidR="003204E1" w:rsidRDefault="00012D76">
            <w:pPr>
              <w:pStyle w:val="a9"/>
              <w:spacing w:after="0"/>
              <w:jc w:val="center"/>
              <w:rPr>
                <w:szCs w:val="20"/>
              </w:rPr>
            </w:pPr>
            <w:r>
              <w:rPr>
                <w:szCs w:val="20"/>
              </w:rPr>
              <w:t>Supported proposals</w:t>
            </w:r>
          </w:p>
          <w:p w14:paraId="59B51CB1" w14:textId="77777777" w:rsidR="003204E1" w:rsidRDefault="00012D76">
            <w:pPr>
              <w:pStyle w:val="a9"/>
              <w:spacing w:after="0"/>
              <w:jc w:val="center"/>
              <w:rPr>
                <w:szCs w:val="20"/>
              </w:rPr>
            </w:pPr>
            <w:r>
              <w:rPr>
                <w:rFonts w:hint="eastAsia"/>
                <w:szCs w:val="20"/>
              </w:rPr>
              <w:t>(</w:t>
            </w:r>
            <w:r>
              <w:rPr>
                <w:szCs w:val="20"/>
              </w:rPr>
              <w:t>P1, P2, P3)</w:t>
            </w:r>
          </w:p>
        </w:tc>
        <w:tc>
          <w:tcPr>
            <w:tcW w:w="5948" w:type="dxa"/>
            <w:shd w:val="clear" w:color="auto" w:fill="BDD6EE" w:themeFill="accent5" w:themeFillTint="66"/>
            <w:vAlign w:val="center"/>
          </w:tcPr>
          <w:p w14:paraId="141A973B" w14:textId="77777777" w:rsidR="003204E1" w:rsidRDefault="00012D76">
            <w:pPr>
              <w:pStyle w:val="a9"/>
              <w:jc w:val="center"/>
            </w:pPr>
            <w:r>
              <w:rPr>
                <w:szCs w:val="20"/>
              </w:rPr>
              <w:t>Comments</w:t>
            </w:r>
          </w:p>
        </w:tc>
      </w:tr>
      <w:tr w:rsidR="003204E1" w14:paraId="3870D07D" w14:textId="77777777" w:rsidTr="00DD0245">
        <w:tc>
          <w:tcPr>
            <w:tcW w:w="1442" w:type="dxa"/>
            <w:vAlign w:val="center"/>
          </w:tcPr>
          <w:p w14:paraId="3BB460F5"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2126" w:type="dxa"/>
            <w:vAlign w:val="center"/>
          </w:tcPr>
          <w:p w14:paraId="11F87651" w14:textId="77777777" w:rsidR="003204E1" w:rsidRDefault="00012D76">
            <w:pPr>
              <w:spacing w:afterLines="30" w:after="72"/>
              <w:jc w:val="center"/>
              <w:rPr>
                <w:rFonts w:ascii="Arial" w:hAnsi="Arial" w:cs="Arial"/>
                <w:szCs w:val="20"/>
              </w:rPr>
            </w:pPr>
            <w:r>
              <w:rPr>
                <w:rFonts w:ascii="Arial" w:hAnsi="Arial" w:cs="Arial"/>
                <w:szCs w:val="20"/>
              </w:rPr>
              <w:t>P1, P2, P3</w:t>
            </w:r>
          </w:p>
        </w:tc>
        <w:tc>
          <w:tcPr>
            <w:tcW w:w="5948" w:type="dxa"/>
          </w:tcPr>
          <w:p w14:paraId="03DFB6B4" w14:textId="77777777" w:rsidR="003204E1" w:rsidRDefault="00012D76">
            <w:pPr>
              <w:spacing w:afterLines="30" w:after="72"/>
              <w:rPr>
                <w:rFonts w:ascii="Arial" w:hAnsi="Arial" w:cs="Arial"/>
              </w:rPr>
            </w:pPr>
            <w:r>
              <w:rPr>
                <w:rFonts w:ascii="Arial" w:hAnsi="Arial" w:cs="Arial"/>
              </w:rPr>
              <w:t>Same as IAB</w:t>
            </w:r>
          </w:p>
        </w:tc>
      </w:tr>
      <w:tr w:rsidR="003204E1" w14:paraId="21E858B1" w14:textId="77777777" w:rsidTr="00DD0245">
        <w:tc>
          <w:tcPr>
            <w:tcW w:w="1442" w:type="dxa"/>
            <w:vAlign w:val="center"/>
          </w:tcPr>
          <w:p w14:paraId="5AFB0E9F"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2126" w:type="dxa"/>
            <w:vAlign w:val="center"/>
          </w:tcPr>
          <w:p w14:paraId="6C6CC0FA" w14:textId="77777777" w:rsidR="003204E1" w:rsidRDefault="00012D76">
            <w:pPr>
              <w:spacing w:afterLines="30" w:after="72"/>
              <w:jc w:val="center"/>
              <w:rPr>
                <w:rFonts w:ascii="Arial" w:hAnsi="Arial" w:cs="Arial"/>
                <w:szCs w:val="20"/>
              </w:rPr>
            </w:pPr>
            <w:r>
              <w:rPr>
                <w:rFonts w:ascii="Arial" w:hAnsi="Arial" w:cs="Arial" w:hint="eastAsia"/>
                <w:szCs w:val="20"/>
              </w:rPr>
              <w:t>P</w:t>
            </w:r>
            <w:r>
              <w:rPr>
                <w:rFonts w:ascii="Arial" w:hAnsi="Arial" w:cs="Arial"/>
                <w:szCs w:val="20"/>
              </w:rPr>
              <w:t>1, P2, P3</w:t>
            </w:r>
          </w:p>
        </w:tc>
        <w:tc>
          <w:tcPr>
            <w:tcW w:w="5948" w:type="dxa"/>
          </w:tcPr>
          <w:p w14:paraId="23342125" w14:textId="77777777" w:rsidR="003204E1" w:rsidRDefault="00012D76">
            <w:pPr>
              <w:spacing w:afterLines="30" w:after="72"/>
              <w:rPr>
                <w:rFonts w:ascii="Arial" w:hAnsi="Arial" w:cs="Arial"/>
              </w:rPr>
            </w:pPr>
            <w:r>
              <w:rPr>
                <w:rFonts w:ascii="Arial" w:hAnsi="Arial" w:cs="Arial"/>
              </w:rPr>
              <w:t>Same as IAB</w:t>
            </w:r>
          </w:p>
        </w:tc>
      </w:tr>
      <w:tr w:rsidR="003204E1" w14:paraId="2B2BD440" w14:textId="77777777" w:rsidTr="00DD0245">
        <w:tc>
          <w:tcPr>
            <w:tcW w:w="1442" w:type="dxa"/>
            <w:vAlign w:val="center"/>
          </w:tcPr>
          <w:p w14:paraId="699F4661"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2126" w:type="dxa"/>
            <w:vAlign w:val="center"/>
          </w:tcPr>
          <w:p w14:paraId="1E5BED67" w14:textId="77777777" w:rsidR="003204E1" w:rsidRDefault="00012D76">
            <w:pPr>
              <w:spacing w:afterLines="30" w:after="72"/>
              <w:jc w:val="center"/>
              <w:rPr>
                <w:rFonts w:ascii="Arial" w:hAnsi="Arial" w:cs="Arial"/>
                <w:szCs w:val="20"/>
              </w:rPr>
            </w:pPr>
            <w:r>
              <w:rPr>
                <w:rFonts w:ascii="Arial" w:hAnsi="Arial" w:cs="Arial" w:hint="eastAsia"/>
                <w:szCs w:val="20"/>
              </w:rPr>
              <w:t>P1~P3</w:t>
            </w:r>
          </w:p>
        </w:tc>
        <w:tc>
          <w:tcPr>
            <w:tcW w:w="5948" w:type="dxa"/>
          </w:tcPr>
          <w:p w14:paraId="47AF4D0D" w14:textId="77777777" w:rsidR="003204E1" w:rsidRDefault="00012D76">
            <w:pPr>
              <w:spacing w:afterLines="30" w:after="72"/>
              <w:rPr>
                <w:rFonts w:ascii="Arial" w:hAnsi="Arial" w:cs="Arial"/>
              </w:rPr>
            </w:pPr>
            <w:r>
              <w:rPr>
                <w:rFonts w:ascii="Arial" w:hAnsi="Arial" w:cs="Arial" w:hint="eastAsia"/>
              </w:rPr>
              <w:t>Same as IAB</w:t>
            </w:r>
          </w:p>
        </w:tc>
      </w:tr>
      <w:tr w:rsidR="003204E1" w14:paraId="08B26D96" w14:textId="77777777" w:rsidTr="00DD0245">
        <w:tc>
          <w:tcPr>
            <w:tcW w:w="1442" w:type="dxa"/>
            <w:vAlign w:val="center"/>
          </w:tcPr>
          <w:p w14:paraId="4B7A5DA3"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t>HiSilicon</w:t>
            </w:r>
            <w:proofErr w:type="spellEnd"/>
          </w:p>
        </w:tc>
        <w:tc>
          <w:tcPr>
            <w:tcW w:w="2126" w:type="dxa"/>
            <w:vAlign w:val="center"/>
          </w:tcPr>
          <w:p w14:paraId="30670D82" w14:textId="77777777" w:rsidR="003204E1" w:rsidRDefault="00012D76">
            <w:pPr>
              <w:spacing w:afterLines="30" w:after="72"/>
              <w:jc w:val="center"/>
              <w:rPr>
                <w:rFonts w:ascii="Arial" w:hAnsi="Arial" w:cs="Arial"/>
                <w:szCs w:val="20"/>
              </w:rPr>
            </w:pPr>
            <w:r>
              <w:rPr>
                <w:rFonts w:ascii="Arial" w:hAnsi="Arial" w:cs="Arial"/>
                <w:szCs w:val="20"/>
              </w:rPr>
              <w:t>P1, P2, P3</w:t>
            </w:r>
          </w:p>
        </w:tc>
        <w:tc>
          <w:tcPr>
            <w:tcW w:w="5948" w:type="dxa"/>
          </w:tcPr>
          <w:p w14:paraId="7C7DFF27" w14:textId="77777777" w:rsidR="003204E1" w:rsidRDefault="00012D76">
            <w:pPr>
              <w:spacing w:afterLines="30" w:after="72"/>
              <w:rPr>
                <w:rFonts w:ascii="Arial" w:hAnsi="Arial" w:cs="Arial"/>
              </w:rPr>
            </w:pPr>
            <w:r>
              <w:rPr>
                <w:rFonts w:ascii="Arial" w:hAnsi="Arial" w:cs="Arial" w:hint="eastAsia"/>
              </w:rPr>
              <w:t>Same as IAB</w:t>
            </w:r>
          </w:p>
        </w:tc>
      </w:tr>
      <w:tr w:rsidR="003204E1" w14:paraId="4CBFC490" w14:textId="77777777" w:rsidTr="00DD0245">
        <w:tc>
          <w:tcPr>
            <w:tcW w:w="1442" w:type="dxa"/>
            <w:vAlign w:val="center"/>
          </w:tcPr>
          <w:p w14:paraId="4022D50E" w14:textId="77777777" w:rsidR="003204E1" w:rsidRDefault="00012D76">
            <w:pPr>
              <w:spacing w:afterLines="30" w:after="72"/>
              <w:jc w:val="center"/>
              <w:rPr>
                <w:rFonts w:ascii="Arial" w:hAnsi="Arial" w:cs="Arial"/>
                <w:szCs w:val="20"/>
              </w:rPr>
            </w:pPr>
            <w:proofErr w:type="spellStart"/>
            <w:r>
              <w:rPr>
                <w:rFonts w:ascii="Arial" w:hAnsi="Arial" w:cs="Arial"/>
                <w:szCs w:val="20"/>
              </w:rPr>
              <w:t>Futurewei</w:t>
            </w:r>
            <w:proofErr w:type="spellEnd"/>
          </w:p>
        </w:tc>
        <w:tc>
          <w:tcPr>
            <w:tcW w:w="2126" w:type="dxa"/>
            <w:vAlign w:val="center"/>
          </w:tcPr>
          <w:p w14:paraId="13545175" w14:textId="77777777" w:rsidR="003204E1" w:rsidRDefault="00012D76">
            <w:pPr>
              <w:spacing w:afterLines="30" w:after="72"/>
              <w:jc w:val="center"/>
              <w:rPr>
                <w:rFonts w:ascii="Arial" w:hAnsi="Arial" w:cs="Arial"/>
                <w:szCs w:val="20"/>
              </w:rPr>
            </w:pPr>
            <w:r>
              <w:rPr>
                <w:rFonts w:ascii="Arial" w:hAnsi="Arial" w:cs="Arial" w:hint="eastAsia"/>
                <w:szCs w:val="20"/>
              </w:rPr>
              <w:t>P</w:t>
            </w:r>
            <w:r>
              <w:rPr>
                <w:rFonts w:ascii="Arial" w:hAnsi="Arial" w:cs="Arial"/>
                <w:szCs w:val="20"/>
              </w:rPr>
              <w:t>1, P2, P3</w:t>
            </w:r>
          </w:p>
        </w:tc>
        <w:tc>
          <w:tcPr>
            <w:tcW w:w="5948" w:type="dxa"/>
          </w:tcPr>
          <w:p w14:paraId="24C5A10A" w14:textId="77777777" w:rsidR="003204E1" w:rsidRDefault="00012D76">
            <w:pPr>
              <w:spacing w:afterLines="30" w:after="72"/>
              <w:rPr>
                <w:rFonts w:ascii="Arial" w:hAnsi="Arial" w:cs="Arial"/>
              </w:rPr>
            </w:pPr>
            <w:r>
              <w:rPr>
                <w:rFonts w:ascii="Arial" w:hAnsi="Arial" w:cs="Arial"/>
              </w:rPr>
              <w:t>Agree with above companies.</w:t>
            </w:r>
          </w:p>
        </w:tc>
      </w:tr>
      <w:tr w:rsidR="003204E1" w14:paraId="7FE7858C" w14:textId="77777777" w:rsidTr="00DD0245">
        <w:tc>
          <w:tcPr>
            <w:tcW w:w="1442" w:type="dxa"/>
            <w:vAlign w:val="center"/>
          </w:tcPr>
          <w:p w14:paraId="73E4B089"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LGE</w:t>
            </w:r>
          </w:p>
        </w:tc>
        <w:tc>
          <w:tcPr>
            <w:tcW w:w="2126" w:type="dxa"/>
            <w:vAlign w:val="center"/>
          </w:tcPr>
          <w:p w14:paraId="27556B03"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P1</w:t>
            </w:r>
            <w:r>
              <w:rPr>
                <w:rFonts w:ascii="Arial" w:eastAsia="Malgun Gothic" w:hAnsi="Arial" w:cs="Arial"/>
                <w:szCs w:val="20"/>
              </w:rPr>
              <w:t>, P2, P3</w:t>
            </w:r>
          </w:p>
        </w:tc>
        <w:tc>
          <w:tcPr>
            <w:tcW w:w="5948" w:type="dxa"/>
          </w:tcPr>
          <w:p w14:paraId="12F713A8" w14:textId="77777777" w:rsidR="003204E1" w:rsidRDefault="00012D76">
            <w:pPr>
              <w:spacing w:afterLines="30" w:after="72"/>
              <w:rPr>
                <w:rFonts w:ascii="Arial" w:eastAsia="Malgun Gothic" w:hAnsi="Arial" w:cs="Arial"/>
              </w:rPr>
            </w:pPr>
            <w:r>
              <w:rPr>
                <w:rFonts w:ascii="Arial" w:eastAsia="Malgun Gothic" w:hAnsi="Arial" w:cs="Arial" w:hint="eastAsia"/>
              </w:rPr>
              <w:t xml:space="preserve">We understand that these three proposals are to </w:t>
            </w:r>
            <w:r>
              <w:rPr>
                <w:rFonts w:ascii="Arial" w:eastAsia="Malgun Gothic" w:hAnsi="Arial" w:cs="Arial"/>
              </w:rPr>
              <w:t>mimic</w:t>
            </w:r>
            <w:r>
              <w:rPr>
                <w:rFonts w:ascii="Arial" w:eastAsia="Malgun Gothic" w:hAnsi="Arial" w:cs="Arial" w:hint="eastAsia"/>
              </w:rPr>
              <w:t xml:space="preserve"> </w:t>
            </w:r>
            <w:r>
              <w:rPr>
                <w:rFonts w:ascii="Arial" w:eastAsia="Malgun Gothic" w:hAnsi="Arial" w:cs="Arial"/>
              </w:rPr>
              <w:t>IAB-MT behaviors that are meant to exempt IAB-MTs from access control meant for UEs.</w:t>
            </w:r>
          </w:p>
          <w:p w14:paraId="2BB9C509" w14:textId="77777777" w:rsidR="003204E1" w:rsidRDefault="003204E1">
            <w:pPr>
              <w:spacing w:afterLines="30" w:after="72"/>
              <w:rPr>
                <w:rFonts w:ascii="Arial" w:eastAsia="Malgun Gothic" w:hAnsi="Arial" w:cs="Arial"/>
              </w:rPr>
            </w:pPr>
          </w:p>
          <w:p w14:paraId="10C8BC2B" w14:textId="77777777" w:rsidR="003204E1" w:rsidRDefault="00012D76">
            <w:pPr>
              <w:spacing w:afterLines="30" w:after="72"/>
              <w:rPr>
                <w:rFonts w:ascii="Arial" w:hAnsi="Arial" w:cs="Arial"/>
              </w:rPr>
            </w:pPr>
            <w:r>
              <w:rPr>
                <w:rFonts w:ascii="Arial" w:eastAsia="Malgun Gothic" w:hAnsi="Arial" w:cs="Arial"/>
              </w:rPr>
              <w:t>In addition, we think something similar to ‘</w:t>
            </w:r>
            <w:proofErr w:type="spellStart"/>
            <w:r>
              <w:rPr>
                <w:rFonts w:ascii="Arial" w:eastAsia="Malgun Gothic" w:hAnsi="Arial" w:cs="Arial"/>
              </w:rPr>
              <w:t>iab</w:t>
            </w:r>
            <w:proofErr w:type="spellEnd"/>
            <w:r>
              <w:rPr>
                <w:rFonts w:ascii="Arial" w:eastAsia="Malgun Gothic" w:hAnsi="Arial" w:cs="Arial"/>
              </w:rPr>
              <w:t xml:space="preserve">-Support’ indication needs to be introduced for NCR per PLMN/NPN.  </w:t>
            </w:r>
          </w:p>
        </w:tc>
      </w:tr>
      <w:tr w:rsidR="003204E1" w14:paraId="3237A89B" w14:textId="77777777" w:rsidTr="00DD0245">
        <w:tc>
          <w:tcPr>
            <w:tcW w:w="1442" w:type="dxa"/>
            <w:vAlign w:val="center"/>
          </w:tcPr>
          <w:p w14:paraId="6FFB5A72" w14:textId="77777777" w:rsidR="003204E1" w:rsidRDefault="00012D76">
            <w:pPr>
              <w:spacing w:afterLines="30" w:after="72"/>
              <w:jc w:val="center"/>
              <w:rPr>
                <w:rFonts w:ascii="Arial" w:eastAsia="SimSun" w:hAnsi="Arial" w:cs="Arial"/>
                <w:szCs w:val="20"/>
              </w:rPr>
            </w:pPr>
            <w:r>
              <w:rPr>
                <w:rFonts w:ascii="Arial" w:eastAsia="SimSun" w:hAnsi="Arial" w:cs="Arial" w:hint="eastAsia"/>
                <w:sz w:val="20"/>
                <w:szCs w:val="20"/>
              </w:rPr>
              <w:t>CMCC</w:t>
            </w:r>
          </w:p>
        </w:tc>
        <w:tc>
          <w:tcPr>
            <w:tcW w:w="2126" w:type="dxa"/>
            <w:vAlign w:val="center"/>
          </w:tcPr>
          <w:p w14:paraId="18C9BABB" w14:textId="77777777" w:rsidR="003204E1" w:rsidRDefault="00012D76">
            <w:pPr>
              <w:spacing w:afterLines="30" w:after="72"/>
              <w:jc w:val="center"/>
              <w:rPr>
                <w:rFonts w:ascii="Arial" w:hAnsi="Arial" w:cs="Arial"/>
                <w:szCs w:val="20"/>
              </w:rPr>
            </w:pPr>
            <w:r>
              <w:rPr>
                <w:rFonts w:ascii="Arial" w:hAnsi="Arial" w:cs="Arial" w:hint="eastAsia"/>
                <w:sz w:val="20"/>
                <w:szCs w:val="20"/>
              </w:rPr>
              <w:t>P</w:t>
            </w:r>
            <w:r>
              <w:rPr>
                <w:rFonts w:ascii="Arial" w:hAnsi="Arial" w:cs="Arial"/>
                <w:sz w:val="20"/>
                <w:szCs w:val="20"/>
              </w:rPr>
              <w:t>1, P2, P3</w:t>
            </w:r>
          </w:p>
        </w:tc>
        <w:tc>
          <w:tcPr>
            <w:tcW w:w="5948" w:type="dxa"/>
          </w:tcPr>
          <w:p w14:paraId="0E0D6065" w14:textId="77777777" w:rsidR="003204E1" w:rsidRDefault="00012D76">
            <w:pPr>
              <w:spacing w:afterLines="30" w:after="72"/>
              <w:rPr>
                <w:rFonts w:ascii="Arial" w:eastAsia="SimSun" w:hAnsi="Arial" w:cs="Arial"/>
              </w:rPr>
            </w:pPr>
            <w:r>
              <w:rPr>
                <w:rFonts w:ascii="Arial" w:eastAsia="SimSun" w:hAnsi="Arial" w:cs="Arial" w:hint="eastAsia"/>
              </w:rPr>
              <w:t>Same as IAB.</w:t>
            </w:r>
          </w:p>
        </w:tc>
      </w:tr>
      <w:tr w:rsidR="003204E1" w14:paraId="3D430F04" w14:textId="77777777" w:rsidTr="00DD0245">
        <w:tc>
          <w:tcPr>
            <w:tcW w:w="1442" w:type="dxa"/>
            <w:vAlign w:val="center"/>
          </w:tcPr>
          <w:p w14:paraId="1C4C18B4" w14:textId="77777777" w:rsidR="003204E1" w:rsidRDefault="00012D76">
            <w:pPr>
              <w:spacing w:afterLines="30" w:after="72"/>
              <w:jc w:val="center"/>
              <w:rPr>
                <w:rFonts w:ascii="Arial" w:eastAsia="SimSun" w:hAnsi="Arial" w:cs="Arial"/>
                <w:sz w:val="20"/>
                <w:szCs w:val="20"/>
              </w:rPr>
            </w:pPr>
            <w:r>
              <w:rPr>
                <w:rFonts w:ascii="Arial" w:hAnsi="Arial" w:cs="Arial"/>
                <w:szCs w:val="20"/>
              </w:rPr>
              <w:t xml:space="preserve">Apple </w:t>
            </w:r>
          </w:p>
        </w:tc>
        <w:tc>
          <w:tcPr>
            <w:tcW w:w="2126" w:type="dxa"/>
            <w:vAlign w:val="center"/>
          </w:tcPr>
          <w:p w14:paraId="2E5C756D" w14:textId="77777777" w:rsidR="003204E1" w:rsidRDefault="00012D76">
            <w:pPr>
              <w:spacing w:afterLines="30" w:after="72"/>
              <w:jc w:val="center"/>
              <w:rPr>
                <w:rFonts w:ascii="Arial" w:hAnsi="Arial" w:cs="Arial"/>
                <w:sz w:val="20"/>
                <w:szCs w:val="20"/>
              </w:rPr>
            </w:pPr>
            <w:r>
              <w:rPr>
                <w:rFonts w:ascii="Arial" w:hAnsi="Arial" w:cs="Arial"/>
                <w:szCs w:val="20"/>
              </w:rPr>
              <w:t>P1, P2, P3</w:t>
            </w:r>
          </w:p>
        </w:tc>
        <w:tc>
          <w:tcPr>
            <w:tcW w:w="5948" w:type="dxa"/>
          </w:tcPr>
          <w:p w14:paraId="2C11ADBE" w14:textId="77777777" w:rsidR="003204E1" w:rsidRDefault="003204E1">
            <w:pPr>
              <w:spacing w:afterLines="30" w:after="72"/>
              <w:rPr>
                <w:rFonts w:ascii="Arial" w:eastAsia="SimSun" w:hAnsi="Arial" w:cs="Arial"/>
              </w:rPr>
            </w:pPr>
          </w:p>
        </w:tc>
      </w:tr>
      <w:tr w:rsidR="003204E1" w14:paraId="550D240F" w14:textId="77777777" w:rsidTr="00DD0245">
        <w:tc>
          <w:tcPr>
            <w:tcW w:w="1442" w:type="dxa"/>
            <w:vAlign w:val="center"/>
          </w:tcPr>
          <w:p w14:paraId="50A3E0BF"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2126" w:type="dxa"/>
            <w:vAlign w:val="center"/>
          </w:tcPr>
          <w:p w14:paraId="39F1E67D" w14:textId="77777777" w:rsidR="003204E1" w:rsidRDefault="00012D76">
            <w:pPr>
              <w:spacing w:afterLines="30" w:after="72"/>
              <w:jc w:val="center"/>
              <w:rPr>
                <w:rFonts w:ascii="Arial" w:hAnsi="Arial" w:cs="Arial"/>
                <w:szCs w:val="20"/>
              </w:rPr>
            </w:pPr>
            <w:r>
              <w:rPr>
                <w:rFonts w:ascii="Arial" w:hAnsi="Arial" w:cs="Arial" w:hint="eastAsia"/>
                <w:szCs w:val="20"/>
              </w:rPr>
              <w:t>P</w:t>
            </w:r>
            <w:proofErr w:type="gramStart"/>
            <w:r>
              <w:rPr>
                <w:rFonts w:ascii="Arial" w:hAnsi="Arial" w:cs="Arial"/>
                <w:szCs w:val="20"/>
              </w:rPr>
              <w:t>1,P</w:t>
            </w:r>
            <w:proofErr w:type="gramEnd"/>
            <w:r>
              <w:rPr>
                <w:rFonts w:ascii="Arial" w:hAnsi="Arial" w:cs="Arial"/>
                <w:szCs w:val="20"/>
              </w:rPr>
              <w:t>2</w:t>
            </w:r>
            <w:r>
              <w:rPr>
                <w:rFonts w:ascii="Arial" w:hAnsi="Arial" w:cs="Arial" w:hint="eastAsia"/>
                <w:szCs w:val="20"/>
              </w:rPr>
              <w:t xml:space="preserve">, </w:t>
            </w:r>
            <w:r>
              <w:rPr>
                <w:rFonts w:ascii="Arial" w:hAnsi="Arial" w:cs="Arial"/>
                <w:szCs w:val="20"/>
              </w:rPr>
              <w:t>P3</w:t>
            </w:r>
          </w:p>
        </w:tc>
        <w:tc>
          <w:tcPr>
            <w:tcW w:w="5948" w:type="dxa"/>
          </w:tcPr>
          <w:p w14:paraId="102420DB" w14:textId="77777777" w:rsidR="003204E1" w:rsidRDefault="003204E1">
            <w:pPr>
              <w:spacing w:afterLines="30" w:after="72"/>
              <w:rPr>
                <w:rFonts w:ascii="Arial" w:eastAsia="SimSun" w:hAnsi="Arial" w:cs="Arial"/>
              </w:rPr>
            </w:pPr>
          </w:p>
        </w:tc>
      </w:tr>
      <w:tr w:rsidR="001936CA" w14:paraId="0633A0AD" w14:textId="77777777" w:rsidTr="00DD0245">
        <w:tc>
          <w:tcPr>
            <w:tcW w:w="1442" w:type="dxa"/>
            <w:vAlign w:val="center"/>
          </w:tcPr>
          <w:p w14:paraId="2EF4448E" w14:textId="64A4B09C"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2126" w:type="dxa"/>
            <w:vAlign w:val="center"/>
          </w:tcPr>
          <w:p w14:paraId="6BF6D6B2" w14:textId="1D184E08" w:rsidR="001936CA" w:rsidRDefault="001936CA" w:rsidP="001936CA">
            <w:pPr>
              <w:spacing w:afterLines="30" w:after="72"/>
              <w:jc w:val="center"/>
              <w:rPr>
                <w:rFonts w:ascii="Arial" w:hAnsi="Arial" w:cs="Arial"/>
                <w:szCs w:val="20"/>
              </w:rPr>
            </w:pPr>
            <w:r>
              <w:rPr>
                <w:rFonts w:ascii="Arial" w:hAnsi="Arial" w:cs="Arial"/>
                <w:sz w:val="20"/>
                <w:szCs w:val="20"/>
              </w:rPr>
              <w:t>P1-P3</w:t>
            </w:r>
          </w:p>
        </w:tc>
        <w:tc>
          <w:tcPr>
            <w:tcW w:w="5948" w:type="dxa"/>
          </w:tcPr>
          <w:p w14:paraId="77976611" w14:textId="487637F6" w:rsidR="001936CA" w:rsidRDefault="001936CA" w:rsidP="001936CA">
            <w:pPr>
              <w:spacing w:afterLines="30" w:after="72"/>
              <w:rPr>
                <w:rFonts w:ascii="Arial" w:eastAsia="SimSun" w:hAnsi="Arial" w:cs="Arial"/>
              </w:rPr>
            </w:pPr>
            <w:r>
              <w:rPr>
                <w:rFonts w:ascii="Arial" w:hAnsi="Arial" w:cs="Arial"/>
              </w:rPr>
              <w:t>Same as IAB</w:t>
            </w:r>
          </w:p>
        </w:tc>
      </w:tr>
      <w:tr w:rsidR="00DD0245" w14:paraId="16D3C5F9" w14:textId="77777777" w:rsidTr="00DD0245">
        <w:tc>
          <w:tcPr>
            <w:tcW w:w="1442" w:type="dxa"/>
          </w:tcPr>
          <w:p w14:paraId="4A1AE2C3" w14:textId="77777777" w:rsidR="00DD0245" w:rsidRDefault="00DD0245" w:rsidP="00C72066">
            <w:pPr>
              <w:spacing w:afterLines="30" w:after="72"/>
              <w:jc w:val="center"/>
              <w:rPr>
                <w:rFonts w:ascii="Arial" w:hAnsi="Arial" w:cs="Arial"/>
                <w:sz w:val="20"/>
                <w:szCs w:val="20"/>
              </w:rPr>
            </w:pPr>
            <w:r>
              <w:rPr>
                <w:rFonts w:ascii="Arial" w:hAnsi="Arial" w:cs="Arial"/>
                <w:sz w:val="20"/>
                <w:szCs w:val="20"/>
              </w:rPr>
              <w:t>Intel</w:t>
            </w:r>
          </w:p>
        </w:tc>
        <w:tc>
          <w:tcPr>
            <w:tcW w:w="2126" w:type="dxa"/>
          </w:tcPr>
          <w:p w14:paraId="047A40EA" w14:textId="77777777" w:rsidR="00DD0245" w:rsidRDefault="00DD0245" w:rsidP="00C72066">
            <w:pPr>
              <w:spacing w:afterLines="30" w:after="72"/>
              <w:jc w:val="center"/>
              <w:rPr>
                <w:rFonts w:ascii="Arial" w:hAnsi="Arial" w:cs="Arial"/>
                <w:sz w:val="20"/>
                <w:szCs w:val="20"/>
              </w:rPr>
            </w:pPr>
            <w:r>
              <w:rPr>
                <w:rFonts w:ascii="Arial" w:hAnsi="Arial" w:cs="Arial"/>
                <w:sz w:val="20"/>
                <w:szCs w:val="20"/>
              </w:rPr>
              <w:t>P1-3</w:t>
            </w:r>
          </w:p>
        </w:tc>
        <w:tc>
          <w:tcPr>
            <w:tcW w:w="5948" w:type="dxa"/>
          </w:tcPr>
          <w:p w14:paraId="6118FDF7" w14:textId="77777777" w:rsidR="00DD0245" w:rsidRDefault="00DD0245" w:rsidP="00C72066">
            <w:pPr>
              <w:spacing w:afterLines="30" w:after="72"/>
              <w:rPr>
                <w:rFonts w:ascii="Arial" w:hAnsi="Arial" w:cs="Arial"/>
              </w:rPr>
            </w:pPr>
            <w:r>
              <w:rPr>
                <w:rFonts w:ascii="Arial" w:hAnsi="Arial" w:cs="Arial"/>
              </w:rPr>
              <w:t>Same as IAB</w:t>
            </w:r>
          </w:p>
        </w:tc>
      </w:tr>
      <w:tr w:rsidR="00F72A4B" w14:paraId="3F9C0716" w14:textId="77777777" w:rsidTr="00DD0245">
        <w:tc>
          <w:tcPr>
            <w:tcW w:w="1442" w:type="dxa"/>
            <w:vAlign w:val="center"/>
          </w:tcPr>
          <w:p w14:paraId="7A136B58" w14:textId="34D386F6" w:rsidR="00F72A4B" w:rsidRDefault="00F72A4B" w:rsidP="00F72A4B">
            <w:pPr>
              <w:spacing w:afterLines="30" w:after="72"/>
              <w:jc w:val="center"/>
              <w:rPr>
                <w:rFonts w:ascii="Arial" w:hAnsi="Arial" w:cs="Arial"/>
                <w:sz w:val="20"/>
                <w:szCs w:val="20"/>
              </w:rPr>
            </w:pPr>
            <w:r>
              <w:rPr>
                <w:rFonts w:ascii="Arial" w:eastAsia="游明朝" w:hAnsi="Arial" w:cs="Arial" w:hint="eastAsia"/>
                <w:sz w:val="20"/>
                <w:szCs w:val="20"/>
              </w:rPr>
              <w:t>F</w:t>
            </w:r>
            <w:r>
              <w:rPr>
                <w:rFonts w:ascii="Arial" w:eastAsia="游明朝" w:hAnsi="Arial" w:cs="Arial"/>
                <w:sz w:val="20"/>
                <w:szCs w:val="20"/>
              </w:rPr>
              <w:t>ujitsu</w:t>
            </w:r>
          </w:p>
        </w:tc>
        <w:tc>
          <w:tcPr>
            <w:tcW w:w="2126" w:type="dxa"/>
            <w:vAlign w:val="center"/>
          </w:tcPr>
          <w:p w14:paraId="560A1564" w14:textId="31ED540C" w:rsidR="00F72A4B" w:rsidRDefault="00F72A4B" w:rsidP="00F72A4B">
            <w:pPr>
              <w:spacing w:afterLines="30" w:after="72"/>
              <w:jc w:val="center"/>
              <w:rPr>
                <w:rFonts w:ascii="Arial" w:hAnsi="Arial" w:cs="Arial"/>
                <w:sz w:val="20"/>
                <w:szCs w:val="20"/>
              </w:rPr>
            </w:pPr>
            <w:r>
              <w:rPr>
                <w:rFonts w:ascii="Arial" w:eastAsia="游明朝" w:hAnsi="Arial" w:cs="Arial" w:hint="eastAsia"/>
                <w:sz w:val="20"/>
                <w:szCs w:val="20"/>
              </w:rPr>
              <w:t>P</w:t>
            </w:r>
            <w:r>
              <w:rPr>
                <w:rFonts w:ascii="Arial" w:eastAsia="游明朝" w:hAnsi="Arial" w:cs="Arial"/>
                <w:sz w:val="20"/>
                <w:szCs w:val="20"/>
              </w:rPr>
              <w:t>1, P2, P3</w:t>
            </w:r>
          </w:p>
        </w:tc>
        <w:tc>
          <w:tcPr>
            <w:tcW w:w="5948" w:type="dxa"/>
          </w:tcPr>
          <w:p w14:paraId="5BE37212" w14:textId="78BE318A" w:rsidR="00F72A4B" w:rsidRDefault="00F72A4B" w:rsidP="00F72A4B">
            <w:pPr>
              <w:spacing w:afterLines="30" w:after="72"/>
              <w:rPr>
                <w:rFonts w:ascii="Arial" w:hAnsi="Arial" w:cs="Arial"/>
              </w:rPr>
            </w:pPr>
            <w:r>
              <w:rPr>
                <w:rFonts w:ascii="Arial" w:eastAsia="游明朝" w:hAnsi="Arial" w:cs="Arial" w:hint="eastAsia"/>
              </w:rPr>
              <w:t>S</w:t>
            </w:r>
            <w:r>
              <w:rPr>
                <w:rFonts w:ascii="Arial" w:eastAsia="游明朝" w:hAnsi="Arial" w:cs="Arial"/>
              </w:rPr>
              <w:t>ame as IAB</w:t>
            </w:r>
          </w:p>
        </w:tc>
      </w:tr>
      <w:tr w:rsidR="007464C3" w14:paraId="0140AE25" w14:textId="77777777" w:rsidTr="00DD0245">
        <w:tc>
          <w:tcPr>
            <w:tcW w:w="1442" w:type="dxa"/>
            <w:vAlign w:val="center"/>
          </w:tcPr>
          <w:p w14:paraId="07749552" w14:textId="705B2C85" w:rsidR="007464C3" w:rsidRDefault="007464C3" w:rsidP="007464C3">
            <w:pPr>
              <w:spacing w:afterLines="30" w:after="72"/>
              <w:jc w:val="center"/>
              <w:rPr>
                <w:rFonts w:ascii="Arial" w:hAnsi="Arial" w:cs="Arial"/>
                <w:sz w:val="20"/>
                <w:szCs w:val="20"/>
              </w:rPr>
            </w:pPr>
            <w:r>
              <w:rPr>
                <w:rFonts w:ascii="Arial" w:hAnsi="Arial" w:cs="Arial"/>
                <w:sz w:val="20"/>
                <w:szCs w:val="20"/>
              </w:rPr>
              <w:t>Ericsson</w:t>
            </w:r>
          </w:p>
        </w:tc>
        <w:tc>
          <w:tcPr>
            <w:tcW w:w="2126" w:type="dxa"/>
            <w:vAlign w:val="center"/>
          </w:tcPr>
          <w:p w14:paraId="1E912277" w14:textId="74C7D5FD" w:rsidR="007464C3" w:rsidRDefault="007464C3" w:rsidP="007464C3">
            <w:pPr>
              <w:spacing w:afterLines="30" w:after="72"/>
              <w:jc w:val="center"/>
              <w:rPr>
                <w:rFonts w:ascii="Arial" w:hAnsi="Arial" w:cs="Arial"/>
                <w:sz w:val="20"/>
                <w:szCs w:val="20"/>
              </w:rPr>
            </w:pPr>
            <w:r>
              <w:rPr>
                <w:rFonts w:ascii="Arial" w:hAnsi="Arial" w:cs="Arial"/>
                <w:sz w:val="20"/>
                <w:szCs w:val="20"/>
              </w:rPr>
              <w:t>P1, P2, P3</w:t>
            </w:r>
          </w:p>
        </w:tc>
        <w:tc>
          <w:tcPr>
            <w:tcW w:w="5948" w:type="dxa"/>
          </w:tcPr>
          <w:p w14:paraId="40E3E122" w14:textId="77777777" w:rsidR="007464C3" w:rsidRDefault="007464C3" w:rsidP="007464C3">
            <w:pPr>
              <w:spacing w:afterLines="30" w:after="72"/>
              <w:rPr>
                <w:rFonts w:ascii="Arial" w:hAnsi="Arial" w:cs="Arial"/>
              </w:rPr>
            </w:pPr>
          </w:p>
        </w:tc>
      </w:tr>
      <w:tr w:rsidR="0062641F" w14:paraId="0AD89155" w14:textId="77777777" w:rsidTr="00DD0245">
        <w:tc>
          <w:tcPr>
            <w:tcW w:w="1442" w:type="dxa"/>
            <w:vAlign w:val="center"/>
          </w:tcPr>
          <w:p w14:paraId="0CA35E4D" w14:textId="4E3695E3" w:rsidR="0062641F" w:rsidRDefault="0062641F" w:rsidP="0062641F">
            <w:pPr>
              <w:spacing w:afterLines="30" w:after="72"/>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2126" w:type="dxa"/>
            <w:vAlign w:val="center"/>
          </w:tcPr>
          <w:p w14:paraId="72657534" w14:textId="1F20F4AB" w:rsidR="0062641F" w:rsidRDefault="0062641F" w:rsidP="0062641F">
            <w:pPr>
              <w:spacing w:afterLines="30" w:after="72"/>
              <w:jc w:val="center"/>
              <w:rPr>
                <w:rFonts w:ascii="Arial" w:hAnsi="Arial" w:cs="Arial"/>
                <w:sz w:val="20"/>
                <w:szCs w:val="20"/>
              </w:rPr>
            </w:pPr>
            <w:r>
              <w:rPr>
                <w:rFonts w:ascii="Arial" w:hAnsi="Arial" w:cs="Arial"/>
                <w:sz w:val="20"/>
                <w:szCs w:val="20"/>
              </w:rPr>
              <w:t>P1, P2, P3</w:t>
            </w:r>
          </w:p>
        </w:tc>
        <w:tc>
          <w:tcPr>
            <w:tcW w:w="5948" w:type="dxa"/>
          </w:tcPr>
          <w:p w14:paraId="394E45CD" w14:textId="4E56F75F" w:rsidR="0062641F" w:rsidRDefault="0062641F" w:rsidP="0062641F">
            <w:pPr>
              <w:spacing w:afterLines="30" w:after="72"/>
              <w:rPr>
                <w:rFonts w:ascii="Arial" w:hAnsi="Arial" w:cs="Arial"/>
              </w:rPr>
            </w:pPr>
            <w:r>
              <w:rPr>
                <w:rFonts w:ascii="Arial" w:hAnsi="Arial" w:cs="Arial" w:hint="eastAsia"/>
              </w:rPr>
              <w:t>Same as IAB</w:t>
            </w:r>
          </w:p>
        </w:tc>
      </w:tr>
    </w:tbl>
    <w:p w14:paraId="742D3D9F" w14:textId="77777777" w:rsidR="003204E1" w:rsidRDefault="003204E1">
      <w:pPr>
        <w:spacing w:before="60"/>
        <w:ind w:left="1259" w:hanging="1259"/>
        <w:rPr>
          <w:rFonts w:ascii="Arial" w:eastAsia="ＭＳ 明朝" w:hAnsi="Arial"/>
          <w:color w:val="0000FF"/>
          <w:u w:val="single"/>
          <w:lang w:eastAsia="en-GB"/>
        </w:rPr>
      </w:pPr>
    </w:p>
    <w:p w14:paraId="06A1E55E" w14:textId="77777777" w:rsidR="003204E1" w:rsidRDefault="003204E1">
      <w:pPr>
        <w:spacing w:before="60"/>
        <w:ind w:left="1259" w:hanging="1259"/>
        <w:rPr>
          <w:rFonts w:ascii="Arial" w:eastAsia="ＭＳ 明朝" w:hAnsi="Arial"/>
          <w:color w:val="0000FF"/>
          <w:u w:val="single"/>
          <w:lang w:eastAsia="en-GB"/>
        </w:rPr>
      </w:pPr>
    </w:p>
    <w:p w14:paraId="0BE8EA25" w14:textId="77777777" w:rsidR="003204E1" w:rsidRDefault="00012D76">
      <w:pPr>
        <w:pStyle w:val="21"/>
      </w:pPr>
      <w:r>
        <w:t>RRM functions</w:t>
      </w:r>
    </w:p>
    <w:p w14:paraId="016B3A41" w14:textId="77777777" w:rsidR="003204E1" w:rsidRDefault="00012D76">
      <w:pPr>
        <w:pStyle w:val="a9"/>
        <w:spacing w:before="120"/>
        <w:rPr>
          <w:szCs w:val="20"/>
        </w:rPr>
      </w:pPr>
      <w:r>
        <w:rPr>
          <w:szCs w:val="20"/>
        </w:rPr>
        <w:t>For the following RRC functions, which one(s) should be or can be supported by NCR-MT?</w:t>
      </w:r>
    </w:p>
    <w:p w14:paraId="09A6748E" w14:textId="77777777" w:rsidR="003204E1" w:rsidRDefault="00012D76">
      <w:pPr>
        <w:pStyle w:val="a9"/>
        <w:numPr>
          <w:ilvl w:val="0"/>
          <w:numId w:val="17"/>
        </w:numPr>
        <w:tabs>
          <w:tab w:val="left" w:pos="284"/>
        </w:tabs>
        <w:spacing w:before="120"/>
        <w:ind w:left="1134" w:hanging="1134"/>
        <w:rPr>
          <w:szCs w:val="20"/>
        </w:rPr>
      </w:pPr>
      <w:r>
        <w:rPr>
          <w:szCs w:val="20"/>
        </w:rPr>
        <w:t>C1: RRM measurements in RRC_IDLE/</w:t>
      </w:r>
      <w:proofErr w:type="gramStart"/>
      <w:r>
        <w:rPr>
          <w:szCs w:val="20"/>
        </w:rPr>
        <w:t>INACTIVE</w:t>
      </w:r>
      <w:r>
        <w:rPr>
          <w:rFonts w:hint="eastAsia"/>
          <w:szCs w:val="20"/>
        </w:rPr>
        <w:t>;</w:t>
      </w:r>
      <w:proofErr w:type="gramEnd"/>
    </w:p>
    <w:p w14:paraId="51D2341E" w14:textId="77777777" w:rsidR="003204E1" w:rsidRDefault="00012D76">
      <w:pPr>
        <w:pStyle w:val="a9"/>
        <w:numPr>
          <w:ilvl w:val="0"/>
          <w:numId w:val="17"/>
        </w:numPr>
        <w:tabs>
          <w:tab w:val="left" w:pos="284"/>
        </w:tabs>
        <w:spacing w:before="120"/>
        <w:ind w:left="1134" w:hanging="1134"/>
        <w:rPr>
          <w:szCs w:val="20"/>
        </w:rPr>
      </w:pPr>
      <w:r>
        <w:rPr>
          <w:szCs w:val="20"/>
        </w:rPr>
        <w:t>C2: RRM measurements in RRC_</w:t>
      </w:r>
      <w:proofErr w:type="gramStart"/>
      <w:r>
        <w:rPr>
          <w:szCs w:val="20"/>
        </w:rPr>
        <w:t>CONNECTED;</w:t>
      </w:r>
      <w:proofErr w:type="gramEnd"/>
    </w:p>
    <w:p w14:paraId="082641A6" w14:textId="77777777" w:rsidR="003204E1" w:rsidRDefault="00012D76">
      <w:pPr>
        <w:pStyle w:val="a9"/>
        <w:numPr>
          <w:ilvl w:val="0"/>
          <w:numId w:val="17"/>
        </w:numPr>
        <w:tabs>
          <w:tab w:val="left" w:pos="284"/>
        </w:tabs>
        <w:spacing w:before="120"/>
        <w:ind w:left="1134" w:hanging="1134"/>
        <w:rPr>
          <w:szCs w:val="20"/>
        </w:rPr>
      </w:pPr>
      <w:r>
        <w:rPr>
          <w:szCs w:val="20"/>
        </w:rPr>
        <w:t>C3: Cell (re)</w:t>
      </w:r>
      <w:proofErr w:type="gramStart"/>
      <w:r>
        <w:rPr>
          <w:szCs w:val="20"/>
        </w:rPr>
        <w:t>selection;</w:t>
      </w:r>
      <w:proofErr w:type="gramEnd"/>
    </w:p>
    <w:p w14:paraId="3EB137E6" w14:textId="77777777" w:rsidR="003204E1" w:rsidRDefault="00012D76">
      <w:pPr>
        <w:pStyle w:val="a9"/>
        <w:numPr>
          <w:ilvl w:val="0"/>
          <w:numId w:val="17"/>
        </w:numPr>
        <w:tabs>
          <w:tab w:val="left" w:pos="284"/>
        </w:tabs>
        <w:spacing w:before="120"/>
        <w:ind w:left="1134" w:hanging="1134"/>
        <w:rPr>
          <w:szCs w:val="20"/>
        </w:rPr>
      </w:pPr>
      <w:r>
        <w:rPr>
          <w:rFonts w:hint="eastAsia"/>
          <w:szCs w:val="20"/>
        </w:rPr>
        <w:t>C</w:t>
      </w:r>
      <w:r>
        <w:rPr>
          <w:szCs w:val="20"/>
        </w:rPr>
        <w:t xml:space="preserve">4: </w:t>
      </w:r>
      <w:proofErr w:type="gramStart"/>
      <w:r>
        <w:rPr>
          <w:szCs w:val="20"/>
        </w:rPr>
        <w:t>Handover;</w:t>
      </w:r>
      <w:proofErr w:type="gramEnd"/>
    </w:p>
    <w:p w14:paraId="2FBA4E0B" w14:textId="77777777" w:rsidR="003204E1" w:rsidRDefault="00012D76">
      <w:pPr>
        <w:pStyle w:val="a9"/>
        <w:numPr>
          <w:ilvl w:val="0"/>
          <w:numId w:val="17"/>
        </w:numPr>
        <w:tabs>
          <w:tab w:val="left" w:pos="284"/>
        </w:tabs>
        <w:spacing w:before="120"/>
        <w:ind w:left="1134" w:hanging="1134"/>
        <w:rPr>
          <w:szCs w:val="20"/>
        </w:rPr>
      </w:pPr>
      <w:r>
        <w:rPr>
          <w:rFonts w:hint="eastAsia"/>
          <w:szCs w:val="20"/>
        </w:rPr>
        <w:t>C</w:t>
      </w:r>
      <w:r>
        <w:rPr>
          <w:szCs w:val="20"/>
        </w:rPr>
        <w:t xml:space="preserve">5: </w:t>
      </w:r>
      <w:proofErr w:type="gramStart"/>
      <w:r>
        <w:rPr>
          <w:szCs w:val="20"/>
        </w:rPr>
        <w:t>RLM;</w:t>
      </w:r>
      <w:proofErr w:type="gramEnd"/>
    </w:p>
    <w:p w14:paraId="1950CD85" w14:textId="77777777" w:rsidR="003204E1" w:rsidRDefault="00012D76">
      <w:pPr>
        <w:pStyle w:val="a9"/>
        <w:numPr>
          <w:ilvl w:val="0"/>
          <w:numId w:val="17"/>
        </w:numPr>
        <w:tabs>
          <w:tab w:val="left" w:pos="284"/>
        </w:tabs>
        <w:spacing w:before="120"/>
        <w:ind w:left="1134" w:hanging="1134"/>
        <w:rPr>
          <w:szCs w:val="20"/>
        </w:rPr>
      </w:pPr>
      <w:r>
        <w:rPr>
          <w:rFonts w:hint="eastAsia"/>
          <w:szCs w:val="20"/>
        </w:rPr>
        <w:t>C</w:t>
      </w:r>
      <w:r>
        <w:rPr>
          <w:szCs w:val="20"/>
        </w:rPr>
        <w:t>6: BFD, BFR</w:t>
      </w:r>
    </w:p>
    <w:p w14:paraId="4BE932C5" w14:textId="77777777" w:rsidR="003204E1" w:rsidRDefault="00012D76">
      <w:pPr>
        <w:spacing w:before="60"/>
        <w:ind w:left="1259" w:hanging="1259"/>
        <w:rPr>
          <w:rFonts w:ascii="Arial" w:hAnsi="Arial"/>
          <w:u w:val="single"/>
        </w:rPr>
      </w:pPr>
      <w:r>
        <w:rPr>
          <w:rFonts w:ascii="Arial" w:hAnsi="Arial"/>
          <w:u w:val="single"/>
        </w:rPr>
        <w:t xml:space="preserve">Note: based on the progress in RAN4, most companies suggest </w:t>
      </w:r>
      <w:proofErr w:type="gramStart"/>
      <w:r>
        <w:rPr>
          <w:rFonts w:ascii="Arial" w:hAnsi="Arial"/>
          <w:u w:val="single"/>
        </w:rPr>
        <w:t>to wait</w:t>
      </w:r>
      <w:proofErr w:type="gramEnd"/>
      <w:r>
        <w:rPr>
          <w:rFonts w:ascii="Arial" w:hAnsi="Arial"/>
          <w:u w:val="single"/>
        </w:rPr>
        <w:t xml:space="preserve"> for RAN2 input.</w:t>
      </w:r>
    </w:p>
    <w:p w14:paraId="4C4D8609" w14:textId="77777777" w:rsidR="003204E1" w:rsidRDefault="003204E1">
      <w:pPr>
        <w:spacing w:before="60"/>
        <w:ind w:left="1259" w:hanging="1259"/>
        <w:rPr>
          <w:rFonts w:ascii="Arial" w:eastAsia="ＭＳ 明朝" w:hAnsi="Arial"/>
          <w:color w:val="0000FF"/>
          <w:u w:val="single"/>
          <w:lang w:eastAsia="en-GB"/>
        </w:rPr>
      </w:pPr>
    </w:p>
    <w:p w14:paraId="551BD246" w14:textId="77777777" w:rsidR="003204E1" w:rsidRDefault="00012D76">
      <w:pPr>
        <w:pStyle w:val="a9"/>
        <w:rPr>
          <w:b/>
          <w:szCs w:val="20"/>
        </w:rPr>
      </w:pPr>
      <w:commentRangeStart w:id="3"/>
      <w:r>
        <w:rPr>
          <w:b/>
          <w:szCs w:val="20"/>
        </w:rPr>
        <w:t>Q5</w:t>
      </w:r>
      <w:commentRangeEnd w:id="3"/>
      <w:r w:rsidR="00C22F3A">
        <w:rPr>
          <w:rStyle w:val="ac"/>
          <w:rFonts w:asciiTheme="minorHAnsi" w:hAnsiTheme="minorHAnsi"/>
        </w:rPr>
        <w:commentReference w:id="3"/>
      </w:r>
      <w:r>
        <w:rPr>
          <w:b/>
          <w:szCs w:val="20"/>
        </w:rPr>
        <w:t>: Which RRM functions should be or can be supported by NCR-MT?</w:t>
      </w:r>
    </w:p>
    <w:tbl>
      <w:tblPr>
        <w:tblStyle w:val="aff4"/>
        <w:tblW w:w="9521" w:type="dxa"/>
        <w:tblInd w:w="113" w:type="dxa"/>
        <w:tblLayout w:type="fixed"/>
        <w:tblLook w:val="04A0" w:firstRow="1" w:lastRow="0" w:firstColumn="1" w:lastColumn="0" w:noHBand="0" w:noVBand="1"/>
      </w:tblPr>
      <w:tblGrid>
        <w:gridCol w:w="1442"/>
        <w:gridCol w:w="708"/>
        <w:gridCol w:w="709"/>
        <w:gridCol w:w="709"/>
        <w:gridCol w:w="709"/>
        <w:gridCol w:w="708"/>
        <w:gridCol w:w="709"/>
        <w:gridCol w:w="3827"/>
      </w:tblGrid>
      <w:tr w:rsidR="003204E1" w14:paraId="3F71EC31" w14:textId="77777777" w:rsidTr="006734D5">
        <w:tc>
          <w:tcPr>
            <w:tcW w:w="1442" w:type="dxa"/>
            <w:vMerge w:val="restart"/>
            <w:shd w:val="clear" w:color="auto" w:fill="BDD6EE" w:themeFill="accent5" w:themeFillTint="66"/>
            <w:vAlign w:val="center"/>
          </w:tcPr>
          <w:p w14:paraId="275E9A74" w14:textId="77777777" w:rsidR="003204E1" w:rsidRDefault="00012D76">
            <w:pPr>
              <w:pStyle w:val="a9"/>
              <w:jc w:val="center"/>
              <w:rPr>
                <w:szCs w:val="20"/>
              </w:rPr>
            </w:pPr>
            <w:r>
              <w:rPr>
                <w:szCs w:val="20"/>
              </w:rPr>
              <w:t>Company</w:t>
            </w:r>
          </w:p>
        </w:tc>
        <w:tc>
          <w:tcPr>
            <w:tcW w:w="4252" w:type="dxa"/>
            <w:gridSpan w:val="6"/>
            <w:shd w:val="clear" w:color="auto" w:fill="BDD6EE" w:themeFill="accent5" w:themeFillTint="66"/>
          </w:tcPr>
          <w:p w14:paraId="73581181" w14:textId="77777777" w:rsidR="003204E1" w:rsidRDefault="00012D76">
            <w:pPr>
              <w:pStyle w:val="a9"/>
              <w:spacing w:after="0"/>
              <w:jc w:val="center"/>
              <w:rPr>
                <w:sz w:val="18"/>
                <w:szCs w:val="20"/>
              </w:rPr>
            </w:pPr>
            <w:r>
              <w:rPr>
                <w:sz w:val="18"/>
                <w:szCs w:val="20"/>
              </w:rPr>
              <w:t>Supported RRM functions</w:t>
            </w:r>
          </w:p>
          <w:p w14:paraId="14A47901" w14:textId="77777777" w:rsidR="003204E1" w:rsidRDefault="00012D76">
            <w:pPr>
              <w:pStyle w:val="a9"/>
              <w:spacing w:after="0"/>
              <w:jc w:val="center"/>
              <w:rPr>
                <w:sz w:val="18"/>
                <w:szCs w:val="20"/>
              </w:rPr>
            </w:pPr>
            <w:r>
              <w:rPr>
                <w:sz w:val="18"/>
                <w:szCs w:val="20"/>
              </w:rPr>
              <w:t>(</w:t>
            </w:r>
            <w:proofErr w:type="gramStart"/>
            <w:r>
              <w:rPr>
                <w:sz w:val="18"/>
                <w:szCs w:val="20"/>
              </w:rPr>
              <w:t>answer</w:t>
            </w:r>
            <w:proofErr w:type="gramEnd"/>
            <w:r>
              <w:rPr>
                <w:sz w:val="18"/>
                <w:szCs w:val="20"/>
              </w:rPr>
              <w:t xml:space="preserve"> Yes/No/FFS)</w:t>
            </w:r>
          </w:p>
        </w:tc>
        <w:tc>
          <w:tcPr>
            <w:tcW w:w="3827" w:type="dxa"/>
            <w:vMerge w:val="restart"/>
            <w:shd w:val="clear" w:color="auto" w:fill="BDD6EE" w:themeFill="accent5" w:themeFillTint="66"/>
            <w:vAlign w:val="center"/>
          </w:tcPr>
          <w:p w14:paraId="04C2C7A6" w14:textId="77777777" w:rsidR="003204E1" w:rsidRDefault="00012D76">
            <w:pPr>
              <w:pStyle w:val="a9"/>
              <w:jc w:val="center"/>
              <w:rPr>
                <w:szCs w:val="20"/>
              </w:rPr>
            </w:pPr>
            <w:r>
              <w:rPr>
                <w:szCs w:val="20"/>
              </w:rPr>
              <w:t>Comments</w:t>
            </w:r>
          </w:p>
        </w:tc>
      </w:tr>
      <w:tr w:rsidR="003204E1" w14:paraId="50AD1856" w14:textId="77777777" w:rsidTr="006734D5">
        <w:tc>
          <w:tcPr>
            <w:tcW w:w="1442" w:type="dxa"/>
            <w:vMerge/>
            <w:shd w:val="clear" w:color="auto" w:fill="BDD6EE" w:themeFill="accent5" w:themeFillTint="66"/>
            <w:vAlign w:val="center"/>
          </w:tcPr>
          <w:p w14:paraId="107EF92F" w14:textId="77777777" w:rsidR="003204E1" w:rsidRDefault="003204E1">
            <w:pPr>
              <w:pStyle w:val="a9"/>
              <w:jc w:val="center"/>
              <w:rPr>
                <w:szCs w:val="20"/>
              </w:rPr>
            </w:pPr>
          </w:p>
        </w:tc>
        <w:tc>
          <w:tcPr>
            <w:tcW w:w="708" w:type="dxa"/>
            <w:shd w:val="clear" w:color="auto" w:fill="BDD6EE" w:themeFill="accent5" w:themeFillTint="66"/>
            <w:vAlign w:val="center"/>
          </w:tcPr>
          <w:p w14:paraId="722A2A55" w14:textId="77777777" w:rsidR="003204E1" w:rsidRDefault="00012D76">
            <w:pPr>
              <w:pStyle w:val="a9"/>
              <w:spacing w:after="0"/>
              <w:jc w:val="center"/>
              <w:rPr>
                <w:sz w:val="18"/>
                <w:szCs w:val="20"/>
              </w:rPr>
            </w:pPr>
            <w:r>
              <w:rPr>
                <w:sz w:val="18"/>
                <w:szCs w:val="20"/>
              </w:rPr>
              <w:t>C1</w:t>
            </w:r>
          </w:p>
        </w:tc>
        <w:tc>
          <w:tcPr>
            <w:tcW w:w="709" w:type="dxa"/>
            <w:shd w:val="clear" w:color="auto" w:fill="BDD6EE" w:themeFill="accent5" w:themeFillTint="66"/>
          </w:tcPr>
          <w:p w14:paraId="56A6E9CD" w14:textId="77777777" w:rsidR="003204E1" w:rsidRDefault="00012D76">
            <w:pPr>
              <w:pStyle w:val="a9"/>
              <w:spacing w:after="0"/>
              <w:jc w:val="center"/>
              <w:rPr>
                <w:sz w:val="18"/>
                <w:szCs w:val="20"/>
              </w:rPr>
            </w:pPr>
            <w:r>
              <w:rPr>
                <w:sz w:val="18"/>
                <w:szCs w:val="20"/>
              </w:rPr>
              <w:t>C2</w:t>
            </w:r>
          </w:p>
        </w:tc>
        <w:tc>
          <w:tcPr>
            <w:tcW w:w="709" w:type="dxa"/>
            <w:shd w:val="clear" w:color="auto" w:fill="BDD6EE" w:themeFill="accent5" w:themeFillTint="66"/>
            <w:vAlign w:val="center"/>
          </w:tcPr>
          <w:p w14:paraId="5C643F1A" w14:textId="77777777" w:rsidR="003204E1" w:rsidRDefault="00012D76">
            <w:pPr>
              <w:pStyle w:val="a9"/>
              <w:spacing w:after="0"/>
              <w:jc w:val="center"/>
              <w:rPr>
                <w:sz w:val="18"/>
                <w:szCs w:val="20"/>
              </w:rPr>
            </w:pPr>
            <w:r>
              <w:rPr>
                <w:sz w:val="18"/>
                <w:szCs w:val="20"/>
              </w:rPr>
              <w:t>C3</w:t>
            </w:r>
          </w:p>
        </w:tc>
        <w:tc>
          <w:tcPr>
            <w:tcW w:w="709" w:type="dxa"/>
            <w:shd w:val="clear" w:color="auto" w:fill="BDD6EE" w:themeFill="accent5" w:themeFillTint="66"/>
          </w:tcPr>
          <w:p w14:paraId="0CD5BC4A" w14:textId="77777777" w:rsidR="003204E1" w:rsidRDefault="00012D76">
            <w:pPr>
              <w:pStyle w:val="a9"/>
              <w:spacing w:after="0"/>
              <w:jc w:val="center"/>
              <w:rPr>
                <w:sz w:val="18"/>
                <w:szCs w:val="20"/>
              </w:rPr>
            </w:pPr>
            <w:r>
              <w:rPr>
                <w:rFonts w:hint="eastAsia"/>
                <w:sz w:val="18"/>
                <w:szCs w:val="20"/>
              </w:rPr>
              <w:t>C</w:t>
            </w:r>
            <w:r>
              <w:rPr>
                <w:sz w:val="18"/>
                <w:szCs w:val="20"/>
              </w:rPr>
              <w:t>4</w:t>
            </w:r>
          </w:p>
        </w:tc>
        <w:tc>
          <w:tcPr>
            <w:tcW w:w="708" w:type="dxa"/>
            <w:shd w:val="clear" w:color="auto" w:fill="BDD6EE" w:themeFill="accent5" w:themeFillTint="66"/>
          </w:tcPr>
          <w:p w14:paraId="7EA50F50" w14:textId="77777777" w:rsidR="003204E1" w:rsidRDefault="00012D76">
            <w:pPr>
              <w:pStyle w:val="a9"/>
              <w:spacing w:after="0"/>
              <w:jc w:val="center"/>
              <w:rPr>
                <w:sz w:val="18"/>
                <w:szCs w:val="20"/>
              </w:rPr>
            </w:pPr>
            <w:r>
              <w:rPr>
                <w:rFonts w:hint="eastAsia"/>
                <w:sz w:val="18"/>
                <w:szCs w:val="20"/>
              </w:rPr>
              <w:t>C</w:t>
            </w:r>
            <w:r>
              <w:rPr>
                <w:sz w:val="18"/>
                <w:szCs w:val="20"/>
              </w:rPr>
              <w:t>5</w:t>
            </w:r>
          </w:p>
        </w:tc>
        <w:tc>
          <w:tcPr>
            <w:tcW w:w="709" w:type="dxa"/>
            <w:shd w:val="clear" w:color="auto" w:fill="BDD6EE" w:themeFill="accent5" w:themeFillTint="66"/>
            <w:vAlign w:val="center"/>
          </w:tcPr>
          <w:p w14:paraId="1D496541" w14:textId="77777777" w:rsidR="003204E1" w:rsidRDefault="00012D76">
            <w:pPr>
              <w:pStyle w:val="a9"/>
              <w:spacing w:after="0"/>
              <w:jc w:val="center"/>
              <w:rPr>
                <w:sz w:val="18"/>
                <w:szCs w:val="20"/>
              </w:rPr>
            </w:pPr>
            <w:r>
              <w:rPr>
                <w:sz w:val="18"/>
                <w:szCs w:val="20"/>
              </w:rPr>
              <w:t>C6</w:t>
            </w:r>
          </w:p>
        </w:tc>
        <w:tc>
          <w:tcPr>
            <w:tcW w:w="3827" w:type="dxa"/>
            <w:vMerge/>
            <w:shd w:val="clear" w:color="auto" w:fill="BDD6EE" w:themeFill="accent5" w:themeFillTint="66"/>
            <w:vAlign w:val="center"/>
          </w:tcPr>
          <w:p w14:paraId="23BE2563" w14:textId="77777777" w:rsidR="003204E1" w:rsidRDefault="003204E1">
            <w:pPr>
              <w:pStyle w:val="a9"/>
              <w:jc w:val="center"/>
            </w:pPr>
          </w:p>
        </w:tc>
      </w:tr>
      <w:tr w:rsidR="003204E1" w14:paraId="6A79086A" w14:textId="77777777" w:rsidTr="006734D5">
        <w:tc>
          <w:tcPr>
            <w:tcW w:w="1442" w:type="dxa"/>
            <w:vAlign w:val="center"/>
          </w:tcPr>
          <w:p w14:paraId="1B8B7F20"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708" w:type="dxa"/>
            <w:vAlign w:val="center"/>
          </w:tcPr>
          <w:p w14:paraId="5198A6F8" w14:textId="77777777" w:rsidR="003204E1" w:rsidRDefault="00012D76">
            <w:pPr>
              <w:spacing w:afterLines="30" w:after="72"/>
              <w:jc w:val="center"/>
              <w:rPr>
                <w:rFonts w:ascii="Arial" w:hAnsi="Arial" w:cs="Arial"/>
              </w:rPr>
            </w:pPr>
            <w:r>
              <w:rPr>
                <w:rFonts w:ascii="Arial" w:hAnsi="Arial" w:cs="Arial"/>
              </w:rPr>
              <w:t>Optional</w:t>
            </w:r>
          </w:p>
          <w:p w14:paraId="684A68B5" w14:textId="77777777" w:rsidR="003204E1" w:rsidRDefault="003204E1">
            <w:pPr>
              <w:spacing w:afterLines="30" w:after="72"/>
              <w:jc w:val="center"/>
              <w:rPr>
                <w:rFonts w:ascii="Arial" w:hAnsi="Arial" w:cs="Arial"/>
                <w:szCs w:val="20"/>
              </w:rPr>
            </w:pPr>
          </w:p>
        </w:tc>
        <w:tc>
          <w:tcPr>
            <w:tcW w:w="709" w:type="dxa"/>
            <w:vAlign w:val="center"/>
          </w:tcPr>
          <w:p w14:paraId="099FE82F" w14:textId="77777777" w:rsidR="003204E1" w:rsidRDefault="00012D76">
            <w:pPr>
              <w:spacing w:afterLines="30" w:after="72"/>
              <w:jc w:val="center"/>
              <w:rPr>
                <w:rFonts w:ascii="Arial" w:hAnsi="Arial" w:cs="Arial"/>
              </w:rPr>
            </w:pPr>
            <w:r>
              <w:rPr>
                <w:rFonts w:ascii="Arial" w:hAnsi="Arial" w:cs="Arial"/>
              </w:rPr>
              <w:t>Optional</w:t>
            </w:r>
          </w:p>
        </w:tc>
        <w:tc>
          <w:tcPr>
            <w:tcW w:w="709" w:type="dxa"/>
            <w:vAlign w:val="center"/>
          </w:tcPr>
          <w:p w14:paraId="569B1349" w14:textId="77777777" w:rsidR="003204E1" w:rsidRDefault="00012D76">
            <w:pPr>
              <w:spacing w:afterLines="30" w:after="72"/>
              <w:jc w:val="center"/>
              <w:rPr>
                <w:rFonts w:ascii="Arial" w:hAnsi="Arial" w:cs="Arial"/>
              </w:rPr>
            </w:pPr>
            <w:proofErr w:type="spellStart"/>
            <w:r>
              <w:rPr>
                <w:rFonts w:ascii="Arial" w:hAnsi="Arial" w:cs="Arial"/>
              </w:rPr>
              <w:t>Mandatoary</w:t>
            </w:r>
            <w:proofErr w:type="spellEnd"/>
          </w:p>
        </w:tc>
        <w:tc>
          <w:tcPr>
            <w:tcW w:w="709" w:type="dxa"/>
            <w:vAlign w:val="center"/>
          </w:tcPr>
          <w:p w14:paraId="163FCAE9" w14:textId="77777777" w:rsidR="003204E1" w:rsidRDefault="00012D76">
            <w:pPr>
              <w:spacing w:afterLines="30" w:after="72"/>
              <w:jc w:val="center"/>
              <w:rPr>
                <w:rFonts w:ascii="Arial" w:hAnsi="Arial" w:cs="Arial"/>
              </w:rPr>
            </w:pPr>
            <w:r>
              <w:rPr>
                <w:rFonts w:ascii="Arial" w:hAnsi="Arial" w:cs="Arial"/>
              </w:rPr>
              <w:t>Optional</w:t>
            </w:r>
          </w:p>
        </w:tc>
        <w:tc>
          <w:tcPr>
            <w:tcW w:w="708" w:type="dxa"/>
            <w:vAlign w:val="center"/>
          </w:tcPr>
          <w:p w14:paraId="28581BFF" w14:textId="77777777" w:rsidR="003204E1" w:rsidRDefault="00012D76">
            <w:pPr>
              <w:spacing w:afterLines="30" w:after="72"/>
              <w:jc w:val="center"/>
              <w:rPr>
                <w:rFonts w:ascii="Arial" w:hAnsi="Arial" w:cs="Arial"/>
              </w:rPr>
            </w:pPr>
            <w:r>
              <w:rPr>
                <w:rFonts w:ascii="Arial" w:hAnsi="Arial" w:cs="Arial"/>
              </w:rPr>
              <w:t>Mandatory</w:t>
            </w:r>
          </w:p>
        </w:tc>
        <w:tc>
          <w:tcPr>
            <w:tcW w:w="709" w:type="dxa"/>
            <w:vAlign w:val="center"/>
          </w:tcPr>
          <w:p w14:paraId="5736C6D3" w14:textId="77777777" w:rsidR="003204E1" w:rsidRDefault="00012D76">
            <w:pPr>
              <w:spacing w:afterLines="30" w:after="72"/>
              <w:jc w:val="center"/>
              <w:rPr>
                <w:rFonts w:ascii="Arial" w:hAnsi="Arial" w:cs="Arial"/>
              </w:rPr>
            </w:pPr>
            <w:r>
              <w:rPr>
                <w:rFonts w:ascii="Arial" w:hAnsi="Arial" w:cs="Arial"/>
              </w:rPr>
              <w:t>Mandatory</w:t>
            </w:r>
          </w:p>
        </w:tc>
        <w:tc>
          <w:tcPr>
            <w:tcW w:w="3827" w:type="dxa"/>
          </w:tcPr>
          <w:p w14:paraId="6B76678A" w14:textId="77777777" w:rsidR="003204E1" w:rsidRDefault="003204E1">
            <w:pPr>
              <w:spacing w:afterLines="30" w:after="72"/>
              <w:rPr>
                <w:rFonts w:ascii="Arial" w:hAnsi="Arial" w:cs="Arial"/>
              </w:rPr>
            </w:pPr>
          </w:p>
          <w:p w14:paraId="386EFFA3" w14:textId="77777777" w:rsidR="003204E1" w:rsidRDefault="00012D76">
            <w:pPr>
              <w:spacing w:afterLines="30" w:after="72"/>
              <w:rPr>
                <w:rFonts w:ascii="Arial" w:hAnsi="Arial" w:cs="Arial"/>
              </w:rPr>
            </w:pPr>
            <w:r>
              <w:rPr>
                <w:rFonts w:ascii="Arial" w:hAnsi="Arial" w:cs="Arial"/>
              </w:rPr>
              <w:t>C3 is necessary for NCR-MT to connect to the network.</w:t>
            </w:r>
          </w:p>
          <w:p w14:paraId="1551D647" w14:textId="77777777" w:rsidR="003204E1" w:rsidRDefault="00012D76">
            <w:pPr>
              <w:spacing w:afterLines="30" w:after="72"/>
              <w:rPr>
                <w:rFonts w:ascii="Arial" w:hAnsi="Arial" w:cs="Arial"/>
              </w:rPr>
            </w:pPr>
            <w:r>
              <w:rPr>
                <w:rFonts w:ascii="Arial" w:hAnsi="Arial" w:cs="Arial"/>
              </w:rPr>
              <w:t>C5 is necessary for NCR-MT to determine RLF, i.e., if it is operational or not.</w:t>
            </w:r>
          </w:p>
          <w:p w14:paraId="7F960EE5" w14:textId="77777777" w:rsidR="003204E1" w:rsidRDefault="00012D76">
            <w:pPr>
              <w:spacing w:afterLines="30" w:after="72"/>
              <w:rPr>
                <w:rFonts w:ascii="Arial" w:hAnsi="Arial" w:cs="Arial"/>
              </w:rPr>
            </w:pPr>
            <w:r>
              <w:rPr>
                <w:rFonts w:ascii="Arial" w:hAnsi="Arial" w:cs="Arial"/>
              </w:rPr>
              <w:t>C6 is necessary for the NCR-MT to keep the BH link stable</w:t>
            </w:r>
          </w:p>
          <w:p w14:paraId="3AC674BB" w14:textId="77777777" w:rsidR="003204E1" w:rsidRDefault="00012D76">
            <w:pPr>
              <w:spacing w:afterLines="30" w:after="72"/>
              <w:rPr>
                <w:rFonts w:ascii="Arial" w:hAnsi="Arial" w:cs="Arial"/>
              </w:rPr>
            </w:pPr>
            <w:r>
              <w:rPr>
                <w:rFonts w:ascii="Arial" w:hAnsi="Arial" w:cs="Arial"/>
              </w:rPr>
              <w:t>C1/C2/C4: This is not necessary for NCR operation. It can be optional and left up to implementation.</w:t>
            </w:r>
          </w:p>
        </w:tc>
      </w:tr>
      <w:tr w:rsidR="003204E1" w14:paraId="7AD36196" w14:textId="77777777" w:rsidTr="006734D5">
        <w:tc>
          <w:tcPr>
            <w:tcW w:w="1442" w:type="dxa"/>
            <w:vAlign w:val="center"/>
          </w:tcPr>
          <w:p w14:paraId="4044CC95" w14:textId="77777777" w:rsidR="003204E1" w:rsidRDefault="00012D76">
            <w:pPr>
              <w:spacing w:afterLines="30" w:after="72"/>
              <w:jc w:val="center"/>
              <w:rPr>
                <w:rFonts w:ascii="Arial" w:hAnsi="Arial" w:cs="Arial"/>
                <w:szCs w:val="20"/>
              </w:rPr>
            </w:pPr>
            <w:r>
              <w:rPr>
                <w:rFonts w:ascii="Arial" w:hAnsi="Arial" w:cs="Arial"/>
                <w:szCs w:val="20"/>
              </w:rPr>
              <w:t>ZTE</w:t>
            </w:r>
          </w:p>
        </w:tc>
        <w:tc>
          <w:tcPr>
            <w:tcW w:w="708" w:type="dxa"/>
            <w:vAlign w:val="center"/>
          </w:tcPr>
          <w:p w14:paraId="2A69568F" w14:textId="77777777" w:rsidR="003204E1" w:rsidRDefault="00012D76">
            <w:pPr>
              <w:spacing w:afterLines="30" w:after="72"/>
              <w:jc w:val="center"/>
              <w:rPr>
                <w:rFonts w:ascii="Arial" w:hAnsi="Arial" w:cs="Arial"/>
                <w:szCs w:val="20"/>
              </w:rPr>
            </w:pPr>
            <w:r>
              <w:rPr>
                <w:rFonts w:ascii="Arial" w:hAnsi="Arial" w:cs="Arial"/>
                <w:szCs w:val="20"/>
              </w:rPr>
              <w:t xml:space="preserve">Mandatory </w:t>
            </w:r>
          </w:p>
        </w:tc>
        <w:tc>
          <w:tcPr>
            <w:tcW w:w="709" w:type="dxa"/>
            <w:vAlign w:val="center"/>
          </w:tcPr>
          <w:p w14:paraId="262A6B0A" w14:textId="77777777" w:rsidR="003204E1" w:rsidRDefault="00012D76">
            <w:pPr>
              <w:spacing w:afterLines="30" w:after="72"/>
              <w:jc w:val="center"/>
              <w:rPr>
                <w:rFonts w:ascii="Arial" w:hAnsi="Arial" w:cs="Arial"/>
              </w:rPr>
            </w:pPr>
            <w:r>
              <w:rPr>
                <w:rFonts w:ascii="Arial" w:hAnsi="Arial" w:cs="Arial" w:hint="eastAsia"/>
              </w:rPr>
              <w:t>M</w:t>
            </w:r>
            <w:r>
              <w:rPr>
                <w:rFonts w:ascii="Arial" w:hAnsi="Arial" w:cs="Arial"/>
              </w:rPr>
              <w:t>andatory</w:t>
            </w:r>
          </w:p>
        </w:tc>
        <w:tc>
          <w:tcPr>
            <w:tcW w:w="709" w:type="dxa"/>
            <w:vAlign w:val="center"/>
          </w:tcPr>
          <w:p w14:paraId="44593639" w14:textId="77777777" w:rsidR="003204E1" w:rsidRDefault="00012D76">
            <w:pPr>
              <w:spacing w:afterLines="30" w:after="72"/>
              <w:jc w:val="center"/>
              <w:rPr>
                <w:rFonts w:ascii="Arial" w:hAnsi="Arial" w:cs="Arial"/>
              </w:rPr>
            </w:pPr>
            <w:r>
              <w:rPr>
                <w:rFonts w:ascii="Arial" w:hAnsi="Arial" w:cs="Arial" w:hint="eastAsia"/>
              </w:rPr>
              <w:t>M</w:t>
            </w:r>
            <w:r>
              <w:rPr>
                <w:rFonts w:ascii="Arial" w:hAnsi="Arial" w:cs="Arial"/>
              </w:rPr>
              <w:t>andatory</w:t>
            </w:r>
          </w:p>
        </w:tc>
        <w:tc>
          <w:tcPr>
            <w:tcW w:w="709" w:type="dxa"/>
            <w:vAlign w:val="center"/>
          </w:tcPr>
          <w:p w14:paraId="2D820F83" w14:textId="77777777" w:rsidR="003204E1" w:rsidRDefault="00012D76">
            <w:pPr>
              <w:spacing w:afterLines="30" w:after="72"/>
              <w:jc w:val="center"/>
              <w:rPr>
                <w:rFonts w:ascii="Arial" w:hAnsi="Arial" w:cs="Arial"/>
              </w:rPr>
            </w:pPr>
            <w:r>
              <w:rPr>
                <w:rFonts w:ascii="Arial" w:hAnsi="Arial" w:cs="Arial"/>
              </w:rPr>
              <w:t>Mandatory</w:t>
            </w:r>
          </w:p>
        </w:tc>
        <w:tc>
          <w:tcPr>
            <w:tcW w:w="708" w:type="dxa"/>
            <w:vAlign w:val="center"/>
          </w:tcPr>
          <w:p w14:paraId="7199D028" w14:textId="77777777" w:rsidR="003204E1" w:rsidRDefault="00012D76">
            <w:pPr>
              <w:spacing w:afterLines="30" w:after="72"/>
              <w:jc w:val="center"/>
              <w:rPr>
                <w:rFonts w:ascii="Arial" w:hAnsi="Arial" w:cs="Arial"/>
              </w:rPr>
            </w:pPr>
            <w:r>
              <w:rPr>
                <w:rFonts w:ascii="Arial" w:hAnsi="Arial" w:cs="Arial" w:hint="eastAsia"/>
              </w:rPr>
              <w:t>M</w:t>
            </w:r>
            <w:r>
              <w:rPr>
                <w:rFonts w:ascii="Arial" w:hAnsi="Arial" w:cs="Arial"/>
              </w:rPr>
              <w:t>andatory</w:t>
            </w:r>
          </w:p>
        </w:tc>
        <w:tc>
          <w:tcPr>
            <w:tcW w:w="709" w:type="dxa"/>
            <w:vAlign w:val="center"/>
          </w:tcPr>
          <w:p w14:paraId="34D377E2" w14:textId="77777777" w:rsidR="003204E1" w:rsidRDefault="00012D76">
            <w:pPr>
              <w:spacing w:afterLines="30" w:after="72"/>
              <w:jc w:val="center"/>
              <w:rPr>
                <w:rFonts w:ascii="Arial" w:hAnsi="Arial" w:cs="Arial"/>
              </w:rPr>
            </w:pPr>
            <w:r>
              <w:rPr>
                <w:rFonts w:ascii="Arial" w:hAnsi="Arial" w:cs="Arial"/>
              </w:rPr>
              <w:t>Optional</w:t>
            </w:r>
          </w:p>
        </w:tc>
        <w:tc>
          <w:tcPr>
            <w:tcW w:w="3827" w:type="dxa"/>
          </w:tcPr>
          <w:p w14:paraId="2FAADB90" w14:textId="77777777" w:rsidR="003204E1" w:rsidRDefault="00012D76">
            <w:pPr>
              <w:spacing w:afterLines="30" w:after="72"/>
              <w:rPr>
                <w:rFonts w:ascii="Arial" w:hAnsi="Arial" w:cs="Arial"/>
              </w:rPr>
            </w:pPr>
            <w:r>
              <w:rPr>
                <w:rFonts w:ascii="Arial" w:hAnsi="Arial" w:cs="Arial"/>
              </w:rPr>
              <w:t xml:space="preserve">C3 must be supported, so NCR-MT can select new cell when change its </w:t>
            </w:r>
            <w:proofErr w:type="gramStart"/>
            <w:r>
              <w:rPr>
                <w:rFonts w:ascii="Arial" w:hAnsi="Arial" w:cs="Arial"/>
              </w:rPr>
              <w:t>location;</w:t>
            </w:r>
            <w:proofErr w:type="gramEnd"/>
            <w:r>
              <w:rPr>
                <w:rFonts w:ascii="Arial" w:hAnsi="Arial" w:cs="Arial"/>
              </w:rPr>
              <w:t xml:space="preserve"> </w:t>
            </w:r>
          </w:p>
          <w:p w14:paraId="48B60192"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 xml:space="preserve">1 is the basis for supporting </w:t>
            </w:r>
            <w:proofErr w:type="gramStart"/>
            <w:r>
              <w:rPr>
                <w:rFonts w:ascii="Arial" w:hAnsi="Arial" w:cs="Arial"/>
              </w:rPr>
              <w:t>C3;</w:t>
            </w:r>
            <w:proofErr w:type="gramEnd"/>
          </w:p>
          <w:p w14:paraId="09672B37"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 xml:space="preserve">4 is needed when operator/network wants to dynamically switch the NCR-MT to serve another overlapping cell or </w:t>
            </w:r>
            <w:proofErr w:type="gramStart"/>
            <w:r>
              <w:rPr>
                <w:rFonts w:ascii="Arial" w:hAnsi="Arial" w:cs="Arial"/>
              </w:rPr>
              <w:t>carrier;</w:t>
            </w:r>
            <w:proofErr w:type="gramEnd"/>
          </w:p>
          <w:p w14:paraId="55F1830B" w14:textId="77777777" w:rsidR="003204E1" w:rsidRDefault="00012D76">
            <w:pPr>
              <w:spacing w:afterLines="30" w:after="72"/>
              <w:rPr>
                <w:rFonts w:ascii="Arial" w:hAnsi="Arial" w:cs="Arial"/>
              </w:rPr>
            </w:pPr>
            <w:r>
              <w:rPr>
                <w:rFonts w:ascii="Arial" w:hAnsi="Arial" w:cs="Arial"/>
              </w:rPr>
              <w:t xml:space="preserve">C2 is the basis for supporting </w:t>
            </w:r>
            <w:proofErr w:type="gramStart"/>
            <w:r>
              <w:rPr>
                <w:rFonts w:ascii="Arial" w:hAnsi="Arial" w:cs="Arial"/>
              </w:rPr>
              <w:t>C4;</w:t>
            </w:r>
            <w:proofErr w:type="gramEnd"/>
          </w:p>
          <w:p w14:paraId="2D3D2154"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 xml:space="preserve">5 must be supported, so NCR-MT can detect the radio link problem and reconnect if </w:t>
            </w:r>
            <w:proofErr w:type="gramStart"/>
            <w:r>
              <w:rPr>
                <w:rFonts w:ascii="Arial" w:hAnsi="Arial" w:cs="Arial"/>
              </w:rPr>
              <w:t>necessary;</w:t>
            </w:r>
            <w:proofErr w:type="gramEnd"/>
            <w:r>
              <w:rPr>
                <w:rFonts w:ascii="Arial" w:hAnsi="Arial" w:cs="Arial"/>
              </w:rPr>
              <w:t xml:space="preserve"> </w:t>
            </w:r>
          </w:p>
          <w:p w14:paraId="1D344F50"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6 can be optional for NCR-MT if RLF is supported.</w:t>
            </w:r>
          </w:p>
        </w:tc>
      </w:tr>
      <w:tr w:rsidR="003204E1" w14:paraId="2E8B1AB3" w14:textId="77777777" w:rsidTr="006734D5">
        <w:tc>
          <w:tcPr>
            <w:tcW w:w="1442" w:type="dxa"/>
            <w:vAlign w:val="center"/>
          </w:tcPr>
          <w:p w14:paraId="1A53BA2B"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708" w:type="dxa"/>
            <w:vAlign w:val="center"/>
          </w:tcPr>
          <w:p w14:paraId="1919D512" w14:textId="77777777" w:rsidR="003204E1" w:rsidRDefault="00012D76">
            <w:pPr>
              <w:spacing w:afterLines="30" w:after="72"/>
              <w:jc w:val="center"/>
              <w:rPr>
                <w:rFonts w:ascii="Arial" w:hAnsi="Arial" w:cs="Arial"/>
                <w:szCs w:val="20"/>
              </w:rPr>
            </w:pPr>
            <w:r>
              <w:rPr>
                <w:rFonts w:ascii="Arial" w:hAnsi="Arial" w:cs="Arial" w:hint="eastAsia"/>
              </w:rPr>
              <w:t>No</w:t>
            </w:r>
          </w:p>
        </w:tc>
        <w:tc>
          <w:tcPr>
            <w:tcW w:w="709" w:type="dxa"/>
            <w:vAlign w:val="center"/>
          </w:tcPr>
          <w:p w14:paraId="0F0FD807" w14:textId="77777777" w:rsidR="003204E1" w:rsidRDefault="00012D76">
            <w:pPr>
              <w:spacing w:afterLines="30" w:after="72"/>
              <w:jc w:val="center"/>
              <w:rPr>
                <w:rFonts w:ascii="Arial" w:hAnsi="Arial" w:cs="Arial"/>
              </w:rPr>
            </w:pPr>
            <w:r>
              <w:rPr>
                <w:rFonts w:ascii="Arial" w:hAnsi="Arial" w:cs="Arial" w:hint="eastAsia"/>
              </w:rPr>
              <w:t>No</w:t>
            </w:r>
          </w:p>
        </w:tc>
        <w:tc>
          <w:tcPr>
            <w:tcW w:w="709" w:type="dxa"/>
            <w:vAlign w:val="center"/>
          </w:tcPr>
          <w:p w14:paraId="6DDF38C4" w14:textId="77777777" w:rsidR="003204E1" w:rsidRDefault="00012D76">
            <w:pPr>
              <w:spacing w:afterLines="30" w:after="72"/>
              <w:jc w:val="center"/>
              <w:rPr>
                <w:rFonts w:ascii="Arial" w:hAnsi="Arial" w:cs="Arial"/>
              </w:rPr>
            </w:pPr>
            <w:r>
              <w:rPr>
                <w:rFonts w:ascii="Arial" w:hAnsi="Arial" w:cs="Arial" w:hint="eastAsia"/>
              </w:rPr>
              <w:t>No</w:t>
            </w:r>
          </w:p>
        </w:tc>
        <w:tc>
          <w:tcPr>
            <w:tcW w:w="709" w:type="dxa"/>
            <w:vAlign w:val="center"/>
          </w:tcPr>
          <w:p w14:paraId="2791A832" w14:textId="77777777" w:rsidR="003204E1" w:rsidRDefault="00012D76">
            <w:pPr>
              <w:spacing w:afterLines="30" w:after="72"/>
              <w:jc w:val="center"/>
              <w:rPr>
                <w:rFonts w:ascii="Arial" w:hAnsi="Arial" w:cs="Arial"/>
              </w:rPr>
            </w:pPr>
            <w:r>
              <w:rPr>
                <w:rFonts w:ascii="Arial" w:hAnsi="Arial" w:cs="Arial" w:hint="eastAsia"/>
              </w:rPr>
              <w:t>No</w:t>
            </w:r>
          </w:p>
        </w:tc>
        <w:tc>
          <w:tcPr>
            <w:tcW w:w="708" w:type="dxa"/>
            <w:vAlign w:val="center"/>
          </w:tcPr>
          <w:p w14:paraId="19EE5CB5" w14:textId="77777777" w:rsidR="003204E1" w:rsidRDefault="00012D76">
            <w:pPr>
              <w:spacing w:afterLines="30" w:after="72"/>
              <w:jc w:val="center"/>
              <w:rPr>
                <w:rFonts w:ascii="Arial" w:hAnsi="Arial" w:cs="Arial"/>
              </w:rPr>
            </w:pPr>
            <w:r>
              <w:rPr>
                <w:rFonts w:ascii="Arial" w:hAnsi="Arial" w:cs="Arial" w:hint="eastAsia"/>
              </w:rPr>
              <w:t>No</w:t>
            </w:r>
          </w:p>
        </w:tc>
        <w:tc>
          <w:tcPr>
            <w:tcW w:w="709" w:type="dxa"/>
            <w:vAlign w:val="center"/>
          </w:tcPr>
          <w:p w14:paraId="68675DB9" w14:textId="77777777" w:rsidR="003204E1" w:rsidRDefault="00012D76">
            <w:pPr>
              <w:spacing w:afterLines="30" w:after="72"/>
              <w:jc w:val="center"/>
              <w:rPr>
                <w:rFonts w:ascii="Arial" w:hAnsi="Arial" w:cs="Arial"/>
              </w:rPr>
            </w:pPr>
            <w:r>
              <w:rPr>
                <w:rFonts w:ascii="Arial" w:hAnsi="Arial" w:cs="Arial" w:hint="eastAsia"/>
              </w:rPr>
              <w:t>No</w:t>
            </w:r>
          </w:p>
        </w:tc>
        <w:tc>
          <w:tcPr>
            <w:tcW w:w="3827" w:type="dxa"/>
          </w:tcPr>
          <w:p w14:paraId="60837778" w14:textId="77777777" w:rsidR="003204E1" w:rsidRDefault="00012D76">
            <w:pPr>
              <w:spacing w:afterLines="30" w:after="72"/>
              <w:rPr>
                <w:rFonts w:ascii="Arial" w:hAnsi="Arial" w:cs="Arial"/>
              </w:rPr>
            </w:pPr>
            <w:r>
              <w:rPr>
                <w:rFonts w:ascii="Arial" w:hAnsi="Arial" w:cs="Arial" w:hint="eastAsia"/>
              </w:rPr>
              <w:t xml:space="preserve">We think that </w:t>
            </w:r>
            <w:r>
              <w:rPr>
                <w:rFonts w:ascii="Arial" w:hAnsi="Arial" w:cs="Arial"/>
              </w:rPr>
              <w:t>NCR is mainly deployed by operator. And according to the WID, NCR is only single hop stationary network-controlled repeaters. Hence, cell (re)selection, handover RRM measurement may be unnecessary.</w:t>
            </w:r>
            <w:r>
              <w:rPr>
                <w:rFonts w:ascii="Arial" w:hAnsi="Arial" w:cs="Arial" w:hint="eastAsia"/>
              </w:rPr>
              <w:t xml:space="preserve"> Considering the cost of supporting more useless </w:t>
            </w:r>
            <w:r>
              <w:rPr>
                <w:rFonts w:ascii="Arial" w:hAnsi="Arial" w:cs="Arial"/>
              </w:rPr>
              <w:t>function</w:t>
            </w:r>
            <w:r>
              <w:rPr>
                <w:rFonts w:ascii="Arial" w:hAnsi="Arial" w:cs="Arial" w:hint="eastAsia"/>
              </w:rPr>
              <w:t xml:space="preserve">, we prefer </w:t>
            </w:r>
            <w:r>
              <w:rPr>
                <w:rFonts w:ascii="Arial" w:hAnsi="Arial" w:cs="Arial"/>
              </w:rPr>
              <w:t xml:space="preserve">not </w:t>
            </w:r>
            <w:proofErr w:type="gramStart"/>
            <w:r>
              <w:rPr>
                <w:rFonts w:ascii="Arial" w:hAnsi="Arial" w:cs="Arial"/>
              </w:rPr>
              <w:t>need</w:t>
            </w:r>
            <w:proofErr w:type="gramEnd"/>
            <w:r>
              <w:rPr>
                <w:rFonts w:ascii="Arial" w:hAnsi="Arial" w:cs="Arial"/>
              </w:rPr>
              <w:t xml:space="preserve"> to support RRM measurement, cell (re-)selection</w:t>
            </w:r>
            <w:r>
              <w:rPr>
                <w:rFonts w:ascii="Arial" w:hAnsi="Arial" w:cs="Arial" w:hint="eastAsia"/>
              </w:rPr>
              <w:t xml:space="preserve"> and </w:t>
            </w:r>
            <w:r>
              <w:rPr>
                <w:rFonts w:ascii="Arial" w:hAnsi="Arial" w:cs="Arial"/>
              </w:rPr>
              <w:t>handover.</w:t>
            </w:r>
            <w:r>
              <w:rPr>
                <w:rFonts w:ascii="Arial" w:hAnsi="Arial" w:cs="Arial" w:hint="eastAsia"/>
              </w:rPr>
              <w:t xml:space="preserve"> For the other functions, we fail to see the </w:t>
            </w:r>
            <w:r>
              <w:rPr>
                <w:rFonts w:ascii="Arial" w:hAnsi="Arial" w:cs="Arial"/>
              </w:rPr>
              <w:t>necessity</w:t>
            </w:r>
            <w:r>
              <w:rPr>
                <w:rFonts w:ascii="Arial" w:hAnsi="Arial" w:cs="Arial" w:hint="eastAsia"/>
              </w:rPr>
              <w:t xml:space="preserve"> of mandatory requirement in the current release.</w:t>
            </w:r>
          </w:p>
        </w:tc>
      </w:tr>
      <w:tr w:rsidR="003204E1" w14:paraId="0CA474C0" w14:textId="77777777" w:rsidTr="006734D5">
        <w:tc>
          <w:tcPr>
            <w:tcW w:w="1442" w:type="dxa"/>
            <w:vAlign w:val="center"/>
          </w:tcPr>
          <w:p w14:paraId="298C1248"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t>HiSilicon</w:t>
            </w:r>
            <w:proofErr w:type="spellEnd"/>
          </w:p>
        </w:tc>
        <w:tc>
          <w:tcPr>
            <w:tcW w:w="708" w:type="dxa"/>
            <w:vAlign w:val="center"/>
          </w:tcPr>
          <w:p w14:paraId="7DA6120B" w14:textId="77777777" w:rsidR="003204E1" w:rsidRDefault="00012D76">
            <w:pPr>
              <w:spacing w:afterLines="30" w:after="72"/>
              <w:jc w:val="center"/>
              <w:rPr>
                <w:rFonts w:ascii="Arial" w:hAnsi="Arial" w:cs="Arial"/>
                <w:szCs w:val="20"/>
              </w:rPr>
            </w:pPr>
            <w:r>
              <w:rPr>
                <w:rFonts w:ascii="Arial" w:hAnsi="Arial" w:cs="Arial"/>
                <w:szCs w:val="20"/>
              </w:rPr>
              <w:t>FFS</w:t>
            </w:r>
          </w:p>
        </w:tc>
        <w:tc>
          <w:tcPr>
            <w:tcW w:w="709" w:type="dxa"/>
            <w:vAlign w:val="center"/>
          </w:tcPr>
          <w:p w14:paraId="670F318C"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709" w:type="dxa"/>
            <w:vAlign w:val="center"/>
          </w:tcPr>
          <w:p w14:paraId="4CECA3F2" w14:textId="77777777" w:rsidR="003204E1" w:rsidRDefault="00012D76">
            <w:pPr>
              <w:spacing w:afterLines="30" w:after="72"/>
              <w:jc w:val="center"/>
              <w:rPr>
                <w:rFonts w:ascii="Arial" w:hAnsi="Arial" w:cs="Arial"/>
              </w:rPr>
            </w:pPr>
            <w:proofErr w:type="gramStart"/>
            <w:r>
              <w:rPr>
                <w:rFonts w:ascii="Arial" w:hAnsi="Arial" w:cs="Arial" w:hint="eastAsia"/>
              </w:rPr>
              <w:t>Y</w:t>
            </w:r>
            <w:r>
              <w:rPr>
                <w:rFonts w:ascii="Arial" w:hAnsi="Arial" w:cs="Arial"/>
              </w:rPr>
              <w:t>es</w:t>
            </w:r>
            <w:proofErr w:type="gramEnd"/>
            <w:r>
              <w:rPr>
                <w:rFonts w:ascii="Arial" w:hAnsi="Arial" w:cs="Arial"/>
              </w:rPr>
              <w:t xml:space="preserve"> for cell selection</w:t>
            </w:r>
          </w:p>
        </w:tc>
        <w:tc>
          <w:tcPr>
            <w:tcW w:w="709" w:type="dxa"/>
            <w:vAlign w:val="center"/>
          </w:tcPr>
          <w:p w14:paraId="2D5A5DD2" w14:textId="77777777" w:rsidR="003204E1" w:rsidRDefault="00012D76">
            <w:pPr>
              <w:spacing w:afterLines="30" w:after="72"/>
              <w:jc w:val="center"/>
              <w:rPr>
                <w:rFonts w:ascii="Arial" w:hAnsi="Arial" w:cs="Arial"/>
              </w:rPr>
            </w:pPr>
            <w:r>
              <w:rPr>
                <w:rFonts w:ascii="Arial" w:hAnsi="Arial" w:cs="Arial" w:hint="eastAsia"/>
              </w:rPr>
              <w:t>N</w:t>
            </w:r>
            <w:r>
              <w:rPr>
                <w:rFonts w:ascii="Arial" w:hAnsi="Arial" w:cs="Arial"/>
              </w:rPr>
              <w:t>o</w:t>
            </w:r>
          </w:p>
        </w:tc>
        <w:tc>
          <w:tcPr>
            <w:tcW w:w="708" w:type="dxa"/>
            <w:vAlign w:val="center"/>
          </w:tcPr>
          <w:p w14:paraId="7ECE1222"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709" w:type="dxa"/>
            <w:vAlign w:val="center"/>
          </w:tcPr>
          <w:p w14:paraId="429AA22E"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3827" w:type="dxa"/>
          </w:tcPr>
          <w:p w14:paraId="414C940E" w14:textId="77777777" w:rsidR="003204E1" w:rsidRDefault="00012D76">
            <w:pPr>
              <w:pStyle w:val="aff7"/>
              <w:numPr>
                <w:ilvl w:val="0"/>
                <w:numId w:val="20"/>
              </w:numPr>
              <w:spacing w:afterLines="30" w:after="72"/>
              <w:ind w:firstLineChars="0"/>
              <w:rPr>
                <w:rFonts w:ascii="Arial" w:hAnsi="Arial" w:cs="Arial"/>
              </w:rPr>
            </w:pPr>
            <w:r>
              <w:rPr>
                <w:rFonts w:ascii="Arial" w:hAnsi="Arial" w:cs="Arial"/>
              </w:rPr>
              <w:t xml:space="preserve">The cell selection in </w:t>
            </w:r>
            <w:r>
              <w:rPr>
                <w:rFonts w:ascii="Arial" w:hAnsi="Arial" w:cs="Arial" w:hint="eastAsia"/>
              </w:rPr>
              <w:t>C</w:t>
            </w:r>
            <w:r>
              <w:rPr>
                <w:rFonts w:ascii="Arial" w:hAnsi="Arial" w:cs="Arial"/>
              </w:rPr>
              <w:t xml:space="preserve">3 should be supported for the NCR-MT to access a cell. </w:t>
            </w:r>
          </w:p>
          <w:p w14:paraId="31D8B2A8" w14:textId="77777777" w:rsidR="003204E1" w:rsidRDefault="00012D76">
            <w:pPr>
              <w:pStyle w:val="aff7"/>
              <w:numPr>
                <w:ilvl w:val="0"/>
                <w:numId w:val="20"/>
              </w:numPr>
              <w:spacing w:afterLines="30" w:after="72"/>
              <w:ind w:firstLineChars="0"/>
              <w:rPr>
                <w:rFonts w:ascii="Arial" w:hAnsi="Arial" w:cs="Arial"/>
              </w:rPr>
            </w:pPr>
            <w:r>
              <w:rPr>
                <w:rFonts w:ascii="Arial" w:hAnsi="Arial" w:cs="Arial"/>
              </w:rPr>
              <w:t>The cell re-selection in C3 should not be supported as the NCR doesn’t move.</w:t>
            </w:r>
          </w:p>
          <w:p w14:paraId="614A9B24" w14:textId="77777777" w:rsidR="003204E1" w:rsidRDefault="00012D76">
            <w:pPr>
              <w:pStyle w:val="aff7"/>
              <w:numPr>
                <w:ilvl w:val="0"/>
                <w:numId w:val="20"/>
              </w:numPr>
              <w:spacing w:afterLines="30" w:after="72"/>
              <w:ind w:firstLineChars="0"/>
              <w:rPr>
                <w:rFonts w:ascii="Arial" w:hAnsi="Arial" w:cs="Arial"/>
              </w:rPr>
            </w:pPr>
            <w:r>
              <w:rPr>
                <w:rFonts w:ascii="Arial" w:hAnsi="Arial" w:cs="Arial"/>
              </w:rPr>
              <w:t>C4 should not be supported as the NCR doesn’t move.</w:t>
            </w:r>
          </w:p>
          <w:p w14:paraId="062E9231" w14:textId="77777777" w:rsidR="003204E1" w:rsidRDefault="00012D76">
            <w:pPr>
              <w:pStyle w:val="aff7"/>
              <w:numPr>
                <w:ilvl w:val="0"/>
                <w:numId w:val="20"/>
              </w:numPr>
              <w:spacing w:afterLines="30" w:after="72"/>
              <w:ind w:firstLineChars="0"/>
              <w:rPr>
                <w:rFonts w:ascii="Arial" w:hAnsi="Arial" w:cs="Arial"/>
              </w:rPr>
            </w:pPr>
            <w:r>
              <w:rPr>
                <w:rFonts w:ascii="Arial" w:hAnsi="Arial" w:cs="Arial"/>
              </w:rPr>
              <w:t>C1 should not be supported. According to 38.133, there is no requirement of RRM measurement on NCR-MT to perform cell selection.</w:t>
            </w:r>
          </w:p>
          <w:p w14:paraId="43AB1AAC" w14:textId="77777777" w:rsidR="003204E1" w:rsidRDefault="00012D76">
            <w:pPr>
              <w:pStyle w:val="aff7"/>
              <w:numPr>
                <w:ilvl w:val="0"/>
                <w:numId w:val="20"/>
              </w:numPr>
              <w:spacing w:afterLines="30" w:after="72"/>
              <w:ind w:firstLineChars="0"/>
              <w:rPr>
                <w:rFonts w:ascii="Arial" w:hAnsi="Arial" w:cs="Arial"/>
              </w:rPr>
            </w:pPr>
            <w:r>
              <w:rPr>
                <w:rFonts w:ascii="Arial" w:hAnsi="Arial" w:cs="Arial"/>
              </w:rPr>
              <w:t>C2 should not be supported as the NCR doesn’t move.</w:t>
            </w:r>
          </w:p>
          <w:p w14:paraId="162B0D28" w14:textId="77777777" w:rsidR="003204E1" w:rsidRDefault="00012D76">
            <w:pPr>
              <w:pStyle w:val="aff7"/>
              <w:numPr>
                <w:ilvl w:val="0"/>
                <w:numId w:val="20"/>
              </w:numPr>
              <w:spacing w:afterLines="30" w:after="72"/>
              <w:ind w:firstLineChars="0"/>
              <w:rPr>
                <w:rFonts w:ascii="Arial" w:hAnsi="Arial" w:cs="Arial"/>
              </w:rPr>
            </w:pPr>
            <w:r>
              <w:rPr>
                <w:rFonts w:ascii="Arial" w:hAnsi="Arial" w:cs="Arial"/>
              </w:rPr>
              <w:t xml:space="preserve">C5/C6 should be FFS in RAN2 and wait for RAN1 as at least BFD/RLM is up to RAN1. If BFD/RLM is supported by RAN1, RAN2 can further discuss BFR. </w:t>
            </w:r>
          </w:p>
        </w:tc>
      </w:tr>
      <w:tr w:rsidR="003204E1" w14:paraId="7B9BCFA6" w14:textId="77777777" w:rsidTr="006734D5">
        <w:tc>
          <w:tcPr>
            <w:tcW w:w="1442" w:type="dxa"/>
            <w:vAlign w:val="center"/>
          </w:tcPr>
          <w:p w14:paraId="1C1FAC97" w14:textId="77777777" w:rsidR="003204E1" w:rsidRDefault="00012D76">
            <w:pPr>
              <w:spacing w:afterLines="30" w:after="72"/>
              <w:jc w:val="center"/>
              <w:rPr>
                <w:rFonts w:ascii="Arial" w:hAnsi="Arial" w:cs="Arial"/>
                <w:szCs w:val="20"/>
              </w:rPr>
            </w:pPr>
            <w:proofErr w:type="spellStart"/>
            <w:r>
              <w:rPr>
                <w:rFonts w:ascii="Arial" w:hAnsi="Arial" w:cs="Arial"/>
                <w:szCs w:val="20"/>
              </w:rPr>
              <w:t>Futurewei</w:t>
            </w:r>
            <w:proofErr w:type="spellEnd"/>
          </w:p>
        </w:tc>
        <w:tc>
          <w:tcPr>
            <w:tcW w:w="708" w:type="dxa"/>
            <w:vAlign w:val="center"/>
          </w:tcPr>
          <w:p w14:paraId="062CD13C" w14:textId="77777777" w:rsidR="003204E1" w:rsidRDefault="00012D76">
            <w:pPr>
              <w:spacing w:afterLines="30" w:after="72"/>
              <w:jc w:val="center"/>
              <w:rPr>
                <w:rFonts w:ascii="Arial" w:hAnsi="Arial" w:cs="Arial"/>
                <w:szCs w:val="20"/>
              </w:rPr>
            </w:pPr>
            <w:r>
              <w:rPr>
                <w:rFonts w:ascii="Arial" w:hAnsi="Arial" w:cs="Arial"/>
                <w:szCs w:val="20"/>
              </w:rPr>
              <w:t>No</w:t>
            </w:r>
          </w:p>
        </w:tc>
        <w:tc>
          <w:tcPr>
            <w:tcW w:w="709" w:type="dxa"/>
            <w:vAlign w:val="center"/>
          </w:tcPr>
          <w:p w14:paraId="00639D01" w14:textId="77777777" w:rsidR="003204E1" w:rsidRDefault="00012D76">
            <w:pPr>
              <w:spacing w:afterLines="30" w:after="72"/>
              <w:jc w:val="center"/>
              <w:rPr>
                <w:rFonts w:ascii="Arial" w:hAnsi="Arial" w:cs="Arial"/>
              </w:rPr>
            </w:pPr>
            <w:r>
              <w:rPr>
                <w:rFonts w:ascii="Arial" w:hAnsi="Arial" w:cs="Arial"/>
              </w:rPr>
              <w:t>No</w:t>
            </w:r>
          </w:p>
        </w:tc>
        <w:tc>
          <w:tcPr>
            <w:tcW w:w="709" w:type="dxa"/>
            <w:vAlign w:val="center"/>
          </w:tcPr>
          <w:p w14:paraId="088AD74E"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517277B2" w14:textId="77777777" w:rsidR="003204E1" w:rsidRDefault="00012D76">
            <w:pPr>
              <w:spacing w:afterLines="30" w:after="72"/>
              <w:jc w:val="center"/>
              <w:rPr>
                <w:rFonts w:ascii="Arial" w:hAnsi="Arial" w:cs="Arial"/>
              </w:rPr>
            </w:pPr>
            <w:r>
              <w:rPr>
                <w:rFonts w:ascii="Arial" w:hAnsi="Arial" w:cs="Arial"/>
              </w:rPr>
              <w:t>No</w:t>
            </w:r>
          </w:p>
        </w:tc>
        <w:tc>
          <w:tcPr>
            <w:tcW w:w="708" w:type="dxa"/>
            <w:vAlign w:val="center"/>
          </w:tcPr>
          <w:p w14:paraId="2F66BDE6"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138FEDBC" w14:textId="77777777" w:rsidR="003204E1" w:rsidRDefault="00012D76">
            <w:pPr>
              <w:spacing w:afterLines="30" w:after="72"/>
              <w:jc w:val="center"/>
              <w:rPr>
                <w:rFonts w:ascii="Arial" w:hAnsi="Arial" w:cs="Arial"/>
              </w:rPr>
            </w:pPr>
            <w:r>
              <w:rPr>
                <w:rFonts w:ascii="Arial" w:hAnsi="Arial" w:cs="Arial"/>
              </w:rPr>
              <w:t>Yes</w:t>
            </w:r>
          </w:p>
        </w:tc>
        <w:tc>
          <w:tcPr>
            <w:tcW w:w="3827" w:type="dxa"/>
          </w:tcPr>
          <w:p w14:paraId="139FFC39" w14:textId="77777777" w:rsidR="003204E1" w:rsidRDefault="00012D76">
            <w:pPr>
              <w:spacing w:afterLines="30" w:after="72"/>
              <w:rPr>
                <w:rFonts w:ascii="Arial" w:hAnsi="Arial" w:cs="Arial"/>
              </w:rPr>
            </w:pPr>
            <w:r>
              <w:rPr>
                <w:rFonts w:ascii="Arial" w:hAnsi="Arial" w:cs="Arial"/>
              </w:rPr>
              <w:t xml:space="preserve">Per the WID, “For only single hop stationary network-controlled repeaters”, we think C3, C5, and C6 are sufficient for the operations of NCR-MT. C4, C1, and C2 are not needed and should be avoided to reduce complexity.  </w:t>
            </w:r>
          </w:p>
        </w:tc>
      </w:tr>
      <w:tr w:rsidR="003204E1" w14:paraId="5843B0FE" w14:textId="77777777" w:rsidTr="006734D5">
        <w:tc>
          <w:tcPr>
            <w:tcW w:w="1442" w:type="dxa"/>
            <w:vAlign w:val="center"/>
          </w:tcPr>
          <w:p w14:paraId="237A154F" w14:textId="77777777" w:rsidR="003204E1" w:rsidRDefault="00012D76">
            <w:pPr>
              <w:spacing w:afterLines="30" w:after="72"/>
              <w:jc w:val="center"/>
              <w:rPr>
                <w:rFonts w:ascii="Arial" w:hAnsi="Arial" w:cs="Arial"/>
                <w:b/>
                <w:szCs w:val="20"/>
              </w:rPr>
            </w:pPr>
            <w:r>
              <w:rPr>
                <w:rFonts w:ascii="Arial" w:eastAsia="Malgun Gothic" w:hAnsi="Arial" w:cs="Arial" w:hint="eastAsia"/>
                <w:szCs w:val="20"/>
              </w:rPr>
              <w:t>LGE</w:t>
            </w:r>
          </w:p>
        </w:tc>
        <w:tc>
          <w:tcPr>
            <w:tcW w:w="708" w:type="dxa"/>
            <w:vAlign w:val="center"/>
          </w:tcPr>
          <w:p w14:paraId="1D9030DF" w14:textId="77777777" w:rsidR="003204E1" w:rsidRDefault="00012D76">
            <w:pPr>
              <w:spacing w:afterLines="30" w:after="72"/>
              <w:jc w:val="center"/>
              <w:rPr>
                <w:rFonts w:ascii="Arial" w:eastAsia="Malgun Gothic" w:hAnsi="Arial" w:cs="Arial"/>
                <w:szCs w:val="20"/>
              </w:rPr>
            </w:pPr>
            <w:r>
              <w:rPr>
                <w:rFonts w:ascii="Arial" w:eastAsia="Malgun Gothic" w:hAnsi="Arial" w:cs="Arial" w:hint="eastAsia"/>
                <w:szCs w:val="20"/>
              </w:rPr>
              <w:t xml:space="preserve">Dep. </w:t>
            </w:r>
            <w:r>
              <w:rPr>
                <w:rFonts w:ascii="Arial" w:eastAsia="Malgun Gothic" w:hAnsi="Arial" w:cs="Arial"/>
                <w:szCs w:val="20"/>
              </w:rPr>
              <w:t>C3</w:t>
            </w:r>
          </w:p>
        </w:tc>
        <w:tc>
          <w:tcPr>
            <w:tcW w:w="709" w:type="dxa"/>
          </w:tcPr>
          <w:p w14:paraId="3FAFA531" w14:textId="77777777" w:rsidR="003204E1" w:rsidRDefault="00012D76">
            <w:pPr>
              <w:spacing w:afterLines="30" w:after="72"/>
              <w:jc w:val="center"/>
              <w:rPr>
                <w:rFonts w:ascii="Arial" w:eastAsia="Malgun Gothic" w:hAnsi="Arial" w:cs="Arial"/>
              </w:rPr>
            </w:pPr>
            <w:r>
              <w:rPr>
                <w:rFonts w:ascii="Arial" w:eastAsia="Malgun Gothic" w:hAnsi="Arial" w:cs="Arial" w:hint="eastAsia"/>
              </w:rPr>
              <w:t>Dep.C4</w:t>
            </w:r>
          </w:p>
        </w:tc>
        <w:tc>
          <w:tcPr>
            <w:tcW w:w="709" w:type="dxa"/>
          </w:tcPr>
          <w:p w14:paraId="50611BE5" w14:textId="77777777" w:rsidR="003204E1" w:rsidRDefault="00012D76">
            <w:pPr>
              <w:spacing w:afterLines="30" w:after="72"/>
              <w:jc w:val="center"/>
              <w:rPr>
                <w:rFonts w:ascii="Arial" w:hAnsi="Arial" w:cs="Arial"/>
              </w:rPr>
            </w:pPr>
            <w:proofErr w:type="gramStart"/>
            <w:r>
              <w:rPr>
                <w:rFonts w:ascii="Arial" w:eastAsia="Malgun Gothic" w:hAnsi="Arial" w:cs="Arial"/>
              </w:rPr>
              <w:t>Yes</w:t>
            </w:r>
            <w:proofErr w:type="gramEnd"/>
            <w:r>
              <w:rPr>
                <w:rFonts w:ascii="Arial" w:eastAsia="Malgun Gothic" w:hAnsi="Arial" w:cs="Arial"/>
              </w:rPr>
              <w:t xml:space="preserve"> for CS, FFS for CR</w:t>
            </w:r>
          </w:p>
        </w:tc>
        <w:tc>
          <w:tcPr>
            <w:tcW w:w="709" w:type="dxa"/>
          </w:tcPr>
          <w:p w14:paraId="38780AE4" w14:textId="77777777" w:rsidR="003204E1" w:rsidRDefault="00012D76">
            <w:pPr>
              <w:spacing w:afterLines="30" w:after="72"/>
              <w:jc w:val="center"/>
              <w:rPr>
                <w:rFonts w:ascii="Arial" w:hAnsi="Arial" w:cs="Arial"/>
              </w:rPr>
            </w:pPr>
            <w:r>
              <w:rPr>
                <w:rFonts w:ascii="Arial" w:eastAsia="Malgun Gothic" w:hAnsi="Arial" w:cs="Arial" w:hint="eastAsia"/>
              </w:rPr>
              <w:t>FFS</w:t>
            </w:r>
          </w:p>
        </w:tc>
        <w:tc>
          <w:tcPr>
            <w:tcW w:w="708" w:type="dxa"/>
          </w:tcPr>
          <w:p w14:paraId="7046997A" w14:textId="77777777" w:rsidR="003204E1" w:rsidRDefault="00012D76">
            <w:pPr>
              <w:spacing w:afterLines="30" w:after="72"/>
              <w:jc w:val="center"/>
              <w:rPr>
                <w:rFonts w:ascii="Arial" w:hAnsi="Arial" w:cs="Arial"/>
              </w:rPr>
            </w:pPr>
            <w:r>
              <w:rPr>
                <w:rFonts w:ascii="Arial" w:eastAsia="Malgun Gothic" w:hAnsi="Arial" w:cs="Arial"/>
              </w:rPr>
              <w:t>Yes</w:t>
            </w:r>
          </w:p>
        </w:tc>
        <w:tc>
          <w:tcPr>
            <w:tcW w:w="709" w:type="dxa"/>
          </w:tcPr>
          <w:p w14:paraId="5F7AD68D" w14:textId="77777777" w:rsidR="003204E1" w:rsidRDefault="00012D76">
            <w:pPr>
              <w:spacing w:afterLines="30" w:after="72"/>
              <w:jc w:val="center"/>
              <w:rPr>
                <w:rFonts w:ascii="Arial" w:hAnsi="Arial" w:cs="Arial"/>
              </w:rPr>
            </w:pPr>
            <w:r>
              <w:rPr>
                <w:rFonts w:ascii="Arial" w:eastAsia="Malgun Gothic" w:hAnsi="Arial" w:cs="Arial" w:hint="eastAsia"/>
              </w:rPr>
              <w:t>Yes</w:t>
            </w:r>
          </w:p>
        </w:tc>
        <w:tc>
          <w:tcPr>
            <w:tcW w:w="3827" w:type="dxa"/>
          </w:tcPr>
          <w:p w14:paraId="0685DB88" w14:textId="77777777" w:rsidR="003204E1" w:rsidRDefault="00012D76">
            <w:pPr>
              <w:spacing w:afterLines="30" w:after="72"/>
              <w:rPr>
                <w:rFonts w:ascii="Arial" w:hAnsi="Arial" w:cs="Arial"/>
              </w:rPr>
            </w:pPr>
            <w:r>
              <w:rPr>
                <w:rFonts w:ascii="Arial" w:eastAsia="Malgun Gothic" w:hAnsi="Arial" w:cs="Arial"/>
              </w:rPr>
              <w:t xml:space="preserve">Mobility features (C3, C4) are not essential for NCR. But we need to further discuss if there is further complexity in supporting these? </w:t>
            </w:r>
          </w:p>
        </w:tc>
      </w:tr>
      <w:tr w:rsidR="003204E1" w14:paraId="39EA513A" w14:textId="77777777" w:rsidTr="006734D5">
        <w:tc>
          <w:tcPr>
            <w:tcW w:w="1442" w:type="dxa"/>
            <w:vAlign w:val="center"/>
          </w:tcPr>
          <w:p w14:paraId="37E9F024" w14:textId="77777777" w:rsidR="003204E1" w:rsidRDefault="00012D76">
            <w:pPr>
              <w:spacing w:afterLines="30" w:after="72"/>
              <w:jc w:val="center"/>
              <w:rPr>
                <w:rFonts w:ascii="Arial" w:eastAsia="SimSun" w:hAnsi="Arial" w:cs="Arial"/>
                <w:szCs w:val="20"/>
              </w:rPr>
            </w:pPr>
            <w:r>
              <w:rPr>
                <w:rFonts w:ascii="Arial" w:eastAsia="SimSun" w:hAnsi="Arial" w:cs="Arial" w:hint="eastAsia"/>
                <w:sz w:val="20"/>
                <w:szCs w:val="20"/>
              </w:rPr>
              <w:t>CMCC</w:t>
            </w:r>
          </w:p>
        </w:tc>
        <w:tc>
          <w:tcPr>
            <w:tcW w:w="708" w:type="dxa"/>
            <w:vAlign w:val="center"/>
          </w:tcPr>
          <w:p w14:paraId="24AE7630" w14:textId="77777777" w:rsidR="003204E1" w:rsidRDefault="00012D76">
            <w:pPr>
              <w:spacing w:afterLines="30" w:after="72"/>
              <w:jc w:val="center"/>
              <w:rPr>
                <w:rFonts w:ascii="Arial" w:eastAsia="SimSun" w:hAnsi="Arial" w:cs="Arial"/>
                <w:szCs w:val="20"/>
              </w:rPr>
            </w:pPr>
            <w:r>
              <w:rPr>
                <w:rFonts w:ascii="Arial" w:eastAsia="SimSun" w:hAnsi="Arial" w:cs="Arial" w:hint="eastAsia"/>
                <w:sz w:val="20"/>
                <w:szCs w:val="20"/>
              </w:rPr>
              <w:t>Yes</w:t>
            </w:r>
          </w:p>
        </w:tc>
        <w:tc>
          <w:tcPr>
            <w:tcW w:w="709" w:type="dxa"/>
            <w:vAlign w:val="center"/>
          </w:tcPr>
          <w:p w14:paraId="53F8D27F" w14:textId="77777777" w:rsidR="003204E1" w:rsidRDefault="00012D76">
            <w:pPr>
              <w:spacing w:afterLines="30" w:after="72"/>
              <w:jc w:val="center"/>
              <w:rPr>
                <w:rFonts w:ascii="Arial" w:eastAsia="SimSun" w:hAnsi="Arial" w:cs="Arial"/>
              </w:rPr>
            </w:pPr>
            <w:r>
              <w:rPr>
                <w:rFonts w:ascii="Arial" w:eastAsia="SimSun" w:hAnsi="Arial" w:cs="Arial" w:hint="eastAsia"/>
              </w:rPr>
              <w:t>Yes</w:t>
            </w:r>
          </w:p>
        </w:tc>
        <w:tc>
          <w:tcPr>
            <w:tcW w:w="709" w:type="dxa"/>
            <w:vAlign w:val="center"/>
          </w:tcPr>
          <w:p w14:paraId="0BB041C9" w14:textId="77777777" w:rsidR="003204E1" w:rsidRDefault="00012D76">
            <w:pPr>
              <w:spacing w:afterLines="30" w:after="72"/>
              <w:jc w:val="center"/>
              <w:rPr>
                <w:rFonts w:ascii="Arial" w:eastAsia="SimSun" w:hAnsi="Arial" w:cs="Arial"/>
              </w:rPr>
            </w:pPr>
            <w:r>
              <w:rPr>
                <w:rFonts w:ascii="Arial" w:eastAsia="SimSun" w:hAnsi="Arial" w:cs="Arial" w:hint="eastAsia"/>
              </w:rPr>
              <w:t>Yes</w:t>
            </w:r>
          </w:p>
        </w:tc>
        <w:tc>
          <w:tcPr>
            <w:tcW w:w="709" w:type="dxa"/>
            <w:vAlign w:val="center"/>
          </w:tcPr>
          <w:p w14:paraId="03D861DD" w14:textId="77777777" w:rsidR="003204E1" w:rsidRDefault="00012D76">
            <w:pPr>
              <w:spacing w:afterLines="30" w:after="72"/>
              <w:jc w:val="center"/>
              <w:rPr>
                <w:rFonts w:ascii="Arial" w:eastAsia="SimSun" w:hAnsi="Arial" w:cs="Arial"/>
              </w:rPr>
            </w:pPr>
            <w:r>
              <w:rPr>
                <w:rFonts w:ascii="Arial" w:eastAsia="SimSun" w:hAnsi="Arial" w:cs="Arial" w:hint="eastAsia"/>
              </w:rPr>
              <w:t>Yes</w:t>
            </w:r>
          </w:p>
        </w:tc>
        <w:tc>
          <w:tcPr>
            <w:tcW w:w="708" w:type="dxa"/>
            <w:vAlign w:val="center"/>
          </w:tcPr>
          <w:p w14:paraId="1F2F0459" w14:textId="77777777" w:rsidR="003204E1" w:rsidRDefault="00012D76">
            <w:pPr>
              <w:spacing w:afterLines="30" w:after="72"/>
              <w:jc w:val="center"/>
              <w:rPr>
                <w:rFonts w:ascii="Arial" w:eastAsia="SimSun" w:hAnsi="Arial" w:cs="Arial"/>
              </w:rPr>
            </w:pPr>
            <w:r>
              <w:rPr>
                <w:rFonts w:ascii="Arial" w:eastAsia="SimSun" w:hAnsi="Arial" w:cs="Arial" w:hint="eastAsia"/>
              </w:rPr>
              <w:t>Yes</w:t>
            </w:r>
          </w:p>
        </w:tc>
        <w:tc>
          <w:tcPr>
            <w:tcW w:w="709" w:type="dxa"/>
            <w:vAlign w:val="center"/>
          </w:tcPr>
          <w:p w14:paraId="69C6927C" w14:textId="77777777" w:rsidR="003204E1" w:rsidRDefault="00012D76">
            <w:pPr>
              <w:spacing w:afterLines="30" w:after="72"/>
              <w:jc w:val="center"/>
              <w:rPr>
                <w:rFonts w:ascii="Arial" w:eastAsia="SimSun" w:hAnsi="Arial" w:cs="Arial"/>
              </w:rPr>
            </w:pPr>
            <w:r>
              <w:rPr>
                <w:rFonts w:ascii="Arial" w:eastAsia="SimSun" w:hAnsi="Arial" w:cs="Arial" w:hint="eastAsia"/>
              </w:rPr>
              <w:t>Yes</w:t>
            </w:r>
          </w:p>
        </w:tc>
        <w:tc>
          <w:tcPr>
            <w:tcW w:w="3827" w:type="dxa"/>
          </w:tcPr>
          <w:p w14:paraId="01EE9C2E" w14:textId="77777777" w:rsidR="003204E1" w:rsidRDefault="00012D76">
            <w:pPr>
              <w:spacing w:afterLines="30" w:after="72"/>
              <w:rPr>
                <w:rFonts w:ascii="Arial" w:eastAsia="SimSun" w:hAnsi="Arial" w:cs="Arial"/>
              </w:rPr>
            </w:pPr>
            <w:r>
              <w:rPr>
                <w:rFonts w:ascii="Arial" w:eastAsia="SimSun" w:hAnsi="Arial" w:cs="Arial" w:hint="eastAsia"/>
              </w:rPr>
              <w:t>For C1~C4, share same view as ZTE.</w:t>
            </w:r>
          </w:p>
        </w:tc>
      </w:tr>
      <w:tr w:rsidR="003204E1" w14:paraId="296BDA69" w14:textId="77777777" w:rsidTr="006734D5">
        <w:tc>
          <w:tcPr>
            <w:tcW w:w="1442" w:type="dxa"/>
            <w:vAlign w:val="center"/>
          </w:tcPr>
          <w:p w14:paraId="6D3AE09B" w14:textId="77777777" w:rsidR="003204E1" w:rsidRDefault="00012D76">
            <w:pPr>
              <w:spacing w:afterLines="30" w:after="72"/>
              <w:jc w:val="center"/>
              <w:rPr>
                <w:rFonts w:ascii="Arial" w:eastAsia="SimSun" w:hAnsi="Arial" w:cs="Arial"/>
                <w:sz w:val="20"/>
                <w:szCs w:val="20"/>
              </w:rPr>
            </w:pPr>
            <w:r>
              <w:rPr>
                <w:rFonts w:ascii="Arial" w:hAnsi="Arial" w:cs="Arial"/>
                <w:szCs w:val="20"/>
              </w:rPr>
              <w:t>Apple</w:t>
            </w:r>
          </w:p>
        </w:tc>
        <w:tc>
          <w:tcPr>
            <w:tcW w:w="708" w:type="dxa"/>
            <w:vAlign w:val="center"/>
          </w:tcPr>
          <w:p w14:paraId="06C7968B" w14:textId="77777777" w:rsidR="003204E1" w:rsidRDefault="00012D76">
            <w:pPr>
              <w:spacing w:afterLines="30" w:after="72"/>
              <w:jc w:val="center"/>
              <w:rPr>
                <w:rFonts w:ascii="Arial" w:eastAsia="SimSun" w:hAnsi="Arial" w:cs="Arial"/>
                <w:sz w:val="20"/>
                <w:szCs w:val="20"/>
              </w:rPr>
            </w:pPr>
            <w:r>
              <w:rPr>
                <w:rFonts w:ascii="Arial" w:hAnsi="Arial" w:cs="Arial"/>
                <w:szCs w:val="20"/>
              </w:rPr>
              <w:t>No</w:t>
            </w:r>
          </w:p>
        </w:tc>
        <w:tc>
          <w:tcPr>
            <w:tcW w:w="709" w:type="dxa"/>
            <w:vAlign w:val="center"/>
          </w:tcPr>
          <w:p w14:paraId="31E70C44" w14:textId="77777777" w:rsidR="003204E1" w:rsidRDefault="00012D76">
            <w:pPr>
              <w:spacing w:afterLines="30" w:after="72"/>
              <w:jc w:val="center"/>
              <w:rPr>
                <w:rFonts w:ascii="Arial" w:eastAsia="SimSun" w:hAnsi="Arial" w:cs="Arial"/>
              </w:rPr>
            </w:pPr>
            <w:r>
              <w:rPr>
                <w:rFonts w:ascii="Arial" w:hAnsi="Arial" w:cs="Arial"/>
              </w:rPr>
              <w:t>No</w:t>
            </w:r>
          </w:p>
        </w:tc>
        <w:tc>
          <w:tcPr>
            <w:tcW w:w="709" w:type="dxa"/>
            <w:vAlign w:val="center"/>
          </w:tcPr>
          <w:p w14:paraId="07CE6845" w14:textId="77777777" w:rsidR="003204E1" w:rsidRDefault="00012D76">
            <w:pPr>
              <w:spacing w:afterLines="30" w:after="72"/>
              <w:jc w:val="center"/>
              <w:rPr>
                <w:rFonts w:ascii="Arial" w:eastAsia="SimSun" w:hAnsi="Arial" w:cs="Arial"/>
              </w:rPr>
            </w:pPr>
            <w:r>
              <w:rPr>
                <w:rFonts w:ascii="Arial" w:hAnsi="Arial" w:cs="Arial"/>
              </w:rPr>
              <w:t>No</w:t>
            </w:r>
          </w:p>
        </w:tc>
        <w:tc>
          <w:tcPr>
            <w:tcW w:w="709" w:type="dxa"/>
            <w:vAlign w:val="center"/>
          </w:tcPr>
          <w:p w14:paraId="1482D132" w14:textId="77777777" w:rsidR="003204E1" w:rsidRDefault="00012D76">
            <w:pPr>
              <w:spacing w:afterLines="30" w:after="72"/>
              <w:jc w:val="center"/>
              <w:rPr>
                <w:rFonts w:ascii="Arial" w:eastAsia="SimSun" w:hAnsi="Arial" w:cs="Arial"/>
              </w:rPr>
            </w:pPr>
            <w:r>
              <w:rPr>
                <w:rFonts w:ascii="Arial" w:hAnsi="Arial" w:cs="Arial"/>
              </w:rPr>
              <w:t>No</w:t>
            </w:r>
          </w:p>
        </w:tc>
        <w:tc>
          <w:tcPr>
            <w:tcW w:w="708" w:type="dxa"/>
            <w:vAlign w:val="center"/>
          </w:tcPr>
          <w:p w14:paraId="79A0327E" w14:textId="77777777" w:rsidR="003204E1" w:rsidRDefault="00012D76">
            <w:pPr>
              <w:spacing w:afterLines="30" w:after="72"/>
              <w:jc w:val="center"/>
              <w:rPr>
                <w:rFonts w:ascii="Arial" w:eastAsia="SimSun" w:hAnsi="Arial" w:cs="Arial"/>
              </w:rPr>
            </w:pPr>
            <w:r>
              <w:rPr>
                <w:rFonts w:ascii="Arial" w:hAnsi="Arial" w:cs="Arial"/>
              </w:rPr>
              <w:t>FFS</w:t>
            </w:r>
          </w:p>
        </w:tc>
        <w:tc>
          <w:tcPr>
            <w:tcW w:w="709" w:type="dxa"/>
            <w:vAlign w:val="center"/>
          </w:tcPr>
          <w:p w14:paraId="11BE08FB" w14:textId="77777777" w:rsidR="003204E1" w:rsidRDefault="00012D76">
            <w:pPr>
              <w:spacing w:afterLines="30" w:after="72"/>
              <w:jc w:val="center"/>
              <w:rPr>
                <w:rFonts w:ascii="Arial" w:eastAsia="SimSun" w:hAnsi="Arial" w:cs="Arial"/>
              </w:rPr>
            </w:pPr>
            <w:r>
              <w:rPr>
                <w:rFonts w:ascii="Arial" w:hAnsi="Arial" w:cs="Arial"/>
              </w:rPr>
              <w:t>FFS</w:t>
            </w:r>
          </w:p>
        </w:tc>
        <w:tc>
          <w:tcPr>
            <w:tcW w:w="3827" w:type="dxa"/>
          </w:tcPr>
          <w:p w14:paraId="426B4CBE" w14:textId="77777777" w:rsidR="003204E1" w:rsidRDefault="00012D76">
            <w:pPr>
              <w:spacing w:afterLines="30" w:after="72"/>
              <w:rPr>
                <w:rFonts w:ascii="Arial" w:eastAsia="SimSun" w:hAnsi="Arial" w:cs="Arial"/>
              </w:rPr>
            </w:pPr>
            <w:r>
              <w:rPr>
                <w:rFonts w:ascii="Arial" w:hAnsi="Arial" w:cs="Arial"/>
              </w:rPr>
              <w:t>For C1-C4, we think not necessary to be supported by NCR.</w:t>
            </w:r>
          </w:p>
        </w:tc>
      </w:tr>
      <w:tr w:rsidR="003204E1" w14:paraId="26E563B5" w14:textId="77777777" w:rsidTr="006734D5">
        <w:tc>
          <w:tcPr>
            <w:tcW w:w="1442" w:type="dxa"/>
            <w:vAlign w:val="center"/>
          </w:tcPr>
          <w:p w14:paraId="29A6A944"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708" w:type="dxa"/>
            <w:vAlign w:val="center"/>
          </w:tcPr>
          <w:p w14:paraId="79B8553D" w14:textId="77777777" w:rsidR="003204E1" w:rsidRDefault="00012D76">
            <w:pPr>
              <w:spacing w:afterLines="30" w:after="72"/>
              <w:jc w:val="center"/>
              <w:rPr>
                <w:rFonts w:ascii="Arial" w:hAnsi="Arial" w:cs="Arial"/>
                <w:szCs w:val="20"/>
              </w:rPr>
            </w:pPr>
            <w:r>
              <w:rPr>
                <w:rFonts w:ascii="Arial" w:hAnsi="Arial" w:cs="Arial"/>
                <w:szCs w:val="20"/>
              </w:rPr>
              <w:t>Yes</w:t>
            </w:r>
          </w:p>
        </w:tc>
        <w:tc>
          <w:tcPr>
            <w:tcW w:w="709" w:type="dxa"/>
            <w:vAlign w:val="center"/>
          </w:tcPr>
          <w:p w14:paraId="2FAB0690"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4F279076"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3BDDEA04" w14:textId="77777777" w:rsidR="003204E1" w:rsidRDefault="00012D76">
            <w:pPr>
              <w:spacing w:afterLines="30" w:after="72"/>
              <w:jc w:val="center"/>
              <w:rPr>
                <w:rFonts w:ascii="Arial" w:hAnsi="Arial" w:cs="Arial"/>
              </w:rPr>
            </w:pPr>
            <w:r>
              <w:rPr>
                <w:rFonts w:ascii="Arial" w:hAnsi="Arial" w:cs="Arial"/>
              </w:rPr>
              <w:t>Optional</w:t>
            </w:r>
          </w:p>
        </w:tc>
        <w:tc>
          <w:tcPr>
            <w:tcW w:w="708" w:type="dxa"/>
            <w:vAlign w:val="center"/>
          </w:tcPr>
          <w:p w14:paraId="4B676B8D"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5995E0BB"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3827" w:type="dxa"/>
          </w:tcPr>
          <w:p w14:paraId="65DB3DF9" w14:textId="77777777" w:rsidR="003204E1" w:rsidRDefault="00012D76">
            <w:pPr>
              <w:spacing w:afterLines="30" w:after="72"/>
              <w:rPr>
                <w:rFonts w:ascii="Arial" w:hAnsi="Arial" w:cs="Arial"/>
              </w:rPr>
            </w:pPr>
            <w:r>
              <w:rPr>
                <w:rFonts w:ascii="Arial" w:hAnsi="Arial" w:cs="Arial" w:hint="eastAsia"/>
              </w:rPr>
              <w:t>E</w:t>
            </w:r>
            <w:r>
              <w:rPr>
                <w:rFonts w:ascii="Arial" w:hAnsi="Arial" w:cs="Arial"/>
              </w:rPr>
              <w:t>xcept handover</w:t>
            </w:r>
            <w:r>
              <w:rPr>
                <w:rFonts w:ascii="Arial" w:hAnsi="Arial" w:cs="Arial" w:hint="eastAsia"/>
              </w:rPr>
              <w:t>, that can be optional</w:t>
            </w:r>
            <w:r>
              <w:rPr>
                <w:rFonts w:ascii="Arial" w:hAnsi="Arial" w:cs="Arial"/>
              </w:rPr>
              <w:t xml:space="preserve">, other features should </w:t>
            </w:r>
            <w:proofErr w:type="gramStart"/>
            <w:r>
              <w:rPr>
                <w:rFonts w:ascii="Arial" w:hAnsi="Arial" w:cs="Arial"/>
              </w:rPr>
              <w:t>be  considered</w:t>
            </w:r>
            <w:proofErr w:type="gramEnd"/>
            <w:r>
              <w:rPr>
                <w:rFonts w:ascii="Arial" w:hAnsi="Arial" w:cs="Arial"/>
              </w:rPr>
              <w:t xml:space="preserve">. </w:t>
            </w:r>
            <w:r>
              <w:rPr>
                <w:rFonts w:ascii="Arial" w:hAnsi="Arial" w:cs="Arial" w:hint="eastAsia"/>
              </w:rPr>
              <w:t>T</w:t>
            </w:r>
            <w:r>
              <w:rPr>
                <w:rFonts w:ascii="Arial" w:hAnsi="Arial" w:cs="Arial"/>
              </w:rPr>
              <w:t xml:space="preserve">he environment change may affect the radio conditions of the BH link and control link, RRM/RLM and cell reselection </w:t>
            </w:r>
            <w:r>
              <w:rPr>
                <w:rFonts w:ascii="Arial" w:hAnsi="Arial" w:cs="Arial" w:hint="eastAsia"/>
              </w:rPr>
              <w:t>can</w:t>
            </w:r>
            <w:r>
              <w:rPr>
                <w:rFonts w:ascii="Arial" w:hAnsi="Arial" w:cs="Arial"/>
              </w:rPr>
              <w:t xml:space="preserve"> be helpful for unexpected radio condition changes. </w:t>
            </w:r>
          </w:p>
        </w:tc>
      </w:tr>
      <w:tr w:rsidR="001936CA" w14:paraId="190E0FDC" w14:textId="77777777" w:rsidTr="006734D5">
        <w:tc>
          <w:tcPr>
            <w:tcW w:w="1442" w:type="dxa"/>
            <w:vAlign w:val="center"/>
          </w:tcPr>
          <w:p w14:paraId="29EE40BC" w14:textId="665B5437"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708" w:type="dxa"/>
            <w:vAlign w:val="center"/>
          </w:tcPr>
          <w:p w14:paraId="34363547" w14:textId="58BAB9DD" w:rsidR="001936CA" w:rsidRDefault="001936CA" w:rsidP="001936CA">
            <w:pPr>
              <w:spacing w:afterLines="30" w:after="72"/>
              <w:jc w:val="center"/>
              <w:rPr>
                <w:rFonts w:ascii="Arial" w:hAnsi="Arial" w:cs="Arial"/>
                <w:szCs w:val="20"/>
              </w:rPr>
            </w:pPr>
            <w:r>
              <w:rPr>
                <w:rFonts w:ascii="Arial" w:hAnsi="Arial" w:cs="Arial"/>
                <w:sz w:val="20"/>
                <w:szCs w:val="20"/>
              </w:rPr>
              <w:t>Yes</w:t>
            </w:r>
          </w:p>
        </w:tc>
        <w:tc>
          <w:tcPr>
            <w:tcW w:w="709" w:type="dxa"/>
            <w:vAlign w:val="center"/>
          </w:tcPr>
          <w:p w14:paraId="1EA6BB7D" w14:textId="0E79451B" w:rsidR="001936CA" w:rsidRDefault="001936CA" w:rsidP="001936CA">
            <w:pPr>
              <w:spacing w:afterLines="30" w:after="72"/>
              <w:jc w:val="center"/>
              <w:rPr>
                <w:rFonts w:ascii="Arial" w:hAnsi="Arial" w:cs="Arial"/>
              </w:rPr>
            </w:pPr>
            <w:r>
              <w:rPr>
                <w:rFonts w:ascii="Arial" w:hAnsi="Arial" w:cs="Arial"/>
              </w:rPr>
              <w:t>Yes</w:t>
            </w:r>
          </w:p>
        </w:tc>
        <w:tc>
          <w:tcPr>
            <w:tcW w:w="709" w:type="dxa"/>
            <w:vAlign w:val="center"/>
          </w:tcPr>
          <w:p w14:paraId="7D7363F4" w14:textId="5D5CCCE9" w:rsidR="001936CA" w:rsidRDefault="001936CA" w:rsidP="001936CA">
            <w:pPr>
              <w:spacing w:afterLines="30" w:after="72"/>
              <w:jc w:val="center"/>
              <w:rPr>
                <w:rFonts w:ascii="Arial" w:hAnsi="Arial" w:cs="Arial"/>
              </w:rPr>
            </w:pPr>
            <w:r>
              <w:rPr>
                <w:rFonts w:ascii="Arial" w:hAnsi="Arial" w:cs="Arial"/>
              </w:rPr>
              <w:t>Yes</w:t>
            </w:r>
          </w:p>
        </w:tc>
        <w:tc>
          <w:tcPr>
            <w:tcW w:w="709" w:type="dxa"/>
            <w:vAlign w:val="center"/>
          </w:tcPr>
          <w:p w14:paraId="4ECE74A9" w14:textId="4C2DF803" w:rsidR="001936CA" w:rsidRDefault="001936CA" w:rsidP="001936CA">
            <w:pPr>
              <w:spacing w:afterLines="30" w:after="72"/>
              <w:jc w:val="center"/>
              <w:rPr>
                <w:rFonts w:ascii="Arial" w:hAnsi="Arial" w:cs="Arial"/>
              </w:rPr>
            </w:pPr>
            <w:r>
              <w:rPr>
                <w:rFonts w:ascii="Arial" w:hAnsi="Arial" w:cs="Arial"/>
              </w:rPr>
              <w:t>Yes</w:t>
            </w:r>
          </w:p>
        </w:tc>
        <w:tc>
          <w:tcPr>
            <w:tcW w:w="708" w:type="dxa"/>
            <w:vAlign w:val="center"/>
          </w:tcPr>
          <w:p w14:paraId="615E5C52" w14:textId="1A905E1D" w:rsidR="001936CA" w:rsidRDefault="001936CA" w:rsidP="001936CA">
            <w:pPr>
              <w:spacing w:afterLines="30" w:after="72"/>
              <w:jc w:val="center"/>
              <w:rPr>
                <w:rFonts w:ascii="Arial" w:hAnsi="Arial" w:cs="Arial"/>
              </w:rPr>
            </w:pPr>
            <w:r>
              <w:rPr>
                <w:rFonts w:ascii="Arial" w:hAnsi="Arial" w:cs="Arial"/>
              </w:rPr>
              <w:t>Yes</w:t>
            </w:r>
          </w:p>
        </w:tc>
        <w:tc>
          <w:tcPr>
            <w:tcW w:w="709" w:type="dxa"/>
            <w:vAlign w:val="center"/>
          </w:tcPr>
          <w:p w14:paraId="7C08A953" w14:textId="2F773BE7" w:rsidR="001936CA" w:rsidRDefault="001936CA" w:rsidP="001936CA">
            <w:pPr>
              <w:spacing w:afterLines="30" w:after="72"/>
              <w:jc w:val="center"/>
              <w:rPr>
                <w:rFonts w:ascii="Arial" w:hAnsi="Arial" w:cs="Arial"/>
              </w:rPr>
            </w:pPr>
            <w:r>
              <w:rPr>
                <w:rFonts w:ascii="Arial" w:hAnsi="Arial" w:cs="Arial"/>
              </w:rPr>
              <w:t>Yes</w:t>
            </w:r>
          </w:p>
        </w:tc>
        <w:tc>
          <w:tcPr>
            <w:tcW w:w="3827" w:type="dxa"/>
          </w:tcPr>
          <w:p w14:paraId="7354D8CC" w14:textId="55E2A1CC" w:rsidR="001936CA" w:rsidRDefault="001936CA" w:rsidP="001936CA">
            <w:pPr>
              <w:spacing w:afterLines="30" w:after="72"/>
              <w:rPr>
                <w:rFonts w:ascii="Arial" w:hAnsi="Arial" w:cs="Arial"/>
              </w:rPr>
            </w:pPr>
            <w:r>
              <w:rPr>
                <w:rFonts w:ascii="Arial" w:hAnsi="Arial" w:cs="Arial"/>
              </w:rPr>
              <w:t xml:space="preserve">We think all RRM functions should be supported like a normal UE. </w:t>
            </w:r>
          </w:p>
        </w:tc>
      </w:tr>
      <w:tr w:rsidR="006734D5" w14:paraId="3DE4D850" w14:textId="77777777" w:rsidTr="006734D5">
        <w:tc>
          <w:tcPr>
            <w:tcW w:w="1442" w:type="dxa"/>
          </w:tcPr>
          <w:p w14:paraId="08746BA2" w14:textId="77777777" w:rsidR="006734D5" w:rsidRDefault="006734D5" w:rsidP="00C72066">
            <w:pPr>
              <w:spacing w:afterLines="30" w:after="72"/>
              <w:jc w:val="center"/>
              <w:rPr>
                <w:rFonts w:ascii="Arial" w:hAnsi="Arial" w:cs="Arial"/>
                <w:sz w:val="20"/>
                <w:szCs w:val="20"/>
              </w:rPr>
            </w:pPr>
            <w:r>
              <w:rPr>
                <w:rFonts w:ascii="Arial" w:hAnsi="Arial" w:cs="Arial"/>
                <w:sz w:val="20"/>
                <w:szCs w:val="20"/>
              </w:rPr>
              <w:t>Intel</w:t>
            </w:r>
          </w:p>
        </w:tc>
        <w:tc>
          <w:tcPr>
            <w:tcW w:w="708" w:type="dxa"/>
          </w:tcPr>
          <w:p w14:paraId="6183CC3E" w14:textId="2E879C9D" w:rsidR="006734D5" w:rsidRDefault="006734D5" w:rsidP="006734D5">
            <w:pPr>
              <w:spacing w:afterLines="30" w:after="72"/>
              <w:rPr>
                <w:rFonts w:ascii="Arial" w:hAnsi="Arial" w:cs="Arial"/>
                <w:sz w:val="20"/>
                <w:szCs w:val="20"/>
              </w:rPr>
            </w:pPr>
            <w:r>
              <w:rPr>
                <w:rFonts w:ascii="Arial" w:hAnsi="Arial" w:cs="Arial"/>
                <w:sz w:val="20"/>
                <w:szCs w:val="20"/>
              </w:rPr>
              <w:t>No (see comments)</w:t>
            </w:r>
          </w:p>
        </w:tc>
        <w:tc>
          <w:tcPr>
            <w:tcW w:w="709" w:type="dxa"/>
          </w:tcPr>
          <w:p w14:paraId="183F6395" w14:textId="77777777" w:rsidR="006734D5" w:rsidRDefault="006734D5" w:rsidP="00C72066">
            <w:pPr>
              <w:spacing w:afterLines="30" w:after="72"/>
              <w:jc w:val="center"/>
              <w:rPr>
                <w:rFonts w:ascii="Arial" w:hAnsi="Arial" w:cs="Arial"/>
              </w:rPr>
            </w:pPr>
            <w:r>
              <w:rPr>
                <w:rFonts w:ascii="Arial" w:hAnsi="Arial" w:cs="Arial"/>
              </w:rPr>
              <w:t>No</w:t>
            </w:r>
          </w:p>
          <w:p w14:paraId="52DC04AC" w14:textId="77777777" w:rsidR="006734D5" w:rsidRDefault="006734D5" w:rsidP="00C72066">
            <w:pPr>
              <w:spacing w:afterLines="30" w:after="72"/>
              <w:jc w:val="center"/>
              <w:rPr>
                <w:rFonts w:ascii="Arial" w:hAnsi="Arial" w:cs="Arial"/>
              </w:rPr>
            </w:pPr>
            <w:r>
              <w:rPr>
                <w:rFonts w:ascii="Arial" w:hAnsi="Arial" w:cs="Arial"/>
              </w:rPr>
              <w:t>(</w:t>
            </w:r>
            <w:proofErr w:type="gramStart"/>
            <w:r>
              <w:rPr>
                <w:rFonts w:ascii="Arial" w:hAnsi="Arial" w:cs="Arial"/>
              </w:rPr>
              <w:t>see</w:t>
            </w:r>
            <w:proofErr w:type="gramEnd"/>
            <w:r>
              <w:rPr>
                <w:rFonts w:ascii="Arial" w:hAnsi="Arial" w:cs="Arial"/>
              </w:rPr>
              <w:t xml:space="preserve"> comments)</w:t>
            </w:r>
          </w:p>
        </w:tc>
        <w:tc>
          <w:tcPr>
            <w:tcW w:w="709" w:type="dxa"/>
          </w:tcPr>
          <w:p w14:paraId="5DAC2781" w14:textId="77777777" w:rsidR="006734D5" w:rsidRDefault="006734D5" w:rsidP="00C72066">
            <w:pPr>
              <w:spacing w:afterLines="30" w:after="72"/>
              <w:jc w:val="center"/>
              <w:rPr>
                <w:rFonts w:ascii="Arial" w:hAnsi="Arial" w:cs="Arial"/>
              </w:rPr>
            </w:pPr>
            <w:r>
              <w:rPr>
                <w:rFonts w:ascii="Arial" w:hAnsi="Arial" w:cs="Arial"/>
              </w:rPr>
              <w:t>Mandatory (may require some modifications to existing specs)</w:t>
            </w:r>
          </w:p>
        </w:tc>
        <w:tc>
          <w:tcPr>
            <w:tcW w:w="709" w:type="dxa"/>
          </w:tcPr>
          <w:p w14:paraId="307464B8" w14:textId="77777777" w:rsidR="006734D5" w:rsidRDefault="006734D5" w:rsidP="00C72066">
            <w:pPr>
              <w:spacing w:afterLines="30" w:after="72"/>
              <w:jc w:val="center"/>
              <w:rPr>
                <w:rFonts w:ascii="Arial" w:hAnsi="Arial" w:cs="Arial"/>
              </w:rPr>
            </w:pPr>
            <w:r>
              <w:rPr>
                <w:rFonts w:ascii="Arial" w:hAnsi="Arial" w:cs="Arial"/>
              </w:rPr>
              <w:t>No</w:t>
            </w:r>
          </w:p>
          <w:p w14:paraId="7C48AD0C" w14:textId="77777777" w:rsidR="006734D5" w:rsidRDefault="006734D5" w:rsidP="00C72066">
            <w:pPr>
              <w:spacing w:afterLines="30" w:after="72"/>
              <w:jc w:val="center"/>
              <w:rPr>
                <w:rFonts w:ascii="Arial" w:hAnsi="Arial" w:cs="Arial"/>
              </w:rPr>
            </w:pPr>
            <w:r>
              <w:rPr>
                <w:rFonts w:ascii="Arial" w:hAnsi="Arial" w:cs="Arial"/>
              </w:rPr>
              <w:t>(</w:t>
            </w:r>
            <w:proofErr w:type="gramStart"/>
            <w:r>
              <w:rPr>
                <w:rFonts w:ascii="Arial" w:hAnsi="Arial" w:cs="Arial"/>
              </w:rPr>
              <w:t>see</w:t>
            </w:r>
            <w:proofErr w:type="gramEnd"/>
            <w:r>
              <w:rPr>
                <w:rFonts w:ascii="Arial" w:hAnsi="Arial" w:cs="Arial"/>
              </w:rPr>
              <w:t xml:space="preserve"> comments)</w:t>
            </w:r>
          </w:p>
        </w:tc>
        <w:tc>
          <w:tcPr>
            <w:tcW w:w="708" w:type="dxa"/>
          </w:tcPr>
          <w:p w14:paraId="0B23AD22" w14:textId="77777777" w:rsidR="006734D5" w:rsidRDefault="006734D5" w:rsidP="00C72066">
            <w:pPr>
              <w:spacing w:afterLines="30" w:after="72"/>
              <w:jc w:val="center"/>
              <w:rPr>
                <w:rFonts w:ascii="Arial" w:hAnsi="Arial" w:cs="Arial"/>
              </w:rPr>
            </w:pPr>
            <w:r>
              <w:rPr>
                <w:rFonts w:ascii="Arial" w:hAnsi="Arial" w:cs="Arial"/>
              </w:rPr>
              <w:t>Mandatory</w:t>
            </w:r>
          </w:p>
          <w:p w14:paraId="72B5A9EB" w14:textId="77777777" w:rsidR="006734D5" w:rsidRDefault="006734D5" w:rsidP="00C72066">
            <w:pPr>
              <w:spacing w:afterLines="30" w:after="72"/>
              <w:jc w:val="center"/>
              <w:rPr>
                <w:rFonts w:ascii="Arial" w:hAnsi="Arial" w:cs="Arial"/>
              </w:rPr>
            </w:pPr>
            <w:r>
              <w:rPr>
                <w:rFonts w:ascii="Arial" w:hAnsi="Arial" w:cs="Arial"/>
              </w:rPr>
              <w:t>(</w:t>
            </w:r>
            <w:proofErr w:type="gramStart"/>
            <w:r>
              <w:rPr>
                <w:rFonts w:ascii="Arial" w:hAnsi="Arial" w:cs="Arial"/>
              </w:rPr>
              <w:t>see</w:t>
            </w:r>
            <w:proofErr w:type="gramEnd"/>
            <w:r>
              <w:rPr>
                <w:rFonts w:ascii="Arial" w:hAnsi="Arial" w:cs="Arial"/>
              </w:rPr>
              <w:t xml:space="preserve"> comments)</w:t>
            </w:r>
          </w:p>
        </w:tc>
        <w:tc>
          <w:tcPr>
            <w:tcW w:w="709" w:type="dxa"/>
          </w:tcPr>
          <w:p w14:paraId="3E44A1E5" w14:textId="77777777" w:rsidR="006734D5" w:rsidRDefault="006734D5" w:rsidP="00C72066">
            <w:pPr>
              <w:spacing w:afterLines="30" w:after="72"/>
              <w:jc w:val="center"/>
              <w:rPr>
                <w:rFonts w:ascii="Arial" w:hAnsi="Arial" w:cs="Arial"/>
              </w:rPr>
            </w:pPr>
            <w:r>
              <w:rPr>
                <w:rFonts w:ascii="Arial" w:hAnsi="Arial" w:cs="Arial"/>
              </w:rPr>
              <w:t xml:space="preserve">Mandatory </w:t>
            </w:r>
          </w:p>
          <w:p w14:paraId="6A039C0A" w14:textId="77777777" w:rsidR="006734D5" w:rsidRDefault="006734D5" w:rsidP="00C72066">
            <w:pPr>
              <w:spacing w:afterLines="30" w:after="72"/>
              <w:jc w:val="center"/>
              <w:rPr>
                <w:rFonts w:ascii="Arial" w:hAnsi="Arial" w:cs="Arial"/>
              </w:rPr>
            </w:pPr>
            <w:r>
              <w:rPr>
                <w:rFonts w:ascii="Arial" w:hAnsi="Arial" w:cs="Arial"/>
              </w:rPr>
              <w:t>(</w:t>
            </w:r>
            <w:proofErr w:type="gramStart"/>
            <w:r>
              <w:rPr>
                <w:rFonts w:ascii="Arial" w:hAnsi="Arial" w:cs="Arial"/>
              </w:rPr>
              <w:t>see</w:t>
            </w:r>
            <w:proofErr w:type="gramEnd"/>
            <w:r>
              <w:rPr>
                <w:rFonts w:ascii="Arial" w:hAnsi="Arial" w:cs="Arial"/>
              </w:rPr>
              <w:t xml:space="preserve"> comments)</w:t>
            </w:r>
          </w:p>
        </w:tc>
        <w:tc>
          <w:tcPr>
            <w:tcW w:w="3827" w:type="dxa"/>
          </w:tcPr>
          <w:p w14:paraId="27862146" w14:textId="77777777" w:rsidR="006734D5" w:rsidRDefault="006734D5" w:rsidP="00C72066">
            <w:pPr>
              <w:spacing w:afterLines="30" w:after="72"/>
              <w:rPr>
                <w:rFonts w:ascii="Arial" w:hAnsi="Arial" w:cs="Arial"/>
              </w:rPr>
            </w:pPr>
            <w:r>
              <w:rPr>
                <w:rFonts w:ascii="Arial" w:hAnsi="Arial" w:cs="Arial"/>
              </w:rPr>
              <w:t xml:space="preserve">Firstly, we haven’t discussed the relationship between NCR-MT cell and NCR-FWD cell.  Without that, it is not clear what impact NCR-MT RLM has on NCR-FWD or whether this discussion is only related to NCR-MT communication with gNB or whether an RLM on the NCR-MT has any implications on the NCR-FWD handling.  </w:t>
            </w:r>
          </w:p>
          <w:p w14:paraId="5FB734A6" w14:textId="77777777" w:rsidR="006734D5" w:rsidRPr="006734D5" w:rsidRDefault="006734D5" w:rsidP="00C72066">
            <w:pPr>
              <w:spacing w:afterLines="30" w:after="72"/>
              <w:rPr>
                <w:rFonts w:ascii="Arial" w:hAnsi="Arial" w:cs="Arial"/>
                <w:b/>
                <w:bCs/>
              </w:rPr>
            </w:pPr>
            <w:r w:rsidRPr="006734D5">
              <w:rPr>
                <w:rFonts w:ascii="Arial" w:hAnsi="Arial" w:cs="Arial"/>
                <w:b/>
                <w:bCs/>
              </w:rPr>
              <w:t xml:space="preserve">Our responses here are only from MCR-MT point of view.  Relevance to NCR-FWD needs further discussion. </w:t>
            </w:r>
          </w:p>
          <w:p w14:paraId="126BA351" w14:textId="77777777" w:rsidR="006734D5" w:rsidRDefault="006734D5" w:rsidP="00C72066">
            <w:pPr>
              <w:spacing w:afterLines="30" w:after="72"/>
              <w:rPr>
                <w:rFonts w:ascii="Arial" w:hAnsi="Arial" w:cs="Arial"/>
              </w:rPr>
            </w:pPr>
            <w:r>
              <w:rPr>
                <w:rFonts w:ascii="Arial" w:hAnsi="Arial" w:cs="Arial"/>
              </w:rPr>
              <w:t>We don’t think handover should be supported as normally NCR is deployed by operator in a fixed location, which is covered by a fixed cell.</w:t>
            </w:r>
          </w:p>
          <w:p w14:paraId="46651A31" w14:textId="77777777" w:rsidR="006734D5" w:rsidRDefault="006734D5" w:rsidP="00C72066">
            <w:pPr>
              <w:spacing w:afterLines="30" w:after="72"/>
              <w:rPr>
                <w:rFonts w:ascii="Arial" w:hAnsi="Arial" w:cs="Arial"/>
              </w:rPr>
            </w:pPr>
            <w:r>
              <w:rPr>
                <w:rFonts w:ascii="Arial" w:hAnsi="Arial" w:cs="Arial"/>
              </w:rPr>
              <w:t xml:space="preserve">C3: to enable a standard solution for </w:t>
            </w:r>
            <w:proofErr w:type="gramStart"/>
            <w:r>
              <w:rPr>
                <w:rFonts w:ascii="Arial" w:hAnsi="Arial" w:cs="Arial"/>
              </w:rPr>
              <w:t>a</w:t>
            </w:r>
            <w:proofErr w:type="gramEnd"/>
            <w:r>
              <w:rPr>
                <w:rFonts w:ascii="Arial" w:hAnsi="Arial" w:cs="Arial"/>
              </w:rPr>
              <w:t xml:space="preserve"> NCR to join the corresponding gNB for coverage enhancement.  We may need to ensure (depending on the relationship between NCR-MT cell and NCR-FWD cell) that NCR-MT selects a particular cell that is related to the NCR-FWD cell.  This may require changes to the current cell (re)selection specification.</w:t>
            </w:r>
          </w:p>
          <w:p w14:paraId="2FAA9362" w14:textId="77777777" w:rsidR="006734D5" w:rsidRDefault="006734D5" w:rsidP="00C72066">
            <w:pPr>
              <w:spacing w:afterLines="30" w:after="72"/>
              <w:rPr>
                <w:rFonts w:ascii="Arial" w:hAnsi="Arial" w:cs="Arial"/>
              </w:rPr>
            </w:pPr>
            <w:r>
              <w:rPr>
                <w:rFonts w:ascii="Arial" w:hAnsi="Arial" w:cs="Arial"/>
              </w:rPr>
              <w:t xml:space="preserve">C5/6: to support detection of C-link, </w:t>
            </w:r>
            <w:proofErr w:type="gramStart"/>
            <w:r>
              <w:rPr>
                <w:rFonts w:ascii="Arial" w:hAnsi="Arial" w:cs="Arial"/>
              </w:rPr>
              <w:t>i.e.</w:t>
            </w:r>
            <w:proofErr w:type="gramEnd"/>
            <w:r>
              <w:rPr>
                <w:rFonts w:ascii="Arial" w:hAnsi="Arial" w:cs="Arial"/>
              </w:rPr>
              <w:t xml:space="preserve"> whether it is still stable to receive side control info, etc.</w:t>
            </w:r>
          </w:p>
        </w:tc>
      </w:tr>
      <w:tr w:rsidR="00617589" w14:paraId="3D561B07" w14:textId="77777777" w:rsidTr="006734D5">
        <w:tc>
          <w:tcPr>
            <w:tcW w:w="1442" w:type="dxa"/>
            <w:vAlign w:val="center"/>
          </w:tcPr>
          <w:p w14:paraId="46CA00C6" w14:textId="07910F4D" w:rsidR="00617589" w:rsidRDefault="00617589" w:rsidP="00617589">
            <w:pPr>
              <w:spacing w:afterLines="30" w:after="72"/>
              <w:jc w:val="center"/>
              <w:rPr>
                <w:rFonts w:ascii="Arial" w:hAnsi="Arial" w:cs="Arial"/>
                <w:sz w:val="20"/>
                <w:szCs w:val="20"/>
              </w:rPr>
            </w:pPr>
            <w:r>
              <w:rPr>
                <w:rFonts w:ascii="Arial" w:eastAsia="游明朝" w:hAnsi="Arial" w:cs="Arial" w:hint="eastAsia"/>
                <w:sz w:val="20"/>
                <w:szCs w:val="20"/>
              </w:rPr>
              <w:t>F</w:t>
            </w:r>
            <w:r>
              <w:rPr>
                <w:rFonts w:ascii="Arial" w:eastAsia="游明朝" w:hAnsi="Arial" w:cs="Arial"/>
                <w:sz w:val="20"/>
                <w:szCs w:val="20"/>
              </w:rPr>
              <w:t>ujitsu</w:t>
            </w:r>
          </w:p>
        </w:tc>
        <w:tc>
          <w:tcPr>
            <w:tcW w:w="708" w:type="dxa"/>
            <w:vAlign w:val="center"/>
          </w:tcPr>
          <w:p w14:paraId="4E8C7E80" w14:textId="6304A701" w:rsidR="00617589" w:rsidRDefault="00617589" w:rsidP="00617589">
            <w:pPr>
              <w:spacing w:afterLines="30" w:after="72"/>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o</w:t>
            </w:r>
          </w:p>
        </w:tc>
        <w:tc>
          <w:tcPr>
            <w:tcW w:w="709" w:type="dxa"/>
            <w:vAlign w:val="center"/>
          </w:tcPr>
          <w:p w14:paraId="7EDDE03E" w14:textId="4487CDBF" w:rsidR="00617589" w:rsidRDefault="00617589" w:rsidP="00617589">
            <w:pPr>
              <w:spacing w:afterLines="30" w:after="72"/>
              <w:jc w:val="center"/>
              <w:rPr>
                <w:rFonts w:ascii="Arial" w:hAnsi="Arial" w:cs="Arial"/>
              </w:rPr>
            </w:pPr>
            <w:r>
              <w:rPr>
                <w:rFonts w:ascii="Arial" w:eastAsia="游明朝" w:hAnsi="Arial" w:cs="Arial" w:hint="eastAsia"/>
              </w:rPr>
              <w:t>N</w:t>
            </w:r>
            <w:r>
              <w:rPr>
                <w:rFonts w:ascii="Arial" w:eastAsia="游明朝" w:hAnsi="Arial" w:cs="Arial"/>
              </w:rPr>
              <w:t>o</w:t>
            </w:r>
          </w:p>
        </w:tc>
        <w:tc>
          <w:tcPr>
            <w:tcW w:w="709" w:type="dxa"/>
            <w:vAlign w:val="center"/>
          </w:tcPr>
          <w:p w14:paraId="20F0B25F" w14:textId="28ECDFF2" w:rsidR="00617589" w:rsidRDefault="00617589" w:rsidP="00617589">
            <w:pPr>
              <w:spacing w:afterLines="30" w:after="72"/>
              <w:jc w:val="center"/>
              <w:rPr>
                <w:rFonts w:ascii="Arial" w:hAnsi="Arial" w:cs="Arial"/>
              </w:rPr>
            </w:pPr>
            <w:r>
              <w:rPr>
                <w:rFonts w:ascii="Arial" w:eastAsia="游明朝" w:hAnsi="Arial" w:cs="Arial" w:hint="eastAsia"/>
              </w:rPr>
              <w:t>Y</w:t>
            </w:r>
            <w:r>
              <w:rPr>
                <w:rFonts w:ascii="Arial" w:eastAsia="游明朝" w:hAnsi="Arial" w:cs="Arial"/>
              </w:rPr>
              <w:t>es</w:t>
            </w:r>
          </w:p>
        </w:tc>
        <w:tc>
          <w:tcPr>
            <w:tcW w:w="709" w:type="dxa"/>
            <w:vAlign w:val="center"/>
          </w:tcPr>
          <w:p w14:paraId="4CF7A620" w14:textId="22580C4D" w:rsidR="00617589" w:rsidRDefault="00617589" w:rsidP="00617589">
            <w:pPr>
              <w:spacing w:afterLines="30" w:after="72"/>
              <w:jc w:val="center"/>
              <w:rPr>
                <w:rFonts w:ascii="Arial" w:hAnsi="Arial" w:cs="Arial"/>
              </w:rPr>
            </w:pPr>
            <w:r>
              <w:rPr>
                <w:rFonts w:ascii="Arial" w:eastAsia="游明朝" w:hAnsi="Arial" w:cs="Arial" w:hint="eastAsia"/>
              </w:rPr>
              <w:t>N</w:t>
            </w:r>
            <w:r>
              <w:rPr>
                <w:rFonts w:ascii="Arial" w:eastAsia="游明朝" w:hAnsi="Arial" w:cs="Arial"/>
              </w:rPr>
              <w:t>o</w:t>
            </w:r>
          </w:p>
        </w:tc>
        <w:tc>
          <w:tcPr>
            <w:tcW w:w="708" w:type="dxa"/>
            <w:vAlign w:val="center"/>
          </w:tcPr>
          <w:p w14:paraId="53ACFBA1" w14:textId="26DCA118" w:rsidR="00617589" w:rsidRDefault="00617589" w:rsidP="00617589">
            <w:pPr>
              <w:spacing w:afterLines="30" w:after="72"/>
              <w:jc w:val="center"/>
              <w:rPr>
                <w:rFonts w:ascii="Arial" w:hAnsi="Arial" w:cs="Arial"/>
              </w:rPr>
            </w:pPr>
            <w:r>
              <w:rPr>
                <w:rFonts w:ascii="Arial" w:eastAsia="游明朝" w:hAnsi="Arial" w:cs="Arial" w:hint="eastAsia"/>
              </w:rPr>
              <w:t>Y</w:t>
            </w:r>
            <w:r>
              <w:rPr>
                <w:rFonts w:ascii="Arial" w:eastAsia="游明朝" w:hAnsi="Arial" w:cs="Arial"/>
              </w:rPr>
              <w:t>es</w:t>
            </w:r>
          </w:p>
        </w:tc>
        <w:tc>
          <w:tcPr>
            <w:tcW w:w="709" w:type="dxa"/>
            <w:vAlign w:val="center"/>
          </w:tcPr>
          <w:p w14:paraId="2E3E3FCF" w14:textId="791CD541" w:rsidR="00617589" w:rsidRDefault="00617589" w:rsidP="00617589">
            <w:pPr>
              <w:spacing w:afterLines="30" w:after="72"/>
              <w:jc w:val="center"/>
              <w:rPr>
                <w:rFonts w:ascii="Arial" w:hAnsi="Arial" w:cs="Arial"/>
              </w:rPr>
            </w:pPr>
            <w:r>
              <w:rPr>
                <w:rFonts w:ascii="Arial" w:eastAsia="游明朝" w:hAnsi="Arial" w:cs="Arial" w:hint="eastAsia"/>
              </w:rPr>
              <w:t>Y</w:t>
            </w:r>
            <w:r>
              <w:rPr>
                <w:rFonts w:ascii="Arial" w:eastAsia="游明朝" w:hAnsi="Arial" w:cs="Arial"/>
              </w:rPr>
              <w:t>es</w:t>
            </w:r>
          </w:p>
        </w:tc>
        <w:tc>
          <w:tcPr>
            <w:tcW w:w="3827" w:type="dxa"/>
          </w:tcPr>
          <w:p w14:paraId="622E2003" w14:textId="77777777" w:rsidR="00617589" w:rsidRDefault="00617589" w:rsidP="00617589">
            <w:pPr>
              <w:spacing w:afterLines="30" w:after="72"/>
              <w:rPr>
                <w:rFonts w:ascii="Arial" w:eastAsia="游明朝" w:hAnsi="Arial" w:cs="Arial"/>
              </w:rPr>
            </w:pPr>
            <w:r>
              <w:rPr>
                <w:rFonts w:ascii="Arial" w:eastAsia="游明朝" w:hAnsi="Arial" w:cs="Arial" w:hint="eastAsia"/>
              </w:rPr>
              <w:t>A</w:t>
            </w:r>
            <w:r>
              <w:rPr>
                <w:rFonts w:ascii="Arial" w:eastAsia="游明朝" w:hAnsi="Arial" w:cs="Arial"/>
              </w:rPr>
              <w:t xml:space="preserve">s </w:t>
            </w:r>
            <w:r w:rsidRPr="00F57B1E">
              <w:rPr>
                <w:rFonts w:ascii="Arial" w:eastAsia="游明朝" w:hAnsi="Arial" w:cs="Arial"/>
              </w:rPr>
              <w:t>one of the focused scenarios for the NCR is "stationary"</w:t>
            </w:r>
            <w:r>
              <w:rPr>
                <w:rFonts w:ascii="Arial" w:eastAsia="游明朝" w:hAnsi="Arial" w:cs="Arial"/>
              </w:rPr>
              <w:t xml:space="preserve">, </w:t>
            </w:r>
            <w:r w:rsidRPr="00B25376">
              <w:rPr>
                <w:rFonts w:ascii="Arial" w:eastAsia="游明朝" w:hAnsi="Arial" w:cs="Arial"/>
              </w:rPr>
              <w:t>PCell change related functionalities</w:t>
            </w:r>
            <w:r>
              <w:rPr>
                <w:rFonts w:ascii="Arial" w:eastAsia="游明朝" w:hAnsi="Arial" w:cs="Arial"/>
              </w:rPr>
              <w:t xml:space="preserve"> will not be necessary.</w:t>
            </w:r>
          </w:p>
          <w:p w14:paraId="2522A664" w14:textId="1E8F079B" w:rsidR="00617589" w:rsidRDefault="00617589" w:rsidP="00617589">
            <w:pPr>
              <w:spacing w:afterLines="30" w:after="72"/>
              <w:rPr>
                <w:rFonts w:ascii="Arial" w:hAnsi="Arial" w:cs="Arial"/>
              </w:rPr>
            </w:pPr>
            <w:r>
              <w:rPr>
                <w:rFonts w:ascii="Arial" w:eastAsia="游明朝" w:hAnsi="Arial" w:cs="Arial"/>
              </w:rPr>
              <w:t xml:space="preserve">In order </w:t>
            </w:r>
            <w:r w:rsidRPr="00991432">
              <w:rPr>
                <w:rFonts w:ascii="Arial" w:eastAsia="游明朝" w:hAnsi="Arial" w:cs="Arial"/>
              </w:rPr>
              <w:t>to guarantee the reliable/robust communication between the gNB and the NC repeaters</w:t>
            </w:r>
            <w:r>
              <w:rPr>
                <w:rFonts w:ascii="Arial" w:eastAsia="游明朝" w:hAnsi="Arial" w:cs="Arial"/>
              </w:rPr>
              <w:t xml:space="preserve">, </w:t>
            </w:r>
            <w:r w:rsidRPr="00B124D7">
              <w:rPr>
                <w:rFonts w:ascii="Arial" w:eastAsia="游明朝" w:hAnsi="Arial" w:cs="Arial"/>
              </w:rPr>
              <w:t>BFD/BFR and RLM</w:t>
            </w:r>
            <w:r>
              <w:rPr>
                <w:rFonts w:ascii="Arial" w:eastAsia="游明朝" w:hAnsi="Arial" w:cs="Arial"/>
              </w:rPr>
              <w:t xml:space="preserve"> should be supported.</w:t>
            </w:r>
          </w:p>
        </w:tc>
      </w:tr>
      <w:tr w:rsidR="00D9019D" w14:paraId="6223C1EC" w14:textId="77777777" w:rsidTr="006734D5">
        <w:tc>
          <w:tcPr>
            <w:tcW w:w="1442" w:type="dxa"/>
            <w:vAlign w:val="center"/>
          </w:tcPr>
          <w:p w14:paraId="4364D871" w14:textId="274FBBFD" w:rsidR="00D9019D" w:rsidRDefault="00D9019D" w:rsidP="00D9019D">
            <w:pPr>
              <w:spacing w:afterLines="30" w:after="72"/>
              <w:jc w:val="center"/>
              <w:rPr>
                <w:rFonts w:ascii="Arial" w:hAnsi="Arial" w:cs="Arial"/>
                <w:sz w:val="20"/>
                <w:szCs w:val="20"/>
              </w:rPr>
            </w:pPr>
            <w:r>
              <w:rPr>
                <w:rFonts w:ascii="Arial" w:hAnsi="Arial" w:cs="Arial"/>
                <w:sz w:val="20"/>
                <w:szCs w:val="20"/>
              </w:rPr>
              <w:t>Ericsson</w:t>
            </w:r>
          </w:p>
        </w:tc>
        <w:tc>
          <w:tcPr>
            <w:tcW w:w="708" w:type="dxa"/>
            <w:vAlign w:val="center"/>
          </w:tcPr>
          <w:p w14:paraId="0ED03A86" w14:textId="38EB9441" w:rsidR="00D9019D" w:rsidRDefault="00D9019D" w:rsidP="00D9019D">
            <w:pPr>
              <w:spacing w:afterLines="30" w:after="72"/>
              <w:jc w:val="center"/>
              <w:rPr>
                <w:rFonts w:ascii="Arial" w:hAnsi="Arial" w:cs="Arial"/>
                <w:sz w:val="20"/>
                <w:szCs w:val="20"/>
              </w:rPr>
            </w:pPr>
            <w:r>
              <w:rPr>
                <w:rFonts w:ascii="Arial" w:hAnsi="Arial" w:cs="Arial"/>
                <w:sz w:val="20"/>
                <w:szCs w:val="20"/>
              </w:rPr>
              <w:t>No</w:t>
            </w:r>
          </w:p>
        </w:tc>
        <w:tc>
          <w:tcPr>
            <w:tcW w:w="709" w:type="dxa"/>
            <w:vAlign w:val="center"/>
          </w:tcPr>
          <w:p w14:paraId="6561E77E" w14:textId="40A3560F" w:rsidR="00D9019D" w:rsidRDefault="00D9019D" w:rsidP="00D9019D">
            <w:pPr>
              <w:spacing w:afterLines="30" w:after="72"/>
              <w:jc w:val="center"/>
              <w:rPr>
                <w:rFonts w:ascii="Arial" w:hAnsi="Arial" w:cs="Arial"/>
              </w:rPr>
            </w:pPr>
            <w:r w:rsidRPr="26320A60" w:rsidDel="6878A0CA">
              <w:rPr>
                <w:rFonts w:ascii="Arial" w:hAnsi="Arial" w:cs="Arial"/>
              </w:rPr>
              <w:t>No</w:t>
            </w:r>
          </w:p>
        </w:tc>
        <w:tc>
          <w:tcPr>
            <w:tcW w:w="709" w:type="dxa"/>
            <w:vAlign w:val="center"/>
          </w:tcPr>
          <w:p w14:paraId="77FAAB2E" w14:textId="55294C1F" w:rsidR="00D9019D" w:rsidRDefault="00D9019D" w:rsidP="00D9019D">
            <w:pPr>
              <w:spacing w:afterLines="30" w:after="72"/>
              <w:jc w:val="center"/>
              <w:rPr>
                <w:rFonts w:ascii="Arial" w:hAnsi="Arial" w:cs="Arial"/>
              </w:rPr>
            </w:pPr>
            <w:r w:rsidRPr="160C712C">
              <w:rPr>
                <w:rFonts w:ascii="Arial" w:hAnsi="Arial" w:cs="Arial"/>
              </w:rPr>
              <w:t>Yes</w:t>
            </w:r>
          </w:p>
        </w:tc>
        <w:tc>
          <w:tcPr>
            <w:tcW w:w="709" w:type="dxa"/>
            <w:vAlign w:val="center"/>
          </w:tcPr>
          <w:p w14:paraId="6685FED1" w14:textId="2C5A36D3" w:rsidR="00D9019D" w:rsidRDefault="00D9019D" w:rsidP="00D9019D">
            <w:pPr>
              <w:spacing w:afterLines="30" w:after="72"/>
              <w:jc w:val="center"/>
              <w:rPr>
                <w:rFonts w:ascii="Arial" w:hAnsi="Arial" w:cs="Arial"/>
              </w:rPr>
            </w:pPr>
            <w:r>
              <w:rPr>
                <w:rFonts w:ascii="Arial" w:hAnsi="Arial" w:cs="Arial"/>
              </w:rPr>
              <w:t>No</w:t>
            </w:r>
          </w:p>
        </w:tc>
        <w:tc>
          <w:tcPr>
            <w:tcW w:w="708" w:type="dxa"/>
            <w:vAlign w:val="center"/>
          </w:tcPr>
          <w:p w14:paraId="3D8D828D" w14:textId="1BF61645" w:rsidR="00D9019D" w:rsidRDefault="00D9019D" w:rsidP="00D9019D">
            <w:pPr>
              <w:spacing w:afterLines="30" w:after="72"/>
              <w:jc w:val="center"/>
              <w:rPr>
                <w:rFonts w:ascii="Arial" w:hAnsi="Arial" w:cs="Arial"/>
              </w:rPr>
            </w:pPr>
            <w:r>
              <w:rPr>
                <w:rFonts w:ascii="Arial" w:hAnsi="Arial" w:cs="Arial"/>
              </w:rPr>
              <w:t>FFS</w:t>
            </w:r>
          </w:p>
        </w:tc>
        <w:tc>
          <w:tcPr>
            <w:tcW w:w="709" w:type="dxa"/>
            <w:vAlign w:val="center"/>
          </w:tcPr>
          <w:p w14:paraId="78D620E7" w14:textId="4AC111D5" w:rsidR="00D9019D" w:rsidRDefault="00D9019D" w:rsidP="00D9019D">
            <w:pPr>
              <w:spacing w:afterLines="30" w:after="72"/>
              <w:jc w:val="center"/>
              <w:rPr>
                <w:rFonts w:ascii="Arial" w:hAnsi="Arial" w:cs="Arial"/>
              </w:rPr>
            </w:pPr>
            <w:r>
              <w:rPr>
                <w:rFonts w:ascii="Arial" w:hAnsi="Arial" w:cs="Arial"/>
              </w:rPr>
              <w:t>FFS</w:t>
            </w:r>
          </w:p>
        </w:tc>
        <w:tc>
          <w:tcPr>
            <w:tcW w:w="3827" w:type="dxa"/>
          </w:tcPr>
          <w:p w14:paraId="6BD5FE21" w14:textId="77777777" w:rsidR="00D9019D" w:rsidRPr="0001732F" w:rsidRDefault="00D9019D" w:rsidP="00D9019D">
            <w:pPr>
              <w:spacing w:afterLines="30" w:after="72"/>
            </w:pPr>
            <w:r w:rsidRPr="3DE57983">
              <w:rPr>
                <w:rFonts w:ascii="Arial" w:eastAsia="Arial" w:hAnsi="Arial" w:cs="Arial"/>
              </w:rPr>
              <w:t>C1-C2: This seems completely unnecessary has the NCR is not mobility and there is no reason to allow the NCR-MT to perform measurements.</w:t>
            </w:r>
          </w:p>
          <w:p w14:paraId="0B832B75" w14:textId="77777777" w:rsidR="00D9019D" w:rsidRPr="0001732F" w:rsidRDefault="00D9019D" w:rsidP="00D9019D">
            <w:pPr>
              <w:spacing w:afterLines="30" w:after="72"/>
            </w:pPr>
            <w:r w:rsidRPr="3DE57983">
              <w:rPr>
                <w:rFonts w:ascii="Arial" w:eastAsia="Arial" w:hAnsi="Arial" w:cs="Arial"/>
              </w:rPr>
              <w:t xml:space="preserve"> </w:t>
            </w:r>
          </w:p>
          <w:p w14:paraId="4226D788" w14:textId="77777777" w:rsidR="00D9019D" w:rsidRPr="0001732F" w:rsidRDefault="00D9019D" w:rsidP="00D9019D">
            <w:pPr>
              <w:spacing w:afterLines="30" w:after="72"/>
            </w:pPr>
            <w:r w:rsidRPr="3DE57983">
              <w:rPr>
                <w:rFonts w:ascii="Arial" w:eastAsia="Arial" w:hAnsi="Arial" w:cs="Arial"/>
              </w:rPr>
              <w:t xml:space="preserve">C3: </w:t>
            </w:r>
            <w:r w:rsidRPr="00BD4219">
              <w:rPr>
                <w:rFonts w:ascii="Arial" w:eastAsia="Arial" w:hAnsi="Arial" w:cs="Arial"/>
              </w:rPr>
              <w:t>When the repeater turns on and does initial access it needs to</w:t>
            </w:r>
            <w:r>
              <w:rPr>
                <w:rFonts w:ascii="Arial" w:eastAsia="Arial" w:hAnsi="Arial" w:cs="Arial"/>
              </w:rPr>
              <w:t xml:space="preserve"> perform</w:t>
            </w:r>
            <w:r w:rsidRPr="00BD4219">
              <w:rPr>
                <w:rFonts w:ascii="Arial" w:eastAsia="Arial" w:hAnsi="Arial" w:cs="Arial"/>
              </w:rPr>
              <w:t xml:space="preserve"> cell selection. In our mind cell reselection is basically the same procedure and may be needed as well, </w:t>
            </w:r>
            <w:proofErr w:type="gramStart"/>
            <w:r w:rsidRPr="00BD4219">
              <w:rPr>
                <w:rFonts w:ascii="Arial" w:eastAsia="Arial" w:hAnsi="Arial" w:cs="Arial"/>
              </w:rPr>
              <w:t>e.g.</w:t>
            </w:r>
            <w:proofErr w:type="gramEnd"/>
            <w:r w:rsidRPr="00BD4219">
              <w:rPr>
                <w:rFonts w:ascii="Arial" w:eastAsia="Arial" w:hAnsi="Arial" w:cs="Arial"/>
              </w:rPr>
              <w:t xml:space="preserve"> due to RLF (FFS)</w:t>
            </w:r>
            <w:r>
              <w:rPr>
                <w:rFonts w:ascii="Arial" w:eastAsia="Arial" w:hAnsi="Arial" w:cs="Arial"/>
              </w:rPr>
              <w:t>.</w:t>
            </w:r>
          </w:p>
          <w:p w14:paraId="672766CD" w14:textId="77777777" w:rsidR="00D9019D" w:rsidRPr="0001732F" w:rsidRDefault="00D9019D" w:rsidP="00D9019D">
            <w:pPr>
              <w:spacing w:afterLines="30" w:after="72"/>
            </w:pPr>
            <w:r w:rsidRPr="3DE57983">
              <w:rPr>
                <w:rFonts w:ascii="Arial" w:eastAsia="Arial" w:hAnsi="Arial" w:cs="Arial"/>
              </w:rPr>
              <w:t xml:space="preserve"> </w:t>
            </w:r>
          </w:p>
          <w:p w14:paraId="6D9FC3FA" w14:textId="77777777" w:rsidR="00D9019D" w:rsidRPr="0001732F" w:rsidRDefault="00D9019D" w:rsidP="00D9019D">
            <w:pPr>
              <w:spacing w:afterLines="30" w:after="72"/>
            </w:pPr>
            <w:r w:rsidRPr="3DE57983">
              <w:rPr>
                <w:rFonts w:ascii="Arial" w:eastAsia="Arial" w:hAnsi="Arial" w:cs="Arial"/>
              </w:rPr>
              <w:t>C4: NCR is not mobile and thus there should be no handover.</w:t>
            </w:r>
          </w:p>
          <w:p w14:paraId="252E312D" w14:textId="77777777" w:rsidR="00D9019D" w:rsidRPr="0001732F" w:rsidRDefault="00D9019D" w:rsidP="00D9019D">
            <w:pPr>
              <w:spacing w:afterLines="30" w:after="72"/>
            </w:pPr>
            <w:r w:rsidRPr="3DE57983">
              <w:rPr>
                <w:rFonts w:ascii="Arial" w:eastAsia="Arial" w:hAnsi="Arial" w:cs="Arial"/>
              </w:rPr>
              <w:t xml:space="preserve"> </w:t>
            </w:r>
          </w:p>
          <w:p w14:paraId="49B93B46" w14:textId="78215FCA" w:rsidR="00D9019D" w:rsidRDefault="00D9019D" w:rsidP="00D9019D">
            <w:pPr>
              <w:spacing w:afterLines="30" w:after="72"/>
              <w:rPr>
                <w:rFonts w:ascii="Arial" w:hAnsi="Arial" w:cs="Arial"/>
              </w:rPr>
            </w:pPr>
            <w:r w:rsidRPr="3DE57983">
              <w:rPr>
                <w:rFonts w:ascii="Arial" w:eastAsia="Arial" w:hAnsi="Arial" w:cs="Arial"/>
              </w:rPr>
              <w:t>C5-C6: This may be needed in case we want to allow some recovery mechanism for the NCR in case radio link problems are detected. However, this is too early to decide</w:t>
            </w:r>
            <w:r w:rsidRPr="56B76BBD">
              <w:rPr>
                <w:rFonts w:ascii="Arial" w:eastAsia="Arial" w:hAnsi="Arial" w:cs="Arial"/>
              </w:rPr>
              <w:t>,</w:t>
            </w:r>
            <w:r w:rsidRPr="3DE57983">
              <w:rPr>
                <w:rFonts w:ascii="Arial" w:eastAsia="Arial" w:hAnsi="Arial" w:cs="Arial"/>
              </w:rPr>
              <w:t xml:space="preserve"> and we can wait for some input from RAN1.</w:t>
            </w:r>
          </w:p>
        </w:tc>
      </w:tr>
      <w:tr w:rsidR="0062641F" w14:paraId="2308C9F1" w14:textId="77777777" w:rsidTr="006734D5">
        <w:tc>
          <w:tcPr>
            <w:tcW w:w="1442" w:type="dxa"/>
            <w:vAlign w:val="center"/>
          </w:tcPr>
          <w:p w14:paraId="4C0FE514" w14:textId="40AB67F1" w:rsidR="0062641F" w:rsidRDefault="0062641F" w:rsidP="0062641F">
            <w:pPr>
              <w:spacing w:afterLines="30" w:after="72"/>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708" w:type="dxa"/>
            <w:vAlign w:val="center"/>
          </w:tcPr>
          <w:p w14:paraId="0ABF55E1" w14:textId="77777777" w:rsidR="0062641F" w:rsidRDefault="0062641F" w:rsidP="0062641F">
            <w:pPr>
              <w:spacing w:afterLines="30" w:after="72"/>
              <w:rPr>
                <w:rFonts w:ascii="Arial" w:hAnsi="Arial" w:cs="Arial"/>
              </w:rPr>
            </w:pPr>
            <w:r>
              <w:rPr>
                <w:rFonts w:ascii="Arial" w:hAnsi="Arial" w:cs="Arial"/>
              </w:rPr>
              <w:t>Mandatory</w:t>
            </w:r>
          </w:p>
          <w:p w14:paraId="18D41B57" w14:textId="77777777" w:rsidR="0062641F" w:rsidRDefault="0062641F" w:rsidP="0062641F">
            <w:pPr>
              <w:spacing w:afterLines="30" w:after="72"/>
              <w:jc w:val="center"/>
              <w:rPr>
                <w:rFonts w:ascii="Arial" w:hAnsi="Arial" w:cs="Arial"/>
                <w:sz w:val="20"/>
                <w:szCs w:val="20"/>
              </w:rPr>
            </w:pPr>
          </w:p>
        </w:tc>
        <w:tc>
          <w:tcPr>
            <w:tcW w:w="709" w:type="dxa"/>
            <w:vAlign w:val="center"/>
          </w:tcPr>
          <w:p w14:paraId="1C29A1BD" w14:textId="694E5D98" w:rsidR="0062641F" w:rsidRDefault="0062641F" w:rsidP="0062641F">
            <w:pPr>
              <w:spacing w:afterLines="30" w:after="72"/>
              <w:jc w:val="center"/>
              <w:rPr>
                <w:rFonts w:ascii="Arial" w:hAnsi="Arial" w:cs="Arial"/>
              </w:rPr>
            </w:pPr>
            <w:r>
              <w:rPr>
                <w:rFonts w:ascii="Arial" w:hAnsi="Arial" w:cs="Arial"/>
              </w:rPr>
              <w:t>Optional</w:t>
            </w:r>
          </w:p>
        </w:tc>
        <w:tc>
          <w:tcPr>
            <w:tcW w:w="709" w:type="dxa"/>
            <w:vAlign w:val="center"/>
          </w:tcPr>
          <w:p w14:paraId="042E8DEE" w14:textId="7E698DA5" w:rsidR="0062641F" w:rsidRDefault="0062641F" w:rsidP="0062641F">
            <w:pPr>
              <w:spacing w:afterLines="30" w:after="72"/>
              <w:jc w:val="center"/>
              <w:rPr>
                <w:rFonts w:ascii="Arial" w:hAnsi="Arial" w:cs="Arial"/>
              </w:rPr>
            </w:pPr>
            <w:proofErr w:type="spellStart"/>
            <w:r>
              <w:rPr>
                <w:rFonts w:ascii="Arial" w:hAnsi="Arial" w:cs="Arial"/>
              </w:rPr>
              <w:t>Mandatoary</w:t>
            </w:r>
            <w:proofErr w:type="spellEnd"/>
          </w:p>
        </w:tc>
        <w:tc>
          <w:tcPr>
            <w:tcW w:w="709" w:type="dxa"/>
            <w:vAlign w:val="center"/>
          </w:tcPr>
          <w:p w14:paraId="090794C4" w14:textId="326BF5B1" w:rsidR="0062641F" w:rsidRDefault="0062641F" w:rsidP="0062641F">
            <w:pPr>
              <w:spacing w:afterLines="30" w:after="72"/>
              <w:jc w:val="center"/>
              <w:rPr>
                <w:rFonts w:ascii="Arial" w:hAnsi="Arial" w:cs="Arial"/>
              </w:rPr>
            </w:pPr>
            <w:r>
              <w:rPr>
                <w:rFonts w:ascii="Arial" w:hAnsi="Arial" w:cs="Arial"/>
              </w:rPr>
              <w:t>Optional</w:t>
            </w:r>
          </w:p>
        </w:tc>
        <w:tc>
          <w:tcPr>
            <w:tcW w:w="708" w:type="dxa"/>
            <w:vAlign w:val="center"/>
          </w:tcPr>
          <w:p w14:paraId="02E2EA9D" w14:textId="72BD5FCA" w:rsidR="0062641F" w:rsidRDefault="0062641F" w:rsidP="0062641F">
            <w:pPr>
              <w:spacing w:afterLines="30" w:after="72"/>
              <w:jc w:val="center"/>
              <w:rPr>
                <w:rFonts w:ascii="Arial" w:hAnsi="Arial" w:cs="Arial"/>
              </w:rPr>
            </w:pPr>
            <w:r>
              <w:rPr>
                <w:rFonts w:ascii="Arial" w:hAnsi="Arial" w:cs="Arial"/>
              </w:rPr>
              <w:t>Mandatory</w:t>
            </w:r>
          </w:p>
        </w:tc>
        <w:tc>
          <w:tcPr>
            <w:tcW w:w="709" w:type="dxa"/>
            <w:vAlign w:val="center"/>
          </w:tcPr>
          <w:p w14:paraId="564F407B" w14:textId="6610B613" w:rsidR="0062641F" w:rsidRDefault="0062641F" w:rsidP="0062641F">
            <w:pPr>
              <w:spacing w:afterLines="30" w:after="72"/>
              <w:jc w:val="center"/>
              <w:rPr>
                <w:rFonts w:ascii="Arial" w:hAnsi="Arial" w:cs="Arial"/>
              </w:rPr>
            </w:pPr>
            <w:r>
              <w:rPr>
                <w:rFonts w:ascii="Arial" w:hAnsi="Arial" w:cs="Arial"/>
              </w:rPr>
              <w:t>Mandatory</w:t>
            </w:r>
          </w:p>
        </w:tc>
        <w:tc>
          <w:tcPr>
            <w:tcW w:w="3827" w:type="dxa"/>
          </w:tcPr>
          <w:p w14:paraId="2A25F41C" w14:textId="77777777" w:rsidR="0062641F" w:rsidRDefault="0062641F" w:rsidP="0062641F">
            <w:pPr>
              <w:spacing w:afterLines="30" w:after="72"/>
              <w:rPr>
                <w:rFonts w:ascii="Arial" w:hAnsi="Arial" w:cs="Arial"/>
              </w:rPr>
            </w:pPr>
            <w:r>
              <w:rPr>
                <w:rFonts w:ascii="Arial" w:eastAsia="游明朝" w:hAnsi="Arial" w:cs="Arial" w:hint="eastAsia"/>
              </w:rPr>
              <w:t>S</w:t>
            </w:r>
            <w:r>
              <w:rPr>
                <w:rFonts w:ascii="Arial" w:eastAsia="游明朝" w:hAnsi="Arial" w:cs="Arial"/>
              </w:rPr>
              <w:t>hare the same view with QC that that C3, C5 and C6 should be supported. On C1, we also think it is</w:t>
            </w:r>
            <w:r>
              <w:rPr>
                <w:rFonts w:ascii="Arial" w:hAnsi="Arial" w:cs="Arial"/>
              </w:rPr>
              <w:t xml:space="preserve"> the basis for supporting C3. </w:t>
            </w:r>
          </w:p>
          <w:p w14:paraId="39699869" w14:textId="0D129DA8" w:rsidR="0062641F" w:rsidRDefault="0062641F" w:rsidP="0062641F">
            <w:pPr>
              <w:spacing w:afterLines="30" w:after="72"/>
              <w:rPr>
                <w:rFonts w:ascii="Arial" w:hAnsi="Arial" w:cs="Arial"/>
              </w:rPr>
            </w:pPr>
            <w:r>
              <w:rPr>
                <w:rFonts w:ascii="Arial" w:eastAsia="游明朝" w:hAnsi="Arial" w:cs="Arial"/>
              </w:rPr>
              <w:t>Considering that NCR is stationary network node, C2 and C4 could be optional fo</w:t>
            </w:r>
            <w:r w:rsidRPr="00341896">
              <w:rPr>
                <w:rFonts w:ascii="Arial" w:eastAsia="游明朝" w:hAnsi="Arial" w:cs="Arial"/>
                <w:szCs w:val="21"/>
              </w:rPr>
              <w:t>r</w:t>
            </w:r>
            <w:r w:rsidRPr="00341896">
              <w:rPr>
                <w:rFonts w:ascii="Arial" w:eastAsia="游明朝" w:hAnsi="Arial" w:cs="Arial"/>
                <w:b/>
                <w:bCs/>
                <w:szCs w:val="21"/>
              </w:rPr>
              <w:t xml:space="preserve"> </w:t>
            </w:r>
            <w:r w:rsidRPr="00341896">
              <w:rPr>
                <w:rStyle w:val="aff3"/>
                <w:rFonts w:ascii="Arial" w:hAnsi="Arial" w:cs="Arial"/>
                <w:color w:val="111111"/>
                <w:shd w:val="clear" w:color="auto" w:fill="FFFFFF"/>
              </w:rPr>
              <w:t>simplification</w:t>
            </w:r>
            <w:r w:rsidRPr="00341896">
              <w:rPr>
                <w:rFonts w:ascii="Arial" w:eastAsia="游明朝" w:hAnsi="Arial" w:cs="Arial"/>
                <w:b/>
                <w:bCs/>
                <w:szCs w:val="21"/>
              </w:rPr>
              <w:t>.</w:t>
            </w:r>
            <w:r w:rsidRPr="00341896">
              <w:rPr>
                <w:rFonts w:ascii="Arial" w:eastAsia="游明朝" w:hAnsi="Arial" w:cs="Arial"/>
                <w:szCs w:val="21"/>
              </w:rPr>
              <w:t xml:space="preserve"> </w:t>
            </w:r>
          </w:p>
        </w:tc>
      </w:tr>
    </w:tbl>
    <w:p w14:paraId="492EDFF5" w14:textId="77777777" w:rsidR="003204E1" w:rsidRDefault="003204E1">
      <w:pPr>
        <w:spacing w:before="60"/>
        <w:ind w:left="1259" w:hanging="1259"/>
        <w:rPr>
          <w:rFonts w:ascii="Arial" w:eastAsia="ＭＳ 明朝" w:hAnsi="Arial"/>
          <w:color w:val="0000FF"/>
          <w:u w:val="single"/>
          <w:lang w:eastAsia="en-GB"/>
        </w:rPr>
      </w:pPr>
    </w:p>
    <w:p w14:paraId="2652A59A" w14:textId="77777777" w:rsidR="003204E1" w:rsidRDefault="003204E1">
      <w:pPr>
        <w:spacing w:before="60"/>
        <w:ind w:left="1259" w:hanging="1259"/>
        <w:rPr>
          <w:rFonts w:ascii="Arial" w:eastAsia="ＭＳ 明朝" w:hAnsi="Arial"/>
          <w:color w:val="0000FF"/>
          <w:u w:val="single"/>
          <w:lang w:eastAsia="en-GB"/>
        </w:rPr>
      </w:pPr>
    </w:p>
    <w:p w14:paraId="4BA7D87D" w14:textId="77777777" w:rsidR="003204E1" w:rsidRDefault="003204E1">
      <w:pPr>
        <w:spacing w:before="60"/>
        <w:ind w:left="1259" w:hanging="1259"/>
        <w:rPr>
          <w:rFonts w:ascii="Arial" w:eastAsia="ＭＳ 明朝" w:hAnsi="Arial"/>
          <w:color w:val="0000FF"/>
          <w:u w:val="single"/>
          <w:lang w:eastAsia="en-GB"/>
        </w:rPr>
      </w:pPr>
    </w:p>
    <w:p w14:paraId="0129218F" w14:textId="77777777" w:rsidR="003204E1" w:rsidRDefault="003204E1">
      <w:pPr>
        <w:pStyle w:val="Doc-text2"/>
        <w:rPr>
          <w:lang w:val="en-GB" w:eastAsia="en-GB"/>
        </w:rPr>
      </w:pPr>
    </w:p>
    <w:p w14:paraId="21F91EE0" w14:textId="77777777" w:rsidR="003204E1" w:rsidRDefault="00012D76">
      <w:pPr>
        <w:pStyle w:val="1"/>
      </w:pPr>
      <w:r>
        <w:t>Conclusion</w:t>
      </w:r>
    </w:p>
    <w:p w14:paraId="6D224C7E" w14:textId="77777777" w:rsidR="003204E1" w:rsidRDefault="00012D76">
      <w:pPr>
        <w:snapToGrid w:val="0"/>
        <w:spacing w:before="180" w:after="120" w:line="288" w:lineRule="auto"/>
        <w:rPr>
          <w:rFonts w:ascii="Arial" w:hAnsi="Arial" w:cs="Arial"/>
          <w:bCs/>
        </w:rPr>
      </w:pPr>
      <w:r>
        <w:rPr>
          <w:rFonts w:ascii="Arial" w:hAnsi="Arial" w:cs="Arial"/>
          <w:bCs/>
        </w:rPr>
        <w:t xml:space="preserve">Based on companies’ input, proposals are listed as follows. </w:t>
      </w:r>
    </w:p>
    <w:p w14:paraId="57DD704D" w14:textId="77777777" w:rsidR="003204E1" w:rsidRDefault="00012D76">
      <w:pPr>
        <w:pStyle w:val="a9"/>
        <w:tabs>
          <w:tab w:val="left" w:pos="1276"/>
        </w:tabs>
        <w:ind w:left="1275" w:hangingChars="607" w:hanging="1275"/>
        <w:rPr>
          <w:b/>
        </w:rPr>
      </w:pPr>
      <w:r>
        <w:rPr>
          <w:b/>
          <w:highlight w:val="yellow"/>
        </w:rPr>
        <w:t>TBD</w:t>
      </w:r>
    </w:p>
    <w:p w14:paraId="652A1934" w14:textId="77777777" w:rsidR="003204E1" w:rsidRDefault="003204E1">
      <w:pPr>
        <w:pStyle w:val="a9"/>
        <w:rPr>
          <w:b/>
          <w:bCs/>
        </w:rPr>
      </w:pPr>
    </w:p>
    <w:p w14:paraId="1B15DAED" w14:textId="77777777" w:rsidR="003204E1" w:rsidRDefault="003204E1">
      <w:pPr>
        <w:pStyle w:val="a9"/>
      </w:pPr>
      <w:bookmarkStart w:id="4" w:name="_In-sequence_SDU_delivery"/>
      <w:bookmarkEnd w:id="4"/>
    </w:p>
    <w:sectPr w:rsidR="003204E1">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TT3" w:date="2022-10-16T16:26:00Z" w:initials="CATT3">
    <w:p w14:paraId="653B5302" w14:textId="77777777" w:rsidR="003204E1" w:rsidRDefault="003204E1">
      <w:pPr>
        <w:pStyle w:val="ad"/>
      </w:pPr>
    </w:p>
    <w:p w14:paraId="02D705E6" w14:textId="77777777" w:rsidR="003204E1" w:rsidRDefault="00012D76">
      <w:pPr>
        <w:pStyle w:val="ad"/>
        <w:rPr>
          <w:rFonts w:ascii="Arial" w:hAnsi="Arial" w:cs="Arial"/>
        </w:rPr>
      </w:pPr>
      <w:r>
        <w:rPr>
          <w:rFonts w:ascii="Arial" w:hAnsi="Arial" w:cs="Arial"/>
        </w:rPr>
        <w:t xml:space="preserve">RAN1 is discussing the fallback mechanism for NCR, </w:t>
      </w:r>
      <w:proofErr w:type="gramStart"/>
      <w:r>
        <w:rPr>
          <w:rFonts w:ascii="Arial" w:hAnsi="Arial" w:cs="Arial"/>
        </w:rPr>
        <w:t>e.g.</w:t>
      </w:r>
      <w:proofErr w:type="gramEnd"/>
      <w:r>
        <w:rPr>
          <w:rFonts w:ascii="Arial" w:hAnsi="Arial" w:cs="Arial"/>
        </w:rPr>
        <w:t xml:space="preserve"> when the NCR-MT is in RRC_IDLE/INACTIVE state</w:t>
      </w:r>
      <w:r>
        <w:rPr>
          <w:rFonts w:ascii="Arial" w:hAnsi="Arial" w:cs="Arial" w:hint="eastAsia"/>
        </w:rPr>
        <w:t>.</w:t>
      </w:r>
    </w:p>
    <w:p w14:paraId="3734005C" w14:textId="77777777" w:rsidR="003204E1" w:rsidRDefault="00012D76">
      <w:pPr>
        <w:pStyle w:val="ad"/>
      </w:pPr>
      <w:r>
        <w:rPr>
          <w:rFonts w:ascii="Arial" w:hAnsi="Arial" w:cs="Arial" w:hint="eastAsia"/>
        </w:rPr>
        <w:t>Is that R2 makes the final decision for this part (whether to support RRC inactive state)?</w:t>
      </w:r>
    </w:p>
  </w:comment>
  <w:comment w:id="3" w:author="Ericsson (Felipe)" w:date="2022-10-17T13:11:00Z" w:initials="E">
    <w:p w14:paraId="7A0B85E7" w14:textId="0B3F07FA" w:rsidR="00C22F3A" w:rsidRDefault="00C22F3A">
      <w:pPr>
        <w:pStyle w:val="ad"/>
      </w:pPr>
      <w:r>
        <w:rPr>
          <w:rStyle w:val="ac"/>
        </w:rPr>
        <w:annotationRef/>
      </w:r>
      <w:r>
        <w:t>Q6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34005C" w15:done="0"/>
  <w15:commentEx w15:paraId="7A0B85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D2F2" w16cex:dateUtc="2022-10-17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34005C" w16cid:durableId="26F7A5C7"/>
  <w16cid:commentId w16cid:paraId="7A0B85E7" w16cid:durableId="26F7D2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BA61C" w14:textId="77777777" w:rsidR="00BD423B" w:rsidRDefault="00BD423B">
      <w:r>
        <w:separator/>
      </w:r>
    </w:p>
  </w:endnote>
  <w:endnote w:type="continuationSeparator" w:id="0">
    <w:p w14:paraId="2E1E15DC" w14:textId="77777777" w:rsidR="00BD423B" w:rsidRDefault="00BD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ﾋﾎﾌ・"/>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84F7" w14:textId="77777777" w:rsidR="003204E1" w:rsidRDefault="00012D76">
    <w:pPr>
      <w:pStyle w:val="af5"/>
      <w:tabs>
        <w:tab w:val="center" w:pos="4820"/>
        <w:tab w:val="right" w:pos="9639"/>
      </w:tabs>
    </w:pPr>
    <w:r>
      <w:tab/>
    </w:r>
    <w:r>
      <w:rPr>
        <w:rStyle w:val="aff0"/>
      </w:rPr>
      <w:fldChar w:fldCharType="begin"/>
    </w:r>
    <w:r>
      <w:rPr>
        <w:rStyle w:val="aff0"/>
      </w:rPr>
      <w:instrText xml:space="preserve"> PAGE </w:instrText>
    </w:r>
    <w:r>
      <w:rPr>
        <w:rStyle w:val="aff0"/>
      </w:rPr>
      <w:fldChar w:fldCharType="separate"/>
    </w:r>
    <w:r>
      <w:rPr>
        <w:rStyle w:val="aff0"/>
      </w:rPr>
      <w:t>1</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rPr>
      <w:t>5</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C328C" w14:textId="77777777" w:rsidR="00BD423B" w:rsidRDefault="00BD423B">
      <w:r>
        <w:separator/>
      </w:r>
    </w:p>
  </w:footnote>
  <w:footnote w:type="continuationSeparator" w:id="0">
    <w:p w14:paraId="2AB5C22E" w14:textId="77777777" w:rsidR="00BD423B" w:rsidRDefault="00BD4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2662" w14:textId="77777777" w:rsidR="003204E1" w:rsidRDefault="00012D7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3057414"/>
    <w:multiLevelType w:val="multilevel"/>
    <w:tmpl w:val="03057414"/>
    <w:lvl w:ilvl="0">
      <w:start w:val="2"/>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1FA21DD"/>
    <w:multiLevelType w:val="multilevel"/>
    <w:tmpl w:val="21FA21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00E3B59"/>
    <w:multiLevelType w:val="multilevel"/>
    <w:tmpl w:val="300E3B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B30697"/>
    <w:multiLevelType w:val="multilevel"/>
    <w:tmpl w:val="33B3069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8C3434D"/>
    <w:multiLevelType w:val="multilevel"/>
    <w:tmpl w:val="38C3434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BD290A"/>
    <w:multiLevelType w:val="multilevel"/>
    <w:tmpl w:val="41BD290A"/>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a2"/>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71F5DE7"/>
    <w:multiLevelType w:val="multilevel"/>
    <w:tmpl w:val="671F5DE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3"/>
  </w:num>
  <w:num w:numId="3">
    <w:abstractNumId w:val="5"/>
  </w:num>
  <w:num w:numId="4">
    <w:abstractNumId w:val="2"/>
  </w:num>
  <w:num w:numId="5">
    <w:abstractNumId w:val="19"/>
  </w:num>
  <w:num w:numId="6">
    <w:abstractNumId w:val="8"/>
  </w:num>
  <w:num w:numId="7">
    <w:abstractNumId w:val="18"/>
  </w:num>
  <w:num w:numId="8">
    <w:abstractNumId w:val="0"/>
  </w:num>
  <w:num w:numId="9">
    <w:abstractNumId w:val="13"/>
  </w:num>
  <w:num w:numId="10">
    <w:abstractNumId w:val="10"/>
  </w:num>
  <w:num w:numId="11">
    <w:abstractNumId w:val="14"/>
  </w:num>
  <w:num w:numId="12">
    <w:abstractNumId w:val="12"/>
  </w:num>
  <w:num w:numId="13">
    <w:abstractNumId w:val="7"/>
  </w:num>
  <w:num w:numId="14">
    <w:abstractNumId w:val="15"/>
  </w:num>
  <w:num w:numId="15">
    <w:abstractNumId w:val="1"/>
  </w:num>
  <w:num w:numId="16">
    <w:abstractNumId w:val="6"/>
  </w:num>
  <w:num w:numId="17">
    <w:abstractNumId w:val="17"/>
  </w:num>
  <w:num w:numId="18">
    <w:abstractNumId w:val="11"/>
  </w:num>
  <w:num w:numId="19">
    <w:abstractNumId w:val="9"/>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A93"/>
    <w:rsid w:val="00012D76"/>
    <w:rsid w:val="00084A93"/>
    <w:rsid w:val="000B17F1"/>
    <w:rsid w:val="000D0D38"/>
    <w:rsid w:val="000F6797"/>
    <w:rsid w:val="00124024"/>
    <w:rsid w:val="001936CA"/>
    <w:rsid w:val="001B0E3D"/>
    <w:rsid w:val="00202D5E"/>
    <w:rsid w:val="00210EB0"/>
    <w:rsid w:val="00230F44"/>
    <w:rsid w:val="0023211B"/>
    <w:rsid w:val="002B769E"/>
    <w:rsid w:val="002C6E4E"/>
    <w:rsid w:val="002E13F1"/>
    <w:rsid w:val="00300A67"/>
    <w:rsid w:val="00317372"/>
    <w:rsid w:val="003204E1"/>
    <w:rsid w:val="003E2248"/>
    <w:rsid w:val="003E63D0"/>
    <w:rsid w:val="004530EC"/>
    <w:rsid w:val="0048195C"/>
    <w:rsid w:val="00493867"/>
    <w:rsid w:val="00493B33"/>
    <w:rsid w:val="004E6C9D"/>
    <w:rsid w:val="0050621B"/>
    <w:rsid w:val="00537E9B"/>
    <w:rsid w:val="00567B40"/>
    <w:rsid w:val="0057487C"/>
    <w:rsid w:val="005A6E09"/>
    <w:rsid w:val="005C0677"/>
    <w:rsid w:val="00617589"/>
    <w:rsid w:val="0062641F"/>
    <w:rsid w:val="00636389"/>
    <w:rsid w:val="006734D5"/>
    <w:rsid w:val="006845D7"/>
    <w:rsid w:val="006B3198"/>
    <w:rsid w:val="006D5AD2"/>
    <w:rsid w:val="0071070E"/>
    <w:rsid w:val="0071346F"/>
    <w:rsid w:val="00716BDE"/>
    <w:rsid w:val="007464C3"/>
    <w:rsid w:val="00781291"/>
    <w:rsid w:val="00806E1D"/>
    <w:rsid w:val="00812EA1"/>
    <w:rsid w:val="00832F41"/>
    <w:rsid w:val="00884315"/>
    <w:rsid w:val="008C1CBB"/>
    <w:rsid w:val="00940C34"/>
    <w:rsid w:val="0097679B"/>
    <w:rsid w:val="00977D8F"/>
    <w:rsid w:val="009D5227"/>
    <w:rsid w:val="009E6DB4"/>
    <w:rsid w:val="00A57C4E"/>
    <w:rsid w:val="00A70B07"/>
    <w:rsid w:val="00AE2111"/>
    <w:rsid w:val="00B12C71"/>
    <w:rsid w:val="00B43707"/>
    <w:rsid w:val="00B46708"/>
    <w:rsid w:val="00B76B45"/>
    <w:rsid w:val="00BA02A3"/>
    <w:rsid w:val="00BC3478"/>
    <w:rsid w:val="00BD423B"/>
    <w:rsid w:val="00BE01C9"/>
    <w:rsid w:val="00C16BBB"/>
    <w:rsid w:val="00C22F3A"/>
    <w:rsid w:val="00C432BD"/>
    <w:rsid w:val="00D60B93"/>
    <w:rsid w:val="00D9019D"/>
    <w:rsid w:val="00DD0245"/>
    <w:rsid w:val="00DE09B7"/>
    <w:rsid w:val="00DF109B"/>
    <w:rsid w:val="00E16EC3"/>
    <w:rsid w:val="00E9421C"/>
    <w:rsid w:val="00F33BBF"/>
    <w:rsid w:val="00F72A4B"/>
    <w:rsid w:val="00F72EE5"/>
    <w:rsid w:val="00F7302C"/>
    <w:rsid w:val="09561441"/>
    <w:rsid w:val="0C843EF1"/>
    <w:rsid w:val="3C9D58ED"/>
    <w:rsid w:val="5A722305"/>
    <w:rsid w:val="69367529"/>
    <w:rsid w:val="74730C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6E4CCD"/>
  <w15:docId w15:val="{27802D70-55CA-44F0-B2F9-06E5B36C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62641F"/>
    <w:pPr>
      <w:widowControl w:val="0"/>
      <w:jc w:val="both"/>
    </w:pPr>
    <w:rPr>
      <w:rFonts w:asciiTheme="minorHAnsi" w:eastAsiaTheme="minorEastAsia" w:hAnsiTheme="minorHAnsi" w:cstheme="minorBidi"/>
      <w:kern w:val="2"/>
      <w:sz w:val="21"/>
      <w:szCs w:val="22"/>
      <w:lang w:val="en-US" w:eastAsia="ja-JP"/>
    </w:rPr>
  </w:style>
  <w:style w:type="paragraph" w:styleId="1">
    <w:name w:val="heading 1"/>
    <w:next w:val="21"/>
    <w:link w:val="10"/>
    <w:qFormat/>
    <w:pPr>
      <w:keepNext/>
      <w:tabs>
        <w:tab w:val="left" w:pos="432"/>
      </w:tabs>
      <w:spacing w:before="240" w:after="240"/>
      <w:ind w:left="432" w:hanging="432"/>
      <w:jc w:val="both"/>
      <w:outlineLvl w:val="0"/>
    </w:pPr>
    <w:rPr>
      <w:rFonts w:ascii="Arial" w:eastAsia="SimHei" w:hAnsi="Arial"/>
      <w:b/>
      <w:sz w:val="32"/>
      <w:szCs w:val="32"/>
      <w:lang w:val="en-US" w:eastAsia="zh-CN"/>
    </w:rPr>
  </w:style>
  <w:style w:type="paragraph" w:styleId="21">
    <w:name w:val="heading 2"/>
    <w:next w:val="a3"/>
    <w:link w:val="22"/>
    <w:qFormat/>
    <w:pPr>
      <w:keepNext/>
      <w:tabs>
        <w:tab w:val="left" w:pos="576"/>
      </w:tabs>
      <w:spacing w:before="240" w:after="240"/>
      <w:ind w:left="576" w:hanging="576"/>
      <w:jc w:val="both"/>
      <w:outlineLvl w:val="1"/>
    </w:pPr>
    <w:rPr>
      <w:rFonts w:ascii="Arial" w:eastAsia="SimHei" w:hAnsi="Arial"/>
      <w:sz w:val="24"/>
      <w:szCs w:val="24"/>
      <w:lang w:val="en-US" w:eastAsia="zh-CN"/>
    </w:rPr>
  </w:style>
  <w:style w:type="paragraph" w:styleId="31">
    <w:name w:val="heading 3"/>
    <w:basedOn w:val="a3"/>
    <w:next w:val="a3"/>
    <w:link w:val="32"/>
    <w:qFormat/>
    <w:pPr>
      <w:keepNext/>
      <w:keepLines/>
      <w:tabs>
        <w:tab w:val="left" w:pos="720"/>
      </w:tabs>
      <w:spacing w:before="260" w:after="260" w:line="416" w:lineRule="auto"/>
      <w:ind w:left="720" w:hanging="720"/>
      <w:outlineLvl w:val="2"/>
    </w:pPr>
    <w:rPr>
      <w:rFonts w:eastAsia="SimHei"/>
      <w:bCs/>
      <w:szCs w:val="32"/>
    </w:rPr>
  </w:style>
  <w:style w:type="paragraph" w:styleId="40">
    <w:name w:val="heading 4"/>
    <w:basedOn w:val="31"/>
    <w:next w:val="a3"/>
    <w:link w:val="41"/>
    <w:qFormat/>
    <w:pPr>
      <w:tabs>
        <w:tab w:val="clear" w:pos="720"/>
      </w:tabs>
      <w:ind w:left="1680" w:hanging="420"/>
      <w:outlineLvl w:val="3"/>
    </w:pPr>
  </w:style>
  <w:style w:type="paragraph" w:styleId="50">
    <w:name w:val="heading 5"/>
    <w:basedOn w:val="40"/>
    <w:next w:val="a3"/>
    <w:link w:val="51"/>
    <w:qFormat/>
    <w:pPr>
      <w:outlineLvl w:val="4"/>
    </w:pPr>
  </w:style>
  <w:style w:type="paragraph" w:styleId="6">
    <w:name w:val="heading 6"/>
    <w:basedOn w:val="H6"/>
    <w:next w:val="a3"/>
    <w:link w:val="60"/>
    <w:qFormat/>
    <w:pPr>
      <w:outlineLvl w:val="5"/>
    </w:pPr>
  </w:style>
  <w:style w:type="paragraph" w:styleId="7">
    <w:name w:val="heading 7"/>
    <w:basedOn w:val="H6"/>
    <w:next w:val="a3"/>
    <w:link w:val="70"/>
    <w:qFormat/>
    <w:pPr>
      <w:outlineLvl w:val="6"/>
    </w:pPr>
  </w:style>
  <w:style w:type="paragraph" w:styleId="8">
    <w:name w:val="heading 8"/>
    <w:basedOn w:val="1"/>
    <w:next w:val="a3"/>
    <w:link w:val="80"/>
    <w:qFormat/>
    <w:pPr>
      <w:ind w:left="0" w:firstLine="0"/>
      <w:outlineLvl w:val="7"/>
    </w:pPr>
  </w:style>
  <w:style w:type="paragraph" w:styleId="9">
    <w:name w:val="heading 9"/>
    <w:basedOn w:val="8"/>
    <w:next w:val="a3"/>
    <w:link w:val="90"/>
    <w:qFormat/>
    <w:pPr>
      <w:outlineLvl w:val="8"/>
    </w:pPr>
  </w:style>
  <w:style w:type="character" w:default="1" w:styleId="a4">
    <w:name w:val="Default Paragraph Font"/>
    <w:uiPriority w:val="1"/>
    <w:semiHidden/>
    <w:unhideWhenUsed/>
    <w:rsid w:val="0062641F"/>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62641F"/>
  </w:style>
  <w:style w:type="paragraph" w:customStyle="1" w:styleId="H6">
    <w:name w:val="H6"/>
    <w:basedOn w:val="50"/>
    <w:next w:val="a3"/>
    <w:qFormat/>
    <w:pPr>
      <w:ind w:left="1985" w:hanging="1985"/>
      <w:outlineLvl w:val="9"/>
    </w:pPr>
    <w:rPr>
      <w:sz w:val="20"/>
    </w:rPr>
  </w:style>
  <w:style w:type="paragraph" w:styleId="a7">
    <w:name w:val="Balloon Text"/>
    <w:basedOn w:val="a3"/>
    <w:link w:val="a8"/>
    <w:qFormat/>
    <w:rPr>
      <w:sz w:val="18"/>
      <w:szCs w:val="18"/>
    </w:rPr>
  </w:style>
  <w:style w:type="paragraph" w:styleId="a9">
    <w:name w:val="Body Text"/>
    <w:basedOn w:val="a3"/>
    <w:link w:val="aa"/>
    <w:qFormat/>
    <w:pPr>
      <w:spacing w:after="120"/>
    </w:pPr>
    <w:rPr>
      <w:rFonts w:ascii="Arial" w:hAnsi="Arial"/>
    </w:rPr>
  </w:style>
  <w:style w:type="paragraph" w:styleId="ab">
    <w:name w:val="caption"/>
    <w:basedOn w:val="a3"/>
    <w:next w:val="a3"/>
    <w:qFormat/>
    <w:pPr>
      <w:spacing w:before="120" w:after="120"/>
    </w:pPr>
    <w:rPr>
      <w:b/>
      <w:lang w:eastAsia="en-GB"/>
    </w:rPr>
  </w:style>
  <w:style w:type="character" w:styleId="ac">
    <w:name w:val="annotation reference"/>
    <w:qFormat/>
    <w:rPr>
      <w:sz w:val="16"/>
      <w:szCs w:val="16"/>
    </w:rPr>
  </w:style>
  <w:style w:type="paragraph" w:styleId="ad">
    <w:name w:val="annotation text"/>
    <w:basedOn w:val="a3"/>
    <w:link w:val="ae"/>
    <w:uiPriority w:val="99"/>
    <w:qFormat/>
  </w:style>
  <w:style w:type="paragraph" w:styleId="af">
    <w:name w:val="annotation subject"/>
    <w:basedOn w:val="ad"/>
    <w:next w:val="ad"/>
    <w:link w:val="af0"/>
    <w:qFormat/>
    <w:rPr>
      <w:b/>
      <w:bCs/>
    </w:rPr>
  </w:style>
  <w:style w:type="paragraph" w:styleId="af1">
    <w:name w:val="Document Map"/>
    <w:basedOn w:val="a3"/>
    <w:link w:val="af2"/>
    <w:qFormat/>
    <w:pPr>
      <w:shd w:val="clear" w:color="auto" w:fill="000080"/>
    </w:pPr>
    <w:rPr>
      <w:rFonts w:ascii="Tahoma" w:hAnsi="Tahoma" w:cs="Tahoma"/>
    </w:rPr>
  </w:style>
  <w:style w:type="character" w:styleId="af3">
    <w:name w:val="Emphasis"/>
    <w:qFormat/>
    <w:rPr>
      <w:i/>
      <w:iCs/>
    </w:rPr>
  </w:style>
  <w:style w:type="character" w:styleId="af4">
    <w:name w:val="FollowedHyperlink"/>
    <w:unhideWhenUsed/>
    <w:qFormat/>
    <w:rPr>
      <w:color w:val="800080"/>
      <w:u w:val="single"/>
    </w:rPr>
  </w:style>
  <w:style w:type="paragraph" w:styleId="af5">
    <w:name w:val="footer"/>
    <w:link w:val="af6"/>
    <w:qFormat/>
    <w:pPr>
      <w:tabs>
        <w:tab w:val="center" w:pos="4510"/>
        <w:tab w:val="right" w:pos="9020"/>
      </w:tabs>
    </w:pPr>
    <w:rPr>
      <w:rFonts w:ascii="Arial" w:hAnsi="Arial"/>
      <w:sz w:val="18"/>
      <w:szCs w:val="18"/>
      <w:lang w:val="en-US" w:eastAsia="zh-CN"/>
    </w:rPr>
  </w:style>
  <w:style w:type="character" w:styleId="af7">
    <w:name w:val="footnote reference"/>
    <w:qFormat/>
    <w:rPr>
      <w:b/>
      <w:position w:val="6"/>
      <w:sz w:val="16"/>
    </w:rPr>
  </w:style>
  <w:style w:type="paragraph" w:styleId="af8">
    <w:name w:val="footnote text"/>
    <w:basedOn w:val="a3"/>
    <w:link w:val="af9"/>
    <w:uiPriority w:val="99"/>
    <w:qFormat/>
    <w:pPr>
      <w:keepLines/>
      <w:ind w:left="454" w:hanging="454"/>
    </w:pPr>
    <w:rPr>
      <w:sz w:val="16"/>
    </w:rPr>
  </w:style>
  <w:style w:type="paragraph" w:styleId="afa">
    <w:name w:val="header"/>
    <w:link w:val="afb"/>
    <w:qFormat/>
    <w:pPr>
      <w:tabs>
        <w:tab w:val="center" w:pos="4153"/>
        <w:tab w:val="right" w:pos="8306"/>
      </w:tabs>
      <w:snapToGrid w:val="0"/>
      <w:jc w:val="both"/>
    </w:pPr>
    <w:rPr>
      <w:rFonts w:ascii="Arial" w:hAnsi="Arial"/>
      <w:sz w:val="18"/>
      <w:szCs w:val="18"/>
      <w:lang w:val="en-US" w:eastAsia="zh-CN"/>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Hyperlink"/>
    <w:uiPriority w:val="99"/>
    <w:qFormat/>
    <w:rPr>
      <w:color w:val="0000FF"/>
      <w:u w:val="single"/>
    </w:rPr>
  </w:style>
  <w:style w:type="paragraph" w:styleId="11">
    <w:name w:val="index 1"/>
    <w:basedOn w:val="a3"/>
    <w:next w:val="a3"/>
    <w:qFormat/>
    <w:pPr>
      <w:keepLines/>
    </w:pPr>
  </w:style>
  <w:style w:type="paragraph" w:styleId="23">
    <w:name w:val="index 2"/>
    <w:basedOn w:val="11"/>
    <w:next w:val="a3"/>
    <w:qFormat/>
    <w:pPr>
      <w:ind w:left="284"/>
    </w:pPr>
  </w:style>
  <w:style w:type="paragraph" w:styleId="afd">
    <w:name w:val="index heading"/>
    <w:basedOn w:val="a3"/>
    <w:next w:val="a3"/>
    <w:qFormat/>
    <w:pPr>
      <w:pBdr>
        <w:top w:val="single" w:sz="12" w:space="0" w:color="auto"/>
      </w:pBdr>
      <w:spacing w:before="360" w:after="240"/>
    </w:pPr>
    <w:rPr>
      <w:b/>
      <w:i/>
      <w:sz w:val="26"/>
      <w:lang w:eastAsia="en-GB"/>
    </w:rPr>
  </w:style>
  <w:style w:type="paragraph" w:styleId="afe">
    <w:name w:val="List"/>
    <w:basedOn w:val="a9"/>
    <w:qFormat/>
    <w:pPr>
      <w:ind w:left="568" w:hanging="284"/>
    </w:pPr>
  </w:style>
  <w:style w:type="paragraph" w:styleId="24">
    <w:name w:val="List 2"/>
    <w:basedOn w:val="afe"/>
    <w:qFormat/>
    <w:pPr>
      <w:ind w:left="851"/>
    </w:pPr>
  </w:style>
  <w:style w:type="paragraph" w:styleId="33">
    <w:name w:val="List 3"/>
    <w:basedOn w:val="24"/>
    <w:qFormat/>
    <w:pPr>
      <w:ind w:left="1135"/>
    </w:pPr>
  </w:style>
  <w:style w:type="paragraph" w:styleId="42">
    <w:name w:val="List 4"/>
    <w:basedOn w:val="33"/>
    <w:qFormat/>
    <w:pPr>
      <w:ind w:left="1418"/>
    </w:pPr>
  </w:style>
  <w:style w:type="paragraph" w:styleId="52">
    <w:name w:val="List 5"/>
    <w:basedOn w:val="42"/>
    <w:qFormat/>
    <w:pPr>
      <w:ind w:left="1702"/>
    </w:pPr>
  </w:style>
  <w:style w:type="paragraph" w:styleId="a2">
    <w:name w:val="List Bullet"/>
    <w:basedOn w:val="afe"/>
    <w:qFormat/>
    <w:pPr>
      <w:numPr>
        <w:numId w:val="1"/>
      </w:numPr>
    </w:pPr>
  </w:style>
  <w:style w:type="paragraph" w:styleId="2">
    <w:name w:val="List Bullet 2"/>
    <w:basedOn w:val="a2"/>
    <w:qFormat/>
    <w:pPr>
      <w:numPr>
        <w:numId w:val="2"/>
      </w:numPr>
    </w:pPr>
  </w:style>
  <w:style w:type="paragraph" w:styleId="30">
    <w:name w:val="List Bullet 3"/>
    <w:basedOn w:val="2"/>
    <w:qFormat/>
    <w:pPr>
      <w:numPr>
        <w:numId w:val="3"/>
      </w:numPr>
    </w:pPr>
  </w:style>
  <w:style w:type="paragraph" w:styleId="4">
    <w:name w:val="List Bullet 4"/>
    <w:basedOn w:val="30"/>
    <w:qFormat/>
    <w:pPr>
      <w:numPr>
        <w:numId w:val="4"/>
      </w:numPr>
    </w:pPr>
  </w:style>
  <w:style w:type="paragraph" w:styleId="5">
    <w:name w:val="List Bullet 5"/>
    <w:basedOn w:val="4"/>
    <w:qFormat/>
    <w:pPr>
      <w:numPr>
        <w:numId w:val="5"/>
      </w:numPr>
    </w:pPr>
  </w:style>
  <w:style w:type="paragraph" w:styleId="aff">
    <w:name w:val="List Continue"/>
    <w:basedOn w:val="a3"/>
    <w:qFormat/>
    <w:pPr>
      <w:spacing w:after="120"/>
      <w:ind w:left="283"/>
      <w:contextualSpacing/>
    </w:pPr>
    <w:rPr>
      <w:rFonts w:ascii="Arial" w:hAnsi="Arial"/>
    </w:rPr>
  </w:style>
  <w:style w:type="paragraph" w:styleId="25">
    <w:name w:val="List Continue 2"/>
    <w:basedOn w:val="a3"/>
    <w:qFormat/>
    <w:pPr>
      <w:spacing w:after="120"/>
      <w:ind w:left="566"/>
      <w:contextualSpacing/>
    </w:pPr>
    <w:rPr>
      <w:rFonts w:ascii="Arial" w:hAnsi="Arial"/>
    </w:rPr>
  </w:style>
  <w:style w:type="paragraph" w:styleId="a">
    <w:name w:val="List Number"/>
    <w:basedOn w:val="afe"/>
    <w:qFormat/>
    <w:pPr>
      <w:numPr>
        <w:numId w:val="6"/>
      </w:numPr>
      <w:ind w:left="548" w:hanging="548"/>
    </w:pPr>
  </w:style>
  <w:style w:type="paragraph" w:styleId="20">
    <w:name w:val="List Number 2"/>
    <w:basedOn w:val="a"/>
    <w:qFormat/>
    <w:pPr>
      <w:numPr>
        <w:numId w:val="7"/>
      </w:numPr>
      <w:ind w:left="548" w:hanging="548"/>
    </w:pPr>
  </w:style>
  <w:style w:type="paragraph" w:styleId="3">
    <w:name w:val="List Number 3"/>
    <w:basedOn w:val="20"/>
    <w:qFormat/>
    <w:pPr>
      <w:numPr>
        <w:numId w:val="8"/>
      </w:numPr>
      <w:contextualSpacing/>
    </w:pPr>
  </w:style>
  <w:style w:type="character" w:styleId="aff0">
    <w:name w:val="page number"/>
    <w:basedOn w:val="a4"/>
    <w:qFormat/>
  </w:style>
  <w:style w:type="paragraph" w:styleId="aff1">
    <w:name w:val="Plain Text"/>
    <w:basedOn w:val="a3"/>
    <w:link w:val="aff2"/>
    <w:qFormat/>
    <w:rPr>
      <w:rFonts w:ascii="Courier New" w:hAnsi="Courier New"/>
      <w:lang w:val="nb-NO"/>
    </w:rPr>
  </w:style>
  <w:style w:type="character" w:styleId="aff3">
    <w:name w:val="Strong"/>
    <w:uiPriority w:val="22"/>
    <w:qFormat/>
    <w:rPr>
      <w:b/>
      <w:bCs/>
    </w:rPr>
  </w:style>
  <w:style w:type="table" w:styleId="aff4">
    <w:name w:val="Table Grid"/>
    <w:basedOn w:val="a5"/>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able of authorities"/>
    <w:basedOn w:val="a3"/>
    <w:next w:val="a3"/>
    <w:qFormat/>
    <w:pPr>
      <w:ind w:left="200" w:hanging="200"/>
    </w:pPr>
  </w:style>
  <w:style w:type="paragraph" w:styleId="aff6">
    <w:name w:val="table of figures"/>
    <w:basedOn w:val="a9"/>
    <w:next w:val="a3"/>
    <w:uiPriority w:val="99"/>
    <w:qFormat/>
    <w:pPr>
      <w:ind w:left="1701" w:hanging="1701"/>
    </w:pPr>
    <w:rPr>
      <w:b/>
    </w:rPr>
  </w:style>
  <w:style w:type="paragraph" w:styleId="12">
    <w:name w:val="toc 1"/>
    <w:next w:val="a3"/>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6">
    <w:name w:val="toc 2"/>
    <w:basedOn w:val="12"/>
    <w:next w:val="a3"/>
    <w:uiPriority w:val="39"/>
    <w:qFormat/>
    <w:pPr>
      <w:keepNext w:val="0"/>
      <w:spacing w:before="0"/>
      <w:ind w:left="851" w:hanging="851"/>
    </w:pPr>
    <w:rPr>
      <w:sz w:val="20"/>
    </w:rPr>
  </w:style>
  <w:style w:type="paragraph" w:styleId="34">
    <w:name w:val="toc 3"/>
    <w:basedOn w:val="26"/>
    <w:next w:val="a3"/>
    <w:uiPriority w:val="39"/>
    <w:qFormat/>
    <w:pPr>
      <w:ind w:left="1134" w:hanging="1134"/>
    </w:pPr>
  </w:style>
  <w:style w:type="paragraph" w:styleId="43">
    <w:name w:val="toc 4"/>
    <w:basedOn w:val="34"/>
    <w:next w:val="a3"/>
    <w:uiPriority w:val="39"/>
    <w:qFormat/>
    <w:pPr>
      <w:ind w:left="1418" w:hanging="1418"/>
    </w:pPr>
  </w:style>
  <w:style w:type="paragraph" w:styleId="53">
    <w:name w:val="toc 5"/>
    <w:basedOn w:val="43"/>
    <w:next w:val="a3"/>
    <w:uiPriority w:val="39"/>
    <w:qFormat/>
    <w:pPr>
      <w:ind w:left="1701" w:hanging="1701"/>
    </w:pPr>
  </w:style>
  <w:style w:type="paragraph" w:styleId="61">
    <w:name w:val="toc 6"/>
    <w:basedOn w:val="53"/>
    <w:next w:val="a3"/>
    <w:uiPriority w:val="39"/>
    <w:qFormat/>
    <w:pPr>
      <w:ind w:left="1985" w:hanging="1985"/>
    </w:pPr>
  </w:style>
  <w:style w:type="paragraph" w:styleId="71">
    <w:name w:val="toc 7"/>
    <w:basedOn w:val="61"/>
    <w:next w:val="a3"/>
    <w:uiPriority w:val="39"/>
    <w:qFormat/>
    <w:pPr>
      <w:ind w:left="2268" w:hanging="2268"/>
    </w:pPr>
  </w:style>
  <w:style w:type="paragraph" w:styleId="81">
    <w:name w:val="toc 8"/>
    <w:basedOn w:val="12"/>
    <w:next w:val="a3"/>
    <w:uiPriority w:val="39"/>
    <w:qFormat/>
    <w:pPr>
      <w:spacing w:before="180"/>
      <w:ind w:left="2693" w:hanging="2693"/>
    </w:pPr>
    <w:rPr>
      <w:b/>
    </w:rPr>
  </w:style>
  <w:style w:type="paragraph" w:styleId="91">
    <w:name w:val="toc 9"/>
    <w:basedOn w:val="81"/>
    <w:next w:val="a3"/>
    <w:uiPriority w:val="39"/>
    <w:qFormat/>
    <w:pPr>
      <w:ind w:left="1418" w:hanging="1418"/>
    </w:pPr>
  </w:style>
  <w:style w:type="paragraph" w:customStyle="1" w:styleId="Figure">
    <w:name w:val="Figure"/>
    <w:basedOn w:val="a3"/>
    <w:next w:val="ab"/>
    <w:qFormat/>
    <w:pPr>
      <w:keepNext/>
      <w:keepLines/>
      <w:spacing w:before="180"/>
      <w:jc w:val="center"/>
    </w:pPr>
  </w:style>
  <w:style w:type="paragraph" w:customStyle="1" w:styleId="3GPPHeader">
    <w:name w:val="3GPP_Header"/>
    <w:basedOn w:val="a9"/>
    <w:qFormat/>
    <w:pPr>
      <w:tabs>
        <w:tab w:val="left" w:pos="1701"/>
        <w:tab w:val="right" w:pos="9639"/>
      </w:tabs>
      <w:spacing w:after="240"/>
    </w:pPr>
    <w:rPr>
      <w:b/>
    </w:rPr>
  </w:style>
  <w:style w:type="paragraph" w:customStyle="1" w:styleId="EQ">
    <w:name w:val="EQ"/>
    <w:basedOn w:val="a3"/>
    <w:next w:val="a3"/>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3"/>
    <w:link w:val="NOChar"/>
    <w:qFormat/>
    <w:pPr>
      <w:keepLines/>
      <w:ind w:left="1135" w:hanging="851"/>
    </w:pPr>
  </w:style>
  <w:style w:type="paragraph" w:customStyle="1" w:styleId="Reference">
    <w:name w:val="Reference"/>
    <w:basedOn w:val="a9"/>
    <w:qFormat/>
    <w:pPr>
      <w:numPr>
        <w:numId w:val="9"/>
      </w:numPr>
    </w:pPr>
  </w:style>
  <w:style w:type="character" w:customStyle="1" w:styleId="10">
    <w:name w:val="見出し 1 (文字)"/>
    <w:link w:val="1"/>
    <w:qFormat/>
    <w:rPr>
      <w:rFonts w:ascii="Arial" w:eastAsia="SimHei" w:hAnsi="Arial"/>
      <w:b/>
      <w:sz w:val="32"/>
      <w:szCs w:val="32"/>
      <w:lang w:val="en-US" w:eastAsia="zh-CN"/>
    </w:rPr>
  </w:style>
  <w:style w:type="paragraph" w:customStyle="1" w:styleId="B1">
    <w:name w:val="B1"/>
    <w:basedOn w:val="afe"/>
    <w:link w:val="B1Char1"/>
    <w:qFormat/>
    <w:rPr>
      <w:rFonts w:ascii="Times New Roman" w:hAnsi="Times New Roman"/>
    </w:rPr>
  </w:style>
  <w:style w:type="paragraph" w:customStyle="1" w:styleId="B2">
    <w:name w:val="B2"/>
    <w:basedOn w:val="24"/>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9"/>
    <w:qFormat/>
    <w:pPr>
      <w:numPr>
        <w:numId w:val="10"/>
      </w:numPr>
      <w:tabs>
        <w:tab w:val="clear" w:pos="1304"/>
        <w:tab w:val="left" w:pos="1701"/>
      </w:tabs>
      <w:ind w:left="1701" w:hanging="1701"/>
    </w:pPr>
    <w:rPr>
      <w:b/>
      <w:bCs/>
    </w:rPr>
  </w:style>
  <w:style w:type="character" w:customStyle="1" w:styleId="aa">
    <w:name w:val="本文 (文字)"/>
    <w:link w:val="a9"/>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3"/>
    <w:qFormat/>
    <w:pPr>
      <w:keepLines/>
      <w:ind w:left="1702" w:hanging="1418"/>
    </w:pPr>
  </w:style>
  <w:style w:type="paragraph" w:customStyle="1" w:styleId="EW">
    <w:name w:val="EW"/>
    <w:basedOn w:val="EX"/>
    <w:qFormat/>
  </w:style>
  <w:style w:type="paragraph" w:customStyle="1" w:styleId="TAL">
    <w:name w:val="TAL"/>
    <w:basedOn w:val="a3"/>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3"/>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3"/>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3"/>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8">
    <w:name w:val="吹き出し (文字)"/>
    <w:basedOn w:val="a4"/>
    <w:link w:val="a7"/>
    <w:qFormat/>
    <w:rPr>
      <w:rFonts w:ascii="Times New Roman" w:hAnsi="Times New Roman"/>
      <w:snapToGrid w:val="0"/>
      <w:sz w:val="18"/>
      <w:szCs w:val="18"/>
      <w:lang w:val="en-US" w:eastAsia="zh-CN"/>
    </w:rPr>
  </w:style>
  <w:style w:type="character" w:customStyle="1" w:styleId="ae">
    <w:name w:val="コメント文字列 (文字)"/>
    <w:link w:val="ad"/>
    <w:uiPriority w:val="99"/>
    <w:qFormat/>
    <w:rPr>
      <w:rFonts w:ascii="Times New Roman" w:hAnsi="Times New Roman"/>
      <w:lang w:eastAsia="ja-JP"/>
    </w:rPr>
  </w:style>
  <w:style w:type="character" w:customStyle="1" w:styleId="af0">
    <w:name w:val="コメント内容 (文字)"/>
    <w:link w:val="af"/>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3"/>
    <w:link w:val="Doc-text2Char"/>
    <w:qFormat/>
    <w:pPr>
      <w:tabs>
        <w:tab w:val="left" w:pos="1622"/>
      </w:tabs>
      <w:ind w:left="1622" w:hanging="363"/>
    </w:pPr>
    <w:rPr>
      <w:rFonts w:ascii="Arial" w:eastAsia="ＭＳ 明朝" w:hAnsi="Arial"/>
      <w:lang w:val="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f2">
    <w:name w:val="見出しマップ (文字)"/>
    <w:link w:val="af1"/>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3"/>
    <w:next w:val="a3"/>
    <w:link w:val="EmailDiscussionChar"/>
    <w:qFormat/>
    <w:pPr>
      <w:spacing w:before="40"/>
    </w:pPr>
    <w:rPr>
      <w:rFonts w:ascii="Arial" w:eastAsia="ＭＳ 明朝" w:hAnsi="Arial"/>
      <w:b/>
      <w:lang w:eastAsia="en-GB"/>
    </w:rPr>
  </w:style>
  <w:style w:type="paragraph" w:customStyle="1" w:styleId="FigureTitle">
    <w:name w:val="Figure_Title"/>
    <w:basedOn w:val="a3"/>
    <w:next w:val="a3"/>
    <w:qFormat/>
    <w:pPr>
      <w:keepLines/>
      <w:tabs>
        <w:tab w:val="left" w:pos="794"/>
        <w:tab w:val="left" w:pos="1191"/>
        <w:tab w:val="left" w:pos="1588"/>
        <w:tab w:val="left" w:pos="1985"/>
      </w:tabs>
      <w:spacing w:before="120" w:after="480"/>
      <w:jc w:val="center"/>
    </w:pPr>
    <w:rPr>
      <w:b/>
      <w:lang w:eastAsia="en-GB"/>
    </w:rPr>
  </w:style>
  <w:style w:type="character" w:customStyle="1" w:styleId="afb">
    <w:name w:val="ヘッダー (文字)"/>
    <w:link w:val="afa"/>
    <w:qFormat/>
    <w:rPr>
      <w:rFonts w:ascii="Arial" w:hAnsi="Arial"/>
      <w:sz w:val="18"/>
      <w:szCs w:val="18"/>
      <w:lang w:val="en-US" w:eastAsia="zh-CN"/>
    </w:rPr>
  </w:style>
  <w:style w:type="character" w:customStyle="1" w:styleId="af6">
    <w:name w:val="フッター (文字)"/>
    <w:link w:val="af5"/>
    <w:qFormat/>
    <w:rPr>
      <w:rFonts w:ascii="Arial" w:hAnsi="Arial"/>
      <w:sz w:val="18"/>
      <w:szCs w:val="18"/>
      <w:lang w:val="en-US" w:eastAsia="zh-CN"/>
    </w:rPr>
  </w:style>
  <w:style w:type="character" w:customStyle="1" w:styleId="af9">
    <w:name w:val="脚注文字列 (文字)"/>
    <w:link w:val="af8"/>
    <w:uiPriority w:val="99"/>
    <w:qFormat/>
    <w:rPr>
      <w:rFonts w:ascii="Times New Roman" w:hAnsi="Times New Roman"/>
      <w:sz w:val="16"/>
      <w:lang w:eastAsia="ja-JP"/>
    </w:rPr>
  </w:style>
  <w:style w:type="paragraph" w:customStyle="1" w:styleId="Guidance">
    <w:name w:val="Guidance"/>
    <w:basedOn w:val="a3"/>
    <w:qFormat/>
    <w:rPr>
      <w:i/>
      <w:color w:val="0000FF"/>
    </w:rPr>
  </w:style>
  <w:style w:type="character" w:customStyle="1" w:styleId="22">
    <w:name w:val="見出し 2 (文字)"/>
    <w:link w:val="21"/>
    <w:qFormat/>
    <w:rPr>
      <w:rFonts w:ascii="Arial" w:eastAsia="SimHei" w:hAnsi="Arial"/>
      <w:sz w:val="24"/>
      <w:szCs w:val="24"/>
      <w:lang w:val="en-US" w:eastAsia="zh-CN"/>
    </w:rPr>
  </w:style>
  <w:style w:type="character" w:customStyle="1" w:styleId="32">
    <w:name w:val="見出し 3 (文字)"/>
    <w:link w:val="31"/>
    <w:qFormat/>
    <w:rPr>
      <w:rFonts w:ascii="Times New Roman" w:eastAsia="SimHei" w:hAnsi="Times New Roman"/>
      <w:bCs/>
      <w:snapToGrid w:val="0"/>
      <w:kern w:val="2"/>
      <w:sz w:val="24"/>
      <w:szCs w:val="32"/>
      <w:lang w:val="en-US" w:eastAsia="zh-CN"/>
    </w:rPr>
  </w:style>
  <w:style w:type="character" w:customStyle="1" w:styleId="41">
    <w:name w:val="見出し 4 (文字)"/>
    <w:link w:val="40"/>
    <w:qFormat/>
    <w:rPr>
      <w:rFonts w:ascii="Times New Roman" w:eastAsia="SimHei" w:hAnsi="Times New Roman"/>
      <w:bCs/>
      <w:snapToGrid w:val="0"/>
      <w:kern w:val="2"/>
      <w:sz w:val="24"/>
      <w:szCs w:val="32"/>
      <w:lang w:val="en-US" w:eastAsia="zh-CN"/>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7">
    <w:name w:val="List Paragraph"/>
    <w:aliases w:val="- Bullets,?? ??,?????,????,Lista1,목록 단락,列出段落1,中等深浅网格 1 - 着色 21,¥ê¥¹¥È¶ÎÂä,¥¡¡¡¡ì¬º¥¹¥È¶ÎÂä,ÁÐ³ö¶ÎÂä,列表段落1,—ño’i—Ž,1st level - Bullet List Paragraph,Lettre d'introduction,Paragrafo elenco,Normal bullet 2,Bullet list,목록단락,R4_bullets"/>
    <w:basedOn w:val="a3"/>
    <w:link w:val="aff8"/>
    <w:uiPriority w:val="34"/>
    <w:qFormat/>
    <w:pPr>
      <w:ind w:firstLineChars="200" w:firstLine="420"/>
    </w:pPr>
  </w:style>
  <w:style w:type="character" w:customStyle="1" w:styleId="aff8">
    <w:name w:val="リスト段落 (文字)"/>
    <w:aliases w:val="- Bullets (文字),?? ?? (文字),????? (文字),???? (文字),Lista1 (文字),목록 단락 (文字),列出段落1 (文字),中等深浅网格 1 - 着色 21 (文字),¥ê¥¹¥È¶ÎÂä (文字),¥¡¡¡¡ì¬º¥¹¥È¶ÎÂä (文字),ÁÐ³ö¶ÎÂä (文字),列表段落1 (文字),—ño’i—Ž (文字),1st level - Bullet List Paragraph (文字),Paragrafo elenco (文字)"/>
    <w:link w:val="aff7"/>
    <w:uiPriority w:val="34"/>
    <w:qFormat/>
    <w:locked/>
    <w:rPr>
      <w:rFonts w:ascii="Times New Roman" w:hAnsi="Times New Roma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f2">
    <w:name w:val="書式なし (文字)"/>
    <w:link w:val="aff1"/>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3"/>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处理的提及1"/>
    <w:basedOn w:val="a4"/>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ＭＳ 明朝"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3"/>
    <w:next w:val="Doc-text2"/>
    <w:link w:val="Doc-titleChar"/>
    <w:qFormat/>
    <w:pPr>
      <w:spacing w:before="60"/>
      <w:ind w:left="1259" w:hanging="1259"/>
    </w:pPr>
    <w:rPr>
      <w:rFonts w:ascii="Arial" w:eastAsia="ＭＳ 明朝" w:hAnsi="Arial"/>
      <w:lang w:eastAsia="en-GB"/>
    </w:rPr>
  </w:style>
  <w:style w:type="character" w:customStyle="1" w:styleId="Doc-titleChar">
    <w:name w:val="Doc-title Char"/>
    <w:link w:val="Doc-title"/>
    <w:qFormat/>
    <w:rPr>
      <w:rFonts w:ascii="Arial" w:eastAsia="ＭＳ 明朝" w:hAnsi="Arial"/>
      <w:szCs w:val="24"/>
    </w:rPr>
  </w:style>
  <w:style w:type="paragraph" w:customStyle="1" w:styleId="Doc-comment">
    <w:name w:val="Doc-comment"/>
    <w:basedOn w:val="a3"/>
    <w:next w:val="Doc-text2"/>
    <w:qFormat/>
    <w:pPr>
      <w:tabs>
        <w:tab w:val="left" w:pos="1622"/>
      </w:tabs>
      <w:ind w:left="1622" w:hanging="363"/>
    </w:pPr>
    <w:rPr>
      <w:rFonts w:ascii="Arial" w:eastAsia="ＭＳ 明朝" w:hAnsi="Arial"/>
      <w:i/>
      <w:lang w:eastAsia="en-GB"/>
    </w:rPr>
  </w:style>
  <w:style w:type="paragraph" w:customStyle="1" w:styleId="Comments">
    <w:name w:val="Comments"/>
    <w:basedOn w:val="a3"/>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i/>
      <w:sz w:val="18"/>
      <w:szCs w:val="24"/>
    </w:rPr>
  </w:style>
  <w:style w:type="character" w:customStyle="1" w:styleId="TALChar">
    <w:name w:val="TAL Char"/>
    <w:qFormat/>
    <w:rPr>
      <w:rFonts w:ascii="Arial" w:eastAsia="SimSun" w:hAnsi="Arial"/>
      <w:sz w:val="18"/>
      <w:lang w:val="en-GB" w:eastAsia="en-US" w:bidi="ar-SA"/>
    </w:rPr>
  </w:style>
  <w:style w:type="character" w:customStyle="1" w:styleId="27">
    <w:name w:val="未处理的提及2"/>
    <w:basedOn w:val="a4"/>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2"/>
      <w:szCs w:val="22"/>
      <w:lang w:val="en-US" w:eastAsia="en-US"/>
    </w:rPr>
  </w:style>
  <w:style w:type="paragraph" w:customStyle="1" w:styleId="a1">
    <w:name w:val="表格题注"/>
    <w:next w:val="a3"/>
    <w:qFormat/>
    <w:pPr>
      <w:keepLines/>
      <w:numPr>
        <w:ilvl w:val="8"/>
        <w:numId w:val="12"/>
      </w:numPr>
      <w:spacing w:beforeLines="100"/>
      <w:ind w:left="1089" w:hanging="369"/>
      <w:jc w:val="center"/>
    </w:pPr>
    <w:rPr>
      <w:rFonts w:ascii="Arial" w:hAnsi="Arial"/>
      <w:sz w:val="18"/>
      <w:szCs w:val="18"/>
      <w:lang w:val="en-US" w:eastAsia="zh-CN"/>
    </w:rPr>
  </w:style>
  <w:style w:type="paragraph" w:customStyle="1" w:styleId="aff9">
    <w:name w:val="表格文本"/>
    <w:qFormat/>
    <w:pPr>
      <w:tabs>
        <w:tab w:val="decimal" w:pos="0"/>
      </w:tabs>
    </w:pPr>
    <w:rPr>
      <w:rFonts w:ascii="Arial" w:hAnsi="Arial"/>
      <w:sz w:val="21"/>
      <w:szCs w:val="21"/>
      <w:lang w:val="en-US" w:eastAsia="zh-CN"/>
    </w:rPr>
  </w:style>
  <w:style w:type="paragraph" w:customStyle="1" w:styleId="affa">
    <w:name w:val="表头文本"/>
    <w:qFormat/>
    <w:pPr>
      <w:jc w:val="center"/>
    </w:pPr>
    <w:rPr>
      <w:rFonts w:ascii="Arial" w:hAnsi="Arial"/>
      <w:b/>
      <w:sz w:val="21"/>
      <w:szCs w:val="21"/>
      <w:lang w:val="en-US" w:eastAsia="zh-CN"/>
    </w:rPr>
  </w:style>
  <w:style w:type="table" w:customStyle="1" w:styleId="affb">
    <w:name w:val="表样式"/>
    <w:basedOn w:val="a5"/>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qFormat/>
    <w:pPr>
      <w:numPr>
        <w:ilvl w:val="7"/>
        <w:numId w:val="12"/>
      </w:numPr>
      <w:spacing w:afterLines="100"/>
      <w:ind w:left="1089" w:hanging="369"/>
      <w:jc w:val="center"/>
    </w:pPr>
    <w:rPr>
      <w:rFonts w:ascii="Arial" w:hAnsi="Arial"/>
      <w:sz w:val="18"/>
      <w:szCs w:val="18"/>
      <w:lang w:val="en-US" w:eastAsia="zh-CN"/>
    </w:rPr>
  </w:style>
  <w:style w:type="paragraph" w:customStyle="1" w:styleId="affc">
    <w:name w:val="图样式"/>
    <w:basedOn w:val="a3"/>
    <w:qFormat/>
    <w:pPr>
      <w:keepNext/>
      <w:spacing w:before="80" w:after="80"/>
      <w:jc w:val="center"/>
    </w:pPr>
  </w:style>
  <w:style w:type="paragraph" w:customStyle="1" w:styleId="affd">
    <w:name w:val="文档标题"/>
    <w:basedOn w:val="a3"/>
    <w:qFormat/>
    <w:pPr>
      <w:tabs>
        <w:tab w:val="left" w:pos="0"/>
      </w:tabs>
      <w:spacing w:before="300" w:after="300"/>
      <w:jc w:val="center"/>
    </w:pPr>
    <w:rPr>
      <w:rFonts w:ascii="Arial" w:eastAsia="SimHei" w:hAnsi="Arial"/>
      <w:sz w:val="36"/>
      <w:szCs w:val="36"/>
    </w:rPr>
  </w:style>
  <w:style w:type="paragraph" w:customStyle="1" w:styleId="affe">
    <w:name w:val="正文（首行不缩进）"/>
    <w:basedOn w:val="a3"/>
    <w:qFormat/>
  </w:style>
  <w:style w:type="paragraph" w:customStyle="1" w:styleId="afff">
    <w:name w:val="注示头"/>
    <w:basedOn w:val="a3"/>
    <w:qFormat/>
    <w:pPr>
      <w:pBdr>
        <w:top w:val="single" w:sz="4" w:space="1" w:color="000000"/>
      </w:pBdr>
    </w:pPr>
    <w:rPr>
      <w:rFonts w:ascii="Arial" w:eastAsia="SimHei" w:hAnsi="Arial"/>
      <w:sz w:val="18"/>
    </w:rPr>
  </w:style>
  <w:style w:type="paragraph" w:customStyle="1" w:styleId="afff0">
    <w:name w:val="注示文本"/>
    <w:basedOn w:val="a3"/>
    <w:qFormat/>
    <w:pPr>
      <w:pBdr>
        <w:bottom w:val="single" w:sz="4" w:space="1" w:color="000000"/>
      </w:pBdr>
      <w:ind w:firstLine="360"/>
    </w:pPr>
    <w:rPr>
      <w:rFonts w:ascii="Arial" w:eastAsia="KaiTi_GB2312" w:hAnsi="Arial"/>
      <w:sz w:val="18"/>
      <w:szCs w:val="18"/>
    </w:rPr>
  </w:style>
  <w:style w:type="paragraph" w:customStyle="1" w:styleId="afff1">
    <w:name w:val="编写建议"/>
    <w:basedOn w:val="a3"/>
    <w:qFormat/>
    <w:pPr>
      <w:ind w:firstLine="420"/>
    </w:pPr>
    <w:rPr>
      <w:rFonts w:ascii="Arial" w:hAnsi="Arial" w:cs="Arial"/>
      <w:i/>
      <w:color w:val="0000FF"/>
    </w:rPr>
  </w:style>
  <w:style w:type="character" w:customStyle="1" w:styleId="afff2">
    <w:name w:val="样式一"/>
    <w:basedOn w:val="a4"/>
    <w:qFormat/>
    <w:rPr>
      <w:rFonts w:ascii="SimSun" w:hAnsi="SimSun"/>
      <w:b/>
      <w:bCs/>
      <w:color w:val="000000"/>
      <w:sz w:val="36"/>
    </w:rPr>
  </w:style>
  <w:style w:type="character" w:customStyle="1" w:styleId="afff3">
    <w:name w:val="样式二"/>
    <w:basedOn w:val="afff2"/>
    <w:qFormat/>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B662F57-552B-40FA-98B4-93FC24EA13D1}">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58AC352F-3E3B-46EF-A172-C645E78FF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3474</Words>
  <Characters>19803</Characters>
  <Application>Microsoft Office Word</Application>
  <DocSecurity>0</DocSecurity>
  <Lines>165</Lines>
  <Paragraphs>46</Paragraphs>
  <ScaleCrop>false</ScaleCrop>
  <Company>Ericsson</Company>
  <LinksUpToDate>false</LinksUpToDate>
  <CharactersWithSpaces>23231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NEC</cp:lastModifiedBy>
  <cp:revision>43</cp:revision>
  <cp:lastPrinted>2008-01-31T17:09:00Z</cp:lastPrinted>
  <dcterms:created xsi:type="dcterms:W3CDTF">2022-10-17T08:59:00Z</dcterms:created>
  <dcterms:modified xsi:type="dcterms:W3CDTF">2022-10-17T11:53:00Z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1665301682</vt:lpwstr>
  </property>
  <property fmtid="{D5CDD505-2E9C-101B-9397-08002B2CF9AE}" pid="8" name="_2015_ms_pID_725343">
    <vt:lpwstr>(2)gbKI1cqy2ow7+DZEOoc5EpVQbYRFgSPK5KUiKZGplvERJ3N9Zd5DU9S3yHEHhc1bsYdvOTXu
BaTBR6PQ18MFXKjhxfRiWxzE4hqNDPU8EJzvy86WVjwNpLa9oxsWVZLDYZdUZiDvdYMSdkYv
5Api62mkHPN2MYh5wSLu5nLM1QLs/W5smoeb/PztP/bY1pF5UUrsU14wDrIZAprwhtyGcpZv
zavY9386faHrNdYtA2</vt:lpwstr>
  </property>
  <property fmtid="{D5CDD505-2E9C-101B-9397-08002B2CF9AE}" pid="9" name="_2015_ms_pID_7253431">
    <vt:lpwstr>EER0laNckUD8Y3fq0fLDKFIrhPy04WEVYJ6w9MfnI1hdcRBG0wsO91
M92SjLLycb/u18pT19qZxTSAstHVEV8XG18UN4WdlZTA90Rg4v2Mql4X9j1rzKTBC3Xa8uKg
CfP/pLH1txRLDUl45Vijb1EgjxZwNnDk5F6N+pGFIQqTtcTaOmjZ6KomjaFgXZO+kEaV0s2J
v8MA8CiVf62svbIL</vt:lpwstr>
  </property>
  <property fmtid="{D5CDD505-2E9C-101B-9397-08002B2CF9AE}" pid="10" name="_dlc_DocIdItemGuid">
    <vt:lpwstr>3badf9f8-1355-476f-9bb7-905282d1b161</vt:lpwstr>
  </property>
  <property fmtid="{D5CDD505-2E9C-101B-9397-08002B2CF9AE}" pid="11" name="KSOProductBuildVer">
    <vt:lpwstr>1033-11.2.0.11341</vt:lpwstr>
  </property>
  <property fmtid="{D5CDD505-2E9C-101B-9397-08002B2CF9AE}" pid="12" name="ICV">
    <vt:lpwstr>5D78AC8DBFFD4AE296E0A84DFEA6E6BC</vt:lpwstr>
  </property>
  <property fmtid="{D5CDD505-2E9C-101B-9397-08002B2CF9AE}" pid="13" name="MSIP_Label_a7295cc1-d279-42ac-ab4d-3b0f4fece050_Enabled">
    <vt:lpwstr>true</vt:lpwstr>
  </property>
  <property fmtid="{D5CDD505-2E9C-101B-9397-08002B2CF9AE}" pid="14" name="MSIP_Label_a7295cc1-d279-42ac-ab4d-3b0f4fece050_SetDate">
    <vt:lpwstr>2022-10-17T10:51:58Z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2740d99b-3da8-4239-afa6-15c826325095</vt:lpwstr>
  </property>
  <property fmtid="{D5CDD505-2E9C-101B-9397-08002B2CF9AE}" pid="19" name="MSIP_Label_a7295cc1-d279-42ac-ab4d-3b0f4fece050_ContentBits">
    <vt:lpwstr>0</vt:lpwstr>
  </property>
</Properties>
</file>