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Heading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proofErr w:type="spellStart"/>
      <w:r>
        <w:rPr>
          <w:rFonts w:eastAsiaTheme="minorEastAsia" w:hint="eastAsia"/>
          <w:lang w:eastAsia="zh-CN"/>
        </w:rPr>
        <w:t>SCell</w:t>
      </w:r>
      <w:proofErr w:type="spellEnd"/>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proofErr w:type="spellStart"/>
      <w:r>
        <w:rPr>
          <w:rFonts w:eastAsiaTheme="minorEastAsia" w:hint="eastAsia"/>
          <w:lang w:eastAsia="zh-CN"/>
        </w:rPr>
        <w:t>SCell</w:t>
      </w:r>
      <w:proofErr w:type="spellEnd"/>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w:t>
      </w:r>
      <w:proofErr w:type="spellStart"/>
      <w:r>
        <w:rPr>
          <w:rFonts w:eastAsiaTheme="minorEastAsia" w:hint="eastAsia"/>
          <w:lang w:eastAsia="zh-CN"/>
        </w:rPr>
        <w:t>gNB</w:t>
      </w:r>
      <w:proofErr w:type="spellEnd"/>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proofErr w:type="spellStart"/>
            <w:r w:rsidRPr="00D57EA8">
              <w:rPr>
                <w:i/>
              </w:rPr>
              <w:t>RRCRelease</w:t>
            </w:r>
            <w:proofErr w:type="spellEnd"/>
            <w:r w:rsidRPr="00D57EA8">
              <w:t xml:space="preserve"> message. If the UE cannot find an acceptable cell, the UE is allowed to camp on any acceptable cell of the indicated RAT. If the </w:t>
            </w:r>
            <w:proofErr w:type="spellStart"/>
            <w:r w:rsidRPr="00D57EA8">
              <w:rPr>
                <w:i/>
              </w:rPr>
              <w:t>RRCRelease</w:t>
            </w:r>
            <w:proofErr w:type="spellEnd"/>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6F5546">
        <w:tc>
          <w:tcPr>
            <w:tcW w:w="1975" w:type="dxa"/>
          </w:tcPr>
          <w:p w14:paraId="1B7B842C" w14:textId="77777777" w:rsidR="006F5546" w:rsidRPr="006F5546" w:rsidRDefault="006F5546" w:rsidP="00890943">
            <w:pPr>
              <w:spacing w:after="120"/>
              <w:ind w:rightChars="100" w:right="200"/>
              <w:jc w:val="both"/>
              <w:rPr>
                <w:rFonts w:eastAsiaTheme="minorEastAsia"/>
                <w:lang w:eastAsia="zh-CN"/>
              </w:rPr>
            </w:pPr>
          </w:p>
        </w:tc>
        <w:tc>
          <w:tcPr>
            <w:tcW w:w="1170"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77777777" w:rsidR="006F5546" w:rsidRPr="006F5546" w:rsidRDefault="006F5546" w:rsidP="00890943">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Heading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24175" w14:paraId="54D53161" w14:textId="77777777" w:rsidTr="00083AD0">
        <w:tc>
          <w:tcPr>
            <w:tcW w:w="9855" w:type="dxa"/>
          </w:tcPr>
          <w:p w14:paraId="48713664" w14:textId="77777777" w:rsidR="00B24175" w:rsidRPr="00D96000" w:rsidRDefault="00B24175" w:rsidP="00083AD0">
            <w:pPr>
              <w:pStyle w:val="Heading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083AD0">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629"/>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 xml:space="preserve">or the </w:t>
            </w:r>
            <w:proofErr w:type="spellStart"/>
            <w:r w:rsidRPr="00AD7840">
              <w:t>gNB</w:t>
            </w:r>
            <w:proofErr w:type="spellEnd"/>
            <w:r w:rsidRPr="00AD7840">
              <w:t xml:space="preserve">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24175" w14:paraId="00499F1B" w14:textId="77777777" w:rsidTr="00083AD0">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083AD0">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083AD0">
        <w:tc>
          <w:tcPr>
            <w:tcW w:w="1975" w:type="dxa"/>
          </w:tcPr>
          <w:p w14:paraId="1E35EBB7" w14:textId="77777777" w:rsidR="00B24175" w:rsidRPr="006F5546" w:rsidRDefault="00B24175" w:rsidP="00083AD0">
            <w:pPr>
              <w:spacing w:after="120"/>
              <w:ind w:rightChars="100" w:right="200"/>
              <w:jc w:val="both"/>
              <w:rPr>
                <w:rFonts w:eastAsiaTheme="minorEastAsia"/>
                <w:lang w:eastAsia="zh-CN"/>
              </w:rPr>
            </w:pPr>
          </w:p>
        </w:tc>
        <w:tc>
          <w:tcPr>
            <w:tcW w:w="1170" w:type="dxa"/>
          </w:tcPr>
          <w:p w14:paraId="15A095D0" w14:textId="77777777" w:rsidR="00B24175" w:rsidRPr="006F5546" w:rsidRDefault="00B24175" w:rsidP="00083AD0">
            <w:pPr>
              <w:spacing w:after="120"/>
              <w:ind w:rightChars="100" w:right="200"/>
              <w:jc w:val="both"/>
              <w:rPr>
                <w:rFonts w:eastAsiaTheme="minorEastAsia"/>
                <w:lang w:eastAsia="zh-CN"/>
              </w:rPr>
            </w:pPr>
          </w:p>
        </w:tc>
        <w:tc>
          <w:tcPr>
            <w:tcW w:w="6484" w:type="dxa"/>
          </w:tcPr>
          <w:p w14:paraId="4CA0073B" w14:textId="77777777" w:rsidR="00B24175" w:rsidRPr="006F5546" w:rsidRDefault="00B24175" w:rsidP="00083AD0">
            <w:pPr>
              <w:spacing w:after="120"/>
              <w:ind w:rightChars="100" w:right="200"/>
              <w:jc w:val="both"/>
              <w:rPr>
                <w:rFonts w:eastAsiaTheme="minorEastAsia"/>
                <w:lang w:eastAsia="zh-CN"/>
              </w:rPr>
            </w:pP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lastRenderedPageBreak/>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19" w:author="Nokia (Jarkko)" w:date="2022-09-29T10:21:00Z">
              <w:r>
                <w:rPr>
                  <w:lang w:eastAsia="zh-CN"/>
                </w:rPr>
                <w:t xml:space="preserve">SIB1 scheduling information of the cell contains </w:t>
              </w:r>
            </w:ins>
            <w:r w:rsidRPr="00D96000">
              <w:t xml:space="preserve">SIB20 </w:t>
            </w:r>
            <w:del w:id="20"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77777777" w:rsidR="003C4F92" w:rsidRPr="006F5546" w:rsidRDefault="003C4F92" w:rsidP="003C4F92">
            <w:pPr>
              <w:spacing w:after="120"/>
              <w:ind w:rightChars="100" w:right="200"/>
              <w:jc w:val="both"/>
              <w:rPr>
                <w:rFonts w:eastAsiaTheme="minorEastAsia"/>
                <w:lang w:eastAsia="zh-CN"/>
              </w:rPr>
            </w:pPr>
          </w:p>
        </w:tc>
        <w:tc>
          <w:tcPr>
            <w:tcW w:w="1170" w:type="dxa"/>
          </w:tcPr>
          <w:p w14:paraId="046FEC44" w14:textId="77777777" w:rsidR="003C4F92" w:rsidRPr="006F5546" w:rsidRDefault="003C4F92" w:rsidP="003C4F92">
            <w:pPr>
              <w:spacing w:after="120"/>
              <w:ind w:rightChars="100" w:right="200"/>
              <w:jc w:val="both"/>
              <w:rPr>
                <w:rFonts w:eastAsiaTheme="minorEastAsia"/>
                <w:lang w:eastAsia="zh-CN"/>
              </w:rPr>
            </w:pP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1" w:author="Nokia (Jarkko)" w:date="2022-09-29T10:23:00Z">
              <w:r>
                <w:rPr>
                  <w:lang w:eastAsia="zh-CN"/>
                </w:rPr>
                <w:t>or SIB21 does not provide the frequency</w:t>
              </w:r>
            </w:ins>
            <w:ins w:id="22" w:author="Nokia (Jarkko)" w:date="2022-09-29T10:27:00Z">
              <w:r>
                <w:rPr>
                  <w:lang w:eastAsia="zh-CN"/>
                </w:rPr>
                <w:t xml:space="preserve"> mapping</w:t>
              </w:r>
            </w:ins>
            <w:ins w:id="23" w:author="Nokia (Jarkko)" w:date="2022-09-29T10:23:00Z">
              <w:r>
                <w:rPr>
                  <w:lang w:eastAsia="zh-CN"/>
                </w:rPr>
                <w:t xml:space="preserve"> for the concerned </w:t>
              </w:r>
            </w:ins>
            <w:ins w:id="24" w:author="Nokia (Jarkko)" w:date="2022-09-29T10:27:00Z">
              <w:r>
                <w:rPr>
                  <w:lang w:eastAsia="zh-CN"/>
                </w:rPr>
                <w:t>service</w:t>
              </w:r>
            </w:ins>
            <w:ins w:id="25"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6"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7" w:author="Nokia (Jarkko)" w:date="2022-09-29T10:23:00Z">
        <w:r>
          <w:rPr>
            <w:lang w:eastAsia="zh-CN"/>
          </w:rPr>
          <w:t>or SIB21 does not provide the frequency</w:t>
        </w:r>
      </w:ins>
      <w:ins w:id="28" w:author="Nokia (Jarkko)" w:date="2022-09-29T10:27:00Z">
        <w:r>
          <w:rPr>
            <w:lang w:eastAsia="zh-CN"/>
          </w:rPr>
          <w:t xml:space="preserve"> mapping</w:t>
        </w:r>
      </w:ins>
      <w:ins w:id="29" w:author="Nokia (Jarkko)" w:date="2022-09-29T10:23:00Z">
        <w:r>
          <w:rPr>
            <w:lang w:eastAsia="zh-CN"/>
          </w:rPr>
          <w:t xml:space="preserve"> for the concerned </w:t>
        </w:r>
      </w:ins>
      <w:ins w:id="30" w:author="Nokia (Jarkko)" w:date="2022-09-29T10:27:00Z">
        <w:r>
          <w:rPr>
            <w:lang w:eastAsia="zh-CN"/>
          </w:rPr>
          <w:t>service</w:t>
        </w:r>
      </w:ins>
      <w:ins w:id="31"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2"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lastRenderedPageBreak/>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77777777" w:rsidR="003C4F92" w:rsidRPr="006F5546" w:rsidRDefault="003C4F92" w:rsidP="003C4F92">
            <w:pPr>
              <w:spacing w:after="120"/>
              <w:ind w:rightChars="100" w:right="200"/>
              <w:jc w:val="both"/>
              <w:rPr>
                <w:rFonts w:eastAsiaTheme="minorEastAsia"/>
                <w:lang w:eastAsia="zh-CN"/>
              </w:rPr>
            </w:pPr>
          </w:p>
        </w:tc>
        <w:tc>
          <w:tcPr>
            <w:tcW w:w="1170" w:type="dxa"/>
          </w:tcPr>
          <w:p w14:paraId="1E3FF91F" w14:textId="77777777" w:rsidR="003C4F92" w:rsidRPr="006F5546" w:rsidRDefault="003C4F92" w:rsidP="003C4F92">
            <w:pPr>
              <w:spacing w:after="120"/>
              <w:ind w:rightChars="100" w:right="200"/>
              <w:jc w:val="both"/>
              <w:rPr>
                <w:rFonts w:eastAsiaTheme="minorEastAsia"/>
                <w:lang w:eastAsia="zh-CN"/>
              </w:rPr>
            </w:pPr>
          </w:p>
        </w:tc>
        <w:tc>
          <w:tcPr>
            <w:tcW w:w="6484" w:type="dxa"/>
          </w:tcPr>
          <w:p w14:paraId="1744ED23" w14:textId="77777777" w:rsidR="003C4F92" w:rsidRPr="006F5546" w:rsidRDefault="003C4F92" w:rsidP="003C4F92">
            <w:pPr>
              <w:spacing w:after="120"/>
              <w:ind w:rightChars="100" w:right="200"/>
              <w:jc w:val="both"/>
              <w:rPr>
                <w:rFonts w:eastAsiaTheme="minor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B3D08" w14:paraId="6358AA4A" w14:textId="77777777" w:rsidTr="00AC76F0">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3" w:author="ZTE-ly" w:date="2022-09-30T14:41:00Z">
              <w:r>
                <w:rPr>
                  <w:rFonts w:hint="eastAsia"/>
                  <w:lang w:val="en-US" w:eastAsia="zh-CN"/>
                </w:rPr>
                <w:t xml:space="preserve">via </w:t>
              </w:r>
            </w:ins>
            <w:ins w:id="34" w:author="ZTE-ly" w:date="2022-09-30T14:42:00Z">
              <w:r>
                <w:rPr>
                  <w:rFonts w:hint="eastAsia"/>
                  <w:lang w:val="en-US" w:eastAsia="zh-CN"/>
                </w:rPr>
                <w:t xml:space="preserve">PTM </w:t>
              </w:r>
            </w:ins>
            <w:r>
              <w:rPr>
                <w:lang w:eastAsia="zh-CN"/>
              </w:rPr>
              <w:t xml:space="preserve">and can only receive this MBS broadcast service(s) </w:t>
            </w:r>
            <w:ins w:id="35"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6" w:author="ZTE-ly" w:date="2022-09-30T14:44:00Z">
              <w:r>
                <w:rPr>
                  <w:rFonts w:hint="eastAsia"/>
                  <w:lang w:val="en-US" w:eastAsia="zh-CN"/>
                </w:rPr>
                <w:t xml:space="preserve"> via PTM</w:t>
              </w:r>
            </w:ins>
            <w:r>
              <w:rPr>
                <w:lang w:eastAsia="zh-CN"/>
              </w:rPr>
              <w:t xml:space="preserve">, the UE may consider cell reselection candidate frequencies </w:t>
            </w:r>
            <w:del w:id="37" w:author="ZTE-ly" w:date="2022-09-30T14:42:00Z">
              <w:r>
                <w:rPr>
                  <w:lang w:val="en-US" w:eastAsia="zh-CN"/>
                </w:rPr>
                <w:delText>at</w:delText>
              </w:r>
            </w:del>
            <w:ins w:id="38"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39" w:author="ZTE-ly" w:date="2022-09-30T14:44:00Z">
              <w:r>
                <w:rPr>
                  <w:rFonts w:hint="eastAsia"/>
                  <w:lang w:val="en-US" w:eastAsia="zh-CN"/>
                </w:rPr>
                <w:t xml:space="preserve"> </w:t>
              </w:r>
            </w:ins>
            <w:ins w:id="40"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77777777" w:rsidR="003C4F92" w:rsidRPr="006F5546" w:rsidRDefault="003C4F92" w:rsidP="003C4F92">
            <w:pPr>
              <w:spacing w:after="120"/>
              <w:ind w:rightChars="100" w:right="200"/>
              <w:jc w:val="both"/>
              <w:rPr>
                <w:rFonts w:eastAsiaTheme="minorEastAsia"/>
                <w:lang w:eastAsia="zh-CN"/>
              </w:rPr>
            </w:pPr>
          </w:p>
        </w:tc>
        <w:tc>
          <w:tcPr>
            <w:tcW w:w="1170" w:type="dxa"/>
          </w:tcPr>
          <w:p w14:paraId="500BE363" w14:textId="77777777" w:rsidR="003C4F92" w:rsidRPr="006F5546" w:rsidRDefault="003C4F92" w:rsidP="003C4F92">
            <w:pPr>
              <w:spacing w:after="120"/>
              <w:ind w:rightChars="100" w:right="200"/>
              <w:jc w:val="both"/>
              <w:rPr>
                <w:rFonts w:eastAsiaTheme="minorEastAsia"/>
                <w:lang w:eastAsia="zh-CN"/>
              </w:rPr>
            </w:pPr>
          </w:p>
        </w:tc>
        <w:tc>
          <w:tcPr>
            <w:tcW w:w="6484" w:type="dxa"/>
          </w:tcPr>
          <w:p w14:paraId="731F29A6" w14:textId="77777777" w:rsidR="003C4F92" w:rsidRPr="006F5546" w:rsidRDefault="003C4F92" w:rsidP="003C4F92">
            <w:pPr>
              <w:spacing w:after="120"/>
              <w:ind w:rightChars="100" w:right="200"/>
              <w:jc w:val="both"/>
              <w:rPr>
                <w:rFonts w:eastAsiaTheme="minor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xml:space="preserv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761A104B" w14:textId="77777777" w:rsidTr="00AC76F0">
        <w:tc>
          <w:tcPr>
            <w:tcW w:w="1975" w:type="dxa"/>
          </w:tcPr>
          <w:p w14:paraId="7FE64B88" w14:textId="77777777" w:rsidR="003C4F92" w:rsidRPr="006F5546" w:rsidRDefault="003C4F92" w:rsidP="003C4F92">
            <w:pPr>
              <w:spacing w:after="120"/>
              <w:ind w:rightChars="100" w:right="200"/>
              <w:jc w:val="both"/>
              <w:rPr>
                <w:rFonts w:eastAsiaTheme="minorEastAsia"/>
                <w:lang w:eastAsia="zh-CN"/>
              </w:rPr>
            </w:pPr>
          </w:p>
        </w:tc>
        <w:tc>
          <w:tcPr>
            <w:tcW w:w="1170" w:type="dxa"/>
          </w:tcPr>
          <w:p w14:paraId="40ECA81A" w14:textId="77777777" w:rsidR="003C4F92" w:rsidRPr="006F5546" w:rsidRDefault="003C4F92" w:rsidP="003C4F92">
            <w:pPr>
              <w:spacing w:after="120"/>
              <w:ind w:rightChars="100" w:right="200"/>
              <w:jc w:val="both"/>
              <w:rPr>
                <w:rFonts w:eastAsiaTheme="minorEastAsia"/>
                <w:lang w:eastAsia="zh-CN"/>
              </w:rPr>
            </w:pPr>
          </w:p>
        </w:tc>
        <w:tc>
          <w:tcPr>
            <w:tcW w:w="6484" w:type="dxa"/>
          </w:tcPr>
          <w:p w14:paraId="51F9C57C" w14:textId="77777777" w:rsidR="003C4F92" w:rsidRPr="006F5546" w:rsidRDefault="003C4F92" w:rsidP="003C4F92">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629"/>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1" w:name="_Toc108988347"/>
            <w:r>
              <w:rPr>
                <w:rFonts w:ascii="Arial" w:hAnsi="Arial"/>
                <w:sz w:val="32"/>
                <w:lang w:eastAsia="ja-JP"/>
              </w:rPr>
              <w:t>6.2</w:t>
            </w:r>
            <w:r>
              <w:rPr>
                <w:rFonts w:ascii="Arial" w:hAnsi="Arial"/>
                <w:sz w:val="32"/>
                <w:lang w:eastAsia="ja-JP"/>
              </w:rPr>
              <w:tab/>
              <w:t>Reception of MBS</w:t>
            </w:r>
            <w:bookmarkEnd w:id="41"/>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2" w:author="ZTE-ly" w:date="2022-09-30T14:45:00Z">
              <w:r>
                <w:rPr>
                  <w:lang w:val="en-US" w:eastAsia="zh-CN"/>
                </w:rPr>
                <w:delText>B</w:delText>
              </w:r>
            </w:del>
            <w:ins w:id="43"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4" w:author="ZTE-ly" w:date="2022-09-30T14:46:00Z">
              <w:r>
                <w:rPr>
                  <w:rFonts w:eastAsia="等线"/>
                  <w:lang w:val="en-US" w:eastAsia="zh-CN"/>
                </w:rPr>
                <w:delText>activation</w:delText>
              </w:r>
            </w:del>
            <w:ins w:id="45"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629"/>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w:t>
      </w:r>
      <w:proofErr w:type="spellStart"/>
      <w:r w:rsidRPr="00D23795">
        <w:rPr>
          <w:rFonts w:eastAsiaTheme="minorEastAsia"/>
          <w:lang w:eastAsia="zh-CN"/>
        </w:rPr>
        <w:t>gNB</w:t>
      </w:r>
      <w:proofErr w:type="spellEnd"/>
      <w:r w:rsidRPr="00D23795">
        <w:rPr>
          <w:rFonts w:eastAsiaTheme="minorEastAsia"/>
          <w:lang w:eastAsia="zh-CN"/>
        </w:rPr>
        <w:t xml:space="preserve">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629"/>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 xml:space="preserve">When there is (temporarily) no data to be sent to the UEs for a multicast session, the </w:t>
            </w:r>
            <w:proofErr w:type="spellStart"/>
            <w:r w:rsidRPr="00AD7840">
              <w:t>gNB</w:t>
            </w:r>
            <w:proofErr w:type="spellEnd"/>
            <w:r w:rsidRPr="00AD7840">
              <w:t xml:space="preserve">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 xml:space="preserve">or the </w:t>
            </w:r>
            <w:proofErr w:type="spellStart"/>
            <w:r w:rsidRPr="00D23795">
              <w:rPr>
                <w:highlight w:val="yellow"/>
              </w:rPr>
              <w:t>gNB</w:t>
            </w:r>
            <w:proofErr w:type="spellEnd"/>
            <w:r w:rsidRPr="00D23795">
              <w:rPr>
                <w:highlight w:val="yellow"/>
              </w:rPr>
              <w:t xml:space="preserve">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r>
              <w:rPr>
                <w:rFonts w:eastAsiaTheme="minorEastAsia"/>
                <w:lang w:eastAsia="zh-CN"/>
              </w:rPr>
              <w:t>.</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3C4F92" w14:paraId="39CD867A" w14:textId="77777777" w:rsidTr="00AC76F0">
        <w:tc>
          <w:tcPr>
            <w:tcW w:w="1975" w:type="dxa"/>
          </w:tcPr>
          <w:p w14:paraId="58C03A48" w14:textId="77777777" w:rsidR="003C4F92" w:rsidRPr="006F5546" w:rsidRDefault="003C4F92" w:rsidP="003C4F92">
            <w:pPr>
              <w:spacing w:after="120"/>
              <w:ind w:rightChars="100" w:right="200"/>
              <w:jc w:val="both"/>
              <w:rPr>
                <w:rFonts w:eastAsiaTheme="minorEastAsia"/>
                <w:lang w:eastAsia="zh-CN"/>
              </w:rPr>
            </w:pPr>
          </w:p>
        </w:tc>
        <w:tc>
          <w:tcPr>
            <w:tcW w:w="1170" w:type="dxa"/>
          </w:tcPr>
          <w:p w14:paraId="6188CAF9" w14:textId="77777777" w:rsidR="003C4F92" w:rsidRPr="006F5546" w:rsidRDefault="003C4F92" w:rsidP="003C4F92">
            <w:pPr>
              <w:spacing w:after="120"/>
              <w:ind w:rightChars="100" w:right="200"/>
              <w:jc w:val="both"/>
              <w:rPr>
                <w:rFonts w:eastAsiaTheme="minorEastAsia"/>
                <w:lang w:eastAsia="zh-CN"/>
              </w:rPr>
            </w:pPr>
          </w:p>
        </w:tc>
        <w:tc>
          <w:tcPr>
            <w:tcW w:w="6484" w:type="dxa"/>
          </w:tcPr>
          <w:p w14:paraId="57DFA519" w14:textId="77777777" w:rsidR="003C4F92" w:rsidRPr="006F5546" w:rsidRDefault="003C4F92" w:rsidP="003C4F92">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lastRenderedPageBreak/>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629"/>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46" w:author="Huawei, Hisilicon" w:date="2022-09-30T10:45:00Z">
              <w:r>
                <w:rPr>
                  <w:rFonts w:ascii="Arial" w:hAnsi="Arial"/>
                  <w:sz w:val="18"/>
                  <w:lang w:eastAsia="zh-CN"/>
                </w:rPr>
                <w:t>each</w:t>
              </w:r>
            </w:ins>
            <w:del w:id="47" w:author="Huawei, Hisilicon" w:date="2022-09-30T10:45:00Z">
              <w:r w:rsidRPr="004F34AA" w:rsidDel="004F34AA">
                <w:rPr>
                  <w:rFonts w:ascii="Arial" w:hAnsi="Arial"/>
                  <w:sz w:val="18"/>
                  <w:lang w:eastAsia="zh-CN"/>
                </w:rPr>
                <w:delText>the</w:delText>
              </w:r>
            </w:del>
            <w:del w:id="48"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49"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0" w:author="Huawei, Hisilicon" w:date="2022-09-30T10:46:00Z">
              <w:r>
                <w:rPr>
                  <w:rFonts w:ascii="Arial" w:hAnsi="Arial"/>
                  <w:sz w:val="18"/>
                  <w:lang w:eastAsia="zh-CN"/>
                </w:rPr>
                <w:t xml:space="preserve">counted as </w:t>
              </w:r>
            </w:ins>
            <w:r w:rsidRPr="004F34AA">
              <w:rPr>
                <w:rFonts w:ascii="Arial" w:hAnsi="Arial"/>
                <w:sz w:val="18"/>
                <w:lang w:eastAsia="zh-CN"/>
              </w:rPr>
              <w:t>two</w:t>
            </w:r>
            <w:ins w:id="51"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52" w:author="Huawei, Hisilicon" w:date="2022-09-30T10:45:00Z">
        <w:r>
          <w:rPr>
            <w:rFonts w:ascii="Arial" w:hAnsi="Arial"/>
            <w:sz w:val="18"/>
            <w:lang w:eastAsia="zh-CN"/>
          </w:rPr>
          <w:t>each</w:t>
        </w:r>
      </w:ins>
      <w:del w:id="53" w:author="Huawei, Hisilicon" w:date="2022-09-30T10:45:00Z">
        <w:r w:rsidRPr="004F34AA" w:rsidDel="004F34AA">
          <w:rPr>
            <w:rFonts w:ascii="Arial" w:hAnsi="Arial"/>
            <w:sz w:val="18"/>
            <w:lang w:eastAsia="zh-CN"/>
          </w:rPr>
          <w:delText>the</w:delText>
        </w:r>
      </w:del>
      <w:del w:id="54"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5"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6" w:author="Huawei, Hisilicon" w:date="2022-09-30T10:46:00Z">
        <w:r>
          <w:rPr>
            <w:rFonts w:ascii="Arial" w:hAnsi="Arial"/>
            <w:sz w:val="18"/>
            <w:lang w:eastAsia="zh-CN"/>
          </w:rPr>
          <w:t xml:space="preserve">counted as </w:t>
        </w:r>
      </w:ins>
      <w:r w:rsidRPr="004F34AA">
        <w:rPr>
          <w:rFonts w:ascii="Arial" w:hAnsi="Arial"/>
          <w:sz w:val="18"/>
          <w:lang w:eastAsia="zh-CN"/>
        </w:rPr>
        <w:t>two</w:t>
      </w:r>
      <w:ins w:id="57"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7777777" w:rsidR="00521929" w:rsidRPr="006F5546" w:rsidRDefault="00521929" w:rsidP="00521929">
            <w:pPr>
              <w:spacing w:after="120"/>
              <w:ind w:rightChars="100" w:right="200"/>
              <w:jc w:val="both"/>
              <w:rPr>
                <w:rFonts w:eastAsiaTheme="minorEastAsia"/>
                <w:lang w:eastAsia="zh-CN"/>
              </w:rPr>
            </w:pPr>
          </w:p>
        </w:tc>
        <w:tc>
          <w:tcPr>
            <w:tcW w:w="1170" w:type="dxa"/>
          </w:tcPr>
          <w:p w14:paraId="2DBDAD57" w14:textId="77777777" w:rsidR="00521929" w:rsidRPr="006F5546" w:rsidRDefault="00521929" w:rsidP="00521929">
            <w:pPr>
              <w:spacing w:after="120"/>
              <w:ind w:rightChars="100" w:right="200"/>
              <w:jc w:val="both"/>
              <w:rPr>
                <w:rFonts w:eastAsiaTheme="minorEastAsia"/>
                <w:lang w:eastAsia="zh-CN"/>
              </w:rPr>
            </w:pPr>
          </w:p>
        </w:tc>
        <w:tc>
          <w:tcPr>
            <w:tcW w:w="6484" w:type="dxa"/>
          </w:tcPr>
          <w:p w14:paraId="60AFBDDE" w14:textId="77777777" w:rsidR="00521929" w:rsidRPr="006F5546" w:rsidRDefault="00521929" w:rsidP="0052192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lastRenderedPageBreak/>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 xml:space="preserve">Indicates whether the UE supports dynamic scheduling for multicast for </w:t>
            </w:r>
            <w:proofErr w:type="spellStart"/>
            <w:r w:rsidRPr="004F34AA">
              <w:rPr>
                <w:rFonts w:ascii="Arial" w:hAnsi="Arial"/>
                <w:sz w:val="18"/>
                <w:lang w:eastAsia="ja-JP"/>
              </w:rPr>
              <w:t>PCell</w:t>
            </w:r>
            <w:proofErr w:type="spellEnd"/>
            <w:r w:rsidRPr="004F34AA">
              <w:rPr>
                <w:rFonts w:ascii="Arial" w:hAnsi="Arial"/>
                <w:sz w:val="18"/>
                <w:lang w:eastAsia="ja-JP"/>
              </w:rPr>
              <w:t xml:space="preserve">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 xml:space="preserve">Supports group-common PDCCH/PDSCH with CRC scrambled by G-RNTI for </w:t>
            </w:r>
            <w:proofErr w:type="spellStart"/>
            <w:r w:rsidRPr="004F34AA">
              <w:rPr>
                <w:rFonts w:ascii="Arial" w:hAnsi="Arial" w:cs="Arial"/>
                <w:sz w:val="18"/>
                <w:szCs w:val="18"/>
                <w:lang w:eastAsia="ja-JP"/>
              </w:rPr>
              <w:t>PCell</w:t>
            </w:r>
            <w:proofErr w:type="spellEnd"/>
            <w:r w:rsidRPr="004F34AA">
              <w:rPr>
                <w:rFonts w:ascii="Arial" w:hAnsi="Arial" w:cs="Arial"/>
                <w:sz w:val="18"/>
                <w:szCs w:val="18"/>
                <w:lang w:eastAsia="ja-JP"/>
              </w:rPr>
              <w:t>;</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58"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966"/>
        <w:gridCol w:w="1239"/>
        <w:gridCol w:w="6424"/>
      </w:tblGrid>
      <w:tr w:rsidR="00664BA4" w14:paraId="07BB7E7D" w14:textId="77777777" w:rsidTr="00AC76F0">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AC76F0">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484" w:type="dxa"/>
          </w:tcPr>
          <w:p w14:paraId="1F7A4E75" w14:textId="059BEB05" w:rsidR="00792A18" w:rsidRPr="00792A18" w:rsidRDefault="00792A18" w:rsidP="00792A18">
            <w:pPr>
              <w:pStyle w:val="TAL"/>
              <w:rPr>
                <w:rFonts w:eastAsiaTheme="minorEastAsia" w:hint="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AC76F0">
        <w:tc>
          <w:tcPr>
            <w:tcW w:w="1975" w:type="dxa"/>
          </w:tcPr>
          <w:p w14:paraId="242D700D" w14:textId="77777777" w:rsidR="00521929" w:rsidRPr="006F5546" w:rsidRDefault="00521929" w:rsidP="00521929">
            <w:pPr>
              <w:spacing w:after="120"/>
              <w:ind w:rightChars="100" w:right="200"/>
              <w:jc w:val="both"/>
              <w:rPr>
                <w:rFonts w:eastAsiaTheme="minorEastAsia"/>
                <w:lang w:eastAsia="zh-CN"/>
              </w:rPr>
            </w:pPr>
          </w:p>
        </w:tc>
        <w:tc>
          <w:tcPr>
            <w:tcW w:w="1170" w:type="dxa"/>
          </w:tcPr>
          <w:p w14:paraId="7E3078F6" w14:textId="77777777" w:rsidR="00521929" w:rsidRPr="006F5546" w:rsidRDefault="00521929" w:rsidP="00521929">
            <w:pPr>
              <w:spacing w:after="120"/>
              <w:ind w:rightChars="100" w:right="200"/>
              <w:jc w:val="both"/>
              <w:rPr>
                <w:rFonts w:eastAsiaTheme="minorEastAsia"/>
                <w:lang w:eastAsia="zh-CN"/>
              </w:rPr>
            </w:pPr>
          </w:p>
        </w:tc>
        <w:tc>
          <w:tcPr>
            <w:tcW w:w="6484" w:type="dxa"/>
          </w:tcPr>
          <w:p w14:paraId="249D7832" w14:textId="77777777" w:rsidR="00521929" w:rsidRPr="006F5546" w:rsidRDefault="00521929" w:rsidP="00521929">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629"/>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59" w:name="_Toc109154051"/>
            <w:r w:rsidRPr="00F432F4">
              <w:rPr>
                <w:rFonts w:eastAsiaTheme="minorEastAsia"/>
              </w:rPr>
              <w:t>16.10.6.2</w:t>
            </w:r>
            <w:r w:rsidRPr="00F432F4">
              <w:rPr>
                <w:rFonts w:eastAsiaTheme="minorEastAsia"/>
              </w:rPr>
              <w:tab/>
              <w:t>Configuration</w:t>
            </w:r>
            <w:bookmarkEnd w:id="5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6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60"/>
          <w:p w14:paraId="21CD750A" w14:textId="29D094F9" w:rsidR="00236F04" w:rsidRPr="00236F04" w:rsidRDefault="00236F04" w:rsidP="00236F04">
            <w:pPr>
              <w:pStyle w:val="NO"/>
              <w:rPr>
                <w:rFonts w:eastAsiaTheme="minorEastAsia"/>
                <w:lang w:eastAsia="zh-CN"/>
              </w:rPr>
            </w:pPr>
            <w:ins w:id="61" w:author="Martin van der Zee" w:date="2022-09-29T10:12:00Z">
              <w:r w:rsidRPr="00425751">
                <w:t>NOTE:</w:t>
              </w:r>
              <w:r w:rsidRPr="00425751">
                <w:tab/>
              </w:r>
              <w:r>
                <w:t>The</w:t>
              </w:r>
            </w:ins>
            <w:ins w:id="62" w:author="Martin van der Zee" w:date="2022-09-29T10:21:00Z">
              <w:r>
                <w:t xml:space="preserve"> UE</w:t>
              </w:r>
            </w:ins>
            <w:ins w:id="63" w:author="Martin van der Zee" w:date="2022-09-29T10:12:00Z">
              <w:r>
                <w:t xml:space="preserve"> use</w:t>
              </w:r>
            </w:ins>
            <w:ins w:id="64" w:author="Martin van der Zee" w:date="2022-09-29T10:21:00Z">
              <w:r>
                <w:t>s</w:t>
              </w:r>
            </w:ins>
            <w:ins w:id="6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795885B3"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DA15E8">
        <w:rPr>
          <w:rFonts w:eastAsiaTheme="minorEastAsia" w:hint="eastAsia"/>
          <w:b/>
          <w:lang w:eastAsia="zh-CN"/>
        </w:rPr>
        <w:t>0</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66" w:author="CATT" w:date="2022-10-11T20:38:00Z">
        <w:r w:rsidRPr="00425751">
          <w:lastRenderedPageBreak/>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75"/>
        <w:gridCol w:w="1170"/>
        <w:gridCol w:w="6484"/>
      </w:tblGrid>
      <w:tr w:rsidR="00236F04" w14:paraId="60408415" w14:textId="77777777" w:rsidTr="00083AD0">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083AD0">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 xml:space="preserve">Too late for Rel-17 to adopt this </w:t>
            </w:r>
            <w:r>
              <w:rPr>
                <w:rFonts w:eastAsiaTheme="minorEastAsia"/>
                <w:lang w:eastAsia="zh-CN"/>
              </w:rPr>
              <w:t>optimization</w:t>
            </w:r>
          </w:p>
        </w:tc>
      </w:tr>
      <w:tr w:rsidR="00521929" w14:paraId="27037696" w14:textId="77777777" w:rsidTr="00083AD0">
        <w:tc>
          <w:tcPr>
            <w:tcW w:w="1975" w:type="dxa"/>
          </w:tcPr>
          <w:p w14:paraId="3DF81E96" w14:textId="77777777" w:rsidR="00521929" w:rsidRPr="006F5546" w:rsidRDefault="00521929" w:rsidP="00521929">
            <w:pPr>
              <w:spacing w:after="120"/>
              <w:ind w:rightChars="100" w:right="200"/>
              <w:jc w:val="both"/>
              <w:rPr>
                <w:rFonts w:eastAsiaTheme="minorEastAsia"/>
                <w:lang w:eastAsia="zh-CN"/>
              </w:rPr>
            </w:pPr>
          </w:p>
        </w:tc>
        <w:tc>
          <w:tcPr>
            <w:tcW w:w="1170" w:type="dxa"/>
          </w:tcPr>
          <w:p w14:paraId="72BA43FF" w14:textId="77777777" w:rsidR="00521929" w:rsidRPr="006F5546" w:rsidRDefault="00521929" w:rsidP="00521929">
            <w:pPr>
              <w:spacing w:after="120"/>
              <w:ind w:rightChars="100" w:right="200"/>
              <w:jc w:val="both"/>
              <w:rPr>
                <w:rFonts w:eastAsiaTheme="minorEastAsia"/>
                <w:lang w:eastAsia="zh-CN"/>
              </w:rPr>
            </w:pPr>
          </w:p>
        </w:tc>
        <w:tc>
          <w:tcPr>
            <w:tcW w:w="6484" w:type="dxa"/>
          </w:tcPr>
          <w:p w14:paraId="6ECF6FDD" w14:textId="77777777" w:rsidR="00521929" w:rsidRPr="006F5546" w:rsidRDefault="00521929" w:rsidP="00521929">
            <w:pPr>
              <w:spacing w:after="120"/>
              <w:ind w:rightChars="100" w:right="200"/>
              <w:jc w:val="both"/>
              <w:rPr>
                <w:rFonts w:eastAsiaTheme="minorEastAsia"/>
                <w:lang w:eastAsia="zh-CN"/>
              </w:rPr>
            </w:pP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 xml:space="preserve">Huawei, CBN, </w:t>
      </w:r>
      <w:proofErr w:type="spellStart"/>
      <w:r w:rsidRPr="00A91285">
        <w:rPr>
          <w:rFonts w:eastAsiaTheme="minorEastAsia"/>
          <w:lang w:eastAsia="zh-CN"/>
        </w:rPr>
        <w:t>HiSilicon</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Pr="00E6668A"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A91285" w:rsidRPr="00E6668A" w:rsidSect="00CA1759">
      <w:footerReference w:type="default" r:id="rId11"/>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1BE3" w14:textId="77777777" w:rsidR="00BD718D" w:rsidRDefault="00BD718D">
      <w:r>
        <w:separator/>
      </w:r>
    </w:p>
  </w:endnote>
  <w:endnote w:type="continuationSeparator" w:id="0">
    <w:p w14:paraId="69666678" w14:textId="77777777" w:rsidR="00BD718D" w:rsidRDefault="00B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0FE7" w14:textId="77777777" w:rsidR="00BD718D" w:rsidRDefault="00BD718D">
      <w:r>
        <w:separator/>
      </w:r>
    </w:p>
  </w:footnote>
  <w:footnote w:type="continuationSeparator" w:id="0">
    <w:p w14:paraId="04210302" w14:textId="77777777" w:rsidR="00BD718D" w:rsidRDefault="00BD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7"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964608">
    <w:abstractNumId w:val="3"/>
  </w:num>
  <w:num w:numId="2" w16cid:durableId="1841581753">
    <w:abstractNumId w:val="9"/>
  </w:num>
  <w:num w:numId="3" w16cid:durableId="794519963">
    <w:abstractNumId w:val="12"/>
  </w:num>
  <w:num w:numId="4" w16cid:durableId="1832714405">
    <w:abstractNumId w:val="10"/>
  </w:num>
  <w:num w:numId="5" w16cid:durableId="1844857416">
    <w:abstractNumId w:val="7"/>
  </w:num>
  <w:num w:numId="6" w16cid:durableId="1059475216">
    <w:abstractNumId w:val="8"/>
  </w:num>
  <w:num w:numId="7" w16cid:durableId="1324623578">
    <w:abstractNumId w:val="13"/>
  </w:num>
  <w:num w:numId="8" w16cid:durableId="1020929649">
    <w:abstractNumId w:val="15"/>
  </w:num>
  <w:num w:numId="9" w16cid:durableId="1351183956">
    <w:abstractNumId w:val="4"/>
  </w:num>
  <w:num w:numId="10" w16cid:durableId="1167986088">
    <w:abstractNumId w:val="17"/>
  </w:num>
  <w:num w:numId="11" w16cid:durableId="195195304">
    <w:abstractNumId w:val="1"/>
  </w:num>
  <w:num w:numId="12" w16cid:durableId="1133669125">
    <w:abstractNumId w:val="0"/>
  </w:num>
  <w:num w:numId="13" w16cid:durableId="1182086928">
    <w:abstractNumId w:val="5"/>
  </w:num>
  <w:num w:numId="14" w16cid:durableId="1146362935">
    <w:abstractNumId w:val="6"/>
  </w:num>
  <w:num w:numId="15" w16cid:durableId="582497750">
    <w:abstractNumId w:val="14"/>
  </w:num>
  <w:num w:numId="16" w16cid:durableId="522481355">
    <w:abstractNumId w:val="2"/>
  </w:num>
  <w:num w:numId="17" w16cid:durableId="1068184598">
    <w:abstractNumId w:val="3"/>
  </w:num>
  <w:num w:numId="18" w16cid:durableId="1578202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272325">
    <w:abstractNumId w:val="3"/>
  </w:num>
  <w:num w:numId="20" w16cid:durableId="690408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13C5"/>
  <w15:docId w15:val="{05AACF12-D37A-4A81-AE02-4A4D0F40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AE73288C-65C1-47EB-8F2E-97C5F3CEA33C}">
  <ds:schemaRefs>
    <ds:schemaRef ds:uri="http://schemas.openxmlformats.org/officeDocument/2006/bibliography"/>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Template>
  <TotalTime>24</TotalTime>
  <Pages>8</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Xuelong Wang</cp:lastModifiedBy>
  <cp:revision>7</cp:revision>
  <cp:lastPrinted>2010-01-06T08:23:00Z</cp:lastPrinted>
  <dcterms:created xsi:type="dcterms:W3CDTF">2022-10-12T02:44:00Z</dcterms:created>
  <dcterms:modified xsi:type="dcterms:W3CDTF">2022-10-12T03:25:00Z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