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Pr>
          <w:rFonts w:ascii="Arial" w:eastAsia="SimSun" w:hAnsi="Arial" w:cs="Arial"/>
          <w:b/>
          <w:bCs/>
          <w:sz w:val="22"/>
          <w:szCs w:val="22"/>
          <w:lang w:val="de-DE"/>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[AT119bis-e][504][V2X/SL]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1039"/>
        <w:gridCol w:w="6871"/>
      </w:tblGrid>
      <w:tr w:rsidR="006B5822" w14:paraId="5C416425" w14:textId="77777777" w:rsidTr="00795ECC">
        <w:trPr>
          <w:trHeight w:val="340"/>
        </w:trPr>
        <w:tc>
          <w:tcPr>
            <w:tcW w:w="1104"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795ECC">
        <w:tc>
          <w:tcPr>
            <w:tcW w:w="1104"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917"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795ECC">
        <w:tc>
          <w:tcPr>
            <w:tcW w:w="1104"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2C" w14:textId="77777777" w:rsidR="006B5822" w:rsidRDefault="006B5822">
            <w:pPr>
              <w:spacing w:before="180" w:after="180"/>
              <w:rPr>
                <w:rFonts w:eastAsia="DengXian"/>
                <w:lang w:eastAsia="zh-CN"/>
              </w:rPr>
            </w:pPr>
          </w:p>
        </w:tc>
      </w:tr>
      <w:tr w:rsidR="006B5822" w14:paraId="5C416431" w14:textId="77777777" w:rsidTr="00795ECC">
        <w:tc>
          <w:tcPr>
            <w:tcW w:w="1104"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917"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795ECC">
        <w:tc>
          <w:tcPr>
            <w:tcW w:w="1104"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795ECC">
        <w:tc>
          <w:tcPr>
            <w:tcW w:w="1104"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917"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795ECC">
        <w:tc>
          <w:tcPr>
            <w:tcW w:w="1104"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917" w:type="dxa"/>
          </w:tcPr>
          <w:p w14:paraId="5C41643C" w14:textId="77777777" w:rsidR="006B5822" w:rsidRDefault="006B5822">
            <w:pPr>
              <w:spacing w:before="180" w:after="180"/>
            </w:pPr>
          </w:p>
        </w:tc>
      </w:tr>
      <w:tr w:rsidR="00795ECC" w14:paraId="5C416441" w14:textId="77777777" w:rsidTr="00795ECC">
        <w:tc>
          <w:tcPr>
            <w:tcW w:w="1104"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HiSilicon</w:t>
            </w:r>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440" w14:textId="77777777" w:rsidR="00795ECC" w:rsidRDefault="00795ECC" w:rsidP="00795ECC">
            <w:pPr>
              <w:spacing w:before="180" w:after="180"/>
              <w:rPr>
                <w:rFonts w:eastAsia="DengXian"/>
                <w:lang w:eastAsia="zh-CN"/>
              </w:rPr>
            </w:pPr>
          </w:p>
        </w:tc>
      </w:tr>
      <w:tr w:rsidR="00AA3D98" w14:paraId="5C416445" w14:textId="77777777" w:rsidTr="00795ECC">
        <w:tc>
          <w:tcPr>
            <w:tcW w:w="1104"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917"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795ECC">
        <w:tc>
          <w:tcPr>
            <w:tcW w:w="1104"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917"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795ECC">
        <w:tc>
          <w:tcPr>
            <w:tcW w:w="1104"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917"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795ECC">
        <w:tc>
          <w:tcPr>
            <w:tcW w:w="1104" w:type="dxa"/>
          </w:tcPr>
          <w:p w14:paraId="515CF921" w14:textId="207FCEC9" w:rsidR="005C3ECC" w:rsidRDefault="005C3ECC" w:rsidP="00AA3D98">
            <w:pPr>
              <w:spacing w:before="180" w:after="180"/>
            </w:pPr>
            <w:r>
              <w:t>InterDigital</w:t>
            </w:r>
          </w:p>
        </w:tc>
        <w:tc>
          <w:tcPr>
            <w:tcW w:w="1039" w:type="dxa"/>
          </w:tcPr>
          <w:p w14:paraId="76CE3C41" w14:textId="57E5F1AF" w:rsidR="005C3ECC" w:rsidRDefault="005C3ECC" w:rsidP="00AA3D98">
            <w:pPr>
              <w:spacing w:before="180" w:after="180"/>
            </w:pPr>
            <w:r>
              <w:t>Yes</w:t>
            </w:r>
          </w:p>
        </w:tc>
        <w:tc>
          <w:tcPr>
            <w:tcW w:w="6917" w:type="dxa"/>
          </w:tcPr>
          <w:p w14:paraId="60EA7E93" w14:textId="77777777" w:rsidR="005C3ECC" w:rsidRDefault="005C3ECC" w:rsidP="00AA3D98">
            <w:pPr>
              <w:spacing w:before="180" w:after="180"/>
              <w:rPr>
                <w:rFonts w:ascii="Yu Mincho" w:eastAsia="Yu Mincho" w:hAnsi="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985"/>
        <w:gridCol w:w="6925"/>
      </w:tblGrid>
      <w:tr w:rsidR="006B5822" w14:paraId="5C41644F" w14:textId="77777777">
        <w:trPr>
          <w:trHeight w:val="340"/>
        </w:trPr>
        <w:tc>
          <w:tcPr>
            <w:tcW w:w="1105"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tc>
          <w:tcPr>
            <w:tcW w:w="1105"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7"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68" w:type="dxa"/>
          </w:tcPr>
          <w:p w14:paraId="5C416452" w14:textId="77777777" w:rsidR="006B5822" w:rsidRDefault="006B5822">
            <w:pPr>
              <w:spacing w:before="180" w:after="180"/>
              <w:rPr>
                <w:rFonts w:eastAsia="DengXian"/>
                <w:lang w:eastAsia="zh-CN"/>
              </w:rPr>
            </w:pPr>
          </w:p>
        </w:tc>
      </w:tr>
      <w:tr w:rsidR="006B5822" w14:paraId="5C416457" w14:textId="77777777">
        <w:tc>
          <w:tcPr>
            <w:tcW w:w="1105"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56" w14:textId="77777777" w:rsidR="006B5822" w:rsidRDefault="006B5822">
            <w:pPr>
              <w:spacing w:before="180" w:after="180"/>
              <w:rPr>
                <w:rFonts w:eastAsia="DengXian"/>
                <w:lang w:eastAsia="zh-CN"/>
              </w:rPr>
            </w:pPr>
          </w:p>
        </w:tc>
      </w:tr>
      <w:tr w:rsidR="006B5822" w14:paraId="5C41645B" w14:textId="77777777">
        <w:tc>
          <w:tcPr>
            <w:tcW w:w="1105"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7"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68"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tc>
          <w:tcPr>
            <w:tcW w:w="1105"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5E" w14:textId="77777777" w:rsidR="006B5822" w:rsidRDefault="006B5822">
            <w:pPr>
              <w:spacing w:before="180" w:after="180"/>
              <w:rPr>
                <w:rFonts w:eastAsia="DengXian"/>
                <w:lang w:eastAsia="zh-CN"/>
              </w:rPr>
            </w:pPr>
          </w:p>
        </w:tc>
      </w:tr>
      <w:tr w:rsidR="006B5822" w14:paraId="5C416463" w14:textId="77777777">
        <w:tc>
          <w:tcPr>
            <w:tcW w:w="1105"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62" w14:textId="77777777" w:rsidR="006B5822" w:rsidRDefault="006B5822">
            <w:pPr>
              <w:spacing w:before="180" w:after="180"/>
              <w:rPr>
                <w:rFonts w:eastAsia="DengXian"/>
                <w:lang w:eastAsia="zh-CN"/>
              </w:rPr>
            </w:pPr>
          </w:p>
        </w:tc>
      </w:tr>
      <w:tr w:rsidR="006B5822" w14:paraId="5C416467" w14:textId="77777777">
        <w:tc>
          <w:tcPr>
            <w:tcW w:w="1105"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7"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68" w:type="dxa"/>
          </w:tcPr>
          <w:p w14:paraId="5C416466" w14:textId="77777777" w:rsidR="006B5822" w:rsidRDefault="006B5822">
            <w:pPr>
              <w:spacing w:before="180" w:after="180"/>
            </w:pPr>
          </w:p>
        </w:tc>
      </w:tr>
      <w:tr w:rsidR="00795ECC" w14:paraId="5C41646B" w14:textId="77777777">
        <w:tc>
          <w:tcPr>
            <w:tcW w:w="1105"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7"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46A" w14:textId="77777777" w:rsidR="00795ECC" w:rsidRDefault="00795ECC" w:rsidP="00795ECC">
            <w:pPr>
              <w:spacing w:before="180" w:after="180"/>
              <w:rPr>
                <w:rFonts w:eastAsia="DengXian"/>
                <w:lang w:eastAsia="zh-CN"/>
              </w:rPr>
            </w:pPr>
          </w:p>
        </w:tc>
      </w:tr>
      <w:tr w:rsidR="00504AA6" w14:paraId="5C41646F" w14:textId="77777777">
        <w:tc>
          <w:tcPr>
            <w:tcW w:w="1105"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7"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68"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tc>
          <w:tcPr>
            <w:tcW w:w="1105" w:type="dxa"/>
          </w:tcPr>
          <w:p w14:paraId="05401EC4" w14:textId="2BEC7D38" w:rsidR="000E6D7E" w:rsidRPr="008A7C50" w:rsidRDefault="000E6D7E" w:rsidP="00504AA6">
            <w:pPr>
              <w:spacing w:before="180" w:after="180"/>
            </w:pPr>
            <w:r>
              <w:t>Qualcomm</w:t>
            </w:r>
          </w:p>
        </w:tc>
        <w:tc>
          <w:tcPr>
            <w:tcW w:w="987" w:type="dxa"/>
          </w:tcPr>
          <w:p w14:paraId="07E901AD" w14:textId="6C2ACC7C" w:rsidR="000E6D7E" w:rsidRPr="008A7C50" w:rsidRDefault="000E6D7E" w:rsidP="00504AA6">
            <w:pPr>
              <w:spacing w:before="180" w:after="180"/>
            </w:pPr>
            <w:r>
              <w:t>Yes</w:t>
            </w:r>
          </w:p>
        </w:tc>
        <w:tc>
          <w:tcPr>
            <w:tcW w:w="6968"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tc>
          <w:tcPr>
            <w:tcW w:w="1105" w:type="dxa"/>
          </w:tcPr>
          <w:p w14:paraId="741D3015" w14:textId="0FC0853C" w:rsidR="002157B6" w:rsidRDefault="002157B6" w:rsidP="00504AA6">
            <w:pPr>
              <w:spacing w:before="180" w:after="180"/>
            </w:pPr>
            <w:r>
              <w:t>Intel</w:t>
            </w:r>
          </w:p>
        </w:tc>
        <w:tc>
          <w:tcPr>
            <w:tcW w:w="987" w:type="dxa"/>
          </w:tcPr>
          <w:p w14:paraId="1ECA837A" w14:textId="421418CD" w:rsidR="002157B6" w:rsidRDefault="002157B6" w:rsidP="00504AA6">
            <w:pPr>
              <w:spacing w:before="180" w:after="180"/>
            </w:pPr>
            <w:r>
              <w:t>Yes</w:t>
            </w:r>
          </w:p>
        </w:tc>
        <w:tc>
          <w:tcPr>
            <w:tcW w:w="6968"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tc>
          <w:tcPr>
            <w:tcW w:w="1105" w:type="dxa"/>
          </w:tcPr>
          <w:p w14:paraId="7987AA3B" w14:textId="7C90EDC5" w:rsidR="00F52B07" w:rsidRDefault="00F52B07" w:rsidP="00504AA6">
            <w:pPr>
              <w:spacing w:before="180" w:after="180"/>
            </w:pPr>
            <w:r>
              <w:t>InterDigital</w:t>
            </w:r>
          </w:p>
        </w:tc>
        <w:tc>
          <w:tcPr>
            <w:tcW w:w="987" w:type="dxa"/>
          </w:tcPr>
          <w:p w14:paraId="649A8867" w14:textId="569D0BCF" w:rsidR="00F52B07" w:rsidRDefault="00F52B07" w:rsidP="00504AA6">
            <w:pPr>
              <w:spacing w:before="180" w:after="180"/>
            </w:pPr>
            <w:r>
              <w:t>Yes</w:t>
            </w:r>
          </w:p>
        </w:tc>
        <w:tc>
          <w:tcPr>
            <w:tcW w:w="6968" w:type="dxa"/>
          </w:tcPr>
          <w:p w14:paraId="176FB1B6" w14:textId="77777777" w:rsidR="00F52B07" w:rsidRDefault="00F52B07" w:rsidP="00504AA6">
            <w:pPr>
              <w:spacing w:before="180" w:after="180"/>
              <w:rPr>
                <w:rFonts w:ascii="Yu Mincho" w:eastAsia="Yu Mincho" w:hAnsi="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leGrid"/>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LBT subband</w:t>
      </w:r>
    </w:p>
    <w:p w14:paraId="5C416482"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1579"/>
        <w:gridCol w:w="6331"/>
      </w:tblGrid>
      <w:tr w:rsidR="006B5822" w14:paraId="5C416487" w14:textId="77777777">
        <w:trPr>
          <w:trHeight w:val="340"/>
        </w:trPr>
        <w:tc>
          <w:tcPr>
            <w:tcW w:w="1105"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tc>
          <w:tcPr>
            <w:tcW w:w="1105"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7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tc>
          <w:tcPr>
            <w:tcW w:w="1105"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7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tc>
          <w:tcPr>
            <w:tcW w:w="1105"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7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Paragraph"/>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Paragraph"/>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tc>
          <w:tcPr>
            <w:tcW w:w="1105"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7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tc>
          <w:tcPr>
            <w:tcW w:w="1105"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84"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7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tc>
          <w:tcPr>
            <w:tcW w:w="1105"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84"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7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tc>
          <w:tcPr>
            <w:tcW w:w="1105"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84"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7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tc>
          <w:tcPr>
            <w:tcW w:w="1105"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84"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7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tc>
          <w:tcPr>
            <w:tcW w:w="1105"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84"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7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tc>
          <w:tcPr>
            <w:tcW w:w="1105"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84"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7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tc>
          <w:tcPr>
            <w:tcW w:w="1105" w:type="dxa"/>
          </w:tcPr>
          <w:p w14:paraId="6693B7EA" w14:textId="24A59305" w:rsidR="00A5392B" w:rsidRDefault="00A5392B" w:rsidP="00E76C2F">
            <w:pPr>
              <w:spacing w:before="180" w:after="180"/>
              <w:rPr>
                <w:rFonts w:eastAsia="DengXian"/>
                <w:lang w:eastAsia="zh-CN"/>
              </w:rPr>
            </w:pPr>
            <w:r>
              <w:rPr>
                <w:rFonts w:eastAsia="DengXian"/>
                <w:lang w:eastAsia="zh-CN"/>
              </w:rPr>
              <w:lastRenderedPageBreak/>
              <w:t>InterDigital</w:t>
            </w:r>
          </w:p>
        </w:tc>
        <w:tc>
          <w:tcPr>
            <w:tcW w:w="1584"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7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E are all feasible </w:t>
            </w:r>
            <w:r w:rsidR="009A6F57">
              <w:rPr>
                <w:rFonts w:eastAsia="DengXian"/>
                <w:lang w:eastAsia="zh-CN"/>
              </w:rPr>
              <w:t>options, but in the end RAN1 will decide.</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5C4164B6"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 do not support any form of per DST/per unicast link/per cast type consistent LBT failure detection in SL-U.</w:t>
      </w:r>
    </w:p>
    <w:tbl>
      <w:tblPr>
        <w:tblStyle w:val="TableGrid"/>
        <w:tblW w:w="0" w:type="auto"/>
        <w:tblLook w:val="04A0" w:firstRow="1" w:lastRow="0" w:firstColumn="1" w:lastColumn="0" w:noHBand="0" w:noVBand="1"/>
      </w:tblPr>
      <w:tblGrid>
        <w:gridCol w:w="1150"/>
        <w:gridCol w:w="1578"/>
        <w:gridCol w:w="6332"/>
      </w:tblGrid>
      <w:tr w:rsidR="006B5822" w14:paraId="5C4164BA" w14:textId="77777777">
        <w:trPr>
          <w:trHeight w:val="340"/>
        </w:trPr>
        <w:tc>
          <w:tcPr>
            <w:tcW w:w="1105"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tc>
          <w:tcPr>
            <w:tcW w:w="1105"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71"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tc>
          <w:tcPr>
            <w:tcW w:w="1105"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C0" w14:textId="77777777" w:rsidR="006B5822" w:rsidRDefault="006B5822">
            <w:pPr>
              <w:spacing w:before="180" w:after="180"/>
              <w:rPr>
                <w:rFonts w:eastAsia="DengXian"/>
                <w:lang w:eastAsia="zh-CN"/>
              </w:rPr>
            </w:pPr>
          </w:p>
        </w:tc>
        <w:tc>
          <w:tcPr>
            <w:tcW w:w="6371"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tc>
          <w:tcPr>
            <w:tcW w:w="1105"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71"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tc>
          <w:tcPr>
            <w:tcW w:w="1105"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71"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tc>
          <w:tcPr>
            <w:tcW w:w="1105"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84"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71"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w:t>
            </w:r>
            <w:r>
              <w:rPr>
                <w:rFonts w:eastAsia="DengXian"/>
                <w:lang w:eastAsia="zh-CN"/>
              </w:rPr>
              <w:lastRenderedPageBreak/>
              <w:t xml:space="preserve">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tc>
          <w:tcPr>
            <w:tcW w:w="1105" w:type="dxa"/>
          </w:tcPr>
          <w:p w14:paraId="5C4164D0" w14:textId="77777777" w:rsidR="006B5822" w:rsidRDefault="007760F2">
            <w:pPr>
              <w:spacing w:before="180" w:after="180"/>
              <w:rPr>
                <w:rFonts w:eastAsia="SimSun"/>
                <w:lang w:eastAsia="zh-CN"/>
              </w:rPr>
            </w:pPr>
            <w:r>
              <w:rPr>
                <w:rFonts w:eastAsia="SimSun" w:hint="eastAsia"/>
                <w:lang w:eastAsia="zh-CN"/>
              </w:rPr>
              <w:lastRenderedPageBreak/>
              <w:t>ZTE</w:t>
            </w:r>
          </w:p>
        </w:tc>
        <w:tc>
          <w:tcPr>
            <w:tcW w:w="1584"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71" w:type="dxa"/>
          </w:tcPr>
          <w:p w14:paraId="5C4164D2" w14:textId="77777777" w:rsidR="006B5822" w:rsidRDefault="007760F2">
            <w:pPr>
              <w:spacing w:before="180" w:after="180"/>
              <w:rPr>
                <w:rFonts w:eastAsia="SimSun"/>
                <w:lang w:eastAsia="zh-CN"/>
              </w:rPr>
            </w:pPr>
            <w:r>
              <w:rPr>
                <w:rFonts w:eastAsia="SimSun" w:hint="eastAsia"/>
                <w:lang w:eastAsia="zh-CN"/>
              </w:rPr>
              <w:t xml:space="preserve">LBT </w:t>
            </w:r>
            <w:r>
              <w:rPr>
                <w:rFonts w:eastAsia="DengXian"/>
                <w:lang w:eastAsia="zh-CN"/>
              </w:rPr>
              <w:t xml:space="preserve"> is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tc>
          <w:tcPr>
            <w:tcW w:w="1105"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84"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71"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tc>
          <w:tcPr>
            <w:tcW w:w="1105"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84"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71"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sidelink channel quality may be quite different also considering the different directions/locations of the peer UEs, and failure of one connection should not impact other connections. </w:t>
            </w:r>
          </w:p>
        </w:tc>
      </w:tr>
      <w:tr w:rsidR="005A1395" w14:paraId="3294A7EC" w14:textId="77777777">
        <w:tc>
          <w:tcPr>
            <w:tcW w:w="1105"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84"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71"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tc>
          <w:tcPr>
            <w:tcW w:w="1105"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84"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71"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tc>
          <w:tcPr>
            <w:tcW w:w="1105" w:type="dxa"/>
          </w:tcPr>
          <w:p w14:paraId="371FF482" w14:textId="4339453F" w:rsidR="009A6F57" w:rsidRDefault="009A6F57" w:rsidP="00724A7A">
            <w:pPr>
              <w:spacing w:before="180" w:after="180"/>
              <w:rPr>
                <w:rFonts w:eastAsia="DengXian"/>
                <w:lang w:eastAsia="zh-CN"/>
              </w:rPr>
            </w:pPr>
            <w:r>
              <w:rPr>
                <w:rFonts w:eastAsia="DengXian"/>
                <w:lang w:eastAsia="zh-CN"/>
              </w:rPr>
              <w:t>InterDigital</w:t>
            </w:r>
          </w:p>
        </w:tc>
        <w:tc>
          <w:tcPr>
            <w:tcW w:w="1584"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71"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ootnoteReference"/>
          <w:rFonts w:ascii="Arial" w:eastAsia="DengXian" w:hAnsi="Arial" w:cs="Arial"/>
          <w:szCs w:val="20"/>
        </w:rPr>
        <w:footnoteReference w:id="1"/>
      </w:r>
    </w:p>
    <w:p w14:paraId="5C4164E3" w14:textId="77777777" w:rsidR="006B5822" w:rsidRDefault="007760F2">
      <w:pPr>
        <w:pStyle w:val="ListParagraph"/>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w:t>
      </w:r>
    </w:p>
    <w:p w14:paraId="5C4164E5"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50"/>
        <w:gridCol w:w="1579"/>
        <w:gridCol w:w="6331"/>
      </w:tblGrid>
      <w:tr w:rsidR="006B5822" w14:paraId="5C4164E9" w14:textId="77777777">
        <w:trPr>
          <w:trHeight w:val="340"/>
        </w:trPr>
        <w:tc>
          <w:tcPr>
            <w:tcW w:w="1105"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tc>
          <w:tcPr>
            <w:tcW w:w="1105"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84"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7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tc>
          <w:tcPr>
            <w:tcW w:w="1105"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7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tc>
          <w:tcPr>
            <w:tcW w:w="1105"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84"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7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tc>
          <w:tcPr>
            <w:tcW w:w="1105"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84"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tc>
          <w:tcPr>
            <w:tcW w:w="1105"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84"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tc>
          <w:tcPr>
            <w:tcW w:w="1105"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84"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7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tc>
          <w:tcPr>
            <w:tcW w:w="1105"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584"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7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tc>
          <w:tcPr>
            <w:tcW w:w="1105"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84"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7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tc>
          <w:tcPr>
            <w:tcW w:w="1105" w:type="dxa"/>
          </w:tcPr>
          <w:p w14:paraId="51774880" w14:textId="07C75DF4" w:rsidR="00902C87" w:rsidRPr="00D56C03" w:rsidRDefault="00902C87" w:rsidP="008553FE">
            <w:pPr>
              <w:spacing w:before="180" w:after="180"/>
            </w:pPr>
            <w:r>
              <w:lastRenderedPageBreak/>
              <w:t>Qualcomm</w:t>
            </w:r>
          </w:p>
        </w:tc>
        <w:tc>
          <w:tcPr>
            <w:tcW w:w="1584" w:type="dxa"/>
          </w:tcPr>
          <w:p w14:paraId="6825295E" w14:textId="6BC07D9F" w:rsidR="00902C87" w:rsidRPr="00D56C03" w:rsidRDefault="00902C87" w:rsidP="008553FE">
            <w:pPr>
              <w:spacing w:before="180" w:after="180"/>
            </w:pPr>
            <w:r>
              <w:t>A, B, C w. comment</w:t>
            </w:r>
          </w:p>
        </w:tc>
        <w:tc>
          <w:tcPr>
            <w:tcW w:w="637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tc>
          <w:tcPr>
            <w:tcW w:w="1105" w:type="dxa"/>
          </w:tcPr>
          <w:p w14:paraId="7C55E4F6" w14:textId="0F62CB66" w:rsidR="002157B6" w:rsidRDefault="002157B6" w:rsidP="008553FE">
            <w:pPr>
              <w:spacing w:before="180" w:after="180"/>
            </w:pPr>
            <w:r>
              <w:t>Intel</w:t>
            </w:r>
          </w:p>
        </w:tc>
        <w:tc>
          <w:tcPr>
            <w:tcW w:w="1584" w:type="dxa"/>
          </w:tcPr>
          <w:p w14:paraId="063DACA1" w14:textId="5B948096" w:rsidR="002157B6" w:rsidRDefault="002157B6" w:rsidP="008553FE">
            <w:pPr>
              <w:spacing w:before="180" w:after="180"/>
            </w:pPr>
            <w:r>
              <w:t>A, B, C</w:t>
            </w:r>
          </w:p>
        </w:tc>
        <w:tc>
          <w:tcPr>
            <w:tcW w:w="637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tc>
          <w:tcPr>
            <w:tcW w:w="1105" w:type="dxa"/>
          </w:tcPr>
          <w:p w14:paraId="5C8A8391" w14:textId="46D4E958" w:rsidR="0001701C" w:rsidRDefault="0001701C" w:rsidP="008553FE">
            <w:pPr>
              <w:spacing w:before="180" w:after="180"/>
            </w:pPr>
            <w:r>
              <w:t>InterDigital</w:t>
            </w:r>
          </w:p>
        </w:tc>
        <w:tc>
          <w:tcPr>
            <w:tcW w:w="1584" w:type="dxa"/>
          </w:tcPr>
          <w:p w14:paraId="48E63362" w14:textId="488FFCB2" w:rsidR="0001701C" w:rsidRDefault="0001701C" w:rsidP="008553FE">
            <w:pPr>
              <w:spacing w:before="180" w:after="180"/>
            </w:pPr>
            <w:r>
              <w:t>A, B, C</w:t>
            </w:r>
          </w:p>
        </w:tc>
        <w:tc>
          <w:tcPr>
            <w:tcW w:w="637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50"/>
        <w:gridCol w:w="985"/>
        <w:gridCol w:w="6925"/>
      </w:tblGrid>
      <w:tr w:rsidR="006B5822" w14:paraId="5C416512" w14:textId="77777777">
        <w:trPr>
          <w:trHeight w:val="340"/>
        </w:trPr>
        <w:tc>
          <w:tcPr>
            <w:tcW w:w="1105"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tc>
          <w:tcPr>
            <w:tcW w:w="1105"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7"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68" w:type="dxa"/>
          </w:tcPr>
          <w:p w14:paraId="5C416515" w14:textId="77777777" w:rsidR="006B5822" w:rsidRDefault="006B5822">
            <w:pPr>
              <w:spacing w:before="180" w:after="180"/>
              <w:rPr>
                <w:rFonts w:eastAsia="DengXian"/>
                <w:lang w:eastAsia="zh-CN"/>
              </w:rPr>
            </w:pPr>
          </w:p>
        </w:tc>
      </w:tr>
      <w:tr w:rsidR="006B5822" w14:paraId="5C41651A" w14:textId="77777777">
        <w:tc>
          <w:tcPr>
            <w:tcW w:w="1105"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19" w14:textId="77777777" w:rsidR="006B5822" w:rsidRDefault="006B5822">
            <w:pPr>
              <w:spacing w:before="180" w:after="180"/>
              <w:rPr>
                <w:rFonts w:eastAsia="DengXian"/>
                <w:lang w:eastAsia="zh-CN"/>
              </w:rPr>
            </w:pPr>
          </w:p>
        </w:tc>
      </w:tr>
      <w:tr w:rsidR="006B5822" w14:paraId="5C41651F" w14:textId="77777777">
        <w:tc>
          <w:tcPr>
            <w:tcW w:w="1105"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7" w:type="dxa"/>
          </w:tcPr>
          <w:p w14:paraId="5C41651C" w14:textId="77777777" w:rsidR="006B5822" w:rsidRDefault="007760F2">
            <w:pPr>
              <w:spacing w:before="180" w:after="180"/>
              <w:rPr>
                <w:rFonts w:eastAsia="DengXian"/>
                <w:lang w:eastAsia="zh-CN"/>
              </w:rPr>
            </w:pPr>
            <w:r>
              <w:rPr>
                <w:rFonts w:eastAsia="DengXian"/>
                <w:lang w:eastAsia="zh-CN"/>
              </w:rPr>
              <w:t>Yes, but..</w:t>
            </w:r>
          </w:p>
        </w:tc>
        <w:tc>
          <w:tcPr>
            <w:tcW w:w="6968"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tc>
          <w:tcPr>
            <w:tcW w:w="1105"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tc>
          <w:tcPr>
            <w:tcW w:w="1105"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5C416526" w14:textId="77777777" w:rsidR="006B5822" w:rsidRDefault="006B5822">
            <w:pPr>
              <w:spacing w:before="180" w:after="180"/>
              <w:rPr>
                <w:rFonts w:eastAsia="DengXian"/>
                <w:lang w:eastAsia="zh-CN"/>
              </w:rPr>
            </w:pPr>
          </w:p>
        </w:tc>
      </w:tr>
      <w:tr w:rsidR="006B5822" w14:paraId="5C41652B" w14:textId="77777777">
        <w:tc>
          <w:tcPr>
            <w:tcW w:w="1105"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7"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68" w:type="dxa"/>
          </w:tcPr>
          <w:p w14:paraId="5C41652A" w14:textId="77777777" w:rsidR="006B5822" w:rsidRDefault="006B5822">
            <w:pPr>
              <w:spacing w:before="180" w:after="180"/>
            </w:pPr>
          </w:p>
        </w:tc>
      </w:tr>
      <w:tr w:rsidR="00795ECC" w14:paraId="5C41652F" w14:textId="77777777">
        <w:tc>
          <w:tcPr>
            <w:tcW w:w="1105"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987"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68" w:type="dxa"/>
          </w:tcPr>
          <w:p w14:paraId="5C41652E" w14:textId="77777777" w:rsidR="00795ECC" w:rsidRDefault="00795ECC" w:rsidP="00795ECC">
            <w:pPr>
              <w:spacing w:before="180" w:after="180"/>
              <w:rPr>
                <w:rFonts w:eastAsia="DengXian"/>
                <w:lang w:eastAsia="zh-CN"/>
              </w:rPr>
            </w:pPr>
          </w:p>
        </w:tc>
      </w:tr>
      <w:tr w:rsidR="006C5B07" w14:paraId="5C416533" w14:textId="77777777">
        <w:tc>
          <w:tcPr>
            <w:tcW w:w="1105"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7"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68"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tc>
          <w:tcPr>
            <w:tcW w:w="1105" w:type="dxa"/>
          </w:tcPr>
          <w:p w14:paraId="3B7FDB5A" w14:textId="486DF1A7" w:rsidR="00902C87" w:rsidRPr="00454D18" w:rsidRDefault="00902C87" w:rsidP="006C5B07">
            <w:pPr>
              <w:spacing w:before="180" w:after="180"/>
            </w:pPr>
            <w:r>
              <w:t>Qualcomm</w:t>
            </w:r>
          </w:p>
        </w:tc>
        <w:tc>
          <w:tcPr>
            <w:tcW w:w="987" w:type="dxa"/>
          </w:tcPr>
          <w:p w14:paraId="330EED2E" w14:textId="151DC5E3" w:rsidR="00902C87" w:rsidRPr="00454D18" w:rsidRDefault="00902C87" w:rsidP="006C5B07">
            <w:pPr>
              <w:spacing w:before="180" w:after="180"/>
            </w:pPr>
            <w:r>
              <w:t xml:space="preserve">Yes </w:t>
            </w:r>
          </w:p>
        </w:tc>
        <w:tc>
          <w:tcPr>
            <w:tcW w:w="6968"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tc>
          <w:tcPr>
            <w:tcW w:w="1105" w:type="dxa"/>
          </w:tcPr>
          <w:p w14:paraId="13F24D59" w14:textId="5CF96162" w:rsidR="002157B6" w:rsidRDefault="002157B6" w:rsidP="006C5B07">
            <w:pPr>
              <w:spacing w:before="180" w:after="180"/>
            </w:pPr>
            <w:r>
              <w:t>Intel</w:t>
            </w:r>
          </w:p>
        </w:tc>
        <w:tc>
          <w:tcPr>
            <w:tcW w:w="987" w:type="dxa"/>
          </w:tcPr>
          <w:p w14:paraId="518DFDF0" w14:textId="4C6B5557" w:rsidR="002157B6" w:rsidRDefault="002157B6" w:rsidP="006C5B07">
            <w:pPr>
              <w:spacing w:before="180" w:after="180"/>
            </w:pPr>
            <w:r>
              <w:t>Yes</w:t>
            </w:r>
          </w:p>
        </w:tc>
        <w:tc>
          <w:tcPr>
            <w:tcW w:w="6968"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tc>
          <w:tcPr>
            <w:tcW w:w="1105" w:type="dxa"/>
          </w:tcPr>
          <w:p w14:paraId="2EB94BEC" w14:textId="59A8C725" w:rsidR="00BE71B7" w:rsidRDefault="00BE71B7" w:rsidP="006C5B07">
            <w:pPr>
              <w:spacing w:before="180" w:after="180"/>
            </w:pPr>
            <w:r>
              <w:lastRenderedPageBreak/>
              <w:t>InterDigital</w:t>
            </w:r>
          </w:p>
        </w:tc>
        <w:tc>
          <w:tcPr>
            <w:tcW w:w="987" w:type="dxa"/>
          </w:tcPr>
          <w:p w14:paraId="15A26604" w14:textId="4F48CBF0" w:rsidR="00BE71B7" w:rsidRDefault="00BE71B7" w:rsidP="006C5B07">
            <w:pPr>
              <w:spacing w:before="180" w:after="180"/>
            </w:pPr>
            <w:r>
              <w:t>Yes</w:t>
            </w:r>
          </w:p>
        </w:tc>
        <w:tc>
          <w:tcPr>
            <w:tcW w:w="6968"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w:t>
      </w:r>
    </w:p>
    <w:p w14:paraId="5C416538"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consistent LBT failure is triggered/declared by the MAC entity</w:t>
      </w:r>
      <w:r>
        <w:rPr>
          <w:rStyle w:val="FootnoteReference"/>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r>
        <w:rPr>
          <w:rFonts w:ascii="Arial" w:eastAsia="DengXian" w:hAnsi="Arial" w:cs="Arial"/>
          <w:i/>
          <w:sz w:val="20"/>
          <w:szCs w:val="20"/>
        </w:rPr>
        <w:t>sl-LBT-FailureDetectionTimer</w:t>
      </w:r>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r>
        <w:rPr>
          <w:rFonts w:ascii="Arial" w:eastAsia="DengXian" w:hAnsi="Arial" w:cs="Arial"/>
          <w:i/>
          <w:sz w:val="20"/>
          <w:szCs w:val="20"/>
        </w:rPr>
        <w:t>sl-LBT-FailureInstanceMaxCount</w:t>
      </w:r>
      <w:r>
        <w:rPr>
          <w:rFonts w:ascii="Arial" w:eastAsia="DengXian" w:hAnsi="Arial" w:cs="Arial"/>
          <w:sz w:val="20"/>
          <w:szCs w:val="20"/>
        </w:rPr>
        <w:t xml:space="preserve">) or SL-specific LBT failure detection timer (e.g. </w:t>
      </w:r>
      <w:r>
        <w:rPr>
          <w:rFonts w:ascii="Arial" w:eastAsia="DengXian" w:hAnsi="Arial" w:cs="Arial"/>
          <w:i/>
          <w:sz w:val="20"/>
          <w:szCs w:val="20"/>
        </w:rPr>
        <w:t>sl-LBT-FailureDetectionTimer</w:t>
      </w:r>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2001"/>
        <w:gridCol w:w="5909"/>
      </w:tblGrid>
      <w:tr w:rsidR="006B5822" w14:paraId="5C41653F" w14:textId="77777777">
        <w:trPr>
          <w:trHeight w:val="340"/>
        </w:trPr>
        <w:tc>
          <w:tcPr>
            <w:tcW w:w="1105"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tc>
          <w:tcPr>
            <w:tcW w:w="1105"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9"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46" w:type="dxa"/>
          </w:tcPr>
          <w:p w14:paraId="5C416542" w14:textId="77777777" w:rsidR="006B5822" w:rsidRDefault="006B5822">
            <w:pPr>
              <w:spacing w:before="180" w:after="180"/>
              <w:rPr>
                <w:rFonts w:eastAsia="DengXian"/>
                <w:lang w:eastAsia="zh-CN"/>
              </w:rPr>
            </w:pPr>
          </w:p>
        </w:tc>
      </w:tr>
      <w:tr w:rsidR="006B5822" w14:paraId="5C416547" w14:textId="77777777">
        <w:tc>
          <w:tcPr>
            <w:tcW w:w="1105"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46"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tc>
          <w:tcPr>
            <w:tcW w:w="1105"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9" w:type="dxa"/>
          </w:tcPr>
          <w:p w14:paraId="5C416549" w14:textId="77777777" w:rsidR="006B5822" w:rsidRDefault="007760F2">
            <w:pPr>
              <w:spacing w:before="180" w:after="180"/>
              <w:rPr>
                <w:rFonts w:eastAsia="DengXian"/>
                <w:lang w:eastAsia="zh-CN"/>
              </w:rPr>
            </w:pPr>
            <w:r>
              <w:rPr>
                <w:rFonts w:eastAsia="DengXian"/>
                <w:lang w:eastAsia="zh-CN"/>
              </w:rPr>
              <w:t>ABCDE, but..</w:t>
            </w:r>
          </w:p>
        </w:tc>
        <w:tc>
          <w:tcPr>
            <w:tcW w:w="5946"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tc>
          <w:tcPr>
            <w:tcW w:w="1105"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9"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46"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tc>
          <w:tcPr>
            <w:tcW w:w="1105"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9"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46"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tc>
          <w:tcPr>
            <w:tcW w:w="1105"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9" w:type="dxa"/>
          </w:tcPr>
          <w:p w14:paraId="5C416556" w14:textId="77777777" w:rsidR="006B5822" w:rsidRDefault="007760F2">
            <w:pPr>
              <w:spacing w:before="180" w:after="180"/>
            </w:pPr>
            <w:r>
              <w:rPr>
                <w:rFonts w:eastAsia="DengXian"/>
                <w:lang w:eastAsia="zh-CN"/>
              </w:rPr>
              <w:t>ABCDE</w:t>
            </w:r>
          </w:p>
        </w:tc>
        <w:tc>
          <w:tcPr>
            <w:tcW w:w="5946" w:type="dxa"/>
          </w:tcPr>
          <w:p w14:paraId="5C416557" w14:textId="77777777" w:rsidR="006B5822" w:rsidRDefault="006B5822">
            <w:pPr>
              <w:spacing w:before="180" w:after="180"/>
            </w:pPr>
          </w:p>
        </w:tc>
      </w:tr>
      <w:tr w:rsidR="00795ECC" w14:paraId="5C41655C" w14:textId="77777777">
        <w:tc>
          <w:tcPr>
            <w:tcW w:w="1105"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lastRenderedPageBreak/>
              <w:t>Huawei, HiSilicon</w:t>
            </w:r>
          </w:p>
        </w:tc>
        <w:tc>
          <w:tcPr>
            <w:tcW w:w="2009"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46" w:type="dxa"/>
          </w:tcPr>
          <w:p w14:paraId="5C41655B" w14:textId="77777777" w:rsidR="00795ECC" w:rsidRDefault="00795ECC" w:rsidP="00795ECC">
            <w:pPr>
              <w:spacing w:before="180" w:after="180"/>
              <w:rPr>
                <w:rFonts w:eastAsia="DengXian"/>
                <w:lang w:eastAsia="zh-CN"/>
              </w:rPr>
            </w:pPr>
          </w:p>
        </w:tc>
      </w:tr>
      <w:tr w:rsidR="00DA358A" w14:paraId="5C416560" w14:textId="77777777">
        <w:tc>
          <w:tcPr>
            <w:tcW w:w="1105"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9"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46"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tc>
          <w:tcPr>
            <w:tcW w:w="1105" w:type="dxa"/>
          </w:tcPr>
          <w:p w14:paraId="1C834113" w14:textId="765D2585" w:rsidR="00902C87" w:rsidRPr="00E55D13" w:rsidRDefault="00902C87" w:rsidP="00DA358A">
            <w:pPr>
              <w:spacing w:before="180" w:after="180"/>
            </w:pPr>
            <w:r>
              <w:t>Qualcomm</w:t>
            </w:r>
          </w:p>
        </w:tc>
        <w:tc>
          <w:tcPr>
            <w:tcW w:w="2009" w:type="dxa"/>
          </w:tcPr>
          <w:p w14:paraId="72642AA6" w14:textId="7F87CD2B" w:rsidR="00902C87" w:rsidRPr="00E55D13" w:rsidRDefault="00902C87" w:rsidP="00DA358A">
            <w:pPr>
              <w:spacing w:before="180" w:after="180"/>
            </w:pPr>
            <w:r>
              <w:t>A~E w. comment</w:t>
            </w:r>
          </w:p>
        </w:tc>
        <w:tc>
          <w:tcPr>
            <w:tcW w:w="5946"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tc>
          <w:tcPr>
            <w:tcW w:w="1105" w:type="dxa"/>
          </w:tcPr>
          <w:p w14:paraId="4A019D09" w14:textId="2B2A82C0" w:rsidR="002157B6" w:rsidRDefault="002157B6" w:rsidP="00DA358A">
            <w:pPr>
              <w:spacing w:before="180" w:after="180"/>
            </w:pPr>
            <w:r>
              <w:t>Intel</w:t>
            </w:r>
          </w:p>
        </w:tc>
        <w:tc>
          <w:tcPr>
            <w:tcW w:w="2009" w:type="dxa"/>
          </w:tcPr>
          <w:p w14:paraId="3AF23CC9" w14:textId="249A0139" w:rsidR="002157B6" w:rsidRDefault="002157B6" w:rsidP="00DA358A">
            <w:pPr>
              <w:spacing w:before="180" w:after="180"/>
            </w:pPr>
            <w:r>
              <w:t>A-E</w:t>
            </w:r>
          </w:p>
        </w:tc>
        <w:tc>
          <w:tcPr>
            <w:tcW w:w="5946"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tc>
          <w:tcPr>
            <w:tcW w:w="1105" w:type="dxa"/>
          </w:tcPr>
          <w:p w14:paraId="7FA2A1A0" w14:textId="71A47250" w:rsidR="006C5272" w:rsidRDefault="006C5272" w:rsidP="00DA358A">
            <w:pPr>
              <w:spacing w:before="180" w:after="180"/>
            </w:pPr>
            <w:r>
              <w:t>InterDigital</w:t>
            </w:r>
          </w:p>
        </w:tc>
        <w:tc>
          <w:tcPr>
            <w:tcW w:w="2009" w:type="dxa"/>
          </w:tcPr>
          <w:p w14:paraId="1D1F79CD" w14:textId="742319E7" w:rsidR="006C5272" w:rsidRDefault="0015782B" w:rsidP="00DA358A">
            <w:pPr>
              <w:spacing w:before="180" w:after="180"/>
            </w:pPr>
            <w:r>
              <w:t>A-E</w:t>
            </w:r>
          </w:p>
        </w:tc>
        <w:tc>
          <w:tcPr>
            <w:tcW w:w="5946" w:type="dxa"/>
          </w:tcPr>
          <w:p w14:paraId="5B907EEB" w14:textId="77777777" w:rsidR="006C5272" w:rsidRDefault="006C5272" w:rsidP="00DA358A">
            <w:pPr>
              <w:spacing w:before="180" w:after="180"/>
              <w:rPr>
                <w:rFonts w:ascii="Yu Mincho" w:eastAsia="Yu Mincho" w:hAnsi="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UE behaviour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gNB and rely on gNB’s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gNB. This is somewhat like the autonomous UL BWP switching for the Spcell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gNB?</w:t>
      </w:r>
    </w:p>
    <w:tbl>
      <w:tblPr>
        <w:tblStyle w:val="TableGrid"/>
        <w:tblW w:w="0" w:type="auto"/>
        <w:tblLook w:val="04A0" w:firstRow="1" w:lastRow="0" w:firstColumn="1" w:lastColumn="0" w:noHBand="0" w:noVBand="1"/>
      </w:tblPr>
      <w:tblGrid>
        <w:gridCol w:w="1150"/>
        <w:gridCol w:w="1039"/>
        <w:gridCol w:w="6871"/>
      </w:tblGrid>
      <w:tr w:rsidR="006B5822" w14:paraId="5C41656C" w14:textId="77777777" w:rsidTr="00795ECC">
        <w:trPr>
          <w:trHeight w:val="340"/>
        </w:trPr>
        <w:tc>
          <w:tcPr>
            <w:tcW w:w="1103"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8"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795ECC">
        <w:tc>
          <w:tcPr>
            <w:tcW w:w="1103"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918" w:type="dxa"/>
          </w:tcPr>
          <w:p w14:paraId="5C41656F" w14:textId="77777777" w:rsidR="006B5822" w:rsidRDefault="006B5822">
            <w:pPr>
              <w:spacing w:before="180" w:after="180"/>
              <w:rPr>
                <w:rFonts w:eastAsia="DengXian"/>
                <w:lang w:eastAsia="zh-CN"/>
              </w:rPr>
            </w:pPr>
          </w:p>
        </w:tc>
      </w:tr>
      <w:tr w:rsidR="006B5822" w14:paraId="5C416574" w14:textId="77777777" w:rsidTr="00795ECC">
        <w:tc>
          <w:tcPr>
            <w:tcW w:w="1103"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8"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795ECC">
        <w:tc>
          <w:tcPr>
            <w:tcW w:w="1103"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918"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gNB implementation how to perform recovery (e.g. reconfiguration of resource pool, handover the UE to another cell, </w:t>
            </w:r>
            <w:r>
              <w:rPr>
                <w:i/>
                <w:iCs/>
              </w:rPr>
              <w:t>etc</w:t>
            </w:r>
            <w:r>
              <w:t>.).</w:t>
            </w:r>
          </w:p>
        </w:tc>
      </w:tr>
      <w:tr w:rsidR="006B5822" w14:paraId="5C41657C" w14:textId="77777777" w:rsidTr="00795ECC">
        <w:tc>
          <w:tcPr>
            <w:tcW w:w="1103"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8" w:type="dxa"/>
          </w:tcPr>
          <w:p w14:paraId="5C41657B" w14:textId="77777777" w:rsidR="006B5822" w:rsidRDefault="006B5822">
            <w:pPr>
              <w:spacing w:before="180" w:after="180"/>
              <w:rPr>
                <w:rFonts w:eastAsia="DengXian"/>
                <w:lang w:eastAsia="zh-CN"/>
              </w:rPr>
            </w:pPr>
          </w:p>
        </w:tc>
      </w:tr>
      <w:tr w:rsidR="006B5822" w14:paraId="5C416580" w14:textId="77777777" w:rsidTr="00795ECC">
        <w:tc>
          <w:tcPr>
            <w:tcW w:w="1103"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918"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795ECC">
        <w:tc>
          <w:tcPr>
            <w:tcW w:w="1103"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918" w:type="dxa"/>
          </w:tcPr>
          <w:p w14:paraId="5C416583" w14:textId="77777777" w:rsidR="006B5822" w:rsidRDefault="006B5822">
            <w:pPr>
              <w:spacing w:before="180" w:after="180"/>
            </w:pPr>
          </w:p>
        </w:tc>
      </w:tr>
      <w:tr w:rsidR="00795ECC" w14:paraId="5C416588" w14:textId="77777777" w:rsidTr="00795ECC">
        <w:tc>
          <w:tcPr>
            <w:tcW w:w="1103"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918" w:type="dxa"/>
          </w:tcPr>
          <w:p w14:paraId="5C416587" w14:textId="77777777" w:rsidR="00795ECC" w:rsidRDefault="00795ECC" w:rsidP="00795ECC">
            <w:pPr>
              <w:spacing w:before="180" w:after="180"/>
              <w:rPr>
                <w:rFonts w:eastAsia="DengXian"/>
                <w:lang w:eastAsia="zh-CN"/>
              </w:rPr>
            </w:pPr>
          </w:p>
        </w:tc>
      </w:tr>
      <w:tr w:rsidR="00640156" w14:paraId="5C41658C" w14:textId="77777777" w:rsidTr="00795ECC">
        <w:tc>
          <w:tcPr>
            <w:tcW w:w="1103"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918"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795ECC">
        <w:tc>
          <w:tcPr>
            <w:tcW w:w="1103"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918"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795ECC">
        <w:tc>
          <w:tcPr>
            <w:tcW w:w="1103"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918"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795ECC">
        <w:tc>
          <w:tcPr>
            <w:tcW w:w="1103" w:type="dxa"/>
          </w:tcPr>
          <w:p w14:paraId="3733A398" w14:textId="7180B13A" w:rsidR="00A25165" w:rsidRDefault="00A25165" w:rsidP="00640156">
            <w:pPr>
              <w:spacing w:before="180" w:after="180"/>
            </w:pPr>
            <w:r>
              <w:lastRenderedPageBreak/>
              <w:t>InterDigital</w:t>
            </w:r>
          </w:p>
        </w:tc>
        <w:tc>
          <w:tcPr>
            <w:tcW w:w="1039" w:type="dxa"/>
          </w:tcPr>
          <w:p w14:paraId="5317CE3E" w14:textId="361178AE" w:rsidR="00A25165" w:rsidRDefault="00A25165" w:rsidP="00640156">
            <w:pPr>
              <w:spacing w:before="180" w:after="180"/>
            </w:pPr>
            <w:r>
              <w:t>Yes</w:t>
            </w:r>
          </w:p>
        </w:tc>
        <w:tc>
          <w:tcPr>
            <w:tcW w:w="6918"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bl>
    <w:p w14:paraId="5C41658D" w14:textId="77777777" w:rsidR="006B5822" w:rsidRDefault="006B5822">
      <w:pPr>
        <w:snapToGrid w:val="0"/>
        <w:spacing w:before="180" w:after="120" w:line="288" w:lineRule="auto"/>
        <w:rPr>
          <w:rFonts w:eastAsia="DengXian"/>
          <w:lang w:eastAsia="zh-CN"/>
        </w:rPr>
      </w:pP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L-specific consistent LBT failure indication to the gNB?</w:t>
      </w:r>
    </w:p>
    <w:p w14:paraId="5C41658F" w14:textId="77777777" w:rsidR="006B5822" w:rsidRDefault="007760F2">
      <w:pPr>
        <w:pStyle w:val="ListParagraph"/>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Paragraph"/>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50"/>
        <w:gridCol w:w="2001"/>
        <w:gridCol w:w="5909"/>
      </w:tblGrid>
      <w:tr w:rsidR="006B5822" w14:paraId="5C416595" w14:textId="77777777">
        <w:trPr>
          <w:trHeight w:val="340"/>
        </w:trPr>
        <w:tc>
          <w:tcPr>
            <w:tcW w:w="1105"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tc>
          <w:tcPr>
            <w:tcW w:w="1105"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9"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46" w:type="dxa"/>
          </w:tcPr>
          <w:p w14:paraId="5C416598" w14:textId="77777777" w:rsidR="006B5822" w:rsidRDefault="006B5822">
            <w:pPr>
              <w:spacing w:before="180" w:after="180"/>
              <w:rPr>
                <w:rFonts w:eastAsia="DengXian"/>
                <w:lang w:eastAsia="zh-CN"/>
              </w:rPr>
            </w:pPr>
          </w:p>
        </w:tc>
      </w:tr>
      <w:tr w:rsidR="006B5822" w14:paraId="5C41659D" w14:textId="77777777">
        <w:tc>
          <w:tcPr>
            <w:tcW w:w="1105"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5C41659B" w14:textId="77777777" w:rsidR="006B5822" w:rsidRDefault="006B5822">
            <w:pPr>
              <w:spacing w:before="180" w:after="180"/>
              <w:rPr>
                <w:rFonts w:eastAsia="DengXian"/>
                <w:lang w:eastAsia="zh-CN"/>
              </w:rPr>
            </w:pPr>
          </w:p>
        </w:tc>
        <w:tc>
          <w:tcPr>
            <w:tcW w:w="5946"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tc>
          <w:tcPr>
            <w:tcW w:w="1105"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9"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46"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tc>
          <w:tcPr>
            <w:tcW w:w="1105"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9"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46"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tc>
          <w:tcPr>
            <w:tcW w:w="1105"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9"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46"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tc>
          <w:tcPr>
            <w:tcW w:w="1105"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9"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46"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tc>
          <w:tcPr>
            <w:tcW w:w="1105"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2009"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46"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tc>
          <w:tcPr>
            <w:tcW w:w="1105"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9"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46"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tc>
          <w:tcPr>
            <w:tcW w:w="1105" w:type="dxa"/>
          </w:tcPr>
          <w:p w14:paraId="34C82EF8" w14:textId="21C0F94B" w:rsidR="000534D6" w:rsidRPr="0099605E" w:rsidRDefault="000534D6" w:rsidP="00D65623">
            <w:pPr>
              <w:spacing w:before="180" w:after="180"/>
            </w:pPr>
            <w:r>
              <w:t>Qualcomm</w:t>
            </w:r>
          </w:p>
        </w:tc>
        <w:tc>
          <w:tcPr>
            <w:tcW w:w="2009" w:type="dxa"/>
          </w:tcPr>
          <w:p w14:paraId="7EBEC28C" w14:textId="5EBD991A" w:rsidR="000534D6" w:rsidRPr="0099605E" w:rsidRDefault="000534D6" w:rsidP="00D65623">
            <w:pPr>
              <w:spacing w:before="180" w:after="180"/>
            </w:pPr>
            <w:r>
              <w:t>Comment</w:t>
            </w:r>
          </w:p>
        </w:tc>
        <w:tc>
          <w:tcPr>
            <w:tcW w:w="5946" w:type="dxa"/>
          </w:tcPr>
          <w:p w14:paraId="773A689F" w14:textId="211D7849" w:rsidR="000534D6" w:rsidRPr="0099605E" w:rsidRDefault="000534D6" w:rsidP="00D65623">
            <w:pPr>
              <w:spacing w:before="180" w:after="180"/>
            </w:pPr>
            <w:r>
              <w:t>Too early to decide</w:t>
            </w:r>
          </w:p>
        </w:tc>
      </w:tr>
      <w:tr w:rsidR="002157B6" w14:paraId="2751122A" w14:textId="77777777">
        <w:tc>
          <w:tcPr>
            <w:tcW w:w="1105" w:type="dxa"/>
          </w:tcPr>
          <w:p w14:paraId="537C0AA2" w14:textId="4F6869C4" w:rsidR="002157B6" w:rsidRDefault="002157B6" w:rsidP="00D65623">
            <w:pPr>
              <w:spacing w:before="180" w:after="180"/>
            </w:pPr>
            <w:r>
              <w:lastRenderedPageBreak/>
              <w:t>Intel</w:t>
            </w:r>
          </w:p>
        </w:tc>
        <w:tc>
          <w:tcPr>
            <w:tcW w:w="2009" w:type="dxa"/>
          </w:tcPr>
          <w:p w14:paraId="58B0CB62" w14:textId="40732A47" w:rsidR="002157B6" w:rsidRDefault="002157B6" w:rsidP="00D65623">
            <w:pPr>
              <w:spacing w:before="180" w:after="180"/>
            </w:pPr>
            <w:r>
              <w:t>A or B</w:t>
            </w:r>
          </w:p>
        </w:tc>
        <w:tc>
          <w:tcPr>
            <w:tcW w:w="5946" w:type="dxa"/>
          </w:tcPr>
          <w:p w14:paraId="117742F9" w14:textId="44138EDC" w:rsidR="002157B6" w:rsidRDefault="002157B6" w:rsidP="00D65623">
            <w:pPr>
              <w:spacing w:before="180" w:after="180"/>
            </w:pPr>
            <w:r>
              <w:t>We prefer using the NR-U way (MAC CE), but B can also work.</w:t>
            </w:r>
          </w:p>
        </w:tc>
      </w:tr>
      <w:tr w:rsidR="004978A5" w14:paraId="45D97BF3" w14:textId="77777777">
        <w:tc>
          <w:tcPr>
            <w:tcW w:w="1105" w:type="dxa"/>
          </w:tcPr>
          <w:p w14:paraId="45123FD8" w14:textId="54156996" w:rsidR="004978A5" w:rsidRDefault="004978A5" w:rsidP="00D65623">
            <w:pPr>
              <w:spacing w:before="180" w:after="180"/>
            </w:pPr>
            <w:r>
              <w:t>InterDigital</w:t>
            </w:r>
          </w:p>
        </w:tc>
        <w:tc>
          <w:tcPr>
            <w:tcW w:w="2009" w:type="dxa"/>
          </w:tcPr>
          <w:p w14:paraId="68281D54" w14:textId="5480907C" w:rsidR="004978A5" w:rsidRDefault="004978A5" w:rsidP="00D65623">
            <w:pPr>
              <w:spacing w:before="180" w:after="180"/>
            </w:pPr>
            <w:r>
              <w:t>A</w:t>
            </w:r>
          </w:p>
        </w:tc>
        <w:tc>
          <w:tcPr>
            <w:tcW w:w="5946" w:type="dxa"/>
          </w:tcPr>
          <w:p w14:paraId="65FA13E1" w14:textId="1596842D" w:rsidR="004978A5" w:rsidRDefault="00392304" w:rsidP="00D65623">
            <w:pPr>
              <w:spacing w:before="180" w:after="180"/>
            </w:pPr>
            <w:r>
              <w:t>We prefer to stay as close to NR-U design as possible.</w:t>
            </w: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94"/>
        <w:gridCol w:w="6816"/>
      </w:tblGrid>
      <w:tr w:rsidR="006B5822" w14:paraId="5C4165BE" w14:textId="77777777">
        <w:trPr>
          <w:trHeight w:val="340"/>
        </w:trPr>
        <w:tc>
          <w:tcPr>
            <w:tcW w:w="1102"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64"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tc>
          <w:tcPr>
            <w:tcW w:w="1102"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64"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tc>
          <w:tcPr>
            <w:tcW w:w="1102"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64" w:type="dxa"/>
          </w:tcPr>
          <w:p w14:paraId="5C4165C5" w14:textId="77777777" w:rsidR="006B5822" w:rsidRDefault="006B5822">
            <w:pPr>
              <w:spacing w:before="180" w:after="180"/>
              <w:rPr>
                <w:rFonts w:eastAsia="DengXian"/>
                <w:lang w:eastAsia="zh-CN"/>
              </w:rPr>
            </w:pPr>
          </w:p>
        </w:tc>
      </w:tr>
      <w:tr w:rsidR="006B5822" w14:paraId="5C4165CD" w14:textId="77777777">
        <w:tc>
          <w:tcPr>
            <w:tcW w:w="1102"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64"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Paragraph"/>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Paragraph"/>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tc>
          <w:tcPr>
            <w:tcW w:w="1102"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64"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tc>
          <w:tcPr>
            <w:tcW w:w="1102"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64"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tc>
          <w:tcPr>
            <w:tcW w:w="1102"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64"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tc>
          <w:tcPr>
            <w:tcW w:w="1102"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Huawei, HiSilicon</w:t>
            </w:r>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64" w:type="dxa"/>
          </w:tcPr>
          <w:p w14:paraId="5C4165DD" w14:textId="77777777" w:rsidR="00795ECC" w:rsidRDefault="00795ECC" w:rsidP="00795ECC">
            <w:pPr>
              <w:spacing w:before="180" w:after="180"/>
              <w:rPr>
                <w:rFonts w:eastAsia="DengXian"/>
                <w:lang w:eastAsia="zh-CN"/>
              </w:rPr>
            </w:pPr>
          </w:p>
        </w:tc>
      </w:tr>
      <w:tr w:rsidR="003A0B82" w14:paraId="5AABDA29" w14:textId="77777777" w:rsidTr="003A0B82">
        <w:tc>
          <w:tcPr>
            <w:tcW w:w="1102" w:type="dxa"/>
          </w:tcPr>
          <w:p w14:paraId="1A11B2AF" w14:textId="77777777" w:rsidR="003A0B82" w:rsidRDefault="003A0B82" w:rsidP="00314776">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14776">
            <w:pPr>
              <w:spacing w:before="180" w:after="180"/>
              <w:rPr>
                <w:rFonts w:eastAsia="DengXian"/>
                <w:lang w:eastAsia="zh-CN"/>
              </w:rPr>
            </w:pPr>
            <w:r>
              <w:rPr>
                <w:rFonts w:eastAsia="DengXian"/>
                <w:lang w:eastAsia="zh-CN"/>
              </w:rPr>
              <w:t>Yes</w:t>
            </w:r>
          </w:p>
        </w:tc>
        <w:tc>
          <w:tcPr>
            <w:tcW w:w="6864" w:type="dxa"/>
          </w:tcPr>
          <w:p w14:paraId="6DDF83B1" w14:textId="77777777" w:rsidR="003A0B82" w:rsidRPr="003A0B82" w:rsidRDefault="003A0B82" w:rsidP="00314776">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similar to mechanism for SpCell in NR-U. For example, UE may switch to a resource pool that uses different LBT subband compared to the RP for which consistent LBT failure was declared, in case granularity is resource </w:t>
            </w:r>
            <w:r w:rsidRPr="003A0B82">
              <w:rPr>
                <w:rFonts w:eastAsia="SimSun"/>
                <w:lang w:eastAsia="zh-CN"/>
              </w:rPr>
              <w:lastRenderedPageBreak/>
              <w:t>pool. Additionally, problematic resource pool should be blocked for resource (re)selection until the consistent LBT failure is recovered on that RP.</w:t>
            </w:r>
          </w:p>
          <w:p w14:paraId="32CC176F" w14:textId="77777777" w:rsidR="003A0B82" w:rsidRPr="005E554D" w:rsidRDefault="003A0B82" w:rsidP="00314776">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3A0B82">
        <w:tc>
          <w:tcPr>
            <w:tcW w:w="1102" w:type="dxa"/>
          </w:tcPr>
          <w:p w14:paraId="2A5B6EB9" w14:textId="3A082B2A" w:rsidR="000534D6" w:rsidRDefault="000534D6" w:rsidP="00314776">
            <w:pPr>
              <w:spacing w:before="180" w:after="180"/>
              <w:rPr>
                <w:rFonts w:eastAsia="DengXian"/>
                <w:lang w:eastAsia="zh-CN"/>
              </w:rPr>
            </w:pPr>
            <w:r>
              <w:rPr>
                <w:rFonts w:eastAsia="DengXian"/>
                <w:lang w:eastAsia="zh-CN"/>
              </w:rPr>
              <w:lastRenderedPageBreak/>
              <w:t>Qualcomm</w:t>
            </w:r>
          </w:p>
        </w:tc>
        <w:tc>
          <w:tcPr>
            <w:tcW w:w="1094" w:type="dxa"/>
          </w:tcPr>
          <w:p w14:paraId="10B381C8" w14:textId="6525B278" w:rsidR="000534D6" w:rsidRDefault="000534D6" w:rsidP="00314776">
            <w:pPr>
              <w:spacing w:before="180" w:after="180"/>
              <w:rPr>
                <w:rFonts w:eastAsia="DengXian"/>
                <w:lang w:eastAsia="zh-CN"/>
              </w:rPr>
            </w:pPr>
            <w:r>
              <w:rPr>
                <w:rFonts w:eastAsia="DengXian"/>
                <w:lang w:eastAsia="zh-CN"/>
              </w:rPr>
              <w:t>Comment</w:t>
            </w:r>
          </w:p>
        </w:tc>
        <w:tc>
          <w:tcPr>
            <w:tcW w:w="6864" w:type="dxa"/>
          </w:tcPr>
          <w:p w14:paraId="51868F93" w14:textId="17394841" w:rsidR="000534D6" w:rsidRPr="000534D6" w:rsidRDefault="000534D6" w:rsidP="00314776">
            <w:pPr>
              <w:spacing w:before="180" w:after="180"/>
              <w:rPr>
                <w:rFonts w:eastAsia="SimSun"/>
                <w:b/>
                <w:bCs/>
                <w:lang w:eastAsia="zh-CN"/>
              </w:rPr>
            </w:pPr>
            <w:r>
              <w:t>Too early to decide.</w:t>
            </w:r>
          </w:p>
        </w:tc>
      </w:tr>
      <w:tr w:rsidR="002157B6" w14:paraId="0E4EB1FB" w14:textId="77777777" w:rsidTr="003A0B82">
        <w:tc>
          <w:tcPr>
            <w:tcW w:w="1102" w:type="dxa"/>
          </w:tcPr>
          <w:p w14:paraId="06F6D57E" w14:textId="794AC781" w:rsidR="002157B6" w:rsidRDefault="002157B6" w:rsidP="00314776">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14776">
            <w:pPr>
              <w:spacing w:before="180" w:after="180"/>
              <w:rPr>
                <w:rFonts w:eastAsia="DengXian"/>
                <w:lang w:eastAsia="zh-CN"/>
              </w:rPr>
            </w:pPr>
            <w:r>
              <w:rPr>
                <w:rFonts w:eastAsia="DengXian"/>
                <w:lang w:eastAsia="zh-CN"/>
              </w:rPr>
              <w:t>Comment</w:t>
            </w:r>
          </w:p>
        </w:tc>
        <w:tc>
          <w:tcPr>
            <w:tcW w:w="6864" w:type="dxa"/>
          </w:tcPr>
          <w:p w14:paraId="416301F4" w14:textId="3D5C50A9" w:rsidR="002157B6" w:rsidRDefault="002157B6" w:rsidP="00314776">
            <w:pPr>
              <w:spacing w:before="180" w:after="180"/>
            </w:pPr>
            <w:r>
              <w:t>We need to check with RAN1 on the granularity of the LBT failure and whether autonomously reselecting resources can really resolve the problem</w:t>
            </w:r>
          </w:p>
        </w:tc>
      </w:tr>
      <w:tr w:rsidR="00662F28" w14:paraId="33C8F3FF" w14:textId="77777777" w:rsidTr="003A0B82">
        <w:tc>
          <w:tcPr>
            <w:tcW w:w="1102" w:type="dxa"/>
          </w:tcPr>
          <w:p w14:paraId="372A3363" w14:textId="4C9E3EDA" w:rsidR="00662F28" w:rsidRDefault="00662F28" w:rsidP="00314776">
            <w:pPr>
              <w:spacing w:before="180" w:after="180"/>
              <w:rPr>
                <w:rFonts w:eastAsia="DengXian"/>
                <w:lang w:eastAsia="zh-CN"/>
              </w:rPr>
            </w:pPr>
            <w:r>
              <w:rPr>
                <w:rFonts w:eastAsia="DengXian"/>
                <w:lang w:eastAsia="zh-CN"/>
              </w:rPr>
              <w:t>InterDigital</w:t>
            </w:r>
          </w:p>
        </w:tc>
        <w:tc>
          <w:tcPr>
            <w:tcW w:w="1094" w:type="dxa"/>
          </w:tcPr>
          <w:p w14:paraId="6902214C" w14:textId="0FAD4009" w:rsidR="00662F28" w:rsidRDefault="00662F28" w:rsidP="00314776">
            <w:pPr>
              <w:spacing w:before="180" w:after="180"/>
              <w:rPr>
                <w:rFonts w:eastAsia="DengXian"/>
                <w:lang w:eastAsia="zh-CN"/>
              </w:rPr>
            </w:pPr>
            <w:r>
              <w:rPr>
                <w:rFonts w:eastAsia="DengXian"/>
                <w:lang w:eastAsia="zh-CN"/>
              </w:rPr>
              <w:t>Yes</w:t>
            </w:r>
          </w:p>
        </w:tc>
        <w:tc>
          <w:tcPr>
            <w:tcW w:w="6864" w:type="dxa"/>
          </w:tcPr>
          <w:p w14:paraId="11C453A1" w14:textId="63AA6E3A" w:rsidR="00662F28" w:rsidRDefault="00662F28" w:rsidP="00314776">
            <w:pPr>
              <w:spacing w:before="180" w:after="180"/>
            </w:pPr>
            <w:r>
              <w:t xml:space="preserve">We anyway think that RAN1 will decide on the granularity of a set of resources (regardless of what that is).  And furthermore, </w:t>
            </w:r>
            <w:r w:rsidR="00816885">
              <w:t>this is consistent with change in BWP in NR-U.</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SpCell.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39"/>
        <w:gridCol w:w="6871"/>
      </w:tblGrid>
      <w:tr w:rsidR="006B5822" w14:paraId="5C4165E7" w14:textId="77777777" w:rsidTr="00795ECC">
        <w:trPr>
          <w:trHeight w:val="340"/>
        </w:trPr>
        <w:tc>
          <w:tcPr>
            <w:tcW w:w="1104"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7"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795ECC">
        <w:tc>
          <w:tcPr>
            <w:tcW w:w="1104"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917" w:type="dxa"/>
          </w:tcPr>
          <w:p w14:paraId="5C4165EA" w14:textId="77777777" w:rsidR="006B5822" w:rsidRDefault="006B5822">
            <w:pPr>
              <w:spacing w:before="180" w:after="180"/>
              <w:rPr>
                <w:rFonts w:eastAsia="DengXian"/>
                <w:lang w:eastAsia="zh-CN"/>
              </w:rPr>
            </w:pPr>
          </w:p>
        </w:tc>
      </w:tr>
      <w:tr w:rsidR="006B5822" w14:paraId="5C4165EF" w14:textId="77777777" w:rsidTr="00795ECC">
        <w:tc>
          <w:tcPr>
            <w:tcW w:w="1104"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917"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795ECC">
        <w:tc>
          <w:tcPr>
            <w:tcW w:w="1104"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917" w:type="dxa"/>
          </w:tcPr>
          <w:p w14:paraId="5C4165F2" w14:textId="77777777" w:rsidR="006B5822" w:rsidRDefault="007760F2">
            <w:pPr>
              <w:spacing w:before="180" w:after="180"/>
              <w:rPr>
                <w:rFonts w:eastAsia="DengXian"/>
                <w:lang w:eastAsia="zh-CN"/>
              </w:rPr>
            </w:pPr>
            <w:r>
              <w:rPr>
                <w:rFonts w:eastAsia="DengXian"/>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795ECC">
        <w:tc>
          <w:tcPr>
            <w:tcW w:w="1104"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C4165F7" w14:textId="77777777" w:rsidR="006B5822" w:rsidRDefault="006B5822">
            <w:pPr>
              <w:spacing w:before="180" w:after="180"/>
              <w:rPr>
                <w:rFonts w:eastAsia="DengXian"/>
                <w:lang w:eastAsia="zh-CN"/>
              </w:rPr>
            </w:pPr>
          </w:p>
        </w:tc>
      </w:tr>
      <w:tr w:rsidR="006B5822" w14:paraId="5C4165FC" w14:textId="77777777" w:rsidTr="00795ECC">
        <w:tc>
          <w:tcPr>
            <w:tcW w:w="1104"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917"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795ECC">
        <w:tc>
          <w:tcPr>
            <w:tcW w:w="1104"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917"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795ECC">
        <w:tc>
          <w:tcPr>
            <w:tcW w:w="1104"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lastRenderedPageBreak/>
              <w:t>Huawei, HiSilicon</w:t>
            </w:r>
          </w:p>
        </w:tc>
        <w:tc>
          <w:tcPr>
            <w:tcW w:w="1039" w:type="dxa"/>
          </w:tcPr>
          <w:p w14:paraId="5C416602" w14:textId="77777777" w:rsidR="00795ECC" w:rsidRDefault="00795ECC" w:rsidP="00795ECC">
            <w:pPr>
              <w:spacing w:before="180" w:after="180"/>
              <w:rPr>
                <w:rFonts w:eastAsia="DengXian"/>
                <w:lang w:eastAsia="zh-CN"/>
              </w:rPr>
            </w:pPr>
          </w:p>
        </w:tc>
        <w:tc>
          <w:tcPr>
            <w:tcW w:w="6917"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CD1D7C">
        <w:tc>
          <w:tcPr>
            <w:tcW w:w="1104" w:type="dxa"/>
          </w:tcPr>
          <w:p w14:paraId="4E623634" w14:textId="77777777" w:rsidR="00CD1D7C" w:rsidRDefault="00CD1D7C" w:rsidP="00314776">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14776">
            <w:pPr>
              <w:spacing w:before="180" w:after="180"/>
              <w:rPr>
                <w:rFonts w:eastAsia="DengXian"/>
                <w:lang w:eastAsia="zh-CN"/>
              </w:rPr>
            </w:pPr>
            <w:r>
              <w:rPr>
                <w:rFonts w:eastAsia="DengXian" w:hint="eastAsia"/>
                <w:lang w:eastAsia="zh-CN"/>
              </w:rPr>
              <w:t>Y</w:t>
            </w:r>
            <w:r>
              <w:rPr>
                <w:rFonts w:eastAsia="DengXian"/>
                <w:lang w:eastAsia="zh-CN"/>
              </w:rPr>
              <w:t>es</w:t>
            </w:r>
          </w:p>
        </w:tc>
        <w:tc>
          <w:tcPr>
            <w:tcW w:w="6917" w:type="dxa"/>
          </w:tcPr>
          <w:p w14:paraId="5A7360AA" w14:textId="77777777" w:rsidR="00CD1D7C" w:rsidRDefault="00CD1D7C" w:rsidP="00314776">
            <w:pPr>
              <w:spacing w:before="180" w:after="180"/>
              <w:rPr>
                <w:rFonts w:eastAsia="DengXian"/>
                <w:lang w:eastAsia="zh-CN"/>
              </w:rPr>
            </w:pPr>
          </w:p>
        </w:tc>
      </w:tr>
      <w:tr w:rsidR="000534D6" w14:paraId="6991E655" w14:textId="77777777" w:rsidTr="00CD1D7C">
        <w:tc>
          <w:tcPr>
            <w:tcW w:w="1104" w:type="dxa"/>
          </w:tcPr>
          <w:p w14:paraId="16EF3E1A" w14:textId="73195B87" w:rsidR="000534D6" w:rsidRDefault="000534D6" w:rsidP="00314776">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14776">
            <w:pPr>
              <w:spacing w:before="180" w:after="180"/>
              <w:rPr>
                <w:rFonts w:eastAsia="DengXian"/>
                <w:lang w:eastAsia="zh-CN"/>
              </w:rPr>
            </w:pPr>
            <w:r>
              <w:rPr>
                <w:rFonts w:eastAsia="DengXian"/>
                <w:lang w:eastAsia="zh-CN"/>
              </w:rPr>
              <w:t>Comment</w:t>
            </w:r>
          </w:p>
        </w:tc>
        <w:tc>
          <w:tcPr>
            <w:tcW w:w="6917" w:type="dxa"/>
          </w:tcPr>
          <w:p w14:paraId="4FB4E3BF" w14:textId="41D3D480" w:rsidR="000534D6" w:rsidRDefault="000534D6" w:rsidP="00314776">
            <w:pPr>
              <w:spacing w:before="180" w:after="180"/>
              <w:rPr>
                <w:rFonts w:eastAsia="DengXian"/>
                <w:lang w:eastAsia="zh-CN"/>
              </w:rPr>
            </w:pPr>
            <w:r>
              <w:t>Too early to decide</w:t>
            </w:r>
          </w:p>
        </w:tc>
      </w:tr>
      <w:tr w:rsidR="002157B6" w14:paraId="0782529E" w14:textId="77777777" w:rsidTr="00CD1D7C">
        <w:tc>
          <w:tcPr>
            <w:tcW w:w="1104" w:type="dxa"/>
          </w:tcPr>
          <w:p w14:paraId="49171CD9" w14:textId="369B32C0" w:rsidR="002157B6" w:rsidRDefault="002157B6" w:rsidP="00314776">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14776">
            <w:pPr>
              <w:spacing w:before="180" w:after="180"/>
              <w:rPr>
                <w:rFonts w:eastAsia="DengXian"/>
                <w:lang w:eastAsia="zh-CN"/>
              </w:rPr>
            </w:pPr>
          </w:p>
        </w:tc>
        <w:tc>
          <w:tcPr>
            <w:tcW w:w="6917" w:type="dxa"/>
          </w:tcPr>
          <w:p w14:paraId="0EF9280E" w14:textId="5ADD6A88" w:rsidR="002157B6" w:rsidRDefault="002157B6" w:rsidP="00314776">
            <w:pPr>
              <w:spacing w:before="180" w:after="180"/>
            </w:pPr>
            <w:r>
              <w:t>Agree with OPPO comment</w:t>
            </w:r>
          </w:p>
        </w:tc>
      </w:tr>
      <w:tr w:rsidR="00FF0AAF" w14:paraId="43860767" w14:textId="77777777" w:rsidTr="00CD1D7C">
        <w:tc>
          <w:tcPr>
            <w:tcW w:w="1104" w:type="dxa"/>
          </w:tcPr>
          <w:p w14:paraId="35494CA1" w14:textId="733A87B9" w:rsidR="00FF0AAF" w:rsidRDefault="00FF0AAF" w:rsidP="00314776">
            <w:pPr>
              <w:spacing w:before="180" w:after="180"/>
              <w:rPr>
                <w:rFonts w:eastAsia="DengXian"/>
                <w:lang w:eastAsia="zh-CN"/>
              </w:rPr>
            </w:pPr>
            <w:r>
              <w:rPr>
                <w:rFonts w:eastAsia="DengXian"/>
                <w:lang w:eastAsia="zh-CN"/>
              </w:rPr>
              <w:t>InterDigital</w:t>
            </w:r>
          </w:p>
        </w:tc>
        <w:tc>
          <w:tcPr>
            <w:tcW w:w="1039" w:type="dxa"/>
          </w:tcPr>
          <w:p w14:paraId="580D8DB6" w14:textId="69C2133A" w:rsidR="00FF0AAF" w:rsidRDefault="00FC7779" w:rsidP="00314776">
            <w:pPr>
              <w:spacing w:before="180" w:after="180"/>
              <w:rPr>
                <w:rFonts w:eastAsia="DengXian"/>
                <w:lang w:eastAsia="zh-CN"/>
              </w:rPr>
            </w:pPr>
            <w:r>
              <w:rPr>
                <w:rFonts w:eastAsia="DengXian"/>
                <w:lang w:eastAsia="zh-CN"/>
              </w:rPr>
              <w:t>No</w:t>
            </w:r>
          </w:p>
        </w:tc>
        <w:tc>
          <w:tcPr>
            <w:tcW w:w="6917" w:type="dxa"/>
          </w:tcPr>
          <w:p w14:paraId="1B025510" w14:textId="26A6BDC2" w:rsidR="00FF0AAF" w:rsidRDefault="00FC7779" w:rsidP="00314776">
            <w:pPr>
              <w:spacing w:before="180" w:after="180"/>
            </w:pPr>
            <w:r>
              <w:t>Agree with Apple.  In any event, it is too early to make this conclusion for any mode.</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BodyText"/>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BodyText"/>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BodyText"/>
        <w:numPr>
          <w:ilvl w:val="0"/>
          <w:numId w:val="17"/>
        </w:numPr>
        <w:snapToGrid w:val="0"/>
        <w:spacing w:line="268" w:lineRule="auto"/>
        <w:contextualSpacing/>
      </w:pPr>
      <w:r>
        <w:t>R2-2209535</w:t>
      </w:r>
      <w:r>
        <w:tab/>
        <w:t>Discussion on LBT for SL-U</w:t>
      </w:r>
      <w:r>
        <w:tab/>
        <w:t>Huawei, HiSilicon</w:t>
      </w:r>
      <w:r>
        <w:tab/>
        <w:t>discussion</w:t>
      </w:r>
      <w:r>
        <w:tab/>
        <w:t>Rel-18</w:t>
      </w:r>
      <w:r>
        <w:tab/>
        <w:t>NR_SL_enh2</w:t>
      </w:r>
    </w:p>
    <w:p w14:paraId="5C41660F" w14:textId="77777777" w:rsidR="006B5822" w:rsidRDefault="007760F2">
      <w:pPr>
        <w:pStyle w:val="BodyText"/>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BodyText"/>
        <w:numPr>
          <w:ilvl w:val="0"/>
          <w:numId w:val="17"/>
        </w:numPr>
        <w:snapToGrid w:val="0"/>
        <w:spacing w:line="268" w:lineRule="auto"/>
        <w:contextualSpacing/>
      </w:pPr>
      <w:r>
        <w:t>R2-2209678</w:t>
      </w:r>
      <w:r>
        <w:tab/>
        <w:t>Discussion on RAN2 scope of SL-U</w:t>
      </w:r>
      <w:r>
        <w:tab/>
        <w:t>ZTE Corporation, Sanechips</w:t>
      </w:r>
      <w:r>
        <w:tab/>
        <w:t>discussion</w:t>
      </w:r>
      <w:r>
        <w:tab/>
        <w:t>Rel-18</w:t>
      </w:r>
      <w:r>
        <w:tab/>
        <w:t>NR_SL_enh2</w:t>
      </w:r>
    </w:p>
    <w:p w14:paraId="5C416611" w14:textId="77777777" w:rsidR="006B5822" w:rsidRDefault="007760F2">
      <w:pPr>
        <w:pStyle w:val="BodyText"/>
        <w:numPr>
          <w:ilvl w:val="0"/>
          <w:numId w:val="17"/>
        </w:numPr>
        <w:snapToGrid w:val="0"/>
        <w:spacing w:line="268" w:lineRule="auto"/>
        <w:contextualSpacing/>
      </w:pPr>
      <w:r>
        <w:t>R2-2209679</w:t>
      </w:r>
      <w:r>
        <w:tab/>
        <w:t>Discussion on CAPC definition and consistent sidelink LBT failure handling</w:t>
      </w:r>
      <w:r>
        <w:tab/>
        <w:t>ZTE Corporation, Sanechips</w:t>
      </w:r>
      <w:r>
        <w:tab/>
        <w:t>discussion</w:t>
      </w:r>
      <w:r>
        <w:tab/>
        <w:t>Rel-18</w:t>
      </w:r>
      <w:r>
        <w:tab/>
        <w:t>NR_SL_enh2</w:t>
      </w:r>
    </w:p>
    <w:p w14:paraId="5C416612" w14:textId="77777777" w:rsidR="006B5822" w:rsidRDefault="007760F2">
      <w:pPr>
        <w:pStyle w:val="BodyText"/>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BodyText"/>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BodyText"/>
        <w:numPr>
          <w:ilvl w:val="0"/>
          <w:numId w:val="17"/>
        </w:numPr>
        <w:snapToGrid w:val="0"/>
        <w:spacing w:line="268" w:lineRule="auto"/>
        <w:contextualSpacing/>
      </w:pPr>
      <w:r>
        <w:t>R2-2209762</w:t>
      </w:r>
      <w:r>
        <w:tab/>
        <w:t>User plane aspects of sidelink on unlicensed spectrum (SL-U)</w:t>
      </w:r>
      <w:r>
        <w:tab/>
        <w:t>Apple</w:t>
      </w:r>
      <w:r>
        <w:tab/>
        <w:t>discussion</w:t>
      </w:r>
      <w:r>
        <w:tab/>
        <w:t>Rel-18</w:t>
      </w:r>
      <w:r>
        <w:tab/>
        <w:t>NR_SL_enh2</w:t>
      </w:r>
    </w:p>
    <w:p w14:paraId="5C416615" w14:textId="77777777" w:rsidR="006B5822" w:rsidRDefault="007760F2">
      <w:pPr>
        <w:pStyle w:val="BodyText"/>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BodyText"/>
        <w:numPr>
          <w:ilvl w:val="0"/>
          <w:numId w:val="17"/>
        </w:numPr>
        <w:snapToGrid w:val="0"/>
        <w:spacing w:line="268" w:lineRule="auto"/>
        <w:contextualSpacing/>
      </w:pPr>
      <w:r>
        <w:t>R2-2209973</w:t>
      </w:r>
      <w:r>
        <w:tab/>
        <w:t>Consideration on channel access priority in SL-U</w:t>
      </w:r>
      <w:r>
        <w:tab/>
        <w:t>Spreadtrum Communications</w:t>
      </w:r>
      <w:r>
        <w:tab/>
        <w:t>discussion</w:t>
      </w:r>
      <w:r>
        <w:tab/>
        <w:t>Rel-18</w:t>
      </w:r>
    </w:p>
    <w:p w14:paraId="5C416617" w14:textId="77777777" w:rsidR="006B5822" w:rsidRDefault="007760F2">
      <w:pPr>
        <w:pStyle w:val="BodyText"/>
        <w:numPr>
          <w:ilvl w:val="0"/>
          <w:numId w:val="17"/>
        </w:numPr>
        <w:snapToGrid w:val="0"/>
        <w:spacing w:line="268" w:lineRule="auto"/>
        <w:contextualSpacing/>
      </w:pPr>
      <w:r>
        <w:t>R2-2209996</w:t>
      </w:r>
      <w:r>
        <w:tab/>
        <w:t>LBT failure handling for SL-U</w:t>
      </w:r>
      <w:r>
        <w:tab/>
        <w:t>Spreadtrum Communications</w:t>
      </w:r>
      <w:r>
        <w:tab/>
        <w:t>discussion</w:t>
      </w:r>
      <w:r>
        <w:tab/>
        <w:t>Rel-18</w:t>
      </w:r>
    </w:p>
    <w:p w14:paraId="5C416618" w14:textId="77777777" w:rsidR="006B5822" w:rsidRDefault="007760F2">
      <w:pPr>
        <w:pStyle w:val="BodyText"/>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BodyText"/>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BodyText"/>
        <w:numPr>
          <w:ilvl w:val="0"/>
          <w:numId w:val="17"/>
        </w:numPr>
        <w:snapToGrid w:val="0"/>
        <w:spacing w:line="268" w:lineRule="auto"/>
        <w:contextualSpacing/>
      </w:pPr>
      <w:r>
        <w:t>R2-2210257</w:t>
      </w:r>
      <w:r>
        <w:tab/>
        <w:t>LBT Impacts to the MAC Layer</w:t>
      </w:r>
      <w:r>
        <w:tab/>
        <w:t>InterDigital</w:t>
      </w:r>
      <w:r>
        <w:tab/>
        <w:t>discussion</w:t>
      </w:r>
      <w:r>
        <w:tab/>
        <w:t>Rel-18</w:t>
      </w:r>
      <w:r>
        <w:tab/>
        <w:t>NR_SL_enh2</w:t>
      </w:r>
    </w:p>
    <w:p w14:paraId="5C41661B" w14:textId="77777777" w:rsidR="006B5822" w:rsidRDefault="007760F2">
      <w:pPr>
        <w:pStyle w:val="BodyText"/>
        <w:numPr>
          <w:ilvl w:val="0"/>
          <w:numId w:val="17"/>
        </w:numPr>
        <w:snapToGrid w:val="0"/>
        <w:spacing w:line="268" w:lineRule="auto"/>
        <w:contextualSpacing/>
      </w:pPr>
      <w:r>
        <w:t>R2-2210281</w:t>
      </w:r>
      <w:r>
        <w:tab/>
        <w:t xml:space="preserve">Discussion on sidelink LBT impact </w:t>
      </w:r>
      <w:r>
        <w:tab/>
        <w:t>Qualcomm India Pvt Ltd</w:t>
      </w:r>
      <w:r>
        <w:tab/>
        <w:t>discussion</w:t>
      </w:r>
    </w:p>
    <w:p w14:paraId="5C41661C" w14:textId="77777777" w:rsidR="006B5822" w:rsidRDefault="007760F2">
      <w:pPr>
        <w:pStyle w:val="BodyText"/>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BodyText"/>
        <w:numPr>
          <w:ilvl w:val="0"/>
          <w:numId w:val="17"/>
        </w:numPr>
        <w:snapToGrid w:val="0"/>
        <w:spacing w:line="268" w:lineRule="auto"/>
        <w:contextualSpacing/>
      </w:pPr>
      <w:r>
        <w:t>R2-2210380</w:t>
      </w:r>
      <w:r>
        <w:tab/>
        <w:t>Discussion on LBT for sidelink operation on unlicensed spectrum</w:t>
      </w:r>
      <w:r>
        <w:tab/>
        <w:t>Xiaomi</w:t>
      </w:r>
      <w:r>
        <w:tab/>
        <w:t>discussion</w:t>
      </w:r>
      <w:r>
        <w:tab/>
        <w:t>NR_SL_enh2</w:t>
      </w:r>
    </w:p>
    <w:p w14:paraId="5C41661E" w14:textId="77777777" w:rsidR="006B5822" w:rsidRDefault="007760F2">
      <w:pPr>
        <w:pStyle w:val="BodyText"/>
        <w:numPr>
          <w:ilvl w:val="0"/>
          <w:numId w:val="17"/>
        </w:numPr>
        <w:snapToGrid w:val="0"/>
        <w:spacing w:line="268" w:lineRule="auto"/>
        <w:contextualSpacing/>
      </w:pPr>
      <w:r>
        <w:t>R2-2210588</w:t>
      </w:r>
      <w:r>
        <w:tab/>
        <w:t>Discussion on sidelink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8091" w14:textId="77777777" w:rsidR="00426431" w:rsidRDefault="00426431">
      <w:r>
        <w:separator/>
      </w:r>
    </w:p>
  </w:endnote>
  <w:endnote w:type="continuationSeparator" w:id="0">
    <w:p w14:paraId="4E63DDAE" w14:textId="77777777" w:rsidR="00426431" w:rsidRDefault="0042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1B9" w14:textId="77777777" w:rsidR="00467D95" w:rsidRDefault="0046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400" w14:textId="77777777" w:rsidR="00467D95" w:rsidRDefault="0046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1BBB" w14:textId="77777777" w:rsidR="00467D95" w:rsidRDefault="0046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E7A8" w14:textId="77777777" w:rsidR="00426431" w:rsidRDefault="00426431">
      <w:r>
        <w:separator/>
      </w:r>
    </w:p>
  </w:footnote>
  <w:footnote w:type="continuationSeparator" w:id="0">
    <w:p w14:paraId="6BD28D64" w14:textId="77777777" w:rsidR="00426431" w:rsidRDefault="00426431">
      <w:r>
        <w:continuationSeparator/>
      </w:r>
    </w:p>
  </w:footnote>
  <w:footnote w:id="1">
    <w:p w14:paraId="5C416624" w14:textId="77777777" w:rsidR="006B5822" w:rsidRDefault="007760F2">
      <w:pPr>
        <w:pStyle w:val="FootnoteText"/>
        <w:rPr>
          <w:rFonts w:eastAsiaTheme="minorEastAsia"/>
          <w:lang w:eastAsia="zh-CN"/>
        </w:rPr>
      </w:pPr>
      <w:r>
        <w:rPr>
          <w:rStyle w:val="FootnoteReference"/>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6B5822" w:rsidRDefault="007760F2">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580" w14:textId="77777777" w:rsidR="00467D95" w:rsidRDefault="0046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6B5822" w:rsidRDefault="006B582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4E23" w14:textId="77777777" w:rsidR="00467D95" w:rsidRDefault="0046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22488031">
    <w:abstractNumId w:val="13"/>
  </w:num>
  <w:num w:numId="2" w16cid:durableId="274094132">
    <w:abstractNumId w:val="1"/>
  </w:num>
  <w:num w:numId="3" w16cid:durableId="887650505">
    <w:abstractNumId w:val="7"/>
  </w:num>
  <w:num w:numId="4" w16cid:durableId="340206629">
    <w:abstractNumId w:val="4"/>
  </w:num>
  <w:num w:numId="5" w16cid:durableId="1533110700">
    <w:abstractNumId w:val="12"/>
  </w:num>
  <w:num w:numId="6" w16cid:durableId="2130388070">
    <w:abstractNumId w:val="2"/>
  </w:num>
  <w:num w:numId="7" w16cid:durableId="913903502">
    <w:abstractNumId w:val="11"/>
  </w:num>
  <w:num w:numId="8" w16cid:durableId="1801723282">
    <w:abstractNumId w:val="3"/>
  </w:num>
  <w:num w:numId="9" w16cid:durableId="1455366159">
    <w:abstractNumId w:val="5"/>
  </w:num>
  <w:num w:numId="10" w16cid:durableId="342435877">
    <w:abstractNumId w:val="9"/>
  </w:num>
  <w:num w:numId="11" w16cid:durableId="605114727">
    <w:abstractNumId w:val="15"/>
  </w:num>
  <w:num w:numId="12" w16cid:durableId="2135824954">
    <w:abstractNumId w:val="8"/>
  </w:num>
  <w:num w:numId="13" w16cid:durableId="137304793">
    <w:abstractNumId w:val="0"/>
  </w:num>
  <w:num w:numId="14" w16cid:durableId="48306490">
    <w:abstractNumId w:val="14"/>
  </w:num>
  <w:num w:numId="15" w16cid:durableId="698433003">
    <w:abstractNumId w:val="6"/>
  </w:num>
  <w:num w:numId="16" w16cid:durableId="1001739780">
    <w:abstractNumId w:val="10"/>
  </w:num>
  <w:num w:numId="17" w16cid:durableId="462770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48B3"/>
    <w:rsid w:val="001466E8"/>
    <w:rsid w:val="0015782B"/>
    <w:rsid w:val="001579EC"/>
    <w:rsid w:val="001648F1"/>
    <w:rsid w:val="00174772"/>
    <w:rsid w:val="001B4B28"/>
    <w:rsid w:val="001C1483"/>
    <w:rsid w:val="001C47A6"/>
    <w:rsid w:val="001D3928"/>
    <w:rsid w:val="001E0397"/>
    <w:rsid w:val="001E47B5"/>
    <w:rsid w:val="001F0336"/>
    <w:rsid w:val="001F6904"/>
    <w:rsid w:val="002157B6"/>
    <w:rsid w:val="00223B2E"/>
    <w:rsid w:val="00226D6B"/>
    <w:rsid w:val="00250DD2"/>
    <w:rsid w:val="00266131"/>
    <w:rsid w:val="002A0FD7"/>
    <w:rsid w:val="002B15B7"/>
    <w:rsid w:val="002D27CC"/>
    <w:rsid w:val="002F5822"/>
    <w:rsid w:val="002F6983"/>
    <w:rsid w:val="003023B2"/>
    <w:rsid w:val="00321BA9"/>
    <w:rsid w:val="00340546"/>
    <w:rsid w:val="00351512"/>
    <w:rsid w:val="00352512"/>
    <w:rsid w:val="003709D4"/>
    <w:rsid w:val="0037260F"/>
    <w:rsid w:val="00377146"/>
    <w:rsid w:val="003834E3"/>
    <w:rsid w:val="00392304"/>
    <w:rsid w:val="00394246"/>
    <w:rsid w:val="00396B17"/>
    <w:rsid w:val="003A0B82"/>
    <w:rsid w:val="003A3397"/>
    <w:rsid w:val="003A64E7"/>
    <w:rsid w:val="003B1BF8"/>
    <w:rsid w:val="003D20B8"/>
    <w:rsid w:val="003E0869"/>
    <w:rsid w:val="003E0ED1"/>
    <w:rsid w:val="003E3312"/>
    <w:rsid w:val="003F0D48"/>
    <w:rsid w:val="004165CF"/>
    <w:rsid w:val="0042040C"/>
    <w:rsid w:val="00426431"/>
    <w:rsid w:val="00434262"/>
    <w:rsid w:val="00441A13"/>
    <w:rsid w:val="00460B58"/>
    <w:rsid w:val="00463967"/>
    <w:rsid w:val="00467478"/>
    <w:rsid w:val="00467D95"/>
    <w:rsid w:val="00470DA3"/>
    <w:rsid w:val="004964AB"/>
    <w:rsid w:val="004978A5"/>
    <w:rsid w:val="004C4426"/>
    <w:rsid w:val="00504AA6"/>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2540C"/>
    <w:rsid w:val="00630A3F"/>
    <w:rsid w:val="006319D8"/>
    <w:rsid w:val="00640156"/>
    <w:rsid w:val="006414E8"/>
    <w:rsid w:val="00662F28"/>
    <w:rsid w:val="00670FEA"/>
    <w:rsid w:val="00672852"/>
    <w:rsid w:val="006B5822"/>
    <w:rsid w:val="006B58F5"/>
    <w:rsid w:val="006C5272"/>
    <w:rsid w:val="006C5B07"/>
    <w:rsid w:val="006C6382"/>
    <w:rsid w:val="007077E8"/>
    <w:rsid w:val="00724A7A"/>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6885"/>
    <w:rsid w:val="00817D49"/>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50524"/>
    <w:rsid w:val="009670F2"/>
    <w:rsid w:val="0098635E"/>
    <w:rsid w:val="009A2232"/>
    <w:rsid w:val="009A3A61"/>
    <w:rsid w:val="009A6F57"/>
    <w:rsid w:val="009B377C"/>
    <w:rsid w:val="009D1560"/>
    <w:rsid w:val="009E25EA"/>
    <w:rsid w:val="009F2878"/>
    <w:rsid w:val="009F740D"/>
    <w:rsid w:val="00A00810"/>
    <w:rsid w:val="00A1794B"/>
    <w:rsid w:val="00A25165"/>
    <w:rsid w:val="00A3586A"/>
    <w:rsid w:val="00A36916"/>
    <w:rsid w:val="00A37090"/>
    <w:rsid w:val="00A5392B"/>
    <w:rsid w:val="00A70F2B"/>
    <w:rsid w:val="00A84E7E"/>
    <w:rsid w:val="00A86D08"/>
    <w:rsid w:val="00AA3D9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E71B7"/>
    <w:rsid w:val="00BF7728"/>
    <w:rsid w:val="00C06C78"/>
    <w:rsid w:val="00C15682"/>
    <w:rsid w:val="00C66AE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E04809"/>
    <w:rsid w:val="00E051D6"/>
    <w:rsid w:val="00E3031A"/>
    <w:rsid w:val="00E343E8"/>
    <w:rsid w:val="00E42A5D"/>
    <w:rsid w:val="00E45FB8"/>
    <w:rsid w:val="00E47A6E"/>
    <w:rsid w:val="00E50AD6"/>
    <w:rsid w:val="00E7196F"/>
    <w:rsid w:val="00E76C2F"/>
    <w:rsid w:val="00E80F91"/>
    <w:rsid w:val="00E90BE7"/>
    <w:rsid w:val="00EA4B41"/>
    <w:rsid w:val="00EA50D1"/>
    <w:rsid w:val="00EB2FD0"/>
    <w:rsid w:val="00EE1834"/>
    <w:rsid w:val="00EE1DE4"/>
    <w:rsid w:val="00EF33C2"/>
    <w:rsid w:val="00F07526"/>
    <w:rsid w:val="00F158A2"/>
    <w:rsid w:val="00F314AE"/>
    <w:rsid w:val="00F35A62"/>
    <w:rsid w:val="00F52B07"/>
    <w:rsid w:val="00F5316D"/>
    <w:rsid w:val="00F7329E"/>
    <w:rsid w:val="00FB3A2D"/>
    <w:rsid w:val="00FC6784"/>
    <w:rsid w:val="00FC7779"/>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6F603-811C-4BB3-9709-EBB3CC9B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4669</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InterDigital (Martino Freda)</cp:lastModifiedBy>
  <cp:revision>22</cp:revision>
  <cp:lastPrinted>2011-08-03T09:36:00Z</cp:lastPrinted>
  <dcterms:created xsi:type="dcterms:W3CDTF">2022-10-11T20:19:00Z</dcterms:created>
  <dcterms:modified xsi:type="dcterms:W3CDTF">2022-10-11T22:58:00Z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