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[AT119bis-e</w:t>
      </w:r>
      <w:proofErr w:type="gramStart"/>
      <w:r>
        <w:rPr>
          <w:rFonts w:ascii="Arial" w:eastAsia="宋体" w:hAnsi="Arial" w:cs="Arial"/>
          <w:b/>
          <w:bCs/>
          <w:sz w:val="22"/>
          <w:szCs w:val="22"/>
        </w:rPr>
        <w:t>][</w:t>
      </w:r>
      <w:proofErr w:type="gramEnd"/>
      <w:r>
        <w:rPr>
          <w:rFonts w:ascii="Arial" w:eastAsia="宋体" w:hAnsi="Arial" w:cs="Arial"/>
          <w:b/>
          <w:bCs/>
          <w:sz w:val="22"/>
          <w:szCs w:val="22"/>
        </w:rPr>
        <w:t xml:space="preserve">504][V2X/SL] Consistent SL LBT failure (vivo) </w:t>
      </w:r>
    </w:p>
    <w:p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rsidR="006B5822" w:rsidRDefault="007760F2">
      <w:pPr>
        <w:jc w:val="both"/>
        <w:rPr>
          <w:rFonts w:eastAsia="宋体"/>
          <w:lang w:eastAsia="zh-CN"/>
        </w:rPr>
      </w:pPr>
      <w:r>
        <w:rPr>
          <w:rFonts w:eastAsia="宋体"/>
          <w:lang w:eastAsia="zh-CN"/>
        </w:rPr>
        <w:t>This contribution summarizes the discussion of the following offline discussion:</w:t>
      </w:r>
    </w:p>
    <w:p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rsidR="006B5822" w:rsidRDefault="007760F2">
      <w:pPr>
        <w:pStyle w:val="EmailDiscussion2"/>
      </w:pPr>
      <w:r>
        <w:tab/>
      </w:r>
      <w:r>
        <w:rPr>
          <w:b/>
        </w:rPr>
        <w:t>Scope:</w:t>
      </w:r>
      <w:r>
        <w:t xml:space="preserve"> Discuss SL LBT Failure:  </w:t>
      </w:r>
    </w:p>
    <w:p w:rsidR="006B5822" w:rsidRDefault="007760F2">
      <w:pPr>
        <w:pStyle w:val="EmailDiscussion2"/>
      </w:pPr>
      <w:r>
        <w:tab/>
        <w:t>Q1: Need of SL LBT Failure indication from PHY?</w:t>
      </w:r>
    </w:p>
    <w:p w:rsidR="006B5822" w:rsidRDefault="007760F2">
      <w:pPr>
        <w:pStyle w:val="EmailDiscussion2"/>
      </w:pPr>
      <w:r>
        <w:tab/>
        <w:t xml:space="preserve">Q2: Need of </w:t>
      </w:r>
      <w:r>
        <w:t>consistent SL LBT failure declaration in MAC?</w:t>
      </w:r>
    </w:p>
    <w:p w:rsidR="006B5822" w:rsidRDefault="007760F2">
      <w:pPr>
        <w:pStyle w:val="EmailDiscussion2"/>
      </w:pPr>
      <w:r>
        <w:tab/>
        <w:t xml:space="preserve">Q3: How to declare consistent SL LBT failure? </w:t>
      </w:r>
    </w:p>
    <w:p w:rsidR="006B5822" w:rsidRDefault="007760F2">
      <w:pPr>
        <w:pStyle w:val="EmailDiscussion2"/>
      </w:pPr>
      <w:r>
        <w:tab/>
        <w:t>Q4: UE behaviour when MAC declares consistent LBT failure?</w:t>
      </w:r>
    </w:p>
    <w:p w:rsidR="006B5822" w:rsidRDefault="007760F2">
      <w:pPr>
        <w:pStyle w:val="EmailDiscussion2"/>
      </w:pPr>
      <w:r>
        <w:tab/>
        <w:t xml:space="preserve">Q5: Consistent SL LBT Failure detection granularity? </w:t>
      </w:r>
    </w:p>
    <w:p w:rsidR="006B5822" w:rsidRDefault="007760F2">
      <w:pPr>
        <w:pStyle w:val="EmailDiscussion2"/>
      </w:pPr>
      <w:r>
        <w:tab/>
      </w:r>
      <w:r>
        <w:rPr>
          <w:b/>
        </w:rPr>
        <w:t>Intended outcome:</w:t>
      </w:r>
      <w:r>
        <w:t xml:space="preserve"> Discussion summary in </w:t>
      </w:r>
      <w:bookmarkStart w:id="7" w:name="_Hlk116376285"/>
      <w:r>
        <w:t>R2-221</w:t>
      </w:r>
      <w:r>
        <w:t>0935</w:t>
      </w:r>
      <w:bookmarkEnd w:id="7"/>
      <w:r>
        <w:t xml:space="preserve">. </w:t>
      </w:r>
    </w:p>
    <w:p w:rsidR="006B5822" w:rsidRDefault="007760F2">
      <w:pPr>
        <w:ind w:left="1608"/>
      </w:pPr>
      <w:r>
        <w:rPr>
          <w:b/>
        </w:rPr>
        <w:t xml:space="preserve">Deadline: </w:t>
      </w:r>
      <w:r>
        <w:t>10/13 10:00 (UTC), will be handled in R18 SL session.</w:t>
      </w:r>
    </w:p>
    <w:p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rsidR="006B5822" w:rsidRDefault="006B5822">
      <w:pPr>
        <w:rPr>
          <w:rFonts w:ascii="Arial" w:eastAsiaTheme="minorEastAsia" w:hAnsi="Arial"/>
          <w:lang w:val="en-GB" w:eastAsia="zh-CN"/>
        </w:rPr>
      </w:pPr>
    </w:p>
    <w:p w:rsidR="006B5822" w:rsidRDefault="007760F2">
      <w:pPr>
        <w:rPr>
          <w:rFonts w:ascii="Arial" w:eastAsia="MS Mincho" w:hAnsi="Arial"/>
          <w:lang w:val="en-GB" w:eastAsia="en-GB"/>
        </w:rPr>
      </w:pPr>
      <w:r>
        <w:rPr>
          <w:rFonts w:ascii="Arial" w:eastAsia="MS Mincho" w:hAnsi="Arial"/>
          <w:lang w:val="en-GB" w:eastAsia="en-GB"/>
        </w:rPr>
        <w:br w:type="page"/>
      </w:r>
    </w:p>
    <w:p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9"/>
          <w:pgSz w:w="11906" w:h="16838"/>
          <w:pgMar w:top="284" w:right="1418" w:bottom="1418" w:left="1418" w:header="709" w:footer="709" w:gutter="0"/>
          <w:cols w:space="720"/>
          <w:docGrid w:type="lines" w:linePitch="360"/>
        </w:sectPr>
      </w:pP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w:t>
      </w:r>
      <w:r>
        <w:rPr>
          <w:rFonts w:eastAsia="等线"/>
          <w:lang w:eastAsia="zh-CN"/>
        </w:rPr>
        <w:t xml:space="preserve">tion and recovery procedure. </w:t>
      </w:r>
    </w:p>
    <w:p w:rsidR="006B5822" w:rsidRDefault="006B5822">
      <w:pPr>
        <w:snapToGrid w:val="0"/>
        <w:spacing w:before="180" w:after="120" w:line="288" w:lineRule="auto"/>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
        <w:tblW w:w="0" w:type="auto"/>
        <w:tblLook w:val="04A0" w:firstRow="1" w:lastRow="0" w:firstColumn="1" w:lastColumn="0" w:noHBand="0" w:noVBand="1"/>
      </w:tblPr>
      <w:tblGrid>
        <w:gridCol w:w="1104"/>
        <w:gridCol w:w="1039"/>
        <w:gridCol w:w="6917"/>
      </w:tblGrid>
      <w:tr w:rsidR="006B5822" w:rsidTr="00795ECC">
        <w:trPr>
          <w:trHeight w:val="340"/>
        </w:trPr>
        <w:tc>
          <w:tcPr>
            <w:tcW w:w="110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7"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rsidTr="00795ECC">
        <w:tc>
          <w:tcPr>
            <w:tcW w:w="1104" w:type="dxa"/>
          </w:tcPr>
          <w:p w:rsidR="006B5822" w:rsidRDefault="007760F2">
            <w:pPr>
              <w:spacing w:before="180" w:after="180"/>
              <w:rPr>
                <w:rFonts w:eastAsia="等线"/>
                <w:lang w:eastAsia="zh-CN"/>
              </w:rPr>
            </w:pPr>
            <w:r>
              <w:rPr>
                <w:rFonts w:eastAsia="等线" w:hint="eastAsia"/>
                <w:lang w:eastAsia="zh-CN"/>
              </w:rPr>
              <w:t>CATT</w:t>
            </w:r>
          </w:p>
        </w:tc>
        <w:tc>
          <w:tcPr>
            <w:tcW w:w="1039" w:type="dxa"/>
          </w:tcPr>
          <w:p w:rsidR="006B5822" w:rsidRDefault="007760F2">
            <w:pPr>
              <w:spacing w:before="180" w:after="180"/>
              <w:rPr>
                <w:rFonts w:eastAsia="等线"/>
                <w:lang w:eastAsia="zh-CN"/>
              </w:rPr>
            </w:pPr>
            <w:r>
              <w:rPr>
                <w:rFonts w:eastAsia="等线" w:hint="eastAsia"/>
                <w:lang w:eastAsia="zh-CN"/>
              </w:rPr>
              <w:t>Yes</w:t>
            </w:r>
          </w:p>
        </w:tc>
        <w:tc>
          <w:tcPr>
            <w:tcW w:w="6917" w:type="dxa"/>
          </w:tcPr>
          <w:p w:rsidR="006B5822" w:rsidRDefault="007760F2">
            <w:pPr>
              <w:spacing w:before="180" w:after="180"/>
              <w:rPr>
                <w:rFonts w:eastAsia="等线"/>
                <w:lang w:eastAsia="zh-CN"/>
              </w:rPr>
            </w:pPr>
            <w:r>
              <w:rPr>
                <w:rFonts w:eastAsia="等线" w:hint="eastAsia"/>
                <w:lang w:eastAsia="zh-CN"/>
              </w:rPr>
              <w:t xml:space="preserve">It had </w:t>
            </w:r>
            <w:r>
              <w:rPr>
                <w:rFonts w:eastAsia="等线" w:hint="eastAsia"/>
                <w:lang w:eastAsia="zh-CN"/>
              </w:rPr>
              <w:t>better follow the same principle as NR-U.</w:t>
            </w:r>
          </w:p>
        </w:tc>
      </w:tr>
      <w:tr w:rsidR="006B5822" w:rsidTr="00795ECC">
        <w:tc>
          <w:tcPr>
            <w:tcW w:w="1104"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rsidR="006B5822" w:rsidRDefault="006B5822">
            <w:pPr>
              <w:spacing w:before="180" w:after="180"/>
              <w:rPr>
                <w:rFonts w:eastAsia="等线"/>
                <w:lang w:eastAsia="zh-CN"/>
              </w:rPr>
            </w:pPr>
          </w:p>
        </w:tc>
      </w:tr>
      <w:tr w:rsidR="006B5822" w:rsidTr="00795ECC">
        <w:tc>
          <w:tcPr>
            <w:tcW w:w="1104" w:type="dxa"/>
          </w:tcPr>
          <w:p w:rsidR="006B5822" w:rsidRDefault="007760F2">
            <w:pPr>
              <w:spacing w:before="180" w:after="180"/>
              <w:rPr>
                <w:rFonts w:eastAsia="等线"/>
                <w:lang w:eastAsia="zh-CN"/>
              </w:rPr>
            </w:pPr>
            <w:r>
              <w:rPr>
                <w:rFonts w:eastAsia="等线"/>
                <w:lang w:eastAsia="zh-CN"/>
              </w:rPr>
              <w:t>Apple</w:t>
            </w:r>
          </w:p>
        </w:tc>
        <w:tc>
          <w:tcPr>
            <w:tcW w:w="1039" w:type="dxa"/>
          </w:tcPr>
          <w:p w:rsidR="006B5822" w:rsidRDefault="007760F2">
            <w:pPr>
              <w:spacing w:before="180" w:after="180"/>
              <w:rPr>
                <w:rFonts w:eastAsia="等线"/>
                <w:lang w:eastAsia="zh-CN"/>
              </w:rPr>
            </w:pPr>
            <w:r>
              <w:rPr>
                <w:rFonts w:eastAsia="等线"/>
                <w:lang w:eastAsia="zh-CN"/>
              </w:rPr>
              <w:t>Yes, but...</w:t>
            </w:r>
          </w:p>
        </w:tc>
        <w:tc>
          <w:tcPr>
            <w:tcW w:w="6917" w:type="dxa"/>
          </w:tcPr>
          <w:p w:rsidR="006B5822" w:rsidRDefault="007760F2">
            <w:pPr>
              <w:spacing w:before="180" w:after="180"/>
              <w:rPr>
                <w:rFonts w:eastAsia="等线"/>
                <w:lang w:eastAsia="zh-CN"/>
              </w:rPr>
            </w:pPr>
            <w:r>
              <w:rPr>
                <w:rFonts w:eastAsia="等线"/>
                <w:lang w:eastAsia="zh-CN"/>
              </w:rPr>
              <w:t>We prefer to reuse NR-U mechanism. However, we think the information included in "SL-specific LBT failure indication from PHY"</w:t>
            </w:r>
            <w:r>
              <w:rPr>
                <w:rFonts w:eastAsia="等线"/>
                <w:lang w:eastAsia="zh-CN"/>
              </w:rPr>
              <w:t xml:space="preserve"> needs further discussion or RAN1 input. For example, whether the indication from PHY also includes the corresponding resource pool ID or RB set ID. </w:t>
            </w:r>
          </w:p>
        </w:tc>
      </w:tr>
      <w:tr w:rsidR="006B5822" w:rsidTr="00795ECC">
        <w:tc>
          <w:tcPr>
            <w:tcW w:w="1104" w:type="dxa"/>
          </w:tcPr>
          <w:p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rsidR="006B5822" w:rsidRDefault="006B5822">
            <w:pPr>
              <w:spacing w:before="180" w:after="180"/>
              <w:rPr>
                <w:rFonts w:eastAsia="等线"/>
                <w:lang w:eastAsia="zh-CN"/>
              </w:rPr>
            </w:pPr>
          </w:p>
        </w:tc>
      </w:tr>
      <w:bookmarkEnd w:id="8"/>
      <w:tr w:rsidR="006B5822" w:rsidTr="00795ECC">
        <w:tc>
          <w:tcPr>
            <w:tcW w:w="1104"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 with comments</w:t>
            </w:r>
          </w:p>
        </w:tc>
        <w:tc>
          <w:tcPr>
            <w:tcW w:w="6917" w:type="dxa"/>
          </w:tcPr>
          <w:p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w:t>
            </w:r>
            <w:r>
              <w:rPr>
                <w:rFonts w:eastAsia="等线"/>
                <w:lang w:eastAsia="zh-CN"/>
              </w:rPr>
              <w:t xml:space="preserve">SL-U, we should not limit the usage of LBT failure indication to consistent LBT failure detection only. </w:t>
            </w:r>
          </w:p>
        </w:tc>
      </w:tr>
      <w:tr w:rsidR="006B5822" w:rsidTr="00795ECC">
        <w:tc>
          <w:tcPr>
            <w:tcW w:w="1104" w:type="dxa"/>
          </w:tcPr>
          <w:p w:rsidR="006B5822" w:rsidRDefault="007760F2">
            <w:pPr>
              <w:spacing w:before="180" w:after="180"/>
              <w:rPr>
                <w:rFonts w:eastAsia="宋体"/>
                <w:lang w:eastAsia="zh-CN"/>
              </w:rPr>
            </w:pPr>
            <w:r>
              <w:rPr>
                <w:rFonts w:eastAsia="宋体" w:hint="eastAsia"/>
                <w:lang w:eastAsia="zh-CN"/>
              </w:rPr>
              <w:t>ZTE</w:t>
            </w:r>
          </w:p>
        </w:tc>
        <w:tc>
          <w:tcPr>
            <w:tcW w:w="1039" w:type="dxa"/>
          </w:tcPr>
          <w:p w:rsidR="006B5822" w:rsidRDefault="007760F2">
            <w:pPr>
              <w:spacing w:before="180" w:after="180"/>
            </w:pPr>
            <w:r>
              <w:rPr>
                <w:rFonts w:eastAsia="等线" w:hint="eastAsia"/>
                <w:lang w:eastAsia="zh-CN"/>
              </w:rPr>
              <w:t>Y</w:t>
            </w:r>
            <w:r>
              <w:rPr>
                <w:rFonts w:eastAsia="等线"/>
                <w:lang w:eastAsia="zh-CN"/>
              </w:rPr>
              <w:t>es</w:t>
            </w:r>
          </w:p>
        </w:tc>
        <w:tc>
          <w:tcPr>
            <w:tcW w:w="6917" w:type="dxa"/>
          </w:tcPr>
          <w:p w:rsidR="006B5822" w:rsidRDefault="006B5822">
            <w:pPr>
              <w:spacing w:before="180" w:after="180"/>
            </w:pPr>
          </w:p>
        </w:tc>
      </w:tr>
      <w:tr w:rsidR="00795ECC" w:rsidTr="00795ECC">
        <w:tc>
          <w:tcPr>
            <w:tcW w:w="1104" w:type="dxa"/>
          </w:tcPr>
          <w:p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rsidR="00795ECC" w:rsidRDefault="00795ECC" w:rsidP="00795ECC">
            <w:pPr>
              <w:spacing w:before="180" w:after="180"/>
              <w:rPr>
                <w:rFonts w:eastAsia="等线"/>
                <w:lang w:eastAsia="zh-CN"/>
              </w:rPr>
            </w:pPr>
          </w:p>
        </w:tc>
      </w:tr>
      <w:tr w:rsidR="00795ECC" w:rsidTr="00795ECC">
        <w:tc>
          <w:tcPr>
            <w:tcW w:w="1104" w:type="dxa"/>
          </w:tcPr>
          <w:p w:rsidR="00795ECC" w:rsidRDefault="00795ECC" w:rsidP="00795ECC">
            <w:pPr>
              <w:spacing w:before="180" w:after="180"/>
              <w:rPr>
                <w:rFonts w:ascii="Yu Mincho" w:eastAsia="Yu Mincho" w:hAnsi="Yu Mincho"/>
                <w:lang w:eastAsia="ja-JP"/>
              </w:rPr>
            </w:pPr>
          </w:p>
        </w:tc>
        <w:tc>
          <w:tcPr>
            <w:tcW w:w="1039" w:type="dxa"/>
          </w:tcPr>
          <w:p w:rsidR="00795ECC" w:rsidRDefault="00795ECC" w:rsidP="00795ECC">
            <w:pPr>
              <w:spacing w:before="180" w:after="180"/>
              <w:rPr>
                <w:rFonts w:ascii="Yu Mincho" w:eastAsia="Yu Mincho" w:hAnsi="Yu Mincho"/>
                <w:lang w:eastAsia="ja-JP"/>
              </w:rPr>
            </w:pPr>
          </w:p>
        </w:tc>
        <w:tc>
          <w:tcPr>
            <w:tcW w:w="6917" w:type="dxa"/>
          </w:tcPr>
          <w:p w:rsidR="00795ECC" w:rsidRDefault="00795ECC" w:rsidP="00795ECC">
            <w:pPr>
              <w:spacing w:before="180" w:after="180"/>
              <w:rPr>
                <w:rFonts w:ascii="Yu Mincho" w:eastAsia="Yu Mincho" w:hAnsi="Yu Mincho"/>
                <w:lang w:eastAsia="ja-JP"/>
              </w:rPr>
            </w:pPr>
          </w:p>
        </w:tc>
      </w:tr>
    </w:tbl>
    <w:p w:rsidR="006B5822" w:rsidRDefault="006B5822">
      <w:pPr>
        <w:rPr>
          <w:rFonts w:ascii="Arial" w:eastAsia="等线" w:hAnsi="Arial" w:cs="Arial"/>
          <w:b/>
          <w:sz w:val="22"/>
          <w:szCs w:val="22"/>
          <w:u w:val="single"/>
          <w:lang w:eastAsia="zh-CN"/>
        </w:rPr>
      </w:pPr>
    </w:p>
    <w:p w:rsidR="006B5822" w:rsidRDefault="007760F2">
      <w:pPr>
        <w:rPr>
          <w:rFonts w:eastAsia="宋体"/>
          <w:b/>
          <w:color w:val="000000"/>
          <w:lang w:eastAsia="zh-CN"/>
        </w:rPr>
      </w:pPr>
      <w:r>
        <w:rPr>
          <w:rFonts w:eastAsia="宋体"/>
          <w:b/>
          <w:color w:val="000000"/>
          <w:lang w:eastAsia="zh-CN"/>
        </w:rPr>
        <w:br w:type="page"/>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w:t>
      </w:r>
      <w:r>
        <w:rPr>
          <w:rFonts w:eastAsia="等线"/>
          <w:lang w:eastAsia="zh-CN"/>
        </w:rPr>
        <w:t xml:space="preserve"> and recovery procedure are to be discussed in later Sections. </w:t>
      </w:r>
    </w:p>
    <w:p w:rsidR="006B5822" w:rsidRDefault="006B5822">
      <w:pPr>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
        <w:tblW w:w="0" w:type="auto"/>
        <w:tblLook w:val="04A0" w:firstRow="1" w:lastRow="0" w:firstColumn="1" w:lastColumn="0" w:noHBand="0" w:noVBand="1"/>
      </w:tblPr>
      <w:tblGrid>
        <w:gridCol w:w="1105"/>
        <w:gridCol w:w="987"/>
        <w:gridCol w:w="6968"/>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987" w:type="dxa"/>
          </w:tcPr>
          <w:p w:rsidR="006B5822" w:rsidRDefault="007760F2">
            <w:pPr>
              <w:spacing w:before="180" w:after="180"/>
              <w:rPr>
                <w:rFonts w:eastAsia="等线"/>
                <w:lang w:eastAsia="zh-CN"/>
              </w:rPr>
            </w:pPr>
            <w:r>
              <w:rPr>
                <w:rFonts w:eastAsia="等线" w:hint="eastAsia"/>
                <w:lang w:eastAsia="zh-CN"/>
              </w:rPr>
              <w:t>Yes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987" w:type="dxa"/>
          </w:tcPr>
          <w:p w:rsidR="006B5822" w:rsidRDefault="007760F2">
            <w:pPr>
              <w:spacing w:before="180" w:after="180"/>
              <w:rPr>
                <w:rFonts w:eastAsia="等线"/>
                <w:lang w:eastAsia="zh-CN"/>
              </w:rPr>
            </w:pPr>
            <w:r>
              <w:rPr>
                <w:rFonts w:eastAsia="等线"/>
                <w:lang w:eastAsia="zh-CN"/>
              </w:rPr>
              <w:t>Yes</w:t>
            </w:r>
          </w:p>
        </w:tc>
        <w:tc>
          <w:tcPr>
            <w:tcW w:w="6968" w:type="dxa"/>
          </w:tcPr>
          <w:p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987" w:type="dxa"/>
          </w:tcPr>
          <w:p w:rsidR="006B5822" w:rsidRDefault="007760F2">
            <w:pPr>
              <w:spacing w:before="180" w:after="180"/>
            </w:pPr>
            <w:r>
              <w:rPr>
                <w:rFonts w:eastAsia="等线" w:hint="eastAsia"/>
                <w:lang w:eastAsia="zh-CN"/>
              </w:rPr>
              <w:t>Y</w:t>
            </w:r>
            <w:r>
              <w:rPr>
                <w:rFonts w:eastAsia="等线"/>
                <w:lang w:eastAsia="zh-CN"/>
              </w:rPr>
              <w:t>es</w:t>
            </w:r>
          </w:p>
        </w:tc>
        <w:tc>
          <w:tcPr>
            <w:tcW w:w="6968" w:type="dxa"/>
          </w:tcPr>
          <w:p w:rsidR="006B5822" w:rsidRDefault="006B5822">
            <w:pPr>
              <w:spacing w:before="180" w:after="180"/>
            </w:pP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7" w:type="dxa"/>
          </w:tcPr>
          <w:p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795ECC" w:rsidRDefault="00795ECC" w:rsidP="00795ECC">
            <w:pPr>
              <w:spacing w:before="180" w:after="180"/>
              <w:rPr>
                <w:rFonts w:eastAsia="等线"/>
                <w:lang w:eastAsia="zh-CN"/>
              </w:rPr>
            </w:pPr>
          </w:p>
        </w:tc>
      </w:tr>
      <w:tr w:rsidR="00795ECC">
        <w:tc>
          <w:tcPr>
            <w:tcW w:w="1105" w:type="dxa"/>
          </w:tcPr>
          <w:p w:rsidR="00795ECC" w:rsidRDefault="00795ECC" w:rsidP="00795ECC">
            <w:pPr>
              <w:spacing w:before="180" w:after="180"/>
              <w:rPr>
                <w:rFonts w:ascii="Yu Mincho" w:eastAsia="Yu Mincho" w:hAnsi="Yu Mincho"/>
                <w:lang w:eastAsia="ja-JP"/>
              </w:rPr>
            </w:pPr>
          </w:p>
        </w:tc>
        <w:tc>
          <w:tcPr>
            <w:tcW w:w="987" w:type="dxa"/>
          </w:tcPr>
          <w:p w:rsidR="00795ECC" w:rsidRDefault="00795ECC" w:rsidP="00795ECC">
            <w:pPr>
              <w:spacing w:before="180" w:after="180"/>
              <w:rPr>
                <w:rFonts w:ascii="Yu Mincho" w:eastAsia="Yu Mincho" w:hAnsi="Yu Mincho"/>
                <w:lang w:eastAsia="ja-JP"/>
              </w:rPr>
            </w:pPr>
          </w:p>
        </w:tc>
        <w:tc>
          <w:tcPr>
            <w:tcW w:w="6968" w:type="dxa"/>
          </w:tcPr>
          <w:p w:rsidR="00795ECC" w:rsidRDefault="00795ECC" w:rsidP="00795ECC">
            <w:pPr>
              <w:spacing w:before="180" w:after="180"/>
              <w:rPr>
                <w:rFonts w:ascii="Yu Mincho" w:eastAsia="Yu Mincho" w:hAnsi="Yu Mincho"/>
                <w:lang w:eastAsia="ja-JP"/>
              </w:rPr>
            </w:pPr>
          </w:p>
        </w:tc>
      </w:tr>
    </w:tbl>
    <w:p w:rsidR="006B5822" w:rsidRDefault="006B5822">
      <w:pPr>
        <w:rPr>
          <w:rFonts w:ascii="Arial" w:eastAsia="等线" w:hAnsi="Arial" w:cs="Arial"/>
          <w:b/>
          <w:sz w:val="22"/>
          <w:szCs w:val="22"/>
          <w:u w:val="single"/>
          <w:lang w:eastAsia="zh-CN"/>
        </w:rPr>
      </w:pPr>
    </w:p>
    <w:p w:rsidR="006B5822" w:rsidRDefault="006B5822">
      <w:pPr>
        <w:rPr>
          <w:rFonts w:eastAsia="等线"/>
          <w:lang w:eastAsia="zh-CN"/>
        </w:rPr>
      </w:pPr>
    </w:p>
    <w:p w:rsidR="006B5822" w:rsidRDefault="007760F2">
      <w:pPr>
        <w:spacing w:before="180" w:after="180"/>
        <w:rPr>
          <w:rFonts w:eastAsia="宋体"/>
          <w:b/>
          <w:color w:val="000000"/>
          <w:lang w:eastAsia="zh-CN"/>
        </w:rPr>
      </w:pPr>
      <w:r>
        <w:rPr>
          <w:rFonts w:eastAsia="宋体"/>
          <w:b/>
          <w:color w:val="000000"/>
          <w:lang w:eastAsia="zh-CN"/>
        </w:rPr>
        <w:br w:type="page"/>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w:t>
      </w:r>
      <w:proofErr w:type="spellStart"/>
      <w:r>
        <w:rPr>
          <w:rFonts w:eastAsia="等线"/>
          <w:lang w:eastAsia="zh-CN"/>
        </w:rPr>
        <w:t>subclause</w:t>
      </w:r>
      <w:proofErr w:type="spellEnd"/>
      <w:r>
        <w:rPr>
          <w:rFonts w:eastAsia="等线"/>
          <w:lang w:eastAsia="zh-CN"/>
        </w:rPr>
        <w:t xml:space="preserve"> 5.21.1. Basically, the consistent LBT detection is tightly related the resource configuration granularity. </w:t>
      </w:r>
    </w:p>
    <w:p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w:t>
      </w:r>
      <w:r>
        <w:rPr>
          <w:rFonts w:eastAsia="等线"/>
          <w:lang w:eastAsia="zh-CN"/>
        </w:rPr>
        <w:t>s still under the discussion in RAN1. The related RAN1 agreements on resource configuration granularity can be found in RAN1 #109e minutes, as follows. So, such agreements from RAN1 need be fully considered when we determine the granularity for SL-specific</w:t>
      </w:r>
      <w:r>
        <w:rPr>
          <w:rFonts w:eastAsia="等线"/>
          <w:lang w:eastAsia="zh-CN"/>
        </w:rPr>
        <w:t xml:space="preserve"> consistent LBT failure detection in SL-U. Considering such RAN1 agreements, plenty of contributions were also proposing the SL-specific consistent LBT failure detection in various operational granularity [2][3][4][8][10][14][18].</w:t>
      </w:r>
    </w:p>
    <w:tbl>
      <w:tblPr>
        <w:tblStyle w:val="af"/>
        <w:tblW w:w="0" w:type="auto"/>
        <w:tblLook w:val="04A0" w:firstRow="1" w:lastRow="0" w:firstColumn="1" w:lastColumn="0" w:noHBand="0" w:noVBand="1"/>
      </w:tblPr>
      <w:tblGrid>
        <w:gridCol w:w="9060"/>
      </w:tblGrid>
      <w:tr w:rsidR="006B5822">
        <w:tc>
          <w:tcPr>
            <w:tcW w:w="9060" w:type="dxa"/>
          </w:tcPr>
          <w:p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rsidR="006B5822" w:rsidRDefault="007760F2">
            <w:pPr>
              <w:rPr>
                <w:rFonts w:ascii="Times" w:eastAsia="Batang" w:hAnsi="Times"/>
                <w:lang w:val="en-GB" w:eastAsia="zh-CN"/>
              </w:rPr>
            </w:pPr>
            <w:r>
              <w:rPr>
                <w:rFonts w:ascii="Times" w:eastAsia="Batang" w:hAnsi="Times"/>
                <w:lang w:val="en-GB" w:eastAsia="zh-CN"/>
              </w:rPr>
              <w:t xml:space="preserve">SL BWP, SL </w:t>
            </w:r>
            <w:r>
              <w:rPr>
                <w:rFonts w:ascii="Times" w:eastAsia="Batang" w:hAnsi="Times"/>
                <w:lang w:val="en-GB" w:eastAsia="zh-CN"/>
              </w:rPr>
              <w:t>resource pool in R16/R17 NR SL and RB set in R16 NR-U are reused for SL-U as baseline</w:t>
            </w:r>
          </w:p>
          <w:p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rsidR="006B5822" w:rsidRDefault="006B5822">
      <w:pPr>
        <w:snapToGrid w:val="0"/>
        <w:spacing w:before="180" w:after="120" w:line="288" w:lineRule="auto"/>
        <w:rPr>
          <w:rFonts w:ascii="Arial" w:eastAsia="等线" w:hAnsi="Arial" w:cs="Arial"/>
          <w:b/>
          <w:szCs w:val="20"/>
          <w:u w:val="single"/>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rsidR="006B5822" w:rsidRDefault="007760F2">
      <w:pPr>
        <w:pStyle w:val="af6"/>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Others. If </w:t>
      </w:r>
      <w:r>
        <w:rPr>
          <w:rFonts w:ascii="Arial" w:eastAsia="等线" w:hAnsi="Arial" w:cs="Arial"/>
          <w:sz w:val="20"/>
          <w:szCs w:val="20"/>
        </w:rPr>
        <w:t>this option is selected, please elaborate the solution you propose.</w:t>
      </w:r>
    </w:p>
    <w:tbl>
      <w:tblPr>
        <w:tblStyle w:val="af"/>
        <w:tblW w:w="0" w:type="auto"/>
        <w:tblLook w:val="04A0" w:firstRow="1" w:lastRow="0" w:firstColumn="1" w:lastColumn="0" w:noHBand="0" w:noVBand="1"/>
      </w:tblPr>
      <w:tblGrid>
        <w:gridCol w:w="1105"/>
        <w:gridCol w:w="1584"/>
        <w:gridCol w:w="6371"/>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1584" w:type="dxa"/>
          </w:tcPr>
          <w:p w:rsidR="006B5822" w:rsidRDefault="007760F2">
            <w:pPr>
              <w:spacing w:before="180" w:after="180"/>
              <w:rPr>
                <w:rFonts w:eastAsia="等线"/>
                <w:lang w:eastAsia="zh-CN"/>
              </w:rPr>
            </w:pPr>
            <w:r>
              <w:rPr>
                <w:rFonts w:eastAsia="等线" w:hint="eastAsia"/>
                <w:lang w:eastAsia="zh-CN"/>
              </w:rPr>
              <w:t>F</w:t>
            </w:r>
          </w:p>
        </w:tc>
        <w:tc>
          <w:tcPr>
            <w:tcW w:w="6371" w:type="dxa"/>
          </w:tcPr>
          <w:p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rsidR="006B5822" w:rsidRDefault="007760F2">
            <w:pPr>
              <w:spacing w:before="180" w:after="180"/>
              <w:rPr>
                <w:rFonts w:eastAsia="等线"/>
                <w:lang w:eastAsia="zh-CN"/>
              </w:rPr>
            </w:pPr>
            <w:r>
              <w:rPr>
                <w:rFonts w:eastAsia="等线" w:hint="eastAsia"/>
                <w:lang w:eastAsia="zh-CN"/>
              </w:rPr>
              <w:t>F</w:t>
            </w:r>
          </w:p>
        </w:tc>
        <w:tc>
          <w:tcPr>
            <w:tcW w:w="6371" w:type="dxa"/>
          </w:tcPr>
          <w:p w:rsidR="006B5822" w:rsidRDefault="007760F2">
            <w:pPr>
              <w:spacing w:before="180" w:after="180"/>
              <w:rPr>
                <w:rFonts w:eastAsia="等线"/>
                <w:lang w:eastAsia="zh-CN"/>
              </w:rPr>
            </w:pPr>
            <w:r>
              <w:rPr>
                <w:rFonts w:eastAsia="等线"/>
                <w:lang w:eastAsia="zh-CN"/>
              </w:rPr>
              <w:t xml:space="preserve">This issue essentially depends on for which granularity, the LBT </w:t>
            </w:r>
            <w:r>
              <w:rPr>
                <w:rFonts w:eastAsia="等线"/>
                <w:lang w:eastAsia="zh-CN"/>
              </w:rPr>
              <w:t>failure are relevant / irrelevant, so that some check to R1 would be necessary.</w:t>
            </w: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1584" w:type="dxa"/>
          </w:tcPr>
          <w:p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71" w:type="dxa"/>
          </w:tcPr>
          <w:p w:rsidR="006B5822" w:rsidRDefault="007760F2">
            <w:pPr>
              <w:spacing w:before="180" w:after="180"/>
              <w:rPr>
                <w:rFonts w:eastAsia="等线"/>
                <w:lang w:eastAsia="zh-CN"/>
              </w:rPr>
            </w:pPr>
            <w:r>
              <w:rPr>
                <w:rFonts w:eastAsia="等线"/>
                <w:lang w:eastAsia="zh-CN"/>
              </w:rPr>
              <w:t xml:space="preserve">We think RAN2 need to first ask RAN1 on the granularity of SL LBT failure indication from </w:t>
            </w:r>
            <w:r>
              <w:rPr>
                <w:rFonts w:eastAsia="等线"/>
                <w:lang w:eastAsia="zh-CN"/>
              </w:rPr>
              <w:t>PHY because the granularity of consistent SL LBT in MAC can only be larger than granularity of SL LBT failure indication from PHY. For example:</w:t>
            </w:r>
          </w:p>
          <w:p w:rsidR="006B5822" w:rsidRDefault="007760F2">
            <w:pPr>
              <w:pStyle w:val="af6"/>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rsidR="006B5822" w:rsidRDefault="007760F2">
            <w:pPr>
              <w:pStyle w:val="af6"/>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rsidR="006B5822" w:rsidRDefault="007760F2">
            <w:pPr>
              <w:spacing w:before="180" w:after="180"/>
              <w:rPr>
                <w:rFonts w:eastAsia="等线"/>
                <w:lang w:eastAsia="zh-CN"/>
              </w:rPr>
            </w:pPr>
            <w:r>
              <w:rPr>
                <w:rFonts w:eastAsia="等线"/>
                <w:lang w:eastAsia="zh-CN"/>
              </w:rPr>
              <w:t>F (preferred) or C</w:t>
            </w:r>
          </w:p>
        </w:tc>
        <w:tc>
          <w:tcPr>
            <w:tcW w:w="6371"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w:t>
            </w:r>
            <w:r>
              <w:rPr>
                <w:rFonts w:eastAsia="等线"/>
                <w:lang w:eastAsia="zh-CN"/>
              </w:rPr>
              <w:t xml:space="preserve">ever, since this is anyway related to </w:t>
            </w:r>
            <w:r>
              <w:rPr>
                <w:rFonts w:eastAsia="等线"/>
                <w:lang w:eastAsia="zh-CN"/>
              </w:rPr>
              <w:lastRenderedPageBreak/>
              <w:t xml:space="preserve">the channel/resource structure design for SL-U, which is right under the discussion in RAN1, we also think the safest way is to directly seek for the answer from RAN1. </w:t>
            </w:r>
          </w:p>
          <w:p w:rsidR="006B5822" w:rsidRDefault="007760F2">
            <w:pPr>
              <w:spacing w:before="180" w:after="180"/>
              <w:rPr>
                <w:rFonts w:eastAsia="等线"/>
                <w:lang w:eastAsia="zh-CN"/>
              </w:rPr>
            </w:pPr>
            <w:r>
              <w:rPr>
                <w:rFonts w:eastAsia="等线"/>
                <w:lang w:eastAsia="zh-CN"/>
              </w:rPr>
              <w:t>Also, we think it is quite straightforward that o</w:t>
            </w:r>
            <w:r>
              <w:rPr>
                <w:rFonts w:eastAsia="等线"/>
                <w:lang w:eastAsia="zh-CN"/>
              </w:rPr>
              <w:t>perational granularity of the SL-specific consistent LBT failure detection should just be the same as the granularity of the SL-specific LBT failure indication from the PHY.  Otherwise, it is unclear how the consistent LBT failure is detected based on an L</w:t>
            </w:r>
            <w:r>
              <w:rPr>
                <w:rFonts w:eastAsia="等线"/>
                <w:lang w:eastAsia="zh-CN"/>
              </w:rPr>
              <w:t>BT failure discussion with a different granularity…</w:t>
            </w:r>
          </w:p>
        </w:tc>
      </w:tr>
      <w:tr w:rsidR="006B5822">
        <w:tc>
          <w:tcPr>
            <w:tcW w:w="1105" w:type="dxa"/>
          </w:tcPr>
          <w:p w:rsidR="006B5822" w:rsidRDefault="007760F2">
            <w:pPr>
              <w:spacing w:before="180" w:after="180"/>
              <w:rPr>
                <w:rFonts w:eastAsia="等线"/>
                <w:lang w:eastAsia="zh-CN"/>
              </w:rPr>
            </w:pPr>
            <w:r>
              <w:rPr>
                <w:rFonts w:eastAsia="等线"/>
                <w:lang w:eastAsia="zh-CN"/>
              </w:rPr>
              <w:lastRenderedPageBreak/>
              <w:t>Xiaomi</w:t>
            </w:r>
          </w:p>
        </w:tc>
        <w:tc>
          <w:tcPr>
            <w:tcW w:w="1584" w:type="dxa"/>
          </w:tcPr>
          <w:p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71" w:type="dxa"/>
          </w:tcPr>
          <w:p w:rsidR="006B5822" w:rsidRDefault="007760F2">
            <w:pPr>
              <w:spacing w:before="180" w:after="180"/>
              <w:rPr>
                <w:rFonts w:eastAsia="等线"/>
                <w:lang w:eastAsia="zh-CN"/>
              </w:rPr>
            </w:pPr>
            <w:r>
              <w:rPr>
                <w:rFonts w:eastAsia="等线" w:hint="eastAsia"/>
                <w:lang w:eastAsia="zh-CN"/>
              </w:rPr>
              <w:t>R</w:t>
            </w:r>
            <w:r>
              <w:rPr>
                <w:rFonts w:eastAsia="等线"/>
                <w:lang w:eastAsia="zh-CN"/>
              </w:rPr>
              <w:t>egarding Apple’s comments, if we understand correctly, they propose to check with RAN1 on the granularity of LBT procedure itself? i.e., whether a LBT procedure is performed per BWP or per</w:t>
            </w:r>
            <w:r>
              <w:rPr>
                <w:rFonts w:eastAsia="等线"/>
                <w:lang w:eastAsia="zh-CN"/>
              </w:rPr>
              <w:t xml:space="preserve"> RP? Actually based on our understanding LBT is performed per 20MHz, which is the same size as a RB set. </w:t>
            </w:r>
          </w:p>
          <w:p w:rsidR="006B5822" w:rsidRDefault="007760F2">
            <w:pPr>
              <w:spacing w:before="180" w:after="180"/>
              <w:rPr>
                <w:rFonts w:eastAsia="等线"/>
                <w:lang w:eastAsia="zh-CN"/>
              </w:rPr>
            </w:pPr>
            <w:r>
              <w:rPr>
                <w:rFonts w:eastAsia="等线"/>
                <w:lang w:eastAsia="zh-CN"/>
              </w:rPr>
              <w:t>However the granularity of SL LBT failure indication itself should be per SL transmission, including PSSCH/PSCCH/PSFCH, any SL transmission on SL unli</w:t>
            </w:r>
            <w:r>
              <w:rPr>
                <w:rFonts w:eastAsia="等线"/>
                <w:lang w:eastAsia="zh-CN"/>
              </w:rPr>
              <w:t xml:space="preserve">censed spectrum. For each SL transmission, if LBT fails, PHY should deliver LBT failure indication to MAC. This is also aligned with NR-U, in NR-U, the granularity of LBT failure indication is per UL transmission. </w:t>
            </w:r>
          </w:p>
          <w:p w:rsidR="006B5822" w:rsidRDefault="007760F2">
            <w:pPr>
              <w:spacing w:before="180" w:after="180"/>
              <w:rPr>
                <w:rFonts w:eastAsia="等线"/>
                <w:lang w:eastAsia="zh-CN"/>
              </w:rPr>
            </w:pPr>
            <w:r>
              <w:rPr>
                <w:rFonts w:eastAsia="等线"/>
                <w:lang w:eastAsia="zh-CN"/>
              </w:rPr>
              <w:t>For the granularity of consistent LBT fai</w:t>
            </w:r>
            <w:r>
              <w:rPr>
                <w:rFonts w:eastAsia="等线"/>
                <w:lang w:eastAsia="zh-CN"/>
              </w:rPr>
              <w:t>lure detection, as listed by Rapp, it can be per RP per BWP, etc. This means when UE counts the LBT failure, all the LBT failure indications corresponding to the SL transmissions carried on this RP/BWP are counted and UE detects consistent LBT failure base</w:t>
            </w:r>
            <w:r>
              <w:rPr>
                <w:rFonts w:eastAsia="等线"/>
                <w:lang w:eastAsia="zh-CN"/>
              </w:rPr>
              <w:t xml:space="preserve">d on this counting. </w:t>
            </w:r>
          </w:p>
          <w:p w:rsidR="006B5822" w:rsidRDefault="007760F2">
            <w:pPr>
              <w:spacing w:before="180" w:after="180"/>
              <w:rPr>
                <w:rFonts w:eastAsia="等线"/>
                <w:lang w:eastAsia="zh-CN"/>
              </w:rPr>
            </w:pPr>
            <w:r>
              <w:rPr>
                <w:rFonts w:eastAsia="等线"/>
                <w:lang w:eastAsia="zh-CN"/>
              </w:rPr>
              <w:t>In NR-U, consistent LBT failure is detected per BWP since multiple BWPs are supported on a single carrier. But for SL-U, since RAN1 already agreed only one BWP is allowed to be (pre)configured, it is not reasonable to detect consistent</w:t>
            </w:r>
            <w:r>
              <w:rPr>
                <w:rFonts w:eastAsia="等线"/>
                <w:lang w:eastAsia="zh-CN"/>
              </w:rPr>
              <w:t xml:space="preserve"> LBT failure per BWP. So we think resource pool is a more suitable granularity since multiple RPs are supported on this single BWP.</w:t>
            </w:r>
          </w:p>
          <w:p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1584" w:type="dxa"/>
          </w:tcPr>
          <w:p w:rsidR="006B5822" w:rsidRDefault="007760F2">
            <w:pPr>
              <w:spacing w:before="180" w:after="180"/>
              <w:rPr>
                <w:rFonts w:eastAsia="宋体"/>
                <w:lang w:eastAsia="zh-CN"/>
              </w:rPr>
            </w:pPr>
            <w:r>
              <w:rPr>
                <w:rFonts w:eastAsia="宋体" w:hint="eastAsia"/>
                <w:lang w:eastAsia="zh-CN"/>
              </w:rPr>
              <w:t>F or C</w:t>
            </w:r>
          </w:p>
        </w:tc>
        <w:tc>
          <w:tcPr>
            <w:tcW w:w="6371" w:type="dxa"/>
          </w:tcPr>
          <w:p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84" w:type="dxa"/>
          </w:tcPr>
          <w:p w:rsidR="00795ECC" w:rsidRDefault="00795ECC" w:rsidP="00795ECC">
            <w:pPr>
              <w:spacing w:before="180" w:after="180"/>
              <w:rPr>
                <w:rFonts w:eastAsia="等线"/>
                <w:lang w:eastAsia="zh-CN"/>
              </w:rPr>
            </w:pPr>
            <w:r>
              <w:rPr>
                <w:rFonts w:eastAsia="等线" w:hint="eastAsia"/>
                <w:lang w:eastAsia="zh-CN"/>
              </w:rPr>
              <w:t>F</w:t>
            </w:r>
          </w:p>
        </w:tc>
        <w:tc>
          <w:tcPr>
            <w:tcW w:w="6371" w:type="dxa"/>
          </w:tcPr>
          <w:p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795ECC">
        <w:tc>
          <w:tcPr>
            <w:tcW w:w="1105" w:type="dxa"/>
          </w:tcPr>
          <w:p w:rsidR="00795ECC" w:rsidRDefault="00795ECC" w:rsidP="00795ECC">
            <w:pPr>
              <w:spacing w:before="180" w:after="180"/>
              <w:rPr>
                <w:rFonts w:ascii="Yu Mincho" w:eastAsia="Yu Mincho" w:hAnsi="Yu Mincho"/>
                <w:lang w:eastAsia="ja-JP"/>
              </w:rPr>
            </w:pPr>
          </w:p>
        </w:tc>
        <w:tc>
          <w:tcPr>
            <w:tcW w:w="1584" w:type="dxa"/>
          </w:tcPr>
          <w:p w:rsidR="00795ECC" w:rsidRDefault="00795ECC" w:rsidP="00795ECC">
            <w:pPr>
              <w:spacing w:before="180" w:after="180"/>
              <w:rPr>
                <w:rFonts w:ascii="Yu Mincho" w:eastAsia="Yu Mincho" w:hAnsi="Yu Mincho"/>
                <w:lang w:eastAsia="ja-JP"/>
              </w:rPr>
            </w:pPr>
          </w:p>
        </w:tc>
        <w:tc>
          <w:tcPr>
            <w:tcW w:w="6371" w:type="dxa"/>
          </w:tcPr>
          <w:p w:rsidR="00795ECC" w:rsidRDefault="00795ECC" w:rsidP="00795ECC">
            <w:pPr>
              <w:spacing w:before="180" w:after="180"/>
              <w:rPr>
                <w:rFonts w:ascii="Yu Mincho" w:eastAsia="Yu Mincho" w:hAnsi="Yu Mincho"/>
                <w:lang w:eastAsia="ja-JP"/>
              </w:rPr>
            </w:pPr>
          </w:p>
        </w:tc>
      </w:tr>
    </w:tbl>
    <w:p w:rsidR="006B5822" w:rsidRDefault="006B5822">
      <w:pPr>
        <w:spacing w:before="180" w:after="180" w:line="288" w:lineRule="auto"/>
        <w:rPr>
          <w:rFonts w:eastAsia="等线"/>
          <w:lang w:eastAsia="zh-CN"/>
        </w:rPr>
      </w:pPr>
    </w:p>
    <w:p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[4][10][18]). Since the DST/unicast connection/cast type are typically regarded as RAN2-level factors, whether such operational granularity needs to be</w:t>
      </w:r>
      <w:r>
        <w:rPr>
          <w:rFonts w:eastAsia="等线"/>
          <w:lang w:eastAsia="zh-CN"/>
        </w:rPr>
        <w:t xml:space="preserve"> supported should be looked into by RAN2.  However, the motivation/rationale of supporting such per DST/per unicast link/per cast type consistent LBT failure detection in SL need be fully clarified before introducing it as a brand new feature. </w:t>
      </w:r>
    </w:p>
    <w:p w:rsidR="006B5822" w:rsidRDefault="006B5822">
      <w:pPr>
        <w:spacing w:before="180" w:after="180" w:line="288" w:lineRule="auto"/>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lastRenderedPageBreak/>
        <w:t>Question 3</w:t>
      </w:r>
      <w:r>
        <w:rPr>
          <w:rFonts w:ascii="Arial" w:eastAsia="等线" w:hAnsi="Arial" w:cs="Arial"/>
          <w:b/>
          <w:szCs w:val="20"/>
          <w:u w:val="single"/>
          <w:lang w:eastAsia="zh-CN"/>
        </w:rPr>
        <w:t>-2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rsidR="006B5822" w:rsidRDefault="007760F2">
      <w:pPr>
        <w:pStyle w:val="af6"/>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rsidR="006B5822" w:rsidRDefault="007760F2">
      <w:pPr>
        <w:pStyle w:val="af6"/>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w:t>
      </w:r>
      <w:r>
        <w:rPr>
          <w:rFonts w:ascii="Arial" w:eastAsia="等线" w:hAnsi="Arial" w:cs="Arial"/>
          <w:sz w:val="20"/>
          <w:szCs w:val="20"/>
        </w:rPr>
        <w:t xml:space="preserve"> unicast link.</w:t>
      </w:r>
    </w:p>
    <w:p w:rsidR="006B5822" w:rsidRDefault="007760F2">
      <w:pPr>
        <w:pStyle w:val="af6"/>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rsidR="006B5822" w:rsidRDefault="007760F2">
      <w:pPr>
        <w:pStyle w:val="af6"/>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N</w:t>
      </w:r>
      <w:r>
        <w:rPr>
          <w:rFonts w:ascii="Arial" w:eastAsia="等线" w:hAnsi="Arial" w:cs="Arial"/>
          <w:sz w:val="20"/>
          <w:szCs w:val="20"/>
        </w:rPr>
        <w:t>o, do not support any form of per DST/per unicast link/per cast type consistent LBT failure detection in SL-U.</w:t>
      </w:r>
    </w:p>
    <w:tbl>
      <w:tblPr>
        <w:tblStyle w:val="af"/>
        <w:tblW w:w="0" w:type="auto"/>
        <w:tblLook w:val="04A0" w:firstRow="1" w:lastRow="0" w:firstColumn="1" w:lastColumn="0" w:noHBand="0" w:noVBand="1"/>
      </w:tblPr>
      <w:tblGrid>
        <w:gridCol w:w="1105"/>
        <w:gridCol w:w="1584"/>
        <w:gridCol w:w="6371"/>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Please specify the </w:t>
            </w:r>
            <w:r>
              <w:rPr>
                <w:rFonts w:ascii="Arial" w:eastAsia="等线" w:hAnsi="Arial" w:cs="Arial"/>
                <w:b/>
                <w:color w:val="FFFFFF" w:themeColor="background1"/>
                <w:sz w:val="16"/>
                <w:szCs w:val="16"/>
                <w:lang w:eastAsia="zh-CN"/>
              </w:rPr>
              <w:t>rationale/motivation, if an option with “Yes” is selected.</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1584" w:type="dxa"/>
          </w:tcPr>
          <w:p w:rsidR="006B5822" w:rsidRDefault="007760F2">
            <w:pPr>
              <w:spacing w:before="180" w:after="180"/>
              <w:rPr>
                <w:rFonts w:eastAsia="等线"/>
                <w:lang w:eastAsia="zh-CN"/>
              </w:rPr>
            </w:pPr>
            <w:r>
              <w:rPr>
                <w:rFonts w:eastAsia="等线" w:hint="eastAsia"/>
                <w:lang w:eastAsia="zh-CN"/>
              </w:rPr>
              <w:t>D</w:t>
            </w:r>
          </w:p>
        </w:tc>
        <w:tc>
          <w:tcPr>
            <w:tcW w:w="6371" w:type="dxa"/>
          </w:tcPr>
          <w:p w:rsidR="006B5822" w:rsidRDefault="007760F2">
            <w:pPr>
              <w:spacing w:before="180" w:after="180"/>
              <w:rPr>
                <w:rFonts w:eastAsia="等线"/>
                <w:lang w:eastAsia="zh-CN"/>
              </w:rPr>
            </w:pPr>
            <w:r>
              <w:rPr>
                <w:rFonts w:eastAsia="等线" w:hint="eastAsia"/>
                <w:lang w:eastAsia="zh-CN"/>
              </w:rPr>
              <w:t xml:space="preserve">LBT is only corresponding </w:t>
            </w:r>
            <w:proofErr w:type="spellStart"/>
            <w:r>
              <w:rPr>
                <w:rFonts w:eastAsia="等线" w:hint="eastAsia"/>
                <w:lang w:eastAsia="zh-CN"/>
              </w:rPr>
              <w:t>Tx</w:t>
            </w:r>
            <w:proofErr w:type="spellEnd"/>
            <w:r>
              <w:rPr>
                <w:rFonts w:eastAsia="等线" w:hint="eastAsia"/>
                <w:lang w:eastAsia="zh-CN"/>
              </w:rPr>
              <w:t xml:space="preserve"> UE behavior, it is not related to DST/unicast link/cast type.</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rsidR="006B5822" w:rsidRDefault="006B5822">
            <w:pPr>
              <w:spacing w:before="180" w:after="180"/>
              <w:rPr>
                <w:rFonts w:eastAsia="等线"/>
                <w:lang w:eastAsia="zh-CN"/>
              </w:rPr>
            </w:pPr>
          </w:p>
        </w:tc>
        <w:tc>
          <w:tcPr>
            <w:tcW w:w="6371" w:type="dxa"/>
          </w:tcPr>
          <w:p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r>
              <w:rPr>
                <w:rFonts w:eastAsia="等线"/>
                <w:lang w:eastAsia="zh-CN"/>
              </w:rPr>
              <w:t>?</w:t>
            </w: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1584" w:type="dxa"/>
          </w:tcPr>
          <w:p w:rsidR="006B5822" w:rsidRDefault="007760F2">
            <w:pPr>
              <w:spacing w:before="180" w:after="180"/>
              <w:rPr>
                <w:rFonts w:eastAsia="等线"/>
                <w:lang w:eastAsia="zh-CN"/>
              </w:rPr>
            </w:pPr>
            <w:r>
              <w:rPr>
                <w:rFonts w:eastAsia="等线"/>
                <w:lang w:eastAsia="zh-CN"/>
              </w:rPr>
              <w:t>D</w:t>
            </w:r>
          </w:p>
        </w:tc>
        <w:tc>
          <w:tcPr>
            <w:tcW w:w="6371" w:type="dxa"/>
          </w:tcPr>
          <w:p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rsidR="006B5822" w:rsidRDefault="007760F2">
            <w:pPr>
              <w:spacing w:before="180" w:after="180"/>
              <w:rPr>
                <w:rFonts w:eastAsia="等线"/>
                <w:lang w:eastAsia="zh-CN"/>
              </w:rPr>
            </w:pPr>
            <w:r>
              <w:rPr>
                <w:rFonts w:eastAsia="等线" w:hint="eastAsia"/>
                <w:lang w:eastAsia="zh-CN"/>
              </w:rPr>
              <w:t>D</w:t>
            </w:r>
          </w:p>
        </w:tc>
        <w:tc>
          <w:tcPr>
            <w:tcW w:w="6371" w:type="dxa"/>
          </w:tcPr>
          <w:p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rsidR="006B5822" w:rsidRDefault="007760F2">
            <w:pPr>
              <w:spacing w:before="180" w:after="180"/>
              <w:rPr>
                <w:rFonts w:eastAsia="等线"/>
                <w:lang w:eastAsia="zh-CN"/>
              </w:rPr>
            </w:pPr>
            <w:r>
              <w:rPr>
                <w:rFonts w:eastAsia="等线"/>
                <w:lang w:eastAsia="zh-CN"/>
              </w:rPr>
              <w:t>From our perspective, note that i</w:t>
            </w:r>
            <w:r>
              <w:rPr>
                <w:rFonts w:eastAsia="等线"/>
                <w:lang w:eastAsia="zh-CN"/>
              </w:rPr>
              <w:t>n NR SL the resource configuration is common to all cast types/DSTs/unicast links since Rel-16 (where this issue was intentionally discussed) which is a principle highly likely to be inherited to SL-U. From this perspective, there is no clear motivation/lo</w:t>
            </w:r>
            <w:r>
              <w:rPr>
                <w:rFonts w:eastAsia="等线"/>
                <w:lang w:eastAsia="zh-CN"/>
              </w:rPr>
              <w:t>gic to take consistent LBT failure detection as a cast-type/DST/unicast link specific operation, while still keeping the resource configuration common to all of them. On the other hand, such per cast-type/per DST/per unicast may also requires the PHY to su</w:t>
            </w:r>
            <w:r>
              <w:rPr>
                <w:rFonts w:eastAsia="等线"/>
                <w:lang w:eastAsia="zh-CN"/>
              </w:rPr>
              <w:t xml:space="preserve">bmit the LBT failure indication in the corresponding granularity, which may lead to further complication to L1 and further burden to RAN1 discussion on its feasibility. </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rsidR="006B5822" w:rsidRDefault="007760F2">
            <w:pPr>
              <w:spacing w:before="180" w:after="180"/>
              <w:rPr>
                <w:rFonts w:eastAsia="等线"/>
                <w:lang w:eastAsia="zh-CN"/>
              </w:rPr>
            </w:pPr>
            <w:r>
              <w:rPr>
                <w:rFonts w:eastAsia="等线"/>
                <w:lang w:eastAsia="zh-CN"/>
              </w:rPr>
              <w:t>A</w:t>
            </w:r>
          </w:p>
        </w:tc>
        <w:tc>
          <w:tcPr>
            <w:tcW w:w="6371" w:type="dxa"/>
          </w:tcPr>
          <w:p w:rsidR="006B5822" w:rsidRDefault="007760F2">
            <w:pPr>
              <w:spacing w:before="180" w:after="180"/>
              <w:rPr>
                <w:rFonts w:eastAsia="等线"/>
                <w:lang w:eastAsia="zh-CN"/>
              </w:rPr>
            </w:pPr>
            <w:r>
              <w:rPr>
                <w:rFonts w:eastAsia="等线"/>
                <w:lang w:eastAsia="zh-CN"/>
              </w:rPr>
              <w:t>We think A is also feasible considering SL is for the transmission between U</w:t>
            </w:r>
            <w:r>
              <w:rPr>
                <w:rFonts w:eastAsia="等线"/>
                <w:lang w:eastAsia="zh-CN"/>
              </w:rPr>
              <w:t>Es. For this option, UE counts LBT failure for all SL transmissions targeted at a certain destination no matter in which resource pool/RB set the SL transmission is performed, and upon the counter reaching the maximum configured value, consistent LBT failu</w:t>
            </w:r>
            <w:r>
              <w:rPr>
                <w:rFonts w:eastAsia="等线"/>
                <w:lang w:eastAsia="zh-CN"/>
              </w:rPr>
              <w:t xml:space="preserve">re is triggered for this destination. This applies to unicast, </w:t>
            </w:r>
            <w:proofErr w:type="spellStart"/>
            <w:r>
              <w:rPr>
                <w:rFonts w:eastAsia="等线"/>
                <w:lang w:eastAsia="zh-CN"/>
              </w:rPr>
              <w:t>groupcast</w:t>
            </w:r>
            <w:proofErr w:type="spellEnd"/>
            <w:r>
              <w:rPr>
                <w:rFonts w:eastAsia="等线"/>
                <w:lang w:eastAsia="zh-CN"/>
              </w:rPr>
              <w:t xml:space="preserve"> and broadcast. With this operation, the impact caused by consistent LBT failure detection is minimized compared with per RP/BWP solution since if consistent LBT failure is detected on</w:t>
            </w:r>
            <w:r>
              <w:rPr>
                <w:rFonts w:eastAsia="等线"/>
                <w:lang w:eastAsia="zh-CN"/>
              </w:rPr>
              <w:t xml:space="preserve"> a RP/BPW then all the SL transmissions carried on this RP/BWP will be impacted. But with this option, only the destination is impacted. </w:t>
            </w: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1584" w:type="dxa"/>
          </w:tcPr>
          <w:p w:rsidR="006B5822" w:rsidRDefault="007760F2">
            <w:pPr>
              <w:spacing w:before="180" w:after="180"/>
              <w:rPr>
                <w:rFonts w:eastAsia="宋体"/>
                <w:lang w:eastAsia="zh-CN"/>
              </w:rPr>
            </w:pPr>
            <w:r>
              <w:rPr>
                <w:rFonts w:eastAsia="宋体" w:hint="eastAsia"/>
                <w:lang w:eastAsia="zh-CN"/>
              </w:rPr>
              <w:t>D</w:t>
            </w:r>
          </w:p>
        </w:tc>
        <w:tc>
          <w:tcPr>
            <w:tcW w:w="6371" w:type="dxa"/>
          </w:tcPr>
          <w:p w:rsidR="006B5822" w:rsidRDefault="007760F2">
            <w:pPr>
              <w:spacing w:before="180" w:after="180"/>
              <w:rPr>
                <w:rFonts w:eastAsia="宋体"/>
                <w:lang w:eastAsia="zh-CN"/>
              </w:rPr>
            </w:pPr>
            <w:r>
              <w:rPr>
                <w:rFonts w:eastAsia="宋体" w:hint="eastAsia"/>
                <w:lang w:eastAsia="zh-CN"/>
              </w:rPr>
              <w:t xml:space="preserve">LBT </w:t>
            </w:r>
            <w:r>
              <w:rPr>
                <w:rFonts w:eastAsia="等线"/>
                <w:lang w:eastAsia="zh-CN"/>
              </w:rPr>
              <w:t xml:space="preserve"> is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84" w:type="dxa"/>
          </w:tcPr>
          <w:p w:rsidR="00795ECC" w:rsidRDefault="00795ECC" w:rsidP="00795ECC">
            <w:pPr>
              <w:spacing w:before="180" w:after="180"/>
              <w:rPr>
                <w:rFonts w:eastAsia="等线"/>
                <w:lang w:eastAsia="zh-CN"/>
              </w:rPr>
            </w:pPr>
            <w:r>
              <w:rPr>
                <w:rFonts w:eastAsia="等线" w:hint="eastAsia"/>
                <w:lang w:eastAsia="zh-CN"/>
              </w:rPr>
              <w:t>D</w:t>
            </w:r>
          </w:p>
        </w:tc>
        <w:tc>
          <w:tcPr>
            <w:tcW w:w="6371" w:type="dxa"/>
          </w:tcPr>
          <w:p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95ECC">
        <w:tc>
          <w:tcPr>
            <w:tcW w:w="1105" w:type="dxa"/>
          </w:tcPr>
          <w:p w:rsidR="00795ECC" w:rsidRDefault="00795ECC" w:rsidP="00795ECC">
            <w:pPr>
              <w:spacing w:before="180" w:after="180"/>
              <w:rPr>
                <w:rFonts w:ascii="Yu Mincho" w:eastAsia="Yu Mincho" w:hAnsi="Yu Mincho"/>
                <w:lang w:eastAsia="ja-JP"/>
              </w:rPr>
            </w:pPr>
          </w:p>
        </w:tc>
        <w:tc>
          <w:tcPr>
            <w:tcW w:w="1584" w:type="dxa"/>
          </w:tcPr>
          <w:p w:rsidR="00795ECC" w:rsidRDefault="00795ECC" w:rsidP="00795ECC">
            <w:pPr>
              <w:spacing w:before="180" w:after="180"/>
              <w:rPr>
                <w:rFonts w:ascii="Yu Mincho" w:eastAsia="Yu Mincho" w:hAnsi="Yu Mincho"/>
                <w:lang w:eastAsia="ja-JP"/>
              </w:rPr>
            </w:pPr>
          </w:p>
        </w:tc>
        <w:tc>
          <w:tcPr>
            <w:tcW w:w="6371" w:type="dxa"/>
          </w:tcPr>
          <w:p w:rsidR="00795ECC" w:rsidRDefault="00795ECC" w:rsidP="00795ECC">
            <w:pPr>
              <w:spacing w:before="180" w:after="180"/>
              <w:rPr>
                <w:rFonts w:ascii="Yu Mincho" w:eastAsia="Yu Mincho" w:hAnsi="Yu Mincho"/>
                <w:lang w:eastAsia="ja-JP"/>
              </w:rPr>
            </w:pPr>
          </w:p>
        </w:tc>
      </w:tr>
    </w:tbl>
    <w:p w:rsidR="006B5822" w:rsidRDefault="006B5822">
      <w:pPr>
        <w:snapToGrid w:val="0"/>
        <w:spacing w:before="180" w:after="120" w:line="288" w:lineRule="auto"/>
        <w:rPr>
          <w:rFonts w:eastAsia="等线"/>
          <w:lang w:eastAsia="zh-CN"/>
        </w:rPr>
      </w:pPr>
    </w:p>
    <w:p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the consistent LBT failure is detected and declared by the MAC entity, and the related procedure is specified in TS 38.321. Specifically, the general idea is to rely on an LBT failure detection counter to record the accumulated LBT failure instanc</w:t>
      </w:r>
      <w:r>
        <w:rPr>
          <w:rFonts w:eastAsia="等线"/>
          <w:lang w:eastAsia="zh-CN"/>
        </w:rPr>
        <w:t xml:space="preserve">es indicated by the PHY and judge whether a maximum count threshold is reached, and rely on an LBT failure detection timer to judge whether the LBT failure is autonomously recovered in the PHY. </w:t>
      </w:r>
    </w:p>
    <w:p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w:t>
      </w:r>
      <w:r>
        <w:rPr>
          <w:rFonts w:eastAsia="等线"/>
          <w:lang w:eastAsia="zh-CN"/>
        </w:rPr>
        <w:t>NR-U design also to SL-specific consistent LBT failure detection procedure, at least as the baseline [1][2][3][5][6][7][8][9][15][18].  So below questions are to check to which extent the NR-U consistent LBT detection mechanism in the MAC can be reused for</w:t>
      </w:r>
      <w:r>
        <w:rPr>
          <w:rFonts w:eastAsia="等线"/>
          <w:lang w:eastAsia="zh-CN"/>
        </w:rPr>
        <w:t xml:space="preserve"> SL-specific consistent LBT failure detection/declaration operation. </w:t>
      </w:r>
    </w:p>
    <w:p w:rsidR="006B5822" w:rsidRDefault="006B5822">
      <w:pPr>
        <w:spacing w:after="180" w:line="288" w:lineRule="auto"/>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4"/>
          <w:rFonts w:ascii="Arial" w:eastAsia="等线" w:hAnsi="Arial" w:cs="Arial"/>
          <w:szCs w:val="20"/>
        </w:rPr>
        <w:footnoteReference w:id="1"/>
      </w:r>
    </w:p>
    <w:p w:rsidR="006B5822" w:rsidRDefault="007760F2">
      <w:pPr>
        <w:pStyle w:val="af6"/>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An SL-specific LBT </w:t>
      </w:r>
      <w:r>
        <w:rPr>
          <w:rFonts w:ascii="Arial" w:eastAsia="等线" w:hAnsi="Arial" w:cs="Arial"/>
          <w:sz w:val="20"/>
          <w:szCs w:val="20"/>
        </w:rPr>
        <w:t>failure indication counter (e.g. SL_LBT_COUNTER)</w:t>
      </w:r>
    </w:p>
    <w:p w:rsidR="006B5822" w:rsidRDefault="007760F2">
      <w:pPr>
        <w:pStyle w:val="af6"/>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rsidR="006B5822" w:rsidRDefault="007760F2">
      <w:pPr>
        <w:pStyle w:val="af6"/>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
        <w:tblW w:w="0" w:type="auto"/>
        <w:tblLook w:val="04A0" w:firstRow="1" w:lastRow="0" w:firstColumn="1" w:lastColumn="0" w:noHBand="0" w:noVBand="1"/>
      </w:tblPr>
      <w:tblGrid>
        <w:gridCol w:w="1105"/>
        <w:gridCol w:w="1584"/>
        <w:gridCol w:w="6371"/>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8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1584" w:type="dxa"/>
          </w:tcPr>
          <w:p w:rsidR="006B5822" w:rsidRDefault="007760F2">
            <w:pPr>
              <w:spacing w:before="180" w:after="180"/>
              <w:rPr>
                <w:rFonts w:eastAsia="等线"/>
                <w:lang w:eastAsia="zh-CN"/>
              </w:rPr>
            </w:pPr>
            <w:r>
              <w:rPr>
                <w:rFonts w:eastAsia="等线" w:hint="eastAsia"/>
                <w:lang w:eastAsia="zh-CN"/>
              </w:rPr>
              <w:t>A, B, C</w:t>
            </w:r>
          </w:p>
        </w:tc>
        <w:tc>
          <w:tcPr>
            <w:tcW w:w="6371" w:type="dxa"/>
          </w:tcPr>
          <w:p w:rsidR="006B5822" w:rsidRDefault="007760F2">
            <w:pPr>
              <w:spacing w:before="180" w:after="180"/>
              <w:rPr>
                <w:rFonts w:eastAsia="等线"/>
                <w:lang w:eastAsia="zh-CN"/>
              </w:rPr>
            </w:pPr>
            <w:r>
              <w:rPr>
                <w:rFonts w:eastAsia="等线" w:hint="eastAsia"/>
                <w:lang w:eastAsia="zh-CN"/>
              </w:rPr>
              <w:t>Similar solution as NR-U.</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84"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,B,C</w:t>
            </w:r>
          </w:p>
        </w:tc>
        <w:tc>
          <w:tcPr>
            <w:tcW w:w="6371" w:type="dxa"/>
          </w:tcPr>
          <w:p w:rsidR="006B5822" w:rsidRDefault="007760F2">
            <w:pPr>
              <w:spacing w:before="180" w:after="180"/>
              <w:rPr>
                <w:rFonts w:eastAsia="等线"/>
                <w:lang w:eastAsia="zh-CN"/>
              </w:rPr>
            </w:pPr>
            <w:r>
              <w:rPr>
                <w:rFonts w:eastAsia="等线"/>
                <w:lang w:eastAsia="zh-CN"/>
              </w:rPr>
              <w:t>We understand the 3 are all to mimic NR-U behavior.</w:t>
            </w: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1584" w:type="dxa"/>
          </w:tcPr>
          <w:p w:rsidR="006B5822" w:rsidRDefault="007760F2">
            <w:pPr>
              <w:spacing w:before="180" w:after="180"/>
              <w:rPr>
                <w:rFonts w:eastAsia="等线"/>
                <w:lang w:eastAsia="zh-CN"/>
              </w:rPr>
            </w:pPr>
            <w:r>
              <w:rPr>
                <w:rFonts w:eastAsia="等线"/>
                <w:lang w:eastAsia="zh-CN"/>
              </w:rPr>
              <w:t>ABC, but...</w:t>
            </w:r>
          </w:p>
        </w:tc>
        <w:tc>
          <w:tcPr>
            <w:tcW w:w="6371" w:type="dxa"/>
          </w:tcPr>
          <w:p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84"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84"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rsidR="006B5822" w:rsidRDefault="007760F2">
            <w:pPr>
              <w:spacing w:before="180" w:after="180"/>
              <w:rPr>
                <w:rFonts w:eastAsia="等线"/>
                <w:lang w:eastAsia="zh-CN"/>
              </w:rPr>
            </w:pPr>
            <w:r>
              <w:rPr>
                <w:rFonts w:eastAsia="等线"/>
                <w:lang w:eastAsia="zh-CN"/>
              </w:rPr>
              <w:t xml:space="preserve">Reuse NR-U solution. </w:t>
            </w: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1584"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71" w:type="dxa"/>
          </w:tcPr>
          <w:p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84" w:type="dxa"/>
          </w:tcPr>
          <w:p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,B,C</w:t>
            </w:r>
          </w:p>
        </w:tc>
        <w:tc>
          <w:tcPr>
            <w:tcW w:w="6371" w:type="dxa"/>
          </w:tcPr>
          <w:p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795ECC">
        <w:tc>
          <w:tcPr>
            <w:tcW w:w="1105" w:type="dxa"/>
          </w:tcPr>
          <w:p w:rsidR="00795ECC" w:rsidRDefault="00795ECC" w:rsidP="00795ECC">
            <w:pPr>
              <w:spacing w:before="180" w:after="180"/>
              <w:rPr>
                <w:rFonts w:ascii="Yu Mincho" w:eastAsia="Yu Mincho" w:hAnsi="Yu Mincho"/>
                <w:lang w:eastAsia="ja-JP"/>
              </w:rPr>
            </w:pPr>
          </w:p>
        </w:tc>
        <w:tc>
          <w:tcPr>
            <w:tcW w:w="1584" w:type="dxa"/>
          </w:tcPr>
          <w:p w:rsidR="00795ECC" w:rsidRDefault="00795ECC" w:rsidP="00795ECC">
            <w:pPr>
              <w:spacing w:before="180" w:after="180"/>
              <w:rPr>
                <w:rFonts w:ascii="Yu Mincho" w:eastAsia="Yu Mincho" w:hAnsi="Yu Mincho"/>
                <w:lang w:eastAsia="ja-JP"/>
              </w:rPr>
            </w:pPr>
          </w:p>
        </w:tc>
        <w:tc>
          <w:tcPr>
            <w:tcW w:w="6371" w:type="dxa"/>
          </w:tcPr>
          <w:p w:rsidR="00795ECC" w:rsidRDefault="00795ECC" w:rsidP="00795ECC">
            <w:pPr>
              <w:spacing w:before="180" w:after="180"/>
              <w:rPr>
                <w:rFonts w:ascii="Yu Mincho" w:eastAsia="Yu Mincho" w:hAnsi="Yu Mincho"/>
                <w:lang w:eastAsia="ja-JP"/>
              </w:rPr>
            </w:pPr>
          </w:p>
        </w:tc>
      </w:tr>
    </w:tbl>
    <w:p w:rsidR="006B5822" w:rsidRDefault="006B5822">
      <w:pPr>
        <w:spacing w:after="180" w:line="288" w:lineRule="auto"/>
        <w:rPr>
          <w:rFonts w:ascii="Arial" w:eastAsia="等线" w:hAnsi="Arial" w:cs="Arial"/>
          <w:b/>
          <w:sz w:val="22"/>
          <w:szCs w:val="22"/>
          <w:u w:val="single"/>
          <w:lang w:eastAsia="zh-CN"/>
        </w:rPr>
      </w:pPr>
    </w:p>
    <w:p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w:t>
      </w:r>
      <w:r>
        <w:rPr>
          <w:rFonts w:ascii="Arial" w:eastAsia="等线" w:hAnsi="Arial" w:cs="Arial"/>
          <w:szCs w:val="20"/>
          <w:lang w:eastAsia="zh-CN"/>
        </w:rPr>
        <w:t>ection in NR-U can be reused as the baseline for SL-specific consistent LBT failure detection in SL-U?</w:t>
      </w:r>
      <w:r>
        <w:rPr>
          <w:rFonts w:eastAsia="等线"/>
          <w:lang w:eastAsia="zh-CN"/>
        </w:rPr>
        <w:t xml:space="preserve">  </w:t>
      </w:r>
    </w:p>
    <w:p w:rsidR="006B5822" w:rsidRDefault="006B5822">
      <w:pPr>
        <w:snapToGrid w:val="0"/>
        <w:spacing w:before="180" w:after="120" w:line="288" w:lineRule="auto"/>
        <w:rPr>
          <w:rFonts w:ascii="Arial" w:eastAsia="等线" w:hAnsi="Arial" w:cs="Arial"/>
          <w:szCs w:val="20"/>
          <w:lang w:eastAsia="zh-CN"/>
        </w:rPr>
      </w:pPr>
    </w:p>
    <w:tbl>
      <w:tblPr>
        <w:tblStyle w:val="af"/>
        <w:tblW w:w="0" w:type="auto"/>
        <w:tblLook w:val="04A0" w:firstRow="1" w:lastRow="0" w:firstColumn="1" w:lastColumn="0" w:noHBand="0" w:noVBand="1"/>
      </w:tblPr>
      <w:tblGrid>
        <w:gridCol w:w="1105"/>
        <w:gridCol w:w="987"/>
        <w:gridCol w:w="6968"/>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987" w:type="dxa"/>
          </w:tcPr>
          <w:p w:rsidR="006B5822" w:rsidRDefault="007760F2">
            <w:pPr>
              <w:spacing w:before="180" w:after="180"/>
              <w:rPr>
                <w:rFonts w:eastAsia="等线"/>
                <w:lang w:eastAsia="zh-CN"/>
              </w:rPr>
            </w:pPr>
            <w:r>
              <w:rPr>
                <w:rFonts w:eastAsia="等线" w:hint="eastAsia"/>
                <w:lang w:eastAsia="zh-CN"/>
              </w:rPr>
              <w:t>Yes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987" w:type="dxa"/>
          </w:tcPr>
          <w:p w:rsidR="006B5822" w:rsidRDefault="007760F2">
            <w:pPr>
              <w:spacing w:before="180" w:after="180"/>
              <w:rPr>
                <w:rFonts w:eastAsia="等线"/>
                <w:lang w:eastAsia="zh-CN"/>
              </w:rPr>
            </w:pPr>
            <w:r>
              <w:rPr>
                <w:rFonts w:eastAsia="等线"/>
                <w:lang w:eastAsia="zh-CN"/>
              </w:rPr>
              <w:t>Yes, but..</w:t>
            </w:r>
          </w:p>
        </w:tc>
        <w:tc>
          <w:tcPr>
            <w:tcW w:w="6968" w:type="dxa"/>
          </w:tcPr>
          <w:p w:rsidR="006B5822" w:rsidRDefault="007760F2">
            <w:pPr>
              <w:spacing w:before="180" w:after="180"/>
              <w:rPr>
                <w:rFonts w:eastAsia="等线"/>
                <w:lang w:eastAsia="zh-CN"/>
              </w:rPr>
            </w:pPr>
            <w:r>
              <w:rPr>
                <w:rFonts w:eastAsia="等线"/>
                <w:lang w:eastAsia="zh-CN"/>
              </w:rPr>
              <w:t>We prefer to reuse same mechanism of NR-U.</w:t>
            </w:r>
          </w:p>
          <w:p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w:t>
            </w:r>
            <w:r>
              <w:rPr>
                <w:rFonts w:eastAsia="等线"/>
                <w:lang w:eastAsia="zh-CN"/>
              </w:rPr>
              <w:t xml:space="preserve"> parallel.  This can be FFS.</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7"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987" w:type="dxa"/>
          </w:tcPr>
          <w:p w:rsidR="006B5822" w:rsidRDefault="007760F2">
            <w:pPr>
              <w:spacing w:before="180" w:after="180"/>
            </w:pPr>
            <w:r>
              <w:rPr>
                <w:rFonts w:eastAsia="等线" w:hint="eastAsia"/>
                <w:lang w:eastAsia="zh-CN"/>
              </w:rPr>
              <w:t>Y</w:t>
            </w:r>
            <w:r>
              <w:rPr>
                <w:rFonts w:eastAsia="等线"/>
                <w:lang w:eastAsia="zh-CN"/>
              </w:rPr>
              <w:t>es</w:t>
            </w:r>
          </w:p>
        </w:tc>
        <w:tc>
          <w:tcPr>
            <w:tcW w:w="6968" w:type="dxa"/>
          </w:tcPr>
          <w:p w:rsidR="006B5822" w:rsidRDefault="006B5822">
            <w:pPr>
              <w:spacing w:before="180" w:after="180"/>
            </w:pP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7" w:type="dxa"/>
          </w:tcPr>
          <w:p w:rsidR="00795ECC" w:rsidRDefault="00795ECC" w:rsidP="00795ECC">
            <w:pPr>
              <w:spacing w:before="180" w:after="180"/>
              <w:rPr>
                <w:rFonts w:eastAsia="等线"/>
                <w:lang w:eastAsia="zh-CN"/>
              </w:rPr>
            </w:pPr>
            <w:r>
              <w:rPr>
                <w:rFonts w:eastAsia="等线"/>
                <w:lang w:eastAsia="zh-CN"/>
              </w:rPr>
              <w:t>Yes</w:t>
            </w:r>
          </w:p>
        </w:tc>
        <w:tc>
          <w:tcPr>
            <w:tcW w:w="6968" w:type="dxa"/>
          </w:tcPr>
          <w:p w:rsidR="00795ECC" w:rsidRDefault="00795ECC" w:rsidP="00795ECC">
            <w:pPr>
              <w:spacing w:before="180" w:after="180"/>
              <w:rPr>
                <w:rFonts w:eastAsia="等线"/>
                <w:lang w:eastAsia="zh-CN"/>
              </w:rPr>
            </w:pPr>
          </w:p>
        </w:tc>
      </w:tr>
      <w:tr w:rsidR="00795ECC">
        <w:tc>
          <w:tcPr>
            <w:tcW w:w="1105" w:type="dxa"/>
          </w:tcPr>
          <w:p w:rsidR="00795ECC" w:rsidRDefault="00795ECC" w:rsidP="00795ECC">
            <w:pPr>
              <w:spacing w:before="180" w:after="180"/>
              <w:rPr>
                <w:rFonts w:ascii="Yu Mincho" w:eastAsia="Yu Mincho" w:hAnsi="Yu Mincho"/>
                <w:lang w:eastAsia="ja-JP"/>
              </w:rPr>
            </w:pPr>
          </w:p>
        </w:tc>
        <w:tc>
          <w:tcPr>
            <w:tcW w:w="987" w:type="dxa"/>
          </w:tcPr>
          <w:p w:rsidR="00795ECC" w:rsidRDefault="00795ECC" w:rsidP="00795ECC">
            <w:pPr>
              <w:spacing w:before="180" w:after="180"/>
              <w:rPr>
                <w:rFonts w:ascii="Yu Mincho" w:eastAsia="Yu Mincho" w:hAnsi="Yu Mincho"/>
                <w:lang w:eastAsia="ja-JP"/>
              </w:rPr>
            </w:pPr>
          </w:p>
        </w:tc>
        <w:tc>
          <w:tcPr>
            <w:tcW w:w="6968" w:type="dxa"/>
          </w:tcPr>
          <w:p w:rsidR="00795ECC" w:rsidRDefault="00795ECC" w:rsidP="00795ECC">
            <w:pPr>
              <w:spacing w:before="180" w:after="180"/>
              <w:rPr>
                <w:rFonts w:ascii="Yu Mincho" w:eastAsia="Yu Mincho" w:hAnsi="Yu Mincho"/>
                <w:lang w:eastAsia="ja-JP"/>
              </w:rPr>
            </w:pPr>
          </w:p>
        </w:tc>
      </w:tr>
    </w:tbl>
    <w:p w:rsidR="006B5822" w:rsidRDefault="006B5822">
      <w:pPr>
        <w:snapToGrid w:val="0"/>
        <w:spacing w:before="180" w:after="120" w:line="288" w:lineRule="auto"/>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As in NR-U, if an S</w:t>
      </w:r>
      <w:r>
        <w:rPr>
          <w:rFonts w:ascii="Arial" w:eastAsia="等线" w:hAnsi="Arial" w:cs="Arial"/>
          <w:sz w:val="20"/>
          <w:szCs w:val="20"/>
        </w:rPr>
        <w:t xml:space="preserve">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s in NR-U, if the SL-specific LBT failure indication counter value is equal to or larger t</w:t>
      </w:r>
      <w:r>
        <w:rPr>
          <w:rFonts w:ascii="Arial" w:eastAsia="等线" w:hAnsi="Arial" w:cs="Arial"/>
          <w:sz w:val="20"/>
          <w:szCs w:val="20"/>
        </w:rPr>
        <w:t xml:space="preserve">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lastRenderedPageBreak/>
        <w:t>FailureInstanceMaxCount</w:t>
      </w:r>
      <w:proofErr w:type="spellEnd"/>
      <w:r>
        <w:rPr>
          <w:rFonts w:ascii="Arial" w:eastAsia="等线" w:hAnsi="Arial" w:cs="Arial"/>
          <w:sz w:val="20"/>
          <w:szCs w:val="20"/>
        </w:rPr>
        <w:t>), consistent LBT failure is triggered/declared by the MAC entity</w:t>
      </w:r>
      <w:r>
        <w:rPr>
          <w:rStyle w:val="af4"/>
          <w:rFonts w:ascii="Arial" w:eastAsia="等线" w:hAnsi="Arial" w:cs="Arial"/>
          <w:sz w:val="20"/>
          <w:szCs w:val="20"/>
        </w:rPr>
        <w:footnoteReference w:id="2"/>
      </w:r>
      <w:r>
        <w:rPr>
          <w:rFonts w:ascii="Arial" w:eastAsia="等线" w:hAnsi="Arial" w:cs="Arial"/>
          <w:sz w:val="20"/>
          <w:szCs w:val="20"/>
        </w:rPr>
        <w:t xml:space="preserve">. </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w:t>
      </w:r>
      <w:r>
        <w:rPr>
          <w:rFonts w:ascii="Arial" w:eastAsia="等线" w:hAnsi="Arial" w:cs="Arial"/>
          <w:i/>
          <w:sz w:val="20"/>
          <w:szCs w:val="20"/>
        </w:rPr>
        <w:t>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
        <w:tblW w:w="0" w:type="auto"/>
        <w:tblLook w:val="04A0" w:firstRow="1" w:lastRow="0" w:firstColumn="1" w:lastColumn="0" w:noHBand="0" w:noVBand="1"/>
      </w:tblPr>
      <w:tblGrid>
        <w:gridCol w:w="1105"/>
        <w:gridCol w:w="2009"/>
        <w:gridCol w:w="5946"/>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2009" w:type="dxa"/>
          </w:tcPr>
          <w:p w:rsidR="006B5822" w:rsidRDefault="007760F2">
            <w:pPr>
              <w:spacing w:before="180" w:after="180"/>
              <w:rPr>
                <w:rFonts w:eastAsia="等线"/>
                <w:lang w:eastAsia="zh-CN"/>
              </w:rPr>
            </w:pPr>
            <w:r>
              <w:rPr>
                <w:rFonts w:eastAsia="等线" w:hint="eastAsia"/>
                <w:lang w:eastAsia="zh-CN"/>
              </w:rPr>
              <w:t>A,</w:t>
            </w:r>
            <w:r>
              <w:rPr>
                <w:rFonts w:eastAsia="等线" w:hint="eastAsia"/>
                <w:lang w:eastAsia="zh-CN"/>
              </w:rPr>
              <w:t xml:space="preserve"> B, C ,D , E</w:t>
            </w:r>
          </w:p>
        </w:tc>
        <w:tc>
          <w:tcPr>
            <w:tcW w:w="5946"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46" w:type="dxa"/>
          </w:tcPr>
          <w:p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2009" w:type="dxa"/>
          </w:tcPr>
          <w:p w:rsidR="006B5822" w:rsidRDefault="007760F2">
            <w:pPr>
              <w:spacing w:before="180" w:after="180"/>
              <w:rPr>
                <w:rFonts w:eastAsia="等线"/>
                <w:lang w:eastAsia="zh-CN"/>
              </w:rPr>
            </w:pPr>
            <w:r>
              <w:rPr>
                <w:rFonts w:eastAsia="等线"/>
                <w:lang w:eastAsia="zh-CN"/>
              </w:rPr>
              <w:t>ABCDE, but..</w:t>
            </w:r>
          </w:p>
        </w:tc>
        <w:tc>
          <w:tcPr>
            <w:tcW w:w="5946" w:type="dxa"/>
          </w:tcPr>
          <w:p w:rsidR="006B5822" w:rsidRDefault="007760F2">
            <w:pPr>
              <w:spacing w:before="180" w:after="180"/>
              <w:rPr>
                <w:rFonts w:eastAsia="等线"/>
                <w:lang w:eastAsia="zh-CN"/>
              </w:rPr>
            </w:pPr>
            <w:r>
              <w:rPr>
                <w:rFonts w:eastAsia="等线"/>
                <w:lang w:eastAsia="zh-CN"/>
              </w:rPr>
              <w:t>We prefer to reuse same mechanism of NR-U.</w:t>
            </w:r>
          </w:p>
          <w:p w:rsidR="006B5822" w:rsidRDefault="007760F2">
            <w:pPr>
              <w:spacing w:before="180" w:after="180"/>
              <w:rPr>
                <w:rFonts w:eastAsia="等线"/>
                <w:lang w:eastAsia="zh-CN"/>
              </w:rPr>
            </w:pPr>
            <w:r>
              <w:rPr>
                <w:rFonts w:eastAsia="等线"/>
                <w:lang w:eastAsia="zh-CN"/>
              </w:rPr>
              <w:t xml:space="preserve">However, if RAN2 agree the granularity of consistent LBT failure is per resource pool or RB set, maybe </w:t>
            </w:r>
            <w:r>
              <w:rPr>
                <w:rFonts w:eastAsia="等线"/>
                <w:lang w:eastAsia="zh-CN"/>
              </w:rPr>
              <w:t>RAN2 need to specify some new rules on whether counter is reset or continued after switching resource pool. Or multiple sets of timers/counter are run in parallel.  This can be FFS.</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46"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w:t>
            </w:r>
            <w:r>
              <w:rPr>
                <w:rFonts w:eastAsia="等线"/>
                <w:lang w:eastAsia="zh-CN"/>
              </w:rPr>
              <w:t xml:space="preserve"> in future meetings, if the options listed have not exhausted all necessary detailed behaviors in SL-U.</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rsidR="006B5822" w:rsidRDefault="007760F2">
            <w:pPr>
              <w:spacing w:before="180" w:after="180"/>
              <w:rPr>
                <w:rFonts w:eastAsia="等线"/>
                <w:lang w:eastAsia="zh-CN"/>
              </w:rPr>
            </w:pPr>
            <w:r>
              <w:rPr>
                <w:rFonts w:eastAsia="等线"/>
                <w:lang w:eastAsia="zh-CN"/>
              </w:rPr>
              <w:t>ABCDE</w:t>
            </w:r>
          </w:p>
        </w:tc>
        <w:tc>
          <w:tcPr>
            <w:tcW w:w="5946" w:type="dxa"/>
          </w:tcPr>
          <w:p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2009" w:type="dxa"/>
          </w:tcPr>
          <w:p w:rsidR="006B5822" w:rsidRDefault="007760F2">
            <w:pPr>
              <w:spacing w:before="180" w:after="180"/>
            </w:pPr>
            <w:r>
              <w:rPr>
                <w:rFonts w:eastAsia="等线"/>
                <w:lang w:eastAsia="zh-CN"/>
              </w:rPr>
              <w:t>ABCDE</w:t>
            </w:r>
          </w:p>
        </w:tc>
        <w:tc>
          <w:tcPr>
            <w:tcW w:w="5946" w:type="dxa"/>
          </w:tcPr>
          <w:p w:rsidR="006B5822" w:rsidRDefault="006B5822">
            <w:pPr>
              <w:spacing w:before="180" w:after="180"/>
            </w:pP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9" w:type="dxa"/>
          </w:tcPr>
          <w:p w:rsidR="00795ECC" w:rsidRDefault="00795ECC" w:rsidP="00795ECC">
            <w:pPr>
              <w:spacing w:before="180" w:after="180"/>
              <w:rPr>
                <w:rFonts w:eastAsia="等线"/>
                <w:lang w:eastAsia="zh-CN"/>
              </w:rPr>
            </w:pPr>
            <w:r>
              <w:rPr>
                <w:rFonts w:eastAsia="等线" w:hint="eastAsia"/>
                <w:lang w:eastAsia="zh-CN"/>
              </w:rPr>
              <w:t>A, B, C ,D , E</w:t>
            </w:r>
          </w:p>
        </w:tc>
        <w:tc>
          <w:tcPr>
            <w:tcW w:w="5946" w:type="dxa"/>
          </w:tcPr>
          <w:p w:rsidR="00795ECC" w:rsidRDefault="00795ECC" w:rsidP="00795ECC">
            <w:pPr>
              <w:spacing w:before="180" w:after="180"/>
              <w:rPr>
                <w:rFonts w:eastAsia="等线"/>
                <w:lang w:eastAsia="zh-CN"/>
              </w:rPr>
            </w:pPr>
          </w:p>
        </w:tc>
      </w:tr>
      <w:tr w:rsidR="00795ECC">
        <w:tc>
          <w:tcPr>
            <w:tcW w:w="1105" w:type="dxa"/>
          </w:tcPr>
          <w:p w:rsidR="00795ECC" w:rsidRDefault="00795ECC" w:rsidP="00795ECC">
            <w:pPr>
              <w:spacing w:before="180" w:after="180"/>
              <w:rPr>
                <w:rFonts w:ascii="Yu Mincho" w:eastAsia="Yu Mincho" w:hAnsi="Yu Mincho"/>
                <w:lang w:eastAsia="ja-JP"/>
              </w:rPr>
            </w:pPr>
          </w:p>
        </w:tc>
        <w:tc>
          <w:tcPr>
            <w:tcW w:w="2009" w:type="dxa"/>
          </w:tcPr>
          <w:p w:rsidR="00795ECC" w:rsidRDefault="00795ECC" w:rsidP="00795ECC">
            <w:pPr>
              <w:spacing w:before="180" w:after="180"/>
              <w:rPr>
                <w:rFonts w:ascii="Yu Mincho" w:eastAsia="Yu Mincho" w:hAnsi="Yu Mincho"/>
                <w:lang w:eastAsia="ja-JP"/>
              </w:rPr>
            </w:pPr>
          </w:p>
        </w:tc>
        <w:tc>
          <w:tcPr>
            <w:tcW w:w="5946" w:type="dxa"/>
          </w:tcPr>
          <w:p w:rsidR="00795ECC" w:rsidRDefault="00795ECC" w:rsidP="00795ECC">
            <w:pPr>
              <w:spacing w:before="180" w:after="180"/>
              <w:rPr>
                <w:rFonts w:ascii="Yu Mincho" w:eastAsia="Yu Mincho" w:hAnsi="Yu Mincho"/>
                <w:lang w:eastAsia="ja-JP"/>
              </w:rPr>
            </w:pPr>
          </w:p>
        </w:tc>
      </w:tr>
    </w:tbl>
    <w:p w:rsidR="006B5822" w:rsidRDefault="006B5822">
      <w:pPr>
        <w:rPr>
          <w:rFonts w:ascii="Arial" w:eastAsia="等线" w:hAnsi="Arial" w:cs="Arial"/>
          <w:b/>
          <w:sz w:val="22"/>
          <w:szCs w:val="22"/>
          <w:u w:val="single"/>
          <w:lang w:eastAsia="zh-CN"/>
        </w:rPr>
      </w:pPr>
    </w:p>
    <w:p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rsidR="006B5822" w:rsidRDefault="007760F2">
      <w:pPr>
        <w:spacing w:after="180" w:line="288" w:lineRule="auto"/>
        <w:rPr>
          <w:rFonts w:eastAsia="等线"/>
        </w:rPr>
      </w:pPr>
      <w:r>
        <w:rPr>
          <w:rFonts w:eastAsia="等线"/>
        </w:rPr>
        <w:t>For a Mode-1 UE, several contributions mentioned to report the occurrence of SL-specif</w:t>
      </w:r>
      <w:r>
        <w:rPr>
          <w:rFonts w:eastAsia="等线"/>
        </w:rPr>
        <w:t xml:space="preserve">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w:t>
      </w:r>
      <w:r>
        <w:rPr>
          <w:rFonts w:eastAsia="等线"/>
        </w:rPr>
        <w:t xml:space="preserve">porting (e.g. MAC CE or RRC message). </w:t>
      </w:r>
    </w:p>
    <w:p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 xml:space="preserve">or a Mode-2 UE, companies are proposing some ways for UE autonomous recovery from SL-specific LBT failure, e.g. switching SL BWP/resource pool/SL carrier, etc. [1][2][3][18], instead of making it reported to the </w:t>
      </w:r>
      <w:proofErr w:type="spellStart"/>
      <w:r>
        <w:rPr>
          <w:rFonts w:eastAsia="等线"/>
          <w:lang w:eastAsia="zh-CN"/>
        </w:rPr>
        <w:t>gNB</w:t>
      </w:r>
      <w:proofErr w:type="spellEnd"/>
      <w:r>
        <w:rPr>
          <w:rFonts w:eastAsia="等线"/>
          <w:lang w:eastAsia="zh-CN"/>
        </w:rPr>
        <w:t>. This is somewhat like the autonomous UL</w:t>
      </w:r>
      <w:r>
        <w:rPr>
          <w:rFonts w:eastAsia="等线"/>
          <w:lang w:eastAsia="zh-CN"/>
        </w:rPr>
        <w:t xml:space="preserve"> BWP switching for the </w:t>
      </w:r>
      <w:proofErr w:type="spellStart"/>
      <w:r>
        <w:rPr>
          <w:rFonts w:eastAsia="等线"/>
          <w:lang w:eastAsia="zh-CN"/>
        </w:rPr>
        <w:t>Spcell</w:t>
      </w:r>
      <w:proofErr w:type="spellEnd"/>
      <w:r>
        <w:rPr>
          <w:rFonts w:eastAsia="等线"/>
          <w:lang w:eastAsia="zh-CN"/>
        </w:rPr>
        <w:t xml:space="preserve"> consistent LBT failure recovery in NR-U. </w:t>
      </w:r>
    </w:p>
    <w:p w:rsidR="006B5822" w:rsidRDefault="006B5822">
      <w:pPr>
        <w:spacing w:after="180"/>
        <w:rPr>
          <w:rFonts w:eastAsia="等线"/>
          <w:lang w:eastAsia="zh-CN"/>
        </w:rPr>
      </w:pPr>
    </w:p>
    <w:p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
        <w:tblW w:w="0" w:type="auto"/>
        <w:tblLook w:val="04A0" w:firstRow="1" w:lastRow="0" w:firstColumn="1" w:lastColumn="0" w:noHBand="0" w:noVBand="1"/>
      </w:tblPr>
      <w:tblGrid>
        <w:gridCol w:w="1103"/>
        <w:gridCol w:w="1039"/>
        <w:gridCol w:w="6918"/>
      </w:tblGrid>
      <w:tr w:rsidR="006B5822" w:rsidTr="00795ECC">
        <w:trPr>
          <w:trHeight w:val="340"/>
        </w:trPr>
        <w:tc>
          <w:tcPr>
            <w:tcW w:w="1103"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8"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rsidTr="00795ECC">
        <w:tc>
          <w:tcPr>
            <w:tcW w:w="1103" w:type="dxa"/>
          </w:tcPr>
          <w:p w:rsidR="006B5822" w:rsidRDefault="007760F2">
            <w:pPr>
              <w:spacing w:before="180" w:after="180"/>
              <w:rPr>
                <w:rFonts w:eastAsia="等线"/>
                <w:lang w:eastAsia="zh-CN"/>
              </w:rPr>
            </w:pPr>
            <w:r>
              <w:rPr>
                <w:rFonts w:eastAsia="等线" w:hint="eastAsia"/>
                <w:lang w:eastAsia="zh-CN"/>
              </w:rPr>
              <w:t>CATT</w:t>
            </w:r>
          </w:p>
        </w:tc>
        <w:tc>
          <w:tcPr>
            <w:tcW w:w="1039" w:type="dxa"/>
          </w:tcPr>
          <w:p w:rsidR="006B5822" w:rsidRDefault="007760F2">
            <w:pPr>
              <w:spacing w:before="180" w:after="180"/>
              <w:rPr>
                <w:rFonts w:eastAsia="等线"/>
                <w:lang w:eastAsia="zh-CN"/>
              </w:rPr>
            </w:pPr>
            <w:r>
              <w:rPr>
                <w:rFonts w:eastAsia="等线" w:hint="eastAsia"/>
                <w:lang w:eastAsia="zh-CN"/>
              </w:rPr>
              <w:t>Yes</w:t>
            </w:r>
          </w:p>
        </w:tc>
        <w:tc>
          <w:tcPr>
            <w:tcW w:w="6918" w:type="dxa"/>
          </w:tcPr>
          <w:p w:rsidR="006B5822" w:rsidRDefault="006B5822">
            <w:pPr>
              <w:spacing w:before="180" w:after="180"/>
              <w:rPr>
                <w:rFonts w:eastAsia="等线"/>
                <w:lang w:eastAsia="zh-CN"/>
              </w:rPr>
            </w:pPr>
          </w:p>
        </w:tc>
      </w:tr>
      <w:tr w:rsidR="006B5822" w:rsidTr="00795ECC">
        <w:tc>
          <w:tcPr>
            <w:tcW w:w="1103"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8" w:type="dxa"/>
          </w:tcPr>
          <w:p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rsidTr="00795ECC">
        <w:tc>
          <w:tcPr>
            <w:tcW w:w="1103" w:type="dxa"/>
          </w:tcPr>
          <w:p w:rsidR="006B5822" w:rsidRDefault="007760F2">
            <w:pPr>
              <w:spacing w:before="180" w:after="180"/>
              <w:rPr>
                <w:rFonts w:eastAsia="等线"/>
                <w:lang w:eastAsia="zh-CN"/>
              </w:rPr>
            </w:pPr>
            <w:r>
              <w:rPr>
                <w:rFonts w:eastAsia="等线"/>
                <w:lang w:eastAsia="zh-CN"/>
              </w:rPr>
              <w:t>Apple</w:t>
            </w:r>
          </w:p>
        </w:tc>
        <w:tc>
          <w:tcPr>
            <w:tcW w:w="1039" w:type="dxa"/>
          </w:tcPr>
          <w:p w:rsidR="006B5822" w:rsidRDefault="007760F2">
            <w:pPr>
              <w:spacing w:before="180" w:after="180"/>
              <w:rPr>
                <w:rFonts w:eastAsia="等线"/>
                <w:lang w:eastAsia="zh-CN"/>
              </w:rPr>
            </w:pPr>
            <w:r>
              <w:rPr>
                <w:rFonts w:eastAsia="等线"/>
                <w:lang w:eastAsia="zh-CN"/>
              </w:rPr>
              <w:t>Yes</w:t>
            </w:r>
          </w:p>
        </w:tc>
        <w:tc>
          <w:tcPr>
            <w:tcW w:w="6918" w:type="dxa"/>
          </w:tcPr>
          <w:p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rsidTr="00795ECC">
        <w:tc>
          <w:tcPr>
            <w:tcW w:w="1103"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8" w:type="dxa"/>
          </w:tcPr>
          <w:p w:rsidR="006B5822" w:rsidRDefault="006B5822">
            <w:pPr>
              <w:spacing w:before="180" w:after="180"/>
              <w:rPr>
                <w:rFonts w:eastAsia="等线"/>
                <w:lang w:eastAsia="zh-CN"/>
              </w:rPr>
            </w:pPr>
          </w:p>
        </w:tc>
      </w:tr>
      <w:tr w:rsidR="006B5822" w:rsidTr="00795ECC">
        <w:tc>
          <w:tcPr>
            <w:tcW w:w="1103"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rsidR="006B5822" w:rsidRDefault="007760F2">
            <w:pPr>
              <w:spacing w:before="180" w:after="180"/>
              <w:rPr>
                <w:rFonts w:eastAsia="等线"/>
                <w:lang w:eastAsia="zh-CN"/>
              </w:rPr>
            </w:pPr>
            <w:r>
              <w:rPr>
                <w:rFonts w:eastAsia="等线"/>
                <w:lang w:eastAsia="zh-CN"/>
              </w:rPr>
              <w:t>See comments</w:t>
            </w:r>
          </w:p>
        </w:tc>
        <w:tc>
          <w:tcPr>
            <w:tcW w:w="6918" w:type="dxa"/>
          </w:tcPr>
          <w:p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rsidTr="00795ECC">
        <w:tc>
          <w:tcPr>
            <w:tcW w:w="1103" w:type="dxa"/>
          </w:tcPr>
          <w:p w:rsidR="006B5822" w:rsidRDefault="007760F2">
            <w:pPr>
              <w:spacing w:before="180" w:after="180"/>
              <w:rPr>
                <w:rFonts w:eastAsia="宋体"/>
                <w:lang w:eastAsia="zh-CN"/>
              </w:rPr>
            </w:pPr>
            <w:r>
              <w:rPr>
                <w:rFonts w:eastAsia="宋体" w:hint="eastAsia"/>
                <w:lang w:eastAsia="zh-CN"/>
              </w:rPr>
              <w:t>ZTE</w:t>
            </w:r>
          </w:p>
        </w:tc>
        <w:tc>
          <w:tcPr>
            <w:tcW w:w="1039" w:type="dxa"/>
          </w:tcPr>
          <w:p w:rsidR="006B5822" w:rsidRDefault="007760F2">
            <w:pPr>
              <w:spacing w:before="180" w:after="180"/>
              <w:rPr>
                <w:rFonts w:eastAsia="宋体"/>
                <w:lang w:eastAsia="zh-CN"/>
              </w:rPr>
            </w:pPr>
            <w:r>
              <w:rPr>
                <w:rFonts w:eastAsia="等线"/>
                <w:lang w:eastAsia="zh-CN"/>
              </w:rPr>
              <w:t>Yes</w:t>
            </w:r>
          </w:p>
        </w:tc>
        <w:tc>
          <w:tcPr>
            <w:tcW w:w="6918" w:type="dxa"/>
          </w:tcPr>
          <w:p w:rsidR="006B5822" w:rsidRDefault="006B5822">
            <w:pPr>
              <w:spacing w:before="180" w:after="180"/>
            </w:pPr>
          </w:p>
        </w:tc>
      </w:tr>
      <w:tr w:rsidR="00795ECC" w:rsidTr="00795ECC">
        <w:tc>
          <w:tcPr>
            <w:tcW w:w="1103"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rsidR="00795ECC" w:rsidRDefault="00795ECC" w:rsidP="00795ECC">
            <w:pPr>
              <w:spacing w:before="180" w:after="180"/>
              <w:rPr>
                <w:rFonts w:eastAsia="等线"/>
                <w:lang w:eastAsia="zh-CN"/>
              </w:rPr>
            </w:pPr>
            <w:r>
              <w:rPr>
                <w:rFonts w:eastAsia="等线"/>
                <w:lang w:eastAsia="zh-CN"/>
              </w:rPr>
              <w:t>Yes</w:t>
            </w:r>
          </w:p>
        </w:tc>
        <w:tc>
          <w:tcPr>
            <w:tcW w:w="6918" w:type="dxa"/>
          </w:tcPr>
          <w:p w:rsidR="00795ECC" w:rsidRDefault="00795ECC" w:rsidP="00795ECC">
            <w:pPr>
              <w:spacing w:before="180" w:after="180"/>
              <w:rPr>
                <w:rFonts w:eastAsia="等线"/>
                <w:lang w:eastAsia="zh-CN"/>
              </w:rPr>
            </w:pPr>
          </w:p>
        </w:tc>
      </w:tr>
      <w:tr w:rsidR="00795ECC" w:rsidTr="00795ECC">
        <w:tc>
          <w:tcPr>
            <w:tcW w:w="1103" w:type="dxa"/>
          </w:tcPr>
          <w:p w:rsidR="00795ECC" w:rsidRDefault="00795ECC" w:rsidP="00795ECC">
            <w:pPr>
              <w:spacing w:before="180" w:after="180"/>
              <w:rPr>
                <w:rFonts w:ascii="Yu Mincho" w:eastAsia="Yu Mincho" w:hAnsi="Yu Mincho"/>
                <w:lang w:eastAsia="ja-JP"/>
              </w:rPr>
            </w:pPr>
          </w:p>
        </w:tc>
        <w:tc>
          <w:tcPr>
            <w:tcW w:w="1039" w:type="dxa"/>
          </w:tcPr>
          <w:p w:rsidR="00795ECC" w:rsidRDefault="00795ECC" w:rsidP="00795ECC">
            <w:pPr>
              <w:spacing w:before="180" w:after="180"/>
              <w:rPr>
                <w:rFonts w:ascii="Yu Mincho" w:eastAsia="Yu Mincho" w:hAnsi="Yu Mincho"/>
                <w:lang w:eastAsia="ja-JP"/>
              </w:rPr>
            </w:pPr>
          </w:p>
        </w:tc>
        <w:tc>
          <w:tcPr>
            <w:tcW w:w="6918" w:type="dxa"/>
          </w:tcPr>
          <w:p w:rsidR="00795ECC" w:rsidRDefault="00795ECC" w:rsidP="00795ECC">
            <w:pPr>
              <w:spacing w:before="180" w:after="180"/>
              <w:rPr>
                <w:rFonts w:ascii="Yu Mincho" w:eastAsia="Yu Mincho" w:hAnsi="Yu Mincho"/>
                <w:lang w:eastAsia="ja-JP"/>
              </w:rPr>
            </w:pPr>
          </w:p>
        </w:tc>
      </w:tr>
    </w:tbl>
    <w:p w:rsidR="006B5822" w:rsidRDefault="006B5822">
      <w:pPr>
        <w:snapToGrid w:val="0"/>
        <w:spacing w:before="180" w:after="120" w:line="288" w:lineRule="auto"/>
        <w:rPr>
          <w:rFonts w:eastAsia="等线"/>
          <w:lang w:eastAsia="zh-CN"/>
        </w:rPr>
      </w:pPr>
    </w:p>
    <w:p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rsidR="006B5822" w:rsidRDefault="007760F2">
      <w:pPr>
        <w:pStyle w:val="af6"/>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rsidR="006B5822" w:rsidRDefault="007760F2">
      <w:pPr>
        <w:pStyle w:val="af6"/>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RRC message</w:t>
      </w:r>
    </w:p>
    <w:p w:rsidR="006B5822" w:rsidRDefault="007760F2">
      <w:pPr>
        <w:pStyle w:val="af6"/>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
        <w:tblW w:w="0" w:type="auto"/>
        <w:tblLook w:val="04A0" w:firstRow="1" w:lastRow="0" w:firstColumn="1" w:lastColumn="0" w:noHBand="0" w:noVBand="1"/>
      </w:tblPr>
      <w:tblGrid>
        <w:gridCol w:w="1105"/>
        <w:gridCol w:w="2009"/>
        <w:gridCol w:w="5946"/>
      </w:tblGrid>
      <w:tr w:rsidR="006B5822">
        <w:trPr>
          <w:trHeight w:val="340"/>
        </w:trPr>
        <w:tc>
          <w:tcPr>
            <w:tcW w:w="1105"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9"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CATT</w:t>
            </w:r>
          </w:p>
        </w:tc>
        <w:tc>
          <w:tcPr>
            <w:tcW w:w="2009" w:type="dxa"/>
          </w:tcPr>
          <w:p w:rsidR="006B5822" w:rsidRDefault="007760F2">
            <w:pPr>
              <w:spacing w:before="180" w:after="180"/>
              <w:rPr>
                <w:rFonts w:eastAsia="等线"/>
                <w:lang w:eastAsia="zh-CN"/>
              </w:rPr>
            </w:pPr>
            <w:r>
              <w:rPr>
                <w:rFonts w:eastAsia="等线" w:hint="eastAsia"/>
                <w:lang w:eastAsia="zh-CN"/>
              </w:rPr>
              <w:t>A</w:t>
            </w:r>
          </w:p>
        </w:tc>
        <w:tc>
          <w:tcPr>
            <w:tcW w:w="5946" w:type="dxa"/>
          </w:tcPr>
          <w:p w:rsidR="006B5822" w:rsidRDefault="006B5822">
            <w:pPr>
              <w:spacing w:before="180" w:after="180"/>
              <w:rPr>
                <w:rFonts w:eastAsia="等线"/>
                <w:lang w:eastAsia="zh-CN"/>
              </w:rPr>
            </w:pPr>
          </w:p>
        </w:tc>
      </w:tr>
      <w:tr w:rsidR="006B5822">
        <w:tc>
          <w:tcPr>
            <w:tcW w:w="1105"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9" w:type="dxa"/>
          </w:tcPr>
          <w:p w:rsidR="006B5822" w:rsidRDefault="006B5822">
            <w:pPr>
              <w:spacing w:before="180" w:after="180"/>
              <w:rPr>
                <w:rFonts w:eastAsia="等线"/>
                <w:lang w:eastAsia="zh-CN"/>
              </w:rPr>
            </w:pPr>
          </w:p>
        </w:tc>
        <w:tc>
          <w:tcPr>
            <w:tcW w:w="5946" w:type="dxa"/>
          </w:tcPr>
          <w:p w:rsidR="006B5822" w:rsidRDefault="007760F2">
            <w:pPr>
              <w:spacing w:before="180" w:after="180"/>
              <w:rPr>
                <w:rFonts w:eastAsia="等线"/>
                <w:lang w:eastAsia="zh-CN"/>
              </w:rPr>
            </w:pPr>
            <w:r>
              <w:rPr>
                <w:rFonts w:eastAsia="等线" w:hint="eastAsia"/>
                <w:lang w:eastAsia="zh-CN"/>
              </w:rPr>
              <w:t>I</w:t>
            </w:r>
            <w:r>
              <w:rPr>
                <w:rFonts w:eastAsia="等线"/>
                <w:lang w:eastAsia="zh-CN"/>
              </w:rPr>
              <w:t>n NR-U, the MAC-CE is used to report LBT issue in a per-cell manner, so we understand now the decision between MAC-CE/RRC is coupled with the conclusion of granularity (Q3-1, Q3-2), i.e., we can evaluate the feasibility of MAC-CE design depending on the di</w:t>
            </w:r>
            <w:r>
              <w:rPr>
                <w:rFonts w:eastAsia="等线"/>
                <w:lang w:eastAsia="zh-CN"/>
              </w:rPr>
              <w:t xml:space="preserve">mension(s) to take care. </w:t>
            </w:r>
          </w:p>
        </w:tc>
      </w:tr>
      <w:tr w:rsidR="006B5822">
        <w:tc>
          <w:tcPr>
            <w:tcW w:w="1105" w:type="dxa"/>
          </w:tcPr>
          <w:p w:rsidR="006B5822" w:rsidRDefault="007760F2">
            <w:pPr>
              <w:spacing w:before="180" w:after="180"/>
              <w:rPr>
                <w:rFonts w:eastAsia="等线"/>
                <w:lang w:eastAsia="zh-CN"/>
              </w:rPr>
            </w:pPr>
            <w:r>
              <w:rPr>
                <w:rFonts w:eastAsia="等线"/>
                <w:lang w:eastAsia="zh-CN"/>
              </w:rPr>
              <w:t>Apple</w:t>
            </w:r>
          </w:p>
        </w:tc>
        <w:tc>
          <w:tcPr>
            <w:tcW w:w="2009" w:type="dxa"/>
          </w:tcPr>
          <w:p w:rsidR="006B5822" w:rsidRDefault="007760F2">
            <w:pPr>
              <w:spacing w:before="180" w:after="180"/>
              <w:rPr>
                <w:rFonts w:eastAsia="等线"/>
                <w:lang w:eastAsia="zh-CN"/>
              </w:rPr>
            </w:pPr>
            <w:r>
              <w:rPr>
                <w:rFonts w:eastAsia="等线"/>
                <w:lang w:eastAsia="zh-CN"/>
              </w:rPr>
              <w:t xml:space="preserve">Prefer A, </w:t>
            </w:r>
          </w:p>
          <w:p w:rsidR="006B5822" w:rsidRDefault="007760F2">
            <w:pPr>
              <w:spacing w:before="180" w:after="180"/>
              <w:rPr>
                <w:rFonts w:eastAsia="等线"/>
                <w:lang w:eastAsia="zh-CN"/>
              </w:rPr>
            </w:pPr>
            <w:r>
              <w:rPr>
                <w:rFonts w:eastAsia="等线"/>
                <w:lang w:eastAsia="zh-CN"/>
              </w:rPr>
              <w:t>B is acceptable</w:t>
            </w:r>
          </w:p>
        </w:tc>
        <w:tc>
          <w:tcPr>
            <w:tcW w:w="5946" w:type="dxa"/>
          </w:tcPr>
          <w:p w:rsidR="006B5822" w:rsidRDefault="007760F2">
            <w:pPr>
              <w:spacing w:before="180" w:after="180"/>
            </w:pPr>
            <w:r>
              <w:t xml:space="preserve">Note that NR-U used MAC-CE while Rel-16 NR V2X has supported to use SUI to convey failure information in case of SL RLF. We think both solution can work. </w:t>
            </w:r>
          </w:p>
          <w:p w:rsidR="006B5822" w:rsidRDefault="007760F2">
            <w:pPr>
              <w:spacing w:before="180" w:after="180"/>
              <w:rPr>
                <w:rFonts w:eastAsia="等线"/>
                <w:lang w:eastAsia="zh-CN"/>
              </w:rPr>
            </w:pPr>
            <w:r>
              <w:t>Among them, we slightly prefer A (i.e. MA</w:t>
            </w:r>
            <w:r>
              <w:t>C-CE) because consistent LBT failure should be expected to be faster than SL RLF.</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9" w:type="dxa"/>
          </w:tcPr>
          <w:p w:rsidR="006B5822" w:rsidRDefault="007760F2">
            <w:pPr>
              <w:spacing w:before="180" w:after="180"/>
              <w:rPr>
                <w:rFonts w:eastAsia="等线"/>
                <w:lang w:eastAsia="zh-CN"/>
              </w:rPr>
            </w:pPr>
            <w:r>
              <w:rPr>
                <w:rFonts w:eastAsia="等线"/>
                <w:lang w:eastAsia="zh-CN"/>
              </w:rPr>
              <w:t>At least A</w:t>
            </w:r>
          </w:p>
        </w:tc>
        <w:tc>
          <w:tcPr>
            <w:tcW w:w="5946" w:type="dxa"/>
          </w:tcPr>
          <w:p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w:t>
            </w:r>
            <w:r>
              <w:rPr>
                <w:rFonts w:eastAsia="等线"/>
                <w:lang w:eastAsia="zh-CN"/>
              </w:rPr>
              <w:t xml:space="preserve"> to support it. We also share OPPO’s comment, as how the signaling should be designed is tightly depend on the granularity of consistent LBT detection in SL.</w:t>
            </w:r>
          </w:p>
        </w:tc>
      </w:tr>
      <w:tr w:rsidR="006B5822">
        <w:tc>
          <w:tcPr>
            <w:tcW w:w="1105" w:type="dxa"/>
          </w:tcPr>
          <w:p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9" w:type="dxa"/>
          </w:tcPr>
          <w:p w:rsidR="006B5822" w:rsidRDefault="007760F2">
            <w:pPr>
              <w:spacing w:before="180" w:after="180"/>
              <w:rPr>
                <w:rFonts w:eastAsia="等线"/>
                <w:lang w:eastAsia="zh-CN"/>
              </w:rPr>
            </w:pPr>
            <w:r>
              <w:rPr>
                <w:rFonts w:eastAsia="等线"/>
                <w:lang w:eastAsia="zh-CN"/>
              </w:rPr>
              <w:t>See comments</w:t>
            </w:r>
          </w:p>
        </w:tc>
        <w:tc>
          <w:tcPr>
            <w:tcW w:w="5946" w:type="dxa"/>
          </w:tcPr>
          <w:p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So seems too early to conclude on this issue. </w:t>
            </w:r>
          </w:p>
        </w:tc>
      </w:tr>
      <w:tr w:rsidR="006B5822">
        <w:tc>
          <w:tcPr>
            <w:tcW w:w="1105" w:type="dxa"/>
          </w:tcPr>
          <w:p w:rsidR="006B5822" w:rsidRDefault="007760F2">
            <w:pPr>
              <w:spacing w:before="180" w:after="180"/>
              <w:rPr>
                <w:rFonts w:eastAsia="宋体"/>
                <w:lang w:eastAsia="zh-CN"/>
              </w:rPr>
            </w:pPr>
            <w:r>
              <w:rPr>
                <w:rFonts w:eastAsia="宋体" w:hint="eastAsia"/>
                <w:lang w:eastAsia="zh-CN"/>
              </w:rPr>
              <w:t>ZTE</w:t>
            </w:r>
          </w:p>
        </w:tc>
        <w:tc>
          <w:tcPr>
            <w:tcW w:w="2009" w:type="dxa"/>
          </w:tcPr>
          <w:p w:rsidR="006B5822" w:rsidRDefault="007760F2">
            <w:pPr>
              <w:spacing w:before="180" w:after="180"/>
              <w:rPr>
                <w:rFonts w:eastAsia="宋体"/>
                <w:lang w:eastAsia="zh-CN"/>
              </w:rPr>
            </w:pPr>
            <w:r>
              <w:rPr>
                <w:rFonts w:eastAsia="宋体" w:hint="eastAsia"/>
                <w:lang w:eastAsia="zh-CN"/>
              </w:rPr>
              <w:t>A</w:t>
            </w:r>
          </w:p>
        </w:tc>
        <w:tc>
          <w:tcPr>
            <w:tcW w:w="5946" w:type="dxa"/>
          </w:tcPr>
          <w:p w:rsidR="006B5822" w:rsidRDefault="007760F2">
            <w:pPr>
              <w:spacing w:before="180" w:after="180"/>
              <w:rPr>
                <w:rFonts w:eastAsia="宋体"/>
                <w:lang w:eastAsia="zh-CN"/>
              </w:rPr>
            </w:pPr>
            <w:r>
              <w:rPr>
                <w:rFonts w:eastAsia="宋体" w:hint="eastAsia"/>
                <w:lang w:eastAsia="zh-CN"/>
              </w:rPr>
              <w:t>We think the reporting way in NR-U can be reused. Howev</w:t>
            </w:r>
            <w:r>
              <w:rPr>
                <w:rFonts w:eastAsia="宋体" w:hint="eastAsia"/>
                <w:lang w:eastAsia="zh-CN"/>
              </w:rPr>
              <w:t xml:space="preserve">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tc>
          <w:tcPr>
            <w:tcW w:w="1105"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9" w:type="dxa"/>
          </w:tcPr>
          <w:p w:rsidR="00795ECC" w:rsidRDefault="00795ECC" w:rsidP="00795ECC">
            <w:pPr>
              <w:spacing w:before="180" w:after="180"/>
              <w:rPr>
                <w:rFonts w:eastAsia="等线"/>
                <w:lang w:eastAsia="zh-CN"/>
              </w:rPr>
            </w:pPr>
            <w:r>
              <w:rPr>
                <w:rFonts w:eastAsia="等线"/>
                <w:lang w:eastAsia="zh-CN"/>
              </w:rPr>
              <w:t>Too early to decide</w:t>
            </w:r>
          </w:p>
        </w:tc>
        <w:tc>
          <w:tcPr>
            <w:tcW w:w="5946" w:type="dxa"/>
          </w:tcPr>
          <w:p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795ECC">
        <w:tc>
          <w:tcPr>
            <w:tcW w:w="1105" w:type="dxa"/>
          </w:tcPr>
          <w:p w:rsidR="00795ECC" w:rsidRDefault="00795ECC" w:rsidP="00795ECC">
            <w:pPr>
              <w:spacing w:before="180" w:after="180"/>
              <w:rPr>
                <w:rFonts w:ascii="Yu Mincho" w:eastAsia="Yu Mincho" w:hAnsi="Yu Mincho"/>
                <w:lang w:eastAsia="ja-JP"/>
              </w:rPr>
            </w:pPr>
          </w:p>
        </w:tc>
        <w:tc>
          <w:tcPr>
            <w:tcW w:w="2009" w:type="dxa"/>
          </w:tcPr>
          <w:p w:rsidR="00795ECC" w:rsidRDefault="00795ECC" w:rsidP="00795ECC">
            <w:pPr>
              <w:spacing w:before="180" w:after="180"/>
              <w:rPr>
                <w:rFonts w:ascii="Yu Mincho" w:eastAsia="Yu Mincho" w:hAnsi="Yu Mincho"/>
                <w:lang w:eastAsia="ja-JP"/>
              </w:rPr>
            </w:pPr>
          </w:p>
        </w:tc>
        <w:tc>
          <w:tcPr>
            <w:tcW w:w="5946" w:type="dxa"/>
          </w:tcPr>
          <w:p w:rsidR="00795ECC" w:rsidRDefault="00795ECC" w:rsidP="00795ECC">
            <w:pPr>
              <w:spacing w:before="180" w:after="180"/>
              <w:rPr>
                <w:rFonts w:ascii="Yu Mincho" w:eastAsia="Yu Mincho" w:hAnsi="Yu Mincho"/>
                <w:lang w:eastAsia="ja-JP"/>
              </w:rPr>
            </w:pPr>
          </w:p>
        </w:tc>
      </w:tr>
    </w:tbl>
    <w:p w:rsidR="006B5822" w:rsidRDefault="006B5822">
      <w:pPr>
        <w:snapToGrid w:val="0"/>
        <w:spacing w:before="180" w:after="120" w:line="288" w:lineRule="auto"/>
        <w:rPr>
          <w:rFonts w:eastAsia="等线"/>
          <w:lang w:eastAsia="zh-CN"/>
        </w:rPr>
      </w:pPr>
    </w:p>
    <w:p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rsidR="006B5822" w:rsidRDefault="007760F2">
      <w:pPr>
        <w:pStyle w:val="af6"/>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 xml:space="preserve">Note that </w:t>
      </w:r>
      <w:r>
        <w:rPr>
          <w:rFonts w:ascii="Arial" w:eastAsia="等线" w:hAnsi="Arial" w:cs="Arial"/>
          <w:i/>
          <w:sz w:val="19"/>
          <w:szCs w:val="19"/>
        </w:rPr>
        <w:t>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
        <w:tblW w:w="0" w:type="auto"/>
        <w:tblLook w:val="04A0" w:firstRow="1" w:lastRow="0" w:firstColumn="1" w:lastColumn="0" w:noHBand="0" w:noVBand="1"/>
      </w:tblPr>
      <w:tblGrid>
        <w:gridCol w:w="1102"/>
        <w:gridCol w:w="1094"/>
        <w:gridCol w:w="6864"/>
      </w:tblGrid>
      <w:tr w:rsidR="006B5822">
        <w:trPr>
          <w:trHeight w:val="340"/>
        </w:trPr>
        <w:tc>
          <w:tcPr>
            <w:tcW w:w="1102"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6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tc>
          <w:tcPr>
            <w:tcW w:w="1102" w:type="dxa"/>
          </w:tcPr>
          <w:p w:rsidR="006B5822" w:rsidRDefault="007760F2">
            <w:pPr>
              <w:spacing w:before="180" w:after="180"/>
              <w:rPr>
                <w:rFonts w:eastAsia="等线"/>
                <w:lang w:eastAsia="zh-CN"/>
              </w:rPr>
            </w:pPr>
            <w:r>
              <w:rPr>
                <w:rFonts w:eastAsia="等线" w:hint="eastAsia"/>
                <w:lang w:eastAsia="zh-CN"/>
              </w:rPr>
              <w:t>CATT</w:t>
            </w:r>
          </w:p>
        </w:tc>
        <w:tc>
          <w:tcPr>
            <w:tcW w:w="1094" w:type="dxa"/>
          </w:tcPr>
          <w:p w:rsidR="006B5822" w:rsidRDefault="007760F2">
            <w:pPr>
              <w:spacing w:before="180" w:after="180"/>
              <w:rPr>
                <w:rFonts w:eastAsia="等线"/>
                <w:lang w:eastAsia="zh-CN"/>
              </w:rPr>
            </w:pPr>
            <w:r>
              <w:rPr>
                <w:rFonts w:eastAsia="等线" w:hint="eastAsia"/>
                <w:lang w:eastAsia="zh-CN"/>
              </w:rPr>
              <w:t>See comment</w:t>
            </w:r>
          </w:p>
        </w:tc>
        <w:tc>
          <w:tcPr>
            <w:tcW w:w="6864" w:type="dxa"/>
          </w:tcPr>
          <w:p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tc>
          <w:tcPr>
            <w:tcW w:w="1102"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rsidR="006B5822" w:rsidRDefault="006B5822">
            <w:pPr>
              <w:spacing w:before="180" w:after="180"/>
              <w:rPr>
                <w:rFonts w:eastAsia="等线"/>
                <w:lang w:eastAsia="zh-CN"/>
              </w:rPr>
            </w:pPr>
          </w:p>
        </w:tc>
      </w:tr>
      <w:tr w:rsidR="006B5822">
        <w:tc>
          <w:tcPr>
            <w:tcW w:w="1102" w:type="dxa"/>
          </w:tcPr>
          <w:p w:rsidR="006B5822" w:rsidRDefault="007760F2">
            <w:pPr>
              <w:spacing w:before="180" w:after="180"/>
              <w:rPr>
                <w:rFonts w:eastAsia="等线"/>
                <w:lang w:eastAsia="zh-CN"/>
              </w:rPr>
            </w:pPr>
            <w:r>
              <w:rPr>
                <w:rFonts w:eastAsia="等线"/>
                <w:lang w:eastAsia="zh-CN"/>
              </w:rPr>
              <w:lastRenderedPageBreak/>
              <w:t>Apple</w:t>
            </w:r>
          </w:p>
        </w:tc>
        <w:tc>
          <w:tcPr>
            <w:tcW w:w="1094" w:type="dxa"/>
          </w:tcPr>
          <w:p w:rsidR="006B5822" w:rsidRDefault="007760F2">
            <w:pPr>
              <w:spacing w:before="180" w:after="180"/>
              <w:rPr>
                <w:rFonts w:eastAsia="等线"/>
                <w:lang w:eastAsia="zh-CN"/>
              </w:rPr>
            </w:pPr>
            <w:r>
              <w:rPr>
                <w:rFonts w:eastAsia="等线"/>
                <w:lang w:eastAsia="zh-CN"/>
              </w:rPr>
              <w:t>Wait conclusion of granularity</w:t>
            </w:r>
          </w:p>
        </w:tc>
        <w:tc>
          <w:tcPr>
            <w:tcW w:w="6864" w:type="dxa"/>
          </w:tcPr>
          <w:p w:rsidR="006B5822" w:rsidRDefault="007760F2">
            <w:pPr>
              <w:spacing w:before="180" w:after="180"/>
              <w:rPr>
                <w:rFonts w:eastAsia="等线"/>
                <w:lang w:eastAsia="zh-CN"/>
              </w:rPr>
            </w:pPr>
            <w:r>
              <w:rPr>
                <w:rFonts w:eastAsia="等线"/>
                <w:lang w:eastAsia="zh-CN"/>
              </w:rPr>
              <w:t>This solution can only work when both below conditions are met:</w:t>
            </w:r>
          </w:p>
          <w:p w:rsidR="006B5822" w:rsidRDefault="007760F2">
            <w:pPr>
              <w:pStyle w:val="af6"/>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rsidR="006B5822" w:rsidRDefault="007760F2">
            <w:pPr>
              <w:pStyle w:val="af6"/>
              <w:numPr>
                <w:ilvl w:val="0"/>
                <w:numId w:val="16"/>
              </w:numPr>
              <w:spacing w:before="180" w:after="180"/>
              <w:ind w:firstLineChars="0"/>
              <w:rPr>
                <w:rFonts w:eastAsia="等线"/>
              </w:rPr>
            </w:pPr>
            <w:r>
              <w:rPr>
                <w:rFonts w:eastAsia="等线"/>
              </w:rPr>
              <w:t>If more than 1 resource pools are configured for a M</w:t>
            </w:r>
            <w:r>
              <w:rPr>
                <w:rFonts w:eastAsia="等线"/>
              </w:rPr>
              <w:t>ode-2 UE. So, if per-BWP granularity is agreed, this solution can't work (i.e. total number of "set of resources" is 1).</w:t>
            </w:r>
          </w:p>
          <w:p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tc>
          <w:tcPr>
            <w:tcW w:w="1102" w:type="dxa"/>
          </w:tcPr>
          <w:p w:rsidR="006B5822" w:rsidRDefault="007760F2">
            <w:pPr>
              <w:spacing w:before="180" w:after="180"/>
              <w:rPr>
                <w:rFonts w:eastAsia="等线"/>
                <w:lang w:eastAsia="zh-CN"/>
              </w:rPr>
            </w:pPr>
            <w:r>
              <w:rPr>
                <w:rFonts w:eastAsia="等线" w:hint="eastAsia"/>
                <w:lang w:eastAsia="zh-CN"/>
              </w:rPr>
              <w:t>v</w:t>
            </w:r>
            <w:r>
              <w:rPr>
                <w:rFonts w:eastAsia="等线"/>
                <w:lang w:eastAsia="zh-CN"/>
              </w:rPr>
              <w:t>i</w:t>
            </w:r>
            <w:r>
              <w:rPr>
                <w:rFonts w:eastAsia="等线"/>
                <w:lang w:eastAsia="zh-CN"/>
              </w:rPr>
              <w:t>vo</w:t>
            </w:r>
          </w:p>
        </w:tc>
        <w:tc>
          <w:tcPr>
            <w:tcW w:w="1094"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64" w:type="dxa"/>
          </w:tcPr>
          <w:p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w:t>
            </w:r>
            <w:r>
              <w:rPr>
                <w:rFonts w:eastAsia="等线"/>
                <w:lang w:eastAsia="zh-CN"/>
              </w:rPr>
              <w:t>ailure detection is triggered on one of the resource pools.</w:t>
            </w:r>
            <w:r>
              <w:rPr>
                <w:rFonts w:eastAsia="等线" w:hint="eastAsia"/>
                <w:lang w:eastAsia="zh-CN"/>
              </w:rPr>
              <w:t xml:space="preserve"> </w:t>
            </w:r>
          </w:p>
          <w:p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tc>
          <w:tcPr>
            <w:tcW w:w="1102" w:type="dxa"/>
          </w:tcPr>
          <w:p w:rsidR="006B5822" w:rsidRDefault="007760F2">
            <w:pPr>
              <w:spacing w:before="180" w:after="180"/>
            </w:pPr>
            <w:r>
              <w:rPr>
                <w:rFonts w:eastAsia="等线"/>
                <w:lang w:eastAsia="zh-CN"/>
              </w:rPr>
              <w:t>Xiaomi</w:t>
            </w:r>
          </w:p>
        </w:tc>
        <w:tc>
          <w:tcPr>
            <w:tcW w:w="1094" w:type="dxa"/>
          </w:tcPr>
          <w:p w:rsidR="006B5822" w:rsidRDefault="007760F2">
            <w:pPr>
              <w:spacing w:before="180" w:after="180"/>
            </w:pPr>
            <w:r>
              <w:rPr>
                <w:rFonts w:eastAsia="等线"/>
                <w:lang w:eastAsia="zh-CN"/>
              </w:rPr>
              <w:t>See comments</w:t>
            </w:r>
          </w:p>
        </w:tc>
        <w:tc>
          <w:tcPr>
            <w:tcW w:w="6864" w:type="dxa"/>
          </w:tcPr>
          <w:p w:rsidR="006B5822" w:rsidRDefault="007760F2">
            <w:pPr>
              <w:spacing w:before="180" w:after="180"/>
            </w:pPr>
            <w:r>
              <w:rPr>
                <w:rFonts w:eastAsia="等线"/>
                <w:lang w:eastAsia="zh-CN"/>
              </w:rPr>
              <w:t>We agree with CATT and Apple. Too early to di</w:t>
            </w:r>
            <w:r>
              <w:rPr>
                <w:rFonts w:eastAsia="等线"/>
                <w:lang w:eastAsia="zh-CN"/>
              </w:rPr>
              <w:t xml:space="preserve">scuss this issue.  </w:t>
            </w:r>
          </w:p>
        </w:tc>
      </w:tr>
      <w:tr w:rsidR="006B5822">
        <w:tc>
          <w:tcPr>
            <w:tcW w:w="1102" w:type="dxa"/>
          </w:tcPr>
          <w:p w:rsidR="006B5822" w:rsidRDefault="007760F2">
            <w:pPr>
              <w:spacing w:before="180" w:after="180"/>
              <w:rPr>
                <w:rFonts w:eastAsia="宋体"/>
                <w:lang w:eastAsia="zh-CN"/>
              </w:rPr>
            </w:pPr>
            <w:r>
              <w:rPr>
                <w:rFonts w:eastAsia="宋体" w:hint="eastAsia"/>
                <w:lang w:eastAsia="zh-CN"/>
              </w:rPr>
              <w:t>ZTE</w:t>
            </w:r>
          </w:p>
        </w:tc>
        <w:tc>
          <w:tcPr>
            <w:tcW w:w="1094" w:type="dxa"/>
          </w:tcPr>
          <w:p w:rsidR="006B5822" w:rsidRDefault="007760F2">
            <w:pPr>
              <w:spacing w:before="180" w:after="180"/>
            </w:pPr>
            <w:r>
              <w:rPr>
                <w:rFonts w:eastAsia="等线" w:hint="eastAsia"/>
                <w:lang w:eastAsia="zh-CN"/>
              </w:rPr>
              <w:t>Y</w:t>
            </w:r>
            <w:r>
              <w:rPr>
                <w:rFonts w:eastAsia="等线"/>
                <w:lang w:eastAsia="zh-CN"/>
              </w:rPr>
              <w:t>es</w:t>
            </w:r>
          </w:p>
        </w:tc>
        <w:tc>
          <w:tcPr>
            <w:tcW w:w="6864" w:type="dxa"/>
          </w:tcPr>
          <w:p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tc>
          <w:tcPr>
            <w:tcW w:w="1102"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rsidR="00795ECC" w:rsidRDefault="00795ECC" w:rsidP="00795ECC">
            <w:pPr>
              <w:spacing w:before="180" w:after="180"/>
              <w:rPr>
                <w:rFonts w:eastAsia="等线"/>
                <w:lang w:eastAsia="zh-CN"/>
              </w:rPr>
            </w:pPr>
            <w:r>
              <w:rPr>
                <w:rFonts w:eastAsia="等线"/>
                <w:lang w:eastAsia="zh-CN"/>
              </w:rPr>
              <w:t>Yes</w:t>
            </w:r>
          </w:p>
        </w:tc>
        <w:tc>
          <w:tcPr>
            <w:tcW w:w="6864" w:type="dxa"/>
          </w:tcPr>
          <w:p w:rsidR="00795ECC" w:rsidRDefault="00795ECC" w:rsidP="00795ECC">
            <w:pPr>
              <w:spacing w:before="180" w:after="180"/>
              <w:rPr>
                <w:rFonts w:eastAsia="等线"/>
                <w:lang w:eastAsia="zh-CN"/>
              </w:rPr>
            </w:pPr>
          </w:p>
        </w:tc>
      </w:tr>
    </w:tbl>
    <w:p w:rsidR="006B5822" w:rsidRDefault="006B5822">
      <w:pPr>
        <w:snapToGrid w:val="0"/>
        <w:spacing w:before="180" w:after="120" w:line="288" w:lineRule="auto"/>
        <w:rPr>
          <w:rFonts w:eastAsia="等线"/>
          <w:lang w:eastAsia="zh-CN"/>
        </w:rPr>
      </w:pPr>
    </w:p>
    <w:p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In this case, MCG/SCG RLF will be declared in RRC. Some companies also mentioned this case for SL-specif</w:t>
      </w:r>
      <w:r>
        <w:rPr>
          <w:rFonts w:eastAsia="等线"/>
          <w:lang w:eastAsia="zh-CN"/>
        </w:rPr>
        <w:t xml:space="preserve">ic consistent LBT failure, and mentioned PC5 RLF for unicast as an analogy. Whether such an operation is needed can also be confirmed among companies. </w:t>
      </w:r>
    </w:p>
    <w:p w:rsidR="006B5822" w:rsidRDefault="006B5822">
      <w:pPr>
        <w:spacing w:after="180"/>
        <w:rPr>
          <w:rFonts w:eastAsia="等线"/>
          <w:lang w:eastAsia="zh-CN"/>
        </w:rPr>
      </w:pPr>
    </w:p>
    <w:p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w:t>
      </w:r>
      <w:r>
        <w:rPr>
          <w:rFonts w:ascii="Arial" w:eastAsia="等线" w:hAnsi="Arial" w:cs="Arial"/>
          <w:szCs w:val="20"/>
          <w:lang w:eastAsia="zh-CN"/>
        </w:rPr>
        <w:t>LL the “set of resources” configured for transmission, PC5 RLF can be triggered for unicast?</w:t>
      </w:r>
    </w:p>
    <w:p w:rsidR="006B5822" w:rsidRDefault="007760F2">
      <w:pPr>
        <w:pStyle w:val="af6"/>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
        <w:tblW w:w="0" w:type="auto"/>
        <w:tblLook w:val="04A0" w:firstRow="1" w:lastRow="0" w:firstColumn="1" w:lastColumn="0" w:noHBand="0" w:noVBand="1"/>
      </w:tblPr>
      <w:tblGrid>
        <w:gridCol w:w="1104"/>
        <w:gridCol w:w="1039"/>
        <w:gridCol w:w="6917"/>
      </w:tblGrid>
      <w:tr w:rsidR="006B5822" w:rsidTr="00795ECC">
        <w:trPr>
          <w:trHeight w:val="340"/>
        </w:trPr>
        <w:tc>
          <w:tcPr>
            <w:tcW w:w="1104"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7" w:type="dxa"/>
            <w:shd w:val="clear" w:color="auto" w:fill="808080" w:themeFill="background1" w:themeFillShade="80"/>
            <w:vAlign w:val="center"/>
          </w:tcPr>
          <w:p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rsidTr="00795ECC">
        <w:tc>
          <w:tcPr>
            <w:tcW w:w="1104" w:type="dxa"/>
          </w:tcPr>
          <w:p w:rsidR="006B5822" w:rsidRDefault="007760F2">
            <w:pPr>
              <w:spacing w:before="180" w:after="180"/>
              <w:rPr>
                <w:rFonts w:eastAsia="等线"/>
                <w:lang w:eastAsia="zh-CN"/>
              </w:rPr>
            </w:pPr>
            <w:r>
              <w:rPr>
                <w:rFonts w:eastAsia="等线" w:hint="eastAsia"/>
                <w:lang w:eastAsia="zh-CN"/>
              </w:rPr>
              <w:t>CATT</w:t>
            </w:r>
          </w:p>
        </w:tc>
        <w:tc>
          <w:tcPr>
            <w:tcW w:w="1039" w:type="dxa"/>
          </w:tcPr>
          <w:p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917" w:type="dxa"/>
          </w:tcPr>
          <w:p w:rsidR="006B5822" w:rsidRDefault="006B5822">
            <w:pPr>
              <w:spacing w:before="180" w:after="180"/>
              <w:rPr>
                <w:rFonts w:eastAsia="等线"/>
                <w:lang w:eastAsia="zh-CN"/>
              </w:rPr>
            </w:pPr>
          </w:p>
        </w:tc>
      </w:tr>
      <w:tr w:rsidR="006B5822" w:rsidTr="00795ECC">
        <w:tc>
          <w:tcPr>
            <w:tcW w:w="1104" w:type="dxa"/>
          </w:tcPr>
          <w:p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rsidR="006B5822" w:rsidRDefault="006B5822">
            <w:pPr>
              <w:spacing w:before="180" w:after="180"/>
              <w:rPr>
                <w:rFonts w:eastAsia="等线"/>
                <w:lang w:eastAsia="zh-CN"/>
              </w:rPr>
            </w:pPr>
          </w:p>
        </w:tc>
        <w:tc>
          <w:tcPr>
            <w:tcW w:w="6917" w:type="dxa"/>
          </w:tcPr>
          <w:p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rsidTr="00795ECC">
        <w:tc>
          <w:tcPr>
            <w:tcW w:w="1104" w:type="dxa"/>
          </w:tcPr>
          <w:p w:rsidR="006B5822" w:rsidRDefault="007760F2">
            <w:pPr>
              <w:spacing w:before="180" w:after="180"/>
              <w:rPr>
                <w:rFonts w:eastAsia="等线"/>
                <w:lang w:eastAsia="zh-CN"/>
              </w:rPr>
            </w:pPr>
            <w:r>
              <w:rPr>
                <w:rFonts w:eastAsia="等线"/>
                <w:lang w:eastAsia="zh-CN"/>
              </w:rPr>
              <w:t>Apple</w:t>
            </w:r>
          </w:p>
        </w:tc>
        <w:tc>
          <w:tcPr>
            <w:tcW w:w="1039" w:type="dxa"/>
          </w:tcPr>
          <w:p w:rsidR="006B5822" w:rsidRDefault="007760F2">
            <w:pPr>
              <w:spacing w:before="180" w:after="180"/>
              <w:rPr>
                <w:rFonts w:eastAsia="等线"/>
                <w:lang w:eastAsia="zh-CN"/>
              </w:rPr>
            </w:pPr>
            <w:r>
              <w:rPr>
                <w:rFonts w:eastAsia="等线"/>
                <w:lang w:eastAsia="zh-CN"/>
              </w:rPr>
              <w:t>No</w:t>
            </w:r>
          </w:p>
        </w:tc>
        <w:tc>
          <w:tcPr>
            <w:tcW w:w="6917" w:type="dxa"/>
          </w:tcPr>
          <w:p w:rsidR="006B5822" w:rsidRDefault="007760F2">
            <w:pPr>
              <w:spacing w:before="180" w:after="180"/>
              <w:rPr>
                <w:rFonts w:eastAsia="等线"/>
                <w:lang w:eastAsia="zh-CN"/>
              </w:rPr>
            </w:pPr>
            <w:r>
              <w:rPr>
                <w:rFonts w:eastAsia="等线"/>
                <w:lang w:eastAsia="zh-CN"/>
              </w:rPr>
              <w:t>This proposal doesn't make sense at least for Mo</w:t>
            </w:r>
            <w:r>
              <w:rPr>
                <w:rFonts w:eastAsia="等线"/>
                <w:lang w:eastAsia="zh-CN"/>
              </w:rPr>
              <w:t xml:space="preserve">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w:t>
            </w:r>
            <w:r>
              <w:rPr>
                <w:rFonts w:eastAsia="等线"/>
                <w:lang w:eastAsia="zh-CN"/>
              </w:rPr>
              <w:lastRenderedPageBreak/>
              <w:t xml:space="preserve">of Mode-1 UE reporting LBT failure info is to allow </w:t>
            </w:r>
            <w:proofErr w:type="spellStart"/>
            <w:r>
              <w:rPr>
                <w:rFonts w:eastAsia="等线"/>
                <w:lang w:eastAsia="zh-CN"/>
              </w:rPr>
              <w:t>gNB</w:t>
            </w:r>
            <w:proofErr w:type="spellEnd"/>
            <w:r>
              <w:rPr>
                <w:rFonts w:eastAsia="等线"/>
                <w:lang w:eastAsia="zh-CN"/>
              </w:rPr>
              <w:t xml:space="preserve"> to recove</w:t>
            </w:r>
            <w:r>
              <w:rPr>
                <w:rFonts w:eastAsia="等线"/>
                <w:lang w:eastAsia="zh-CN"/>
              </w:rPr>
              <w:t>r its failure in AS layer (e.g. handover to another cell) instead of declaring PC5 RLF directly.</w:t>
            </w:r>
          </w:p>
          <w:p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rsidTr="00795ECC">
        <w:tc>
          <w:tcPr>
            <w:tcW w:w="1104" w:type="dxa"/>
          </w:tcPr>
          <w:p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1039" w:type="dxa"/>
          </w:tcPr>
          <w:p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17" w:type="dxa"/>
          </w:tcPr>
          <w:p w:rsidR="006B5822" w:rsidRDefault="006B5822">
            <w:pPr>
              <w:spacing w:before="180" w:after="180"/>
              <w:rPr>
                <w:rFonts w:eastAsia="等线"/>
                <w:lang w:eastAsia="zh-CN"/>
              </w:rPr>
            </w:pPr>
          </w:p>
        </w:tc>
      </w:tr>
      <w:tr w:rsidR="006B5822" w:rsidTr="00795ECC">
        <w:tc>
          <w:tcPr>
            <w:tcW w:w="1104" w:type="dxa"/>
          </w:tcPr>
          <w:p w:rsidR="006B5822" w:rsidRDefault="007760F2">
            <w:pPr>
              <w:spacing w:before="180" w:after="180"/>
            </w:pPr>
            <w:r>
              <w:rPr>
                <w:rFonts w:eastAsia="等线" w:hint="eastAsia"/>
                <w:lang w:eastAsia="zh-CN"/>
              </w:rPr>
              <w:t>X</w:t>
            </w:r>
            <w:r>
              <w:rPr>
                <w:rFonts w:eastAsia="等线"/>
                <w:lang w:eastAsia="zh-CN"/>
              </w:rPr>
              <w:t>iaomi</w:t>
            </w:r>
          </w:p>
        </w:tc>
        <w:tc>
          <w:tcPr>
            <w:tcW w:w="1039" w:type="dxa"/>
          </w:tcPr>
          <w:p w:rsidR="006B5822" w:rsidRDefault="007760F2">
            <w:pPr>
              <w:spacing w:before="180" w:after="180"/>
            </w:pPr>
            <w:r>
              <w:rPr>
                <w:rFonts w:eastAsia="等线"/>
                <w:lang w:eastAsia="zh-CN"/>
              </w:rPr>
              <w:t>See comments</w:t>
            </w:r>
          </w:p>
        </w:tc>
        <w:tc>
          <w:tcPr>
            <w:tcW w:w="6917" w:type="dxa"/>
          </w:tcPr>
          <w:p w:rsidR="006B5822" w:rsidRDefault="007760F2">
            <w:pPr>
              <w:spacing w:before="180" w:after="180"/>
            </w:pPr>
            <w:r>
              <w:rPr>
                <w:rFonts w:eastAsia="等线"/>
                <w:lang w:eastAsia="zh-CN"/>
              </w:rPr>
              <w:t xml:space="preserve">Agree with OPPO. We should wait </w:t>
            </w:r>
            <w:r>
              <w:rPr>
                <w:rFonts w:eastAsia="等线"/>
                <w:lang w:eastAsia="zh-CN"/>
              </w:rPr>
              <w:t>until we have conclusion on the granularity of the consistent LBT failure detection.</w:t>
            </w:r>
          </w:p>
        </w:tc>
      </w:tr>
      <w:tr w:rsidR="006B5822" w:rsidTr="00795ECC">
        <w:tc>
          <w:tcPr>
            <w:tcW w:w="1104" w:type="dxa"/>
          </w:tcPr>
          <w:p w:rsidR="006B5822" w:rsidRDefault="007760F2">
            <w:pPr>
              <w:spacing w:before="180" w:after="180"/>
              <w:rPr>
                <w:rFonts w:eastAsia="宋体"/>
                <w:lang w:eastAsia="zh-CN"/>
              </w:rPr>
            </w:pPr>
            <w:r>
              <w:rPr>
                <w:rFonts w:eastAsia="宋体" w:hint="eastAsia"/>
                <w:lang w:eastAsia="zh-CN"/>
              </w:rPr>
              <w:t>ZTE</w:t>
            </w:r>
          </w:p>
        </w:tc>
        <w:tc>
          <w:tcPr>
            <w:tcW w:w="1039" w:type="dxa"/>
          </w:tcPr>
          <w:p w:rsidR="006B5822" w:rsidRDefault="007760F2">
            <w:pPr>
              <w:spacing w:before="180" w:after="180"/>
            </w:pPr>
            <w:r>
              <w:rPr>
                <w:rFonts w:eastAsia="等线"/>
                <w:lang w:eastAsia="zh-CN"/>
              </w:rPr>
              <w:t>See comments</w:t>
            </w:r>
          </w:p>
        </w:tc>
        <w:tc>
          <w:tcPr>
            <w:tcW w:w="6917" w:type="dxa"/>
          </w:tcPr>
          <w:p w:rsidR="006B5822" w:rsidRDefault="007760F2">
            <w:pPr>
              <w:spacing w:before="180" w:after="180"/>
              <w:rPr>
                <w:rFonts w:eastAsia="宋体"/>
                <w:lang w:eastAsia="zh-CN"/>
              </w:rPr>
            </w:pPr>
            <w:r>
              <w:rPr>
                <w:rFonts w:eastAsia="等线"/>
                <w:lang w:eastAsia="zh-CN"/>
              </w:rPr>
              <w:t xml:space="preserve">Agree with OPPO. </w:t>
            </w:r>
          </w:p>
        </w:tc>
      </w:tr>
      <w:tr w:rsidR="00795ECC" w:rsidTr="00795ECC">
        <w:tc>
          <w:tcPr>
            <w:tcW w:w="1104" w:type="dxa"/>
          </w:tcPr>
          <w:p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rsidR="00795ECC" w:rsidRDefault="00795ECC" w:rsidP="00795ECC">
            <w:pPr>
              <w:spacing w:before="180" w:after="180"/>
              <w:rPr>
                <w:rFonts w:eastAsia="等线"/>
                <w:lang w:eastAsia="zh-CN"/>
              </w:rPr>
            </w:pPr>
          </w:p>
        </w:tc>
        <w:tc>
          <w:tcPr>
            <w:tcW w:w="6917" w:type="dxa"/>
          </w:tcPr>
          <w:p w:rsidR="00795ECC" w:rsidRDefault="00795ECC" w:rsidP="00795ECC">
            <w:pPr>
              <w:spacing w:before="180" w:after="180"/>
              <w:rPr>
                <w:rFonts w:eastAsia="等线"/>
                <w:lang w:eastAsia="zh-CN"/>
              </w:rPr>
            </w:pPr>
            <w:r>
              <w:rPr>
                <w:rFonts w:eastAsia="等线"/>
                <w:lang w:eastAsia="zh-CN"/>
              </w:rPr>
              <w:t>Too early to decide.</w:t>
            </w:r>
          </w:p>
        </w:tc>
      </w:tr>
    </w:tbl>
    <w:p w:rsidR="006B5822" w:rsidRDefault="006B5822">
      <w:pPr>
        <w:snapToGrid w:val="0"/>
        <w:spacing w:before="180" w:after="120" w:line="288" w:lineRule="auto"/>
        <w:rPr>
          <w:rFonts w:ascii="Arial" w:eastAsia="等线" w:hAnsi="Arial" w:cs="Arial"/>
          <w:b/>
          <w:sz w:val="22"/>
          <w:szCs w:val="22"/>
          <w:u w:val="single"/>
          <w:lang w:eastAsia="zh-CN"/>
        </w:rPr>
      </w:pPr>
    </w:p>
    <w:p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bookmarkStart w:id="9" w:name="_GoBack"/>
      <w:bookmarkEnd w:id="9"/>
    </w:p>
    <w:p w:rsidR="006B5822" w:rsidRDefault="006B5822">
      <w:pPr>
        <w:snapToGrid w:val="0"/>
        <w:spacing w:before="180" w:after="120" w:line="288" w:lineRule="auto"/>
        <w:rPr>
          <w:rFonts w:ascii="Arial" w:eastAsia="等线" w:hAnsi="Arial" w:cs="Arial"/>
          <w:b/>
          <w:sz w:val="22"/>
          <w:szCs w:val="22"/>
          <w:u w:val="single"/>
          <w:lang w:eastAsia="zh-CN"/>
        </w:rPr>
      </w:pP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rsidR="006B5822" w:rsidRDefault="006B5822">
      <w:pPr>
        <w:snapToGrid w:val="0"/>
        <w:spacing w:before="180" w:after="120" w:line="288" w:lineRule="auto"/>
        <w:rPr>
          <w:rFonts w:eastAsiaTheme="minorEastAsia"/>
          <w:lang w:eastAsia="zh-CN"/>
        </w:rPr>
      </w:pPr>
    </w:p>
    <w:p w:rsidR="006B5822" w:rsidRDefault="007760F2">
      <w:pPr>
        <w:rPr>
          <w:rFonts w:eastAsiaTheme="minorEastAsia"/>
          <w:lang w:eastAsia="zh-CN"/>
        </w:rPr>
      </w:pPr>
      <w:r>
        <w:rPr>
          <w:rFonts w:eastAsiaTheme="minorEastAsia"/>
          <w:lang w:eastAsia="zh-CN"/>
        </w:rPr>
        <w:br w:type="page"/>
      </w:r>
    </w:p>
    <w:p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rsidR="006B5822" w:rsidRDefault="007760F2">
      <w:pPr>
        <w:pStyle w:val="a0"/>
        <w:numPr>
          <w:ilvl w:val="0"/>
          <w:numId w:val="17"/>
        </w:numPr>
        <w:snapToGrid w:val="0"/>
        <w:spacing w:line="268" w:lineRule="auto"/>
        <w:contextualSpacing/>
      </w:pPr>
      <w:r>
        <w:t>R2-2209464</w:t>
      </w:r>
      <w:r>
        <w:tab/>
        <w:t xml:space="preserve">Discussion </w:t>
      </w:r>
      <w:r>
        <w:t>on RAN2 aspects for SL-U</w:t>
      </w:r>
      <w:r>
        <w:tab/>
        <w:t>vivo</w:t>
      </w:r>
      <w:r>
        <w:tab/>
        <w:t>discussion</w:t>
      </w:r>
    </w:p>
    <w:p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rsidR="006B5822" w:rsidRDefault="007760F2">
      <w:pPr>
        <w:pStyle w:val="a0"/>
        <w:numPr>
          <w:ilvl w:val="0"/>
          <w:numId w:val="17"/>
        </w:numPr>
        <w:snapToGrid w:val="0"/>
        <w:spacing w:line="268" w:lineRule="auto"/>
        <w:contextualSpacing/>
      </w:pPr>
      <w:r>
        <w:t>R2-2209678</w:t>
      </w:r>
      <w:r>
        <w:tab/>
        <w:t>Discussion on RAN2 sco</w:t>
      </w:r>
      <w:r>
        <w:t>pe of SL-U</w:t>
      </w:r>
      <w:r>
        <w:tab/>
        <w:t xml:space="preserve">ZTE Corporation, </w:t>
      </w:r>
      <w:proofErr w:type="spellStart"/>
      <w:r>
        <w:t>Sanechips</w:t>
      </w:r>
      <w:proofErr w:type="spellEnd"/>
      <w:r>
        <w:tab/>
        <w:t>discussion</w:t>
      </w:r>
      <w:r>
        <w:tab/>
        <w:t>Rel-18</w:t>
      </w:r>
      <w:r>
        <w:tab/>
        <w:t>NR_SL_enh2</w:t>
      </w:r>
    </w:p>
    <w:p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rsidR="006B5822" w:rsidRDefault="007760F2">
      <w:pPr>
        <w:pStyle w:val="a0"/>
        <w:numPr>
          <w:ilvl w:val="0"/>
          <w:numId w:val="17"/>
        </w:numPr>
        <w:snapToGrid w:val="0"/>
        <w:spacing w:line="268" w:lineRule="auto"/>
        <w:contextualSpacing/>
      </w:pPr>
      <w:r>
        <w:t>R2-2209738</w:t>
      </w:r>
      <w:r>
        <w:tab/>
        <w:t>MAC related aspects for SL-U</w:t>
      </w:r>
      <w:r>
        <w:tab/>
        <w:t>Intel C</w:t>
      </w:r>
      <w:r>
        <w:t>orporation</w:t>
      </w:r>
      <w:r>
        <w:tab/>
        <w:t>discussion</w:t>
      </w:r>
      <w:r>
        <w:tab/>
        <w:t>Rel-18</w:t>
      </w:r>
      <w:r>
        <w:tab/>
        <w:t>NR_SL_enh2</w:t>
      </w:r>
    </w:p>
    <w:p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rsidR="006B5822" w:rsidRDefault="007760F2">
      <w:pPr>
        <w:pStyle w:val="a0"/>
        <w:numPr>
          <w:ilvl w:val="0"/>
          <w:numId w:val="17"/>
        </w:numPr>
        <w:snapToGrid w:val="0"/>
        <w:spacing w:line="268" w:lineRule="auto"/>
        <w:contextualSpacing/>
      </w:pPr>
      <w:r>
        <w:t>R2-2209936</w:t>
      </w:r>
      <w:r>
        <w:tab/>
        <w:t>Discussion o</w:t>
      </w:r>
      <w:r>
        <w:t>n LBT impact to MAC for NR SL-U</w:t>
      </w:r>
      <w:r>
        <w:tab/>
        <w:t>Lenovo</w:t>
      </w:r>
      <w:r>
        <w:tab/>
        <w:t>discussion</w:t>
      </w:r>
      <w:r>
        <w:tab/>
        <w:t>Rel-18</w:t>
      </w:r>
    </w:p>
    <w:p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rsidR="006B5822" w:rsidRDefault="007760F2">
      <w:pPr>
        <w:pStyle w:val="a0"/>
        <w:numPr>
          <w:ilvl w:val="0"/>
          <w:numId w:val="17"/>
        </w:numPr>
        <w:snapToGrid w:val="0"/>
        <w:spacing w:line="268" w:lineRule="auto"/>
        <w:contextualSpacing/>
      </w:pPr>
      <w:r>
        <w:t>R2-22102</w:t>
      </w:r>
      <w:r>
        <w:t>81</w:t>
      </w:r>
      <w:r>
        <w:tab/>
        <w:t xml:space="preserve">Discussion on </w:t>
      </w:r>
      <w:proofErr w:type="spellStart"/>
      <w:r>
        <w:t>sidelink</w:t>
      </w:r>
      <w:proofErr w:type="spellEnd"/>
      <w:r>
        <w:t xml:space="preserve"> LBT impact </w:t>
      </w:r>
      <w:r>
        <w:tab/>
        <w:t xml:space="preserve">Qualcomm India </w:t>
      </w:r>
      <w:proofErr w:type="spellStart"/>
      <w:r>
        <w:t>Pvt</w:t>
      </w:r>
      <w:proofErr w:type="spellEnd"/>
      <w:r>
        <w:t xml:space="preserve"> Ltd</w:t>
      </w:r>
      <w:r>
        <w:tab/>
        <w:t>discussion</w:t>
      </w:r>
    </w:p>
    <w:p w:rsidR="006B5822" w:rsidRDefault="007760F2">
      <w:pPr>
        <w:pStyle w:val="a0"/>
        <w:numPr>
          <w:ilvl w:val="0"/>
          <w:numId w:val="17"/>
        </w:numPr>
        <w:snapToGrid w:val="0"/>
        <w:spacing w:line="268" w:lineRule="auto"/>
        <w:contextualSpacing/>
      </w:pPr>
      <w:r>
        <w:t>R2-2210366</w:t>
      </w:r>
      <w:r>
        <w:tab/>
        <w:t>Discussion on RAN2 Aspects in SL-U</w:t>
      </w:r>
      <w:r>
        <w:tab/>
      </w:r>
      <w:proofErr w:type="spellStart"/>
      <w:r>
        <w:t>Fraunhofer</w:t>
      </w:r>
      <w:proofErr w:type="spellEnd"/>
      <w:r>
        <w:t xml:space="preserve"> IIS, </w:t>
      </w:r>
      <w:proofErr w:type="spellStart"/>
      <w:r>
        <w:t>Fraunhofer</w:t>
      </w:r>
      <w:proofErr w:type="spellEnd"/>
      <w:r>
        <w:t xml:space="preserve"> HHI</w:t>
      </w:r>
      <w:r>
        <w:tab/>
        <w:t>discussion</w:t>
      </w:r>
      <w:r>
        <w:tab/>
        <w:t>Rel-18</w:t>
      </w:r>
      <w:r>
        <w:tab/>
        <w:t>NR_SL_enh2</w:t>
      </w:r>
    </w:p>
    <w:p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w:t>
      </w:r>
      <w:r>
        <w:t>omi</w:t>
      </w:r>
      <w:r>
        <w:tab/>
        <w:t>discussion</w:t>
      </w:r>
      <w:r>
        <w:tab/>
        <w:t>NR_SL_enh2</w:t>
      </w:r>
    </w:p>
    <w:p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0F2" w:rsidRDefault="007760F2">
      <w:r>
        <w:separator/>
      </w:r>
    </w:p>
  </w:endnote>
  <w:endnote w:type="continuationSeparator" w:id="0">
    <w:p w:rsidR="007760F2" w:rsidRDefault="0077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0F2" w:rsidRDefault="007760F2">
      <w:r>
        <w:separator/>
      </w:r>
    </w:p>
  </w:footnote>
  <w:footnote w:type="continuationSeparator" w:id="0">
    <w:p w:rsidR="007760F2" w:rsidRDefault="007760F2">
      <w:r>
        <w:continuationSeparator/>
      </w:r>
    </w:p>
  </w:footnote>
  <w:footnote w:id="1">
    <w:p w:rsidR="006B5822" w:rsidRDefault="007760F2">
      <w:pPr>
        <w:pStyle w:val="ac"/>
        <w:rPr>
          <w:rFonts w:eastAsiaTheme="minorEastAsia"/>
          <w:lang w:eastAsia="zh-CN"/>
        </w:rPr>
      </w:pPr>
      <w:r>
        <w:rPr>
          <w:rStyle w:val="af4"/>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rsidR="006B5822" w:rsidRDefault="007760F2">
      <w:pPr>
        <w:pStyle w:val="ac"/>
        <w:rPr>
          <w:rFonts w:eastAsiaTheme="minorEastAsia"/>
          <w:lang w:eastAsia="zh-CN"/>
        </w:rPr>
      </w:pPr>
      <w:r>
        <w:rPr>
          <w:rStyle w:val="af4"/>
        </w:rPr>
        <w:footnoteRef/>
      </w:r>
      <w:r>
        <w:t xml:space="preserve"> </w:t>
      </w:r>
      <w:r>
        <w:rPr>
          <w:rFonts w:eastAsiaTheme="minorEastAsia" w:hint="eastAsia"/>
          <w:lang w:eastAsia="zh-CN"/>
        </w:rPr>
        <w:t>N</w:t>
      </w:r>
      <w:r>
        <w:rPr>
          <w:rFonts w:eastAsiaTheme="minorEastAsia"/>
          <w:lang w:eastAsia="zh-CN"/>
        </w:rPr>
        <w:t xml:space="preserve">ote that whether </w:t>
      </w:r>
      <w:r>
        <w:rPr>
          <w:rFonts w:eastAsiaTheme="minorEastAsia"/>
          <w:lang w:eastAsia="zh-CN"/>
        </w:rPr>
        <w:t xml:space="preserve">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22" w:rsidRDefault="006B5822">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0C81"/>
    <w:rsid w:val="0014259D"/>
    <w:rsid w:val="001448B3"/>
    <w:rsid w:val="001466E8"/>
    <w:rsid w:val="001579EC"/>
    <w:rsid w:val="001648F1"/>
    <w:rsid w:val="00174772"/>
    <w:rsid w:val="001B4B28"/>
    <w:rsid w:val="001C1483"/>
    <w:rsid w:val="001C47A6"/>
    <w:rsid w:val="001D3928"/>
    <w:rsid w:val="001E0397"/>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964AB"/>
    <w:rsid w:val="004C4426"/>
    <w:rsid w:val="00527E3D"/>
    <w:rsid w:val="005303E3"/>
    <w:rsid w:val="00544554"/>
    <w:rsid w:val="0056355C"/>
    <w:rsid w:val="005A366B"/>
    <w:rsid w:val="005B06B3"/>
    <w:rsid w:val="005B5A7C"/>
    <w:rsid w:val="005D7F40"/>
    <w:rsid w:val="005E0AFB"/>
    <w:rsid w:val="005E1A15"/>
    <w:rsid w:val="005E2017"/>
    <w:rsid w:val="00603FAD"/>
    <w:rsid w:val="00605D3A"/>
    <w:rsid w:val="0062540C"/>
    <w:rsid w:val="00630A3F"/>
    <w:rsid w:val="006319D8"/>
    <w:rsid w:val="006414E8"/>
    <w:rsid w:val="00670FEA"/>
    <w:rsid w:val="00672852"/>
    <w:rsid w:val="006B5822"/>
    <w:rsid w:val="006B58F5"/>
    <w:rsid w:val="007077E8"/>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7D49"/>
    <w:rsid w:val="00855C87"/>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A3A61"/>
    <w:rsid w:val="009B377C"/>
    <w:rsid w:val="009D1560"/>
    <w:rsid w:val="009E25EA"/>
    <w:rsid w:val="009F2878"/>
    <w:rsid w:val="009F740D"/>
    <w:rsid w:val="00A00810"/>
    <w:rsid w:val="00A1794B"/>
    <w:rsid w:val="00A3586A"/>
    <w:rsid w:val="00A36916"/>
    <w:rsid w:val="00A37090"/>
    <w:rsid w:val="00A70F2B"/>
    <w:rsid w:val="00A84E7E"/>
    <w:rsid w:val="00A86D0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CE16C0"/>
    <w:rsid w:val="00D11386"/>
    <w:rsid w:val="00D245D3"/>
    <w:rsid w:val="00D531DF"/>
    <w:rsid w:val="00D70540"/>
    <w:rsid w:val="00D848D1"/>
    <w:rsid w:val="00D90D7D"/>
    <w:rsid w:val="00D95CA6"/>
    <w:rsid w:val="00DA59E9"/>
    <w:rsid w:val="00DB3E42"/>
    <w:rsid w:val="00E04809"/>
    <w:rsid w:val="00E051D6"/>
    <w:rsid w:val="00E3031A"/>
    <w:rsid w:val="00E343E8"/>
    <w:rsid w:val="00E42A5D"/>
    <w:rsid w:val="00E45FB8"/>
    <w:rsid w:val="00E47A6E"/>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Char1"/>
    <w:qFormat/>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1">
    <w:name w:val="toc 1"/>
    <w:basedOn w:val="a"/>
    <w:next w:val="a"/>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2"/>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qFormat/>
    <w:rPr>
      <w:color w:val="954F72"/>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Char4">
    <w:name w:val="列出段落 Char"/>
    <w:link w:val="af6"/>
    <w:uiPriority w:val="34"/>
    <w:qFormat/>
    <w:locked/>
    <w:rPr>
      <w:rFonts w:ascii="Calibri" w:hAnsi="Calibri"/>
      <w:kern w:val="2"/>
      <w:sz w:val="21"/>
      <w:szCs w:val="22"/>
    </w:rPr>
  </w:style>
  <w:style w:type="paragraph" w:styleId="af6">
    <w:name w:val="List Paragraph"/>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Char">
    <w:name w:val="标题 3 Char"/>
    <w:link w:val="3"/>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Char3">
    <w:name w:val="脚注文本 Char"/>
    <w:basedOn w:val="a1"/>
    <w:link w:val="ac"/>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6F603-811C-4BB3-9709-EBB3CC9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3752</Words>
  <Characters>21388</Characters>
  <Application>Microsoft Office Word</Application>
  <DocSecurity>0</DocSecurity>
  <Lines>178</Lines>
  <Paragraphs>50</Paragraphs>
  <ScaleCrop>false</ScaleCrop>
  <Company>Vivo</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Huawei_Xiangyu</cp:lastModifiedBy>
  <cp:revision>3</cp:revision>
  <cp:lastPrinted>2011-08-03T09:36:00Z</cp:lastPrinted>
  <dcterms:created xsi:type="dcterms:W3CDTF">2022-10-11T10:46:00Z</dcterms:created>
  <dcterms:modified xsi:type="dcterms:W3CDTF">2022-10-11T10:51:00Z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