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364F9"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highlight w:val="yellow"/>
        </w:rPr>
        <w:t>R2-22</w:t>
      </w:r>
      <w:r>
        <w:rPr>
          <w:rFonts w:ascii="Arial" w:eastAsia="宋体"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宋体"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w:t>
      </w:r>
      <w:proofErr w:type="gramStart"/>
      <w:r>
        <w:rPr>
          <w:rFonts w:ascii="Arial" w:eastAsia="宋体" w:hAnsi="Arial" w:cs="Arial"/>
          <w:b/>
          <w:bCs/>
          <w:sz w:val="24"/>
        </w:rPr>
        <w:t>e][</w:t>
      </w:r>
      <w:proofErr w:type="gramEnd"/>
      <w:r>
        <w:rPr>
          <w:rFonts w:ascii="Arial" w:eastAsia="宋体" w:hAnsi="Arial" w:cs="Arial"/>
          <w:b/>
          <w:bCs/>
          <w:sz w:val="24"/>
        </w:rPr>
        <w:t>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68C36500"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14:paraId="68C36502" w14:textId="77777777" w:rsidR="00794ABC" w:rsidRDefault="000E2B03">
      <w:pPr>
        <w:pStyle w:val="EmailDiscussion"/>
      </w:pPr>
      <w:r>
        <w:t>[AT119bis-</w:t>
      </w:r>
      <w:proofErr w:type="gramStart"/>
      <w:r>
        <w:t>e][</w:t>
      </w:r>
      <w:proofErr w:type="gramEnd"/>
      <w:r>
        <w:t>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宋体" w:hAnsi="Times New Roman" w:cs="Times New Roman"/>
          <w:bCs/>
        </w:rPr>
      </w:pPr>
      <w:r>
        <w:rPr>
          <w:rFonts w:ascii="Times New Roman" w:eastAsia="宋体" w:hAnsi="Times New Roman" w:cs="Times New Roman"/>
          <w:bCs/>
        </w:rPr>
        <w:t xml:space="preserve">Companies are invited to provide comments for Phase 1 of this email discussion by </w:t>
      </w:r>
      <w:r>
        <w:rPr>
          <w:rFonts w:ascii="Times New Roman" w:eastAsia="宋体" w:hAnsi="Times New Roman" w:cs="Times New Roman"/>
          <w:bCs/>
          <w:highlight w:val="yellow"/>
        </w:rPr>
        <w:t>2022-10-13, 1000 UTC</w:t>
      </w:r>
      <w:r>
        <w:rPr>
          <w:rFonts w:ascii="Times New Roman" w:eastAsia="宋体" w:hAnsi="Times New Roman" w:cs="Times New Roman"/>
          <w:bCs/>
        </w:rPr>
        <w:t>.</w:t>
      </w:r>
    </w:p>
    <w:p w14:paraId="68C36507"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450"/>
        <w:gridCol w:w="4526"/>
        <w:gridCol w:w="1594"/>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Huawei, </w:t>
            </w:r>
            <w:proofErr w:type="spellStart"/>
            <w:r>
              <w:rPr>
                <w:rFonts w:ascii="Times New Roman" w:hAnsi="Times New Roman" w:cs="Times New Roman"/>
                <w:kern w:val="0"/>
                <w:sz w:val="20"/>
                <w:szCs w:val="24"/>
              </w:rPr>
              <w:t>HiSilicon</w:t>
            </w:r>
            <w:proofErr w:type="spellEnd"/>
            <w:r>
              <w:rPr>
                <w:rFonts w:ascii="Times New Roman" w:hAnsi="Times New Roman" w:cs="Times New Roman"/>
                <w:kern w:val="0"/>
                <w:sz w:val="20"/>
                <w:szCs w:val="24"/>
              </w:rPr>
              <w:t>,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w:t>
      </w:r>
      <w:proofErr w:type="gramStart"/>
      <w:r>
        <w:rPr>
          <w:rFonts w:ascii="Times New Roman" w:hAnsi="Times New Roman" w:cs="Times New Roman"/>
          <w:lang w:val="en-GB"/>
        </w:rPr>
        <w:t>e][</w:t>
      </w:r>
      <w:proofErr w:type="gramEnd"/>
      <w:r>
        <w:rPr>
          <w:rFonts w:ascii="Times New Roman" w:hAnsi="Times New Roman" w:cs="Times New Roman"/>
          <w:lang w:val="en-GB"/>
        </w:rPr>
        <w:t xml:space="preserv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w:t>
      </w:r>
      <w:proofErr w:type="spellStart"/>
      <w:r>
        <w:rPr>
          <w:rFonts w:ascii="Times New Roman" w:hAnsi="Times New Roman" w:cs="Times New Roman"/>
          <w:lang w:val="en-GB"/>
        </w:rPr>
        <w:t>gNB</w:t>
      </w:r>
      <w:proofErr w:type="spellEnd"/>
      <w:r>
        <w:rPr>
          <w:rFonts w:ascii="Times New Roman" w:hAnsi="Times New Roman" w:cs="Times New Roman"/>
          <w:lang w:val="en-GB"/>
        </w:rPr>
        <w:t>.</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522"/>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8522"/>
      </w:tblGrid>
      <w:tr w:rsidR="00794ABC" w14:paraId="68C3651F" w14:textId="77777777">
        <w:tc>
          <w:tcPr>
            <w:tcW w:w="9307" w:type="dxa"/>
          </w:tcPr>
          <w:p w14:paraId="68C3651A" w14:textId="77777777" w:rsidR="00794ABC" w:rsidRDefault="000E2B03">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w:t>
            </w:r>
            <w:proofErr w:type="gramStart"/>
            <w:r>
              <w:rPr>
                <w:rFonts w:ascii="Times New Roman" w:hAnsi="Times New Roman" w:cs="Times New Roman"/>
              </w:rPr>
              <w:t>Remote  UE</w:t>
            </w:r>
            <w:proofErr w:type="gramEnd"/>
            <w:r>
              <w:rPr>
                <w:rFonts w:ascii="Times New Roman" w:hAnsi="Times New Roman" w:cs="Times New Roman"/>
              </w:rPr>
              <w:t xml:space="preserv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the Remote UE keeps performing the measurement of the signal strength of the discovery message sent by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xml:space="preserve">. The message may contain a </w:t>
            </w:r>
            <w:proofErr w:type="spellStart"/>
            <w:r>
              <w:rPr>
                <w:rFonts w:ascii="Times New Roman" w:hAnsi="Times New Roman" w:cs="Times New Roman"/>
              </w:rPr>
              <w:t>ProSe</w:t>
            </w:r>
            <w:proofErr w:type="spellEnd"/>
            <w:r>
              <w:rPr>
                <w:rFonts w:ascii="Times New Roman" w:hAnsi="Times New Roman" w:cs="Times New Roman"/>
              </w:rPr>
              <w:t xml:space="preserve"> Relay UE ID of its serving </w:t>
            </w:r>
            <w:proofErr w:type="spellStart"/>
            <w:r>
              <w:rPr>
                <w:rFonts w:ascii="Times New Roman" w:hAnsi="Times New Roman" w:cs="Times New Roman"/>
              </w:rPr>
              <w:t>ProSe</w:t>
            </w:r>
            <w:proofErr w:type="spellEnd"/>
            <w:r>
              <w:rPr>
                <w:rFonts w:ascii="Times New Roman" w:hAnsi="Times New Roman" w:cs="Times New Roman"/>
              </w:rPr>
              <w:t xml:space="preserve"> UE-to-Network Relay. If the </w:t>
            </w:r>
            <w:proofErr w:type="spellStart"/>
            <w:r>
              <w:rPr>
                <w:rFonts w:ascii="Times New Roman" w:hAnsi="Times New Roman" w:cs="Times New Roman"/>
              </w:rPr>
              <w:t>ProSe</w:t>
            </w:r>
            <w:proofErr w:type="spellEnd"/>
            <w:r>
              <w:rPr>
                <w:rFonts w:ascii="Times New Roman" w:hAnsi="Times New Roman" w:cs="Times New Roman"/>
              </w:rPr>
              <w:t xml:space="preserve"> Relay UE ID is included in the message, then only the </w:t>
            </w:r>
            <w:proofErr w:type="spellStart"/>
            <w:r>
              <w:rPr>
                <w:rFonts w:ascii="Times New Roman" w:hAnsi="Times New Roman" w:cs="Times New Roman"/>
              </w:rPr>
              <w:t>ProSe</w:t>
            </w:r>
            <w:proofErr w:type="spellEnd"/>
            <w:r>
              <w:rPr>
                <w:rFonts w:ascii="Times New Roman" w:hAnsi="Times New Roman" w:cs="Times New Roman"/>
              </w:rPr>
              <w:t xml:space="preserve"> UE-to-Network Relay, which owns this </w:t>
            </w:r>
            <w:proofErr w:type="spellStart"/>
            <w:r>
              <w:rPr>
                <w:rFonts w:ascii="Times New Roman" w:hAnsi="Times New Roman" w:cs="Times New Roman"/>
              </w:rPr>
              <w:t>ProSe</w:t>
            </w:r>
            <w:proofErr w:type="spellEnd"/>
            <w:r>
              <w:rPr>
                <w:rFonts w:ascii="Times New Roman" w:hAnsi="Times New Roman" w:cs="Times New Roman"/>
              </w:rPr>
              <w:t xml:space="preserv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w:t>
      </w:r>
      <w:proofErr w:type="spellStart"/>
      <w:r>
        <w:rPr>
          <w:b/>
        </w:rPr>
        <w:t>sidelink</w:t>
      </w:r>
      <w:proofErr w:type="spellEnd"/>
      <w:r>
        <w:rPr>
          <w:b/>
        </w:rPr>
        <w:t xml:space="preserve">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w:t>
      </w:r>
      <w:proofErr w:type="spellStart"/>
      <w:r>
        <w:rPr>
          <w:b/>
        </w:rPr>
        <w:t>signalling</w:t>
      </w:r>
      <w:proofErr w:type="spellEnd"/>
      <w:r>
        <w:rPr>
          <w:b/>
        </w:rPr>
        <w:t xml:space="preserve">/message transmission, it is beneficial to support </w:t>
      </w:r>
      <w:r>
        <w:rPr>
          <w:b/>
          <w:lang w:val="en-GB"/>
        </w:rPr>
        <w:t>discovery transmissions</w:t>
      </w:r>
      <w:r>
        <w:rPr>
          <w:b/>
        </w:rPr>
        <w:t xml:space="preserve"> via SL </w:t>
      </w:r>
      <w:proofErr w:type="gramStart"/>
      <w:r>
        <w:rPr>
          <w:b/>
        </w:rPr>
        <w:t>CG ?</w:t>
      </w:r>
      <w:proofErr w:type="gramEnd"/>
      <w:r>
        <w:rPr>
          <w:b/>
        </w:rPr>
        <w:t xml:space="preserve">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2F" w14:textId="77777777" w:rsidR="00794ABC" w:rsidRDefault="00794ABC">
            <w:pPr>
              <w:pStyle w:val="TAL"/>
              <w:rPr>
                <w:rFonts w:eastAsia="Malgun Gothic"/>
                <w:lang w:eastAsia="ko-KR"/>
              </w:rPr>
            </w:pP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3" w14:textId="77777777" w:rsidR="00794ABC" w:rsidRDefault="00794ABC">
            <w:pPr>
              <w:pStyle w:val="TAL"/>
              <w:rPr>
                <w:rFonts w:eastAsia="Calibri"/>
              </w:rPr>
            </w:pP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7" w14:textId="77777777" w:rsidR="00794ABC" w:rsidRDefault="00794ABC">
            <w:pPr>
              <w:pStyle w:val="TAL"/>
              <w:rPr>
                <w:rFonts w:eastAsia="Calibri"/>
              </w:rPr>
            </w:pPr>
          </w:p>
        </w:tc>
      </w:tr>
      <w:tr w:rsidR="00794ABC"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B" w14:textId="77777777" w:rsidR="00794ABC" w:rsidRDefault="00794ABC">
            <w:pPr>
              <w:pStyle w:val="TAL"/>
              <w:rPr>
                <w:rFonts w:eastAsia="Calibri"/>
              </w:rPr>
            </w:pPr>
          </w:p>
        </w:tc>
      </w:tr>
      <w:tr w:rsidR="00794ABC"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3F" w14:textId="77777777" w:rsidR="00794ABC" w:rsidRDefault="00794ABC">
            <w:pPr>
              <w:pStyle w:val="TAL"/>
              <w:rPr>
                <w:rFonts w:eastAsia="Calibri"/>
              </w:rPr>
            </w:pPr>
          </w:p>
        </w:tc>
      </w:tr>
      <w:tr w:rsidR="00794ABC"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794ABC" w:rsidRDefault="00794ABC">
            <w:pPr>
              <w:pStyle w:val="TAL"/>
              <w:rPr>
                <w:rFonts w:eastAsia="Calibri"/>
              </w:rPr>
            </w:pPr>
          </w:p>
        </w:tc>
      </w:tr>
      <w:tr w:rsidR="00794ABC"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7" w14:textId="77777777" w:rsidR="00794ABC" w:rsidRDefault="00794ABC">
            <w:pPr>
              <w:pStyle w:val="TAL"/>
              <w:rPr>
                <w:rFonts w:eastAsia="Calibri"/>
              </w:rPr>
            </w:pPr>
          </w:p>
        </w:tc>
      </w:tr>
      <w:tr w:rsidR="00794ABC"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B" w14:textId="77777777" w:rsidR="00794ABC" w:rsidRDefault="00794ABC">
            <w:pPr>
              <w:pStyle w:val="TAL"/>
              <w:rPr>
                <w:rFonts w:eastAsia="Calibri"/>
              </w:rPr>
            </w:pPr>
          </w:p>
        </w:tc>
      </w:tr>
      <w:tr w:rsidR="00794ABC"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794ABC" w:rsidRDefault="00794ABC">
            <w:pPr>
              <w:pStyle w:val="TAL"/>
              <w:rPr>
                <w:rFonts w:eastAsia="Calibri"/>
              </w:rPr>
            </w:pPr>
          </w:p>
        </w:tc>
      </w:tr>
      <w:tr w:rsidR="00794ABC"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794ABC" w:rsidRDefault="00794ABC">
            <w:pPr>
              <w:pStyle w:val="TAL"/>
              <w:rPr>
                <w:rFonts w:eastAsia="Calibri"/>
              </w:rPr>
            </w:pPr>
          </w:p>
        </w:tc>
      </w:tr>
      <w:tr w:rsidR="00794ABC"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794ABC" w:rsidRDefault="00794ABC">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w:t>
      </w:r>
      <w:proofErr w:type="spellStart"/>
      <w:r>
        <w:rPr>
          <w:rFonts w:ascii="Times New Roman" w:hAnsi="Times New Roman" w:cs="Times New Roman"/>
          <w:lang w:val="en-GB"/>
        </w:rPr>
        <w:t>TrafficPatternInfo</w:t>
      </w:r>
      <w:proofErr w:type="spellEnd"/>
      <w:r>
        <w:rPr>
          <w:rFonts w:ascii="Times New Roman" w:hAnsi="Times New Roman" w:cs="Times New Roman"/>
          <w:lang w:val="en-GB"/>
        </w:rPr>
        <w:t xml:space="preserve"> in </w:t>
      </w:r>
      <w:proofErr w:type="spellStart"/>
      <w:r>
        <w:rPr>
          <w:rFonts w:ascii="Times New Roman" w:hAnsi="Times New Roman" w:cs="Times New Roman"/>
          <w:lang w:val="en-GB"/>
        </w:rPr>
        <w:t>UEAssistanceInformation</w:t>
      </w:r>
      <w:proofErr w:type="spellEnd"/>
      <w:r>
        <w:rPr>
          <w:rFonts w:ascii="Times New Roman" w:hAnsi="Times New Roman" w:cs="Times New Roman"/>
          <w:lang w:val="en-GB"/>
        </w:rPr>
        <w:t xml:space="preserve"> message, to assist </w:t>
      </w:r>
      <w:proofErr w:type="spellStart"/>
      <w:r>
        <w:rPr>
          <w:rFonts w:ascii="Times New Roman" w:hAnsi="Times New Roman" w:cs="Times New Roman"/>
          <w:lang w:val="en-GB"/>
        </w:rPr>
        <w:t>gNB</w:t>
      </w:r>
      <w:proofErr w:type="spellEnd"/>
      <w:r>
        <w:rPr>
          <w:rFonts w:ascii="Times New Roman" w:hAnsi="Times New Roman" w:cs="Times New Roman"/>
          <w:lang w:val="en-GB"/>
        </w:rPr>
        <w:t xml:space="preserve">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 xml:space="preserve">17, do companies agree to add the missing bit to this framework/procedure by introducing the new assistance information, very similar to </w:t>
      </w:r>
      <w:proofErr w:type="gramStart"/>
      <w:r>
        <w:rPr>
          <w:b/>
        </w:rPr>
        <w:t>existing  SL</w:t>
      </w:r>
      <w:proofErr w:type="gramEnd"/>
      <w:r>
        <w:rPr>
          <w:b/>
        </w:rPr>
        <w:t>-</w:t>
      </w:r>
      <w:proofErr w:type="spellStart"/>
      <w:r>
        <w:rPr>
          <w:b/>
        </w:rPr>
        <w:t>TrafficPatternInfo</w:t>
      </w:r>
      <w:proofErr w:type="spellEnd"/>
      <w:r>
        <w:rPr>
          <w:b/>
        </w:rPr>
        <w:t xml:space="preserve"> in </w:t>
      </w:r>
      <w:proofErr w:type="spellStart"/>
      <w:r>
        <w:rPr>
          <w:b/>
        </w:rPr>
        <w:t>UEAssistanceInformation</w:t>
      </w:r>
      <w:proofErr w:type="spellEnd"/>
      <w:r>
        <w:rPr>
          <w:b/>
        </w:rPr>
        <w:t xml:space="preserve"> message to assist </w:t>
      </w:r>
      <w:proofErr w:type="spellStart"/>
      <w:r>
        <w:rPr>
          <w:b/>
        </w:rPr>
        <w:t>gNB</w:t>
      </w:r>
      <w:proofErr w:type="spellEnd"/>
      <w:r>
        <w:rPr>
          <w:b/>
        </w:rPr>
        <w:t xml:space="preserve">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67"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68" w14:textId="77777777" w:rsidR="00794ABC" w:rsidRDefault="00794ABC">
            <w:pPr>
              <w:pStyle w:val="TAL"/>
              <w:rPr>
                <w:rFonts w:eastAsia="Malgun Gothic"/>
                <w:lang w:eastAsia="ko-KR"/>
              </w:rPr>
            </w:pP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6C" w14:textId="77777777" w:rsidR="00794ABC" w:rsidRDefault="00794ABC">
            <w:pPr>
              <w:pStyle w:val="TAL"/>
              <w:rPr>
                <w:rFonts w:eastAsia="Calibri"/>
              </w:rPr>
            </w:pP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6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0" w14:textId="77777777" w:rsidR="00794ABC" w:rsidRDefault="00794ABC">
            <w:pPr>
              <w:pStyle w:val="TAL"/>
              <w:rPr>
                <w:rFonts w:eastAsia="Calibri"/>
              </w:rPr>
            </w:pP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794ABC"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8" w14:textId="77777777" w:rsidR="00794ABC" w:rsidRDefault="00794ABC">
            <w:pPr>
              <w:pStyle w:val="TAL"/>
              <w:rPr>
                <w:rFonts w:eastAsia="Calibri"/>
              </w:rPr>
            </w:pPr>
          </w:p>
        </w:tc>
      </w:tr>
      <w:tr w:rsidR="00794ABC"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794ABC" w:rsidRDefault="00794ABC">
            <w:pPr>
              <w:pStyle w:val="TAL"/>
              <w:rPr>
                <w:rFonts w:eastAsia="Calibri"/>
              </w:rPr>
            </w:pPr>
          </w:p>
        </w:tc>
      </w:tr>
      <w:tr w:rsidR="00794ABC"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7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0" w14:textId="77777777" w:rsidR="00794ABC" w:rsidRDefault="00794ABC">
            <w:pPr>
              <w:pStyle w:val="TAL"/>
              <w:rPr>
                <w:rFonts w:eastAsia="Calibri"/>
              </w:rPr>
            </w:pPr>
          </w:p>
        </w:tc>
      </w:tr>
      <w:tr w:rsidR="00794ABC"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794ABC" w:rsidRDefault="00794ABC">
            <w:pPr>
              <w:pStyle w:val="TAL"/>
              <w:rPr>
                <w:rFonts w:eastAsia="Calibri"/>
              </w:rPr>
            </w:pPr>
          </w:p>
        </w:tc>
      </w:tr>
      <w:tr w:rsidR="00794ABC"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794ABC" w:rsidRDefault="00794ABC">
            <w:pPr>
              <w:pStyle w:val="TAL"/>
              <w:rPr>
                <w:rFonts w:eastAsia="Calibri"/>
              </w:rPr>
            </w:pPr>
          </w:p>
        </w:tc>
      </w:tr>
      <w:tr w:rsidR="00794ABC"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794ABC" w:rsidRDefault="00794ABC">
            <w:pPr>
              <w:pStyle w:val="TAL"/>
              <w:rPr>
                <w:rFonts w:eastAsia="Calibri"/>
              </w:rPr>
            </w:pPr>
          </w:p>
        </w:tc>
      </w:tr>
      <w:tr w:rsidR="00794ABC"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794ABC" w:rsidRDefault="00794ABC">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794ABC"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9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794ABC" w:rsidRDefault="00794ABC">
            <w:pPr>
              <w:pStyle w:val="TAL"/>
              <w:rPr>
                <w:rFonts w:eastAsia="Malgun Gothic"/>
                <w:lang w:eastAsia="ko-KR"/>
              </w:rPr>
            </w:pPr>
          </w:p>
        </w:tc>
      </w:tr>
      <w:tr w:rsidR="00794ABC"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2"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794ABC" w:rsidRDefault="00794ABC">
            <w:pPr>
              <w:pStyle w:val="TAL"/>
              <w:rPr>
                <w:rFonts w:eastAsia="Malgun Gothic"/>
                <w:lang w:eastAsia="ko-KR"/>
              </w:rPr>
            </w:pPr>
          </w:p>
        </w:tc>
      </w:tr>
      <w:tr w:rsidR="00794ABC"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794ABC" w:rsidRDefault="00794ABC">
            <w:pPr>
              <w:pStyle w:val="TAL"/>
              <w:rPr>
                <w:rFonts w:eastAsia="Malgun Gothic"/>
                <w:lang w:eastAsia="ko-KR"/>
              </w:rPr>
            </w:pPr>
          </w:p>
        </w:tc>
      </w:tr>
      <w:tr w:rsidR="00794ABC"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794ABC" w:rsidRDefault="00794ABC">
            <w:pPr>
              <w:pStyle w:val="TAL"/>
              <w:rPr>
                <w:rFonts w:eastAsia="Malgun Gothic"/>
                <w:lang w:eastAsia="ko-KR"/>
              </w:rPr>
            </w:pPr>
          </w:p>
        </w:tc>
      </w:tr>
      <w:tr w:rsidR="00794ABC"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794ABC" w:rsidRDefault="00794ABC">
            <w:pPr>
              <w:pStyle w:val="TAL"/>
              <w:rPr>
                <w:rFonts w:eastAsia="Malgun Gothic"/>
                <w:lang w:eastAsia="ko-KR"/>
              </w:rPr>
            </w:pPr>
          </w:p>
        </w:tc>
      </w:tr>
      <w:tr w:rsidR="00794ABC"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794ABC" w:rsidRDefault="00794ABC">
            <w:pPr>
              <w:pStyle w:val="TAL"/>
              <w:rPr>
                <w:rFonts w:eastAsia="Malgun Gothic"/>
                <w:lang w:eastAsia="ko-KR"/>
              </w:rPr>
            </w:pPr>
          </w:p>
        </w:tc>
      </w:tr>
      <w:tr w:rsidR="00794ABC"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794ABC" w:rsidRDefault="00794ABC">
            <w:pPr>
              <w:pStyle w:val="TAL"/>
              <w:rPr>
                <w:rFonts w:eastAsia="Malgun Gothic"/>
                <w:lang w:eastAsia="ko-KR"/>
              </w:rPr>
            </w:pPr>
          </w:p>
        </w:tc>
      </w:tr>
      <w:tr w:rsidR="00794ABC"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794ABC" w:rsidRDefault="00794ABC">
            <w:pPr>
              <w:pStyle w:val="TAL"/>
              <w:rPr>
                <w:rFonts w:eastAsia="Malgun Gothic"/>
                <w:lang w:eastAsia="ko-KR"/>
              </w:rPr>
            </w:pPr>
          </w:p>
        </w:tc>
      </w:tr>
      <w:tr w:rsidR="00794ABC"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794ABC" w:rsidRDefault="00794ABC">
            <w:pPr>
              <w:pStyle w:val="TAL"/>
              <w:rPr>
                <w:rFonts w:eastAsia="Malgun Gothic"/>
                <w:lang w:eastAsia="ko-KR"/>
              </w:rPr>
            </w:pPr>
          </w:p>
        </w:tc>
      </w:tr>
      <w:tr w:rsidR="00794ABC"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794ABC" w:rsidRDefault="00794ABC">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794ABC" w:rsidRDefault="00794ABC">
            <w:pPr>
              <w:pStyle w:val="TAL"/>
              <w:rPr>
                <w:rFonts w:eastAsia="Malgun Gothic"/>
                <w:lang w:eastAsia="ko-KR"/>
              </w:rPr>
            </w:pPr>
          </w:p>
        </w:tc>
      </w:tr>
      <w:tr w:rsidR="00794ABC"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794ABC" w:rsidRDefault="00794ABC">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3"/>
        <w:rPr>
          <w:rFonts w:ascii="Arial" w:hAnsi="Arial" w:cs="Arial"/>
          <w:b w:val="0"/>
          <w:lang w:val="en-GB"/>
        </w:rPr>
      </w:pPr>
      <w:r>
        <w:rPr>
          <w:rFonts w:ascii="Arial" w:hAnsi="Arial" w:cs="Arial"/>
          <w:b w:val="0"/>
          <w:lang w:val="en-GB"/>
        </w:rPr>
        <w:lastRenderedPageBreak/>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 xml:space="preserve">Resource allocation scheme when sensing result is not available for NR </w:t>
      </w:r>
      <w:proofErr w:type="spellStart"/>
      <w:r>
        <w:rPr>
          <w:rFonts w:ascii="Arial" w:hAnsi="Arial" w:cs="Arial" w:hint="eastAsia"/>
          <w:b w:val="0"/>
          <w:lang w:val="en-GB"/>
        </w:rPr>
        <w:t>sidelink</w:t>
      </w:r>
      <w:proofErr w:type="spellEnd"/>
      <w:r>
        <w:rPr>
          <w:rFonts w:ascii="Arial" w:hAnsi="Arial" w:cs="Arial" w:hint="eastAsia"/>
          <w:b w:val="0"/>
          <w:lang w:val="en-GB"/>
        </w:rPr>
        <w:t xml:space="preserve"> discovery</w:t>
      </w:r>
    </w:p>
    <w:tbl>
      <w:tblPr>
        <w:tblW w:w="7570" w:type="dxa"/>
        <w:jc w:val="center"/>
        <w:tblLook w:val="04A0" w:firstRow="1" w:lastRow="0" w:firstColumn="1" w:lastColumn="0" w:noHBand="0" w:noVBand="1"/>
      </w:tblPr>
      <w:tblGrid>
        <w:gridCol w:w="1482"/>
        <w:gridCol w:w="4510"/>
        <w:gridCol w:w="1578"/>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宋体" w:hAnsi="Times New Roman" w:cs="Times New Roman"/>
                <w:kern w:val="0"/>
                <w:sz w:val="16"/>
                <w:szCs w:val="16"/>
              </w:rPr>
            </w:pPr>
            <w:r>
              <w:t xml:space="preserve">Discussion on Resource Allocation for </w:t>
            </w:r>
            <w:proofErr w:type="spellStart"/>
            <w:r>
              <w:t>Sidelink</w:t>
            </w:r>
            <w:proofErr w:type="spellEnd"/>
            <w:r>
              <w:t xml:space="preserve">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宋体"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 xml:space="preserve">NR </w:t>
      </w:r>
      <w:proofErr w:type="spellStart"/>
      <w:r>
        <w:rPr>
          <w:rFonts w:ascii="Times New Roman" w:hAnsi="Times New Roman" w:cs="Times New Roman"/>
          <w:lang w:val="en-GB"/>
        </w:rPr>
        <w:t>sidelink</w:t>
      </w:r>
      <w:proofErr w:type="spellEnd"/>
      <w:r>
        <w:rPr>
          <w:rFonts w:ascii="Times New Roman" w:hAnsi="Times New Roman" w:cs="Times New Roman"/>
          <w:lang w:val="en-GB"/>
        </w:rPr>
        <w:t xml:space="preserve">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proofErr w:type="spellStart"/>
      <w:r>
        <w:rPr>
          <w:rFonts w:ascii="Times New Roman" w:hAnsi="Times New Roman" w:cs="Times New Roman"/>
          <w:lang w:val="en-GB"/>
        </w:rPr>
        <w:t>sl-AllowedResourceSelectionConfig</w:t>
      </w:r>
      <w:proofErr w:type="spellEnd"/>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3510"/>
        <w:gridCol w:w="5012"/>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proofErr w:type="spellStart"/>
            <w:r>
              <w:rPr>
                <w:rFonts w:ascii="Times New Roman" w:eastAsiaTheme="minorEastAsia" w:hAnsi="Times New Roman"/>
                <w:b/>
                <w:kern w:val="2"/>
                <w:sz w:val="21"/>
                <w:szCs w:val="22"/>
                <w:lang w:eastAsia="zh-CN"/>
              </w:rPr>
              <w:t>sl-AllowedResourceSelectionConfig</w:t>
            </w:r>
            <w:proofErr w:type="spellEnd"/>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D"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w:t>
      </w:r>
      <w:proofErr w:type="spellStart"/>
      <w:r>
        <w:rPr>
          <w:rFonts w:ascii="Times New Roman" w:hAnsi="Times New Roman" w:cs="Times New Roman"/>
          <w:color w:val="000000" w:themeColor="text1"/>
        </w:rPr>
        <w:t>sl-AllowedResourceSelectionConfig</w:t>
      </w:r>
      <w:proofErr w:type="spellEnd"/>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w:t>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xml:space="preserve">,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proofErr w:type="spellStart"/>
      <w:r>
        <w:rPr>
          <w:rFonts w:ascii="Times New Roman" w:hAnsi="Times New Roman" w:cs="Times New Roman"/>
          <w:lang w:val="en-GB"/>
        </w:rPr>
        <w:t>sl-AllowedResourceSelectionConfig</w:t>
      </w:r>
      <w:proofErr w:type="spellEnd"/>
      <w:r>
        <w:rPr>
          <w:rFonts w:ascii="Times New Roman" w:hAnsi="Times New Roman" w:cs="Times New Roman"/>
          <w:lang w:val="en-GB"/>
        </w:rPr>
        <w:t>,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proofErr w:type="spellStart"/>
      <w:r>
        <w:rPr>
          <w:b/>
        </w:rPr>
        <w:t>sl-AllowedResourceSelectionConfig</w:t>
      </w:r>
      <w:proofErr w:type="spellEnd"/>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等线" w:hint="eastAsia"/>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 xml:space="preserve">currently, in R17 </w:t>
            </w:r>
            <w:proofErr w:type="spellStart"/>
            <w:r>
              <w:rPr>
                <w:rFonts w:eastAsiaTheme="minorEastAsia"/>
                <w:lang w:eastAsia="zh-CN"/>
              </w:rPr>
              <w:t>eSL</w:t>
            </w:r>
            <w:proofErr w:type="spellEnd"/>
            <w:r>
              <w:rPr>
                <w:rFonts w:eastAsiaTheme="minorEastAsia"/>
                <w:lang w:eastAsia="zh-CN"/>
              </w:rPr>
              <w:t>,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F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0" w14:textId="77777777" w:rsidR="00794ABC" w:rsidRDefault="00794ABC">
            <w:pPr>
              <w:pStyle w:val="TAL"/>
              <w:rPr>
                <w:rFonts w:eastAsia="Calibri"/>
              </w:rPr>
            </w:pP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4" w14:textId="77777777" w:rsidR="00794ABC" w:rsidRDefault="00794ABC">
            <w:pPr>
              <w:pStyle w:val="TAL"/>
              <w:rPr>
                <w:rFonts w:eastAsia="Calibri"/>
              </w:rPr>
            </w:pPr>
          </w:p>
        </w:tc>
      </w:tr>
      <w:tr w:rsidR="00794AB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8" w14:textId="77777777" w:rsidR="00794ABC" w:rsidRDefault="00794ABC">
            <w:pPr>
              <w:pStyle w:val="TAL"/>
              <w:rPr>
                <w:rFonts w:eastAsia="Calibri"/>
              </w:rPr>
            </w:pPr>
          </w:p>
        </w:tc>
      </w:tr>
      <w:tr w:rsidR="00794AB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794ABC" w:rsidRDefault="00794ABC">
            <w:pPr>
              <w:pStyle w:val="TAL"/>
              <w:rPr>
                <w:rFonts w:eastAsia="Calibri"/>
              </w:rPr>
            </w:pPr>
          </w:p>
        </w:tc>
      </w:tr>
      <w:tr w:rsidR="00794ABC"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0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0" w14:textId="77777777" w:rsidR="00794ABC" w:rsidRDefault="00794ABC">
            <w:pPr>
              <w:pStyle w:val="TAL"/>
              <w:rPr>
                <w:rFonts w:eastAsia="Calibri"/>
              </w:rPr>
            </w:pPr>
          </w:p>
        </w:tc>
      </w:tr>
      <w:tr w:rsidR="00794ABC"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4" w14:textId="77777777" w:rsidR="00794ABC" w:rsidRDefault="00794ABC">
            <w:pPr>
              <w:pStyle w:val="TAL"/>
              <w:rPr>
                <w:rFonts w:eastAsia="Calibri"/>
              </w:rPr>
            </w:pPr>
          </w:p>
        </w:tc>
      </w:tr>
      <w:tr w:rsidR="00794ABC"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7"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8" w14:textId="77777777" w:rsidR="00794ABC" w:rsidRDefault="00794ABC">
            <w:pPr>
              <w:pStyle w:val="TAL"/>
              <w:rPr>
                <w:rFonts w:eastAsia="Calibri"/>
              </w:rPr>
            </w:pPr>
          </w:p>
        </w:tc>
      </w:tr>
      <w:tr w:rsidR="00794ABC"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B"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1C" w14:textId="77777777" w:rsidR="00794ABC" w:rsidRDefault="00794ABC">
            <w:pPr>
              <w:pStyle w:val="TAL"/>
              <w:rPr>
                <w:rFonts w:eastAsia="Calibri"/>
              </w:rPr>
            </w:pPr>
          </w:p>
        </w:tc>
      </w:tr>
      <w:tr w:rsidR="00794ABC"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794ABC" w:rsidRDefault="00794ABC">
            <w:pPr>
              <w:pStyle w:val="TAL"/>
              <w:rPr>
                <w:rFonts w:eastAsia="Calibri"/>
              </w:rPr>
            </w:pPr>
          </w:p>
        </w:tc>
      </w:tr>
      <w:tr w:rsidR="00794ABC"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794ABC" w:rsidRDefault="00794ABC">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等线" w:hint="eastAsia"/>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等线" w:hint="eastAsia"/>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 xml:space="preserve">The specification from R17 </w:t>
            </w:r>
            <w:proofErr w:type="spellStart"/>
            <w:r>
              <w:rPr>
                <w:rFonts w:eastAsiaTheme="minorEastAsia"/>
                <w:lang w:eastAsia="zh-CN"/>
              </w:rPr>
              <w:t>eSL</w:t>
            </w:r>
            <w:proofErr w:type="spellEnd"/>
            <w:r>
              <w:rPr>
                <w:rFonts w:eastAsiaTheme="minorEastAsia"/>
                <w:lang w:eastAsia="zh-CN"/>
              </w:rPr>
              <w:t xml:space="preserve">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bookmarkStart w:id="13" w:name="_GoBack"/>
            <w:bookmarkEnd w:id="13"/>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a0"/>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a0"/>
        <w:rPr>
          <w:rFonts w:ascii="Times New Roman" w:hAnsi="Times New Roman" w:cs="Times New Roman"/>
        </w:rPr>
      </w:pPr>
    </w:p>
    <w:p w14:paraId="68C36661" w14:textId="77777777" w:rsidR="00794ABC" w:rsidRDefault="00794ABC">
      <w:pPr>
        <w:pStyle w:val="a0"/>
        <w:rPr>
          <w:rFonts w:ascii="Times New Roman" w:hAnsi="Times New Roman" w:cs="Times New Roman"/>
        </w:rPr>
      </w:pPr>
    </w:p>
    <w:p w14:paraId="68C36662" w14:textId="77777777" w:rsidR="00794ABC" w:rsidRDefault="00794ABC">
      <w:pPr>
        <w:pStyle w:val="a0"/>
        <w:rPr>
          <w:rFonts w:ascii="Times New Roman" w:hAnsi="Times New Roman" w:cs="Times New Roman"/>
        </w:rPr>
      </w:pPr>
    </w:p>
    <w:p w14:paraId="68C36663" w14:textId="77777777" w:rsidR="00794ABC" w:rsidRDefault="00794ABC">
      <w:pPr>
        <w:pStyle w:val="a0"/>
        <w:rPr>
          <w:rFonts w:ascii="Times New Roman" w:hAnsi="Times New Roman" w:cs="Times New Roman"/>
        </w:rPr>
      </w:pPr>
    </w:p>
    <w:p w14:paraId="68C36664"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t>Reference</w:t>
      </w:r>
    </w:p>
    <w:p w14:paraId="68C36665" w14:textId="77777777" w:rsidR="00794ABC" w:rsidRDefault="000E2B03">
      <w:pPr>
        <w:pStyle w:val="a0"/>
        <w:widowControl/>
        <w:numPr>
          <w:ilvl w:val="0"/>
          <w:numId w:val="22"/>
        </w:numPr>
      </w:pPr>
      <w:bookmarkStart w:id="14" w:name="_Ref115539767"/>
      <w:r>
        <w:t xml:space="preserve">R2-2210111 Support of SL CG for discovery message Huawei, </w:t>
      </w:r>
      <w:proofErr w:type="spellStart"/>
      <w:r>
        <w:t>HiSilicon</w:t>
      </w:r>
      <w:proofErr w:type="spellEnd"/>
      <w:r>
        <w:t>, Nokia, Kyocera</w:t>
      </w:r>
      <w:bookmarkEnd w:id="14"/>
    </w:p>
    <w:p w14:paraId="68C36666" w14:textId="77777777" w:rsidR="00794ABC" w:rsidRDefault="000E2B03">
      <w:pPr>
        <w:pStyle w:val="a0"/>
        <w:widowControl/>
        <w:numPr>
          <w:ilvl w:val="0"/>
          <w:numId w:val="22"/>
        </w:numPr>
      </w:pPr>
      <w:bookmarkStart w:id="15" w:name="_Ref115539001"/>
      <w:r>
        <w:t xml:space="preserve">R2-2210633 Discussion on Resource Allocation for </w:t>
      </w:r>
      <w:proofErr w:type="spellStart"/>
      <w:r>
        <w:t>Sidelink</w:t>
      </w:r>
      <w:proofErr w:type="spellEnd"/>
      <w:r>
        <w:t xml:space="preserve"> Discovery </w:t>
      </w:r>
      <w:r>
        <w:rPr>
          <w:rFonts w:hint="eastAsia"/>
        </w:rPr>
        <w:t>CATT</w:t>
      </w:r>
      <w:bookmarkEnd w:id="15"/>
    </w:p>
    <w:p w14:paraId="68C36667" w14:textId="77777777" w:rsidR="00794ABC" w:rsidRDefault="000E2B03">
      <w:pPr>
        <w:pStyle w:val="a0"/>
        <w:widowControl/>
        <w:numPr>
          <w:ilvl w:val="0"/>
          <w:numId w:val="22"/>
        </w:numPr>
      </w:pPr>
      <w:bookmarkStart w:id="16" w:name="_Ref115534809"/>
      <w:r>
        <w:t>TS 23.303 Proximity-based services (</w:t>
      </w:r>
      <w:proofErr w:type="spellStart"/>
      <w:r>
        <w:t>ProSe</w:t>
      </w:r>
      <w:proofErr w:type="spellEnd"/>
      <w:r>
        <w:t>);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宋体"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8A5A6" w14:textId="77777777" w:rsidR="00821357" w:rsidRDefault="00821357">
      <w:r>
        <w:separator/>
      </w:r>
    </w:p>
  </w:endnote>
  <w:endnote w:type="continuationSeparator" w:id="0">
    <w:p w14:paraId="013E0D60" w14:textId="77777777" w:rsidR="00821357" w:rsidRDefault="0082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592C1" w14:textId="77777777" w:rsidR="00821357" w:rsidRDefault="00821357">
      <w:r>
        <w:separator/>
      </w:r>
    </w:p>
  </w:footnote>
  <w:footnote w:type="continuationSeparator" w:id="0">
    <w:p w14:paraId="49CEED5E" w14:textId="77777777" w:rsidR="00821357" w:rsidRDefault="0082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TE1MTQzMjQyMzFW0lEKTi0uzszPAykwrAUAm2kGcSwAAAA="/>
  </w:docVars>
  <w:rsids>
    <w:rsidRoot w:val="00794ABC"/>
    <w:rsid w:val="000E2B03"/>
    <w:rsid w:val="004706CC"/>
    <w:rsid w:val="006A4B9E"/>
    <w:rsid w:val="00794ABC"/>
    <w:rsid w:val="007D25D2"/>
    <w:rsid w:val="00821357"/>
    <w:rsid w:val="00992BC4"/>
    <w:rsid w:val="00BE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0"/>
    <w:link w:val="10"/>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1"/>
    <w:link w:val="a6"/>
    <w:uiPriority w:val="99"/>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8"/>
    <w:unhideWhenUsed/>
    <w:pPr>
      <w:spacing w:after="120"/>
    </w:p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qFormat/>
  </w:style>
  <w:style w:type="character" w:customStyle="1" w:styleId="20">
    <w:name w:val="标题 2 字符"/>
    <w:basedOn w:val="a1"/>
    <w:link w:val="2"/>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9">
    <w:name w:val="annotation reference"/>
    <w:uiPriority w:val="99"/>
    <w:semiHidden/>
    <w:rPr>
      <w:sz w:val="16"/>
      <w:szCs w:val="16"/>
    </w:rPr>
  </w:style>
  <w:style w:type="paragraph" w:styleId="aa">
    <w:name w:val="annotation text"/>
    <w:basedOn w:val="a"/>
    <w:link w:val="ab"/>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qFormat/>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Pr>
      <w:sz w:val="18"/>
      <w:szCs w:val="18"/>
    </w:rPr>
  </w:style>
  <w:style w:type="character" w:customStyle="1" w:styleId="ad">
    <w:name w:val="批注框文本 字符"/>
    <w:basedOn w:val="a1"/>
    <w:link w:val="ac"/>
    <w:uiPriority w:val="99"/>
    <w:semiHidden/>
    <w:rPr>
      <w:sz w:val="18"/>
      <w:szCs w:val="18"/>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0">
    <w:name w:val="标题 4 字符"/>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f3"/>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f3">
    <w:name w:val="List"/>
    <w:basedOn w:val="a"/>
    <w:uiPriority w:val="99"/>
    <w:semiHidden/>
    <w:unhideWhenUsed/>
    <w:pPr>
      <w:ind w:left="200" w:hangingChars="200" w:hanging="200"/>
      <w:contextualSpacing/>
    </w:pPr>
  </w:style>
  <w:style w:type="paragraph" w:styleId="21">
    <w:name w:val="List 2"/>
    <w:basedOn w:val="a"/>
    <w:uiPriority w:val="99"/>
    <w:semiHidden/>
    <w:unhideWhenUsed/>
    <w:pPr>
      <w:ind w:leftChars="200" w:left="100" w:hangingChars="200" w:hanging="200"/>
      <w:contextualSpacing/>
    </w:pPr>
  </w:style>
  <w:style w:type="paragraph" w:styleId="31">
    <w:name w:val="List 3"/>
    <w:basedOn w:val="a"/>
    <w:uiPriority w:val="99"/>
    <w:semiHidden/>
    <w:unhideWhenUsed/>
    <w:pPr>
      <w:ind w:leftChars="4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f4">
    <w:name w:val="Hyperlink"/>
    <w:basedOn w:val="a1"/>
    <w:uiPriority w:val="99"/>
    <w:unhideWhenUsed/>
    <w:rPr>
      <w:color w:val="0563C1" w:themeColor="hyperlink"/>
      <w:u w:val="single"/>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ObservationStyle">
    <w:name w:val="ObservationStyle"/>
    <w:basedOn w:val="af"/>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0"/>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e"/>
    <w:pPr>
      <w:widowControl w:val="0"/>
      <w:autoSpaceDE w:val="0"/>
      <w:autoSpaceDN w:val="0"/>
      <w:adjustRightInd w:val="0"/>
      <w:spacing w:after="12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CA3B09F-B023-4640-BDC5-F5CA6FD5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OPPO(Boyuan)-v2</cp:lastModifiedBy>
  <cp:revision>2</cp:revision>
  <dcterms:created xsi:type="dcterms:W3CDTF">2022-10-11T09:37:00Z</dcterms:created>
  <dcterms:modified xsi:type="dcterms:W3CDTF">2022-10-11T09:37:00Z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