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364F9"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SimSun"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[AT119bis-e][422][Relay]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68C36500"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14:paraId="68C36502" w14:textId="77777777" w:rsidR="00794ABC" w:rsidRDefault="000E2B03">
      <w:pPr>
        <w:pStyle w:val="EmailDiscussion"/>
      </w:pPr>
      <w:r>
        <w:t>[AT119bis-e][422][Relay]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14:paraId="68C36507"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Huawei, </w:t>
            </w:r>
            <w:proofErr w:type="spellStart"/>
            <w:r>
              <w:rPr>
                <w:rFonts w:ascii="Times New Roman" w:hAnsi="Times New Roman" w:cs="Times New Roman"/>
                <w:kern w:val="0"/>
                <w:sz w:val="20"/>
                <w:szCs w:val="24"/>
              </w:rPr>
              <w:t>HiSilicon</w:t>
            </w:r>
            <w:proofErr w:type="spellEnd"/>
            <w:r>
              <w:rPr>
                <w:rFonts w:ascii="Times New Roman" w:hAnsi="Times New Roman" w:cs="Times New Roman"/>
                <w:kern w:val="0"/>
                <w:sz w:val="20"/>
                <w:szCs w:val="24"/>
              </w:rPr>
              <w:t>,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Heading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Heading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Remote  UE(s).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the Remote UE keeps performing the measurement of the signal strength of the discovery message sent by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xml:space="preserve">. The message may contain a </w:t>
            </w:r>
            <w:proofErr w:type="spellStart"/>
            <w:r>
              <w:rPr>
                <w:rFonts w:ascii="Times New Roman" w:hAnsi="Times New Roman" w:cs="Times New Roman"/>
              </w:rPr>
              <w:t>ProSe</w:t>
            </w:r>
            <w:proofErr w:type="spellEnd"/>
            <w:r>
              <w:rPr>
                <w:rFonts w:ascii="Times New Roman" w:hAnsi="Times New Roman" w:cs="Times New Roman"/>
              </w:rPr>
              <w:t xml:space="preserve"> Relay UE ID of its serving </w:t>
            </w:r>
            <w:proofErr w:type="spellStart"/>
            <w:r>
              <w:rPr>
                <w:rFonts w:ascii="Times New Roman" w:hAnsi="Times New Roman" w:cs="Times New Roman"/>
              </w:rPr>
              <w:t>ProSe</w:t>
            </w:r>
            <w:proofErr w:type="spellEnd"/>
            <w:r>
              <w:rPr>
                <w:rFonts w:ascii="Times New Roman" w:hAnsi="Times New Roman" w:cs="Times New Roman"/>
              </w:rPr>
              <w:t xml:space="preserve"> UE-to-Network Relay. If the </w:t>
            </w:r>
            <w:proofErr w:type="spellStart"/>
            <w:r>
              <w:rPr>
                <w:rFonts w:ascii="Times New Roman" w:hAnsi="Times New Roman" w:cs="Times New Roman"/>
              </w:rPr>
              <w:t>ProSe</w:t>
            </w:r>
            <w:proofErr w:type="spellEnd"/>
            <w:r>
              <w:rPr>
                <w:rFonts w:ascii="Times New Roman" w:hAnsi="Times New Roman" w:cs="Times New Roman"/>
              </w:rPr>
              <w:t xml:space="preserve"> Relay UE ID is included in the message, then only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which owns this </w:t>
            </w:r>
            <w:proofErr w:type="spellStart"/>
            <w:r>
              <w:rPr>
                <w:rFonts w:ascii="Times New Roman" w:hAnsi="Times New Roman" w:cs="Times New Roman"/>
              </w:rPr>
              <w:t>ProSe</w:t>
            </w:r>
            <w:proofErr w:type="spellEnd"/>
            <w:r>
              <w:rPr>
                <w:rFonts w:ascii="Times New Roman" w:hAnsi="Times New Roman" w:cs="Times New Roman"/>
              </w:rPr>
              <w:t xml:space="preserv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w:t>
      </w:r>
      <w:proofErr w:type="spellStart"/>
      <w:r>
        <w:rPr>
          <w:b/>
        </w:rPr>
        <w:t>sidelink</w:t>
      </w:r>
      <w:proofErr w:type="spellEnd"/>
      <w:r>
        <w:rPr>
          <w:b/>
        </w:rPr>
        <w:t xml:space="preserve">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CG ?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DengXian"/>
              </w:rPr>
            </w:pPr>
            <w:r>
              <w:rPr>
                <w:rFonts w:eastAsia="DengXian"/>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60D38FCF"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36" w14:textId="41FC8AD5" w:rsidR="00794ABC" w:rsidRDefault="00AE1C6C">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37" w14:textId="74EFD2B0" w:rsidR="00794ABC" w:rsidRDefault="00AE1C6C">
            <w:pPr>
              <w:pStyle w:val="TAL"/>
              <w:rPr>
                <w:rFonts w:eastAsia="Calibri"/>
              </w:rPr>
            </w:pPr>
            <w:r>
              <w:rPr>
                <w:rFonts w:eastAsia="Calibri"/>
              </w:rPr>
              <w:t xml:space="preserve">No matter beneficial or not, we understand the </w:t>
            </w:r>
            <w:r w:rsidRPr="00AE1C6C">
              <w:rPr>
                <w:rFonts w:eastAsia="Calibri"/>
              </w:rPr>
              <w:t>support of discovery transmissions via SL CG is already</w:t>
            </w:r>
            <w:r>
              <w:rPr>
                <w:rFonts w:eastAsia="Calibri"/>
              </w:rPr>
              <w:t xml:space="preserve"> there.</w:t>
            </w:r>
          </w:p>
        </w:tc>
      </w:tr>
      <w:tr w:rsidR="00794ABC" w:rsidRPr="000F705F"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2FD950D8" w:rsidR="00794ABC" w:rsidRDefault="000F705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3A" w14:textId="41343A2A" w:rsidR="00794ABC" w:rsidRPr="000F705F" w:rsidRDefault="000F705F">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14:paraId="68C3653B" w14:textId="723C2ECB" w:rsidR="00794ABC" w:rsidRPr="000F705F" w:rsidRDefault="000F705F">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rsidR="00817BFF"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02257906" w:rsidR="00817BFF" w:rsidRDefault="00817BFF" w:rsidP="00817BFF">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3E" w14:textId="72A08BBB" w:rsidR="00817BFF" w:rsidRDefault="00817BFF"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3F" w14:textId="1DE76657" w:rsidR="00817BFF" w:rsidRDefault="00817BFF" w:rsidP="00817BFF">
            <w:pPr>
              <w:pStyle w:val="TAL"/>
              <w:rPr>
                <w:rFonts w:eastAsia="Calibri"/>
              </w:rPr>
            </w:pPr>
            <w:r>
              <w:rPr>
                <w:rFonts w:eastAsia="Calibri"/>
              </w:rPr>
              <w:t>We think it’s already clear from SA2 that the discovery messages are periodic and SL CG should be supported.</w:t>
            </w:r>
          </w:p>
        </w:tc>
      </w:tr>
      <w:tr w:rsidR="00817BFF"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430EE6C6" w:rsidR="00817BFF" w:rsidRDefault="00B03EDD" w:rsidP="00817BFF">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42" w14:textId="3946D9B3" w:rsidR="00817BFF" w:rsidRDefault="00B03EDD"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817BFF" w:rsidRDefault="00817BFF" w:rsidP="00817BFF">
            <w:pPr>
              <w:pStyle w:val="TAL"/>
              <w:rPr>
                <w:rFonts w:eastAsia="Calibri"/>
              </w:rPr>
            </w:pPr>
          </w:p>
        </w:tc>
      </w:tr>
      <w:tr w:rsidR="00817BFF"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42904C09" w:rsidR="00817BFF" w:rsidRDefault="003A1E36" w:rsidP="00817BFF">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46" w14:textId="3D4A8C21" w:rsidR="00817BFF" w:rsidRDefault="003A1E36" w:rsidP="00817BFF">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47" w14:textId="2CD0BC88" w:rsidR="00817BFF" w:rsidRDefault="009E51D0" w:rsidP="00817BFF">
            <w:pPr>
              <w:pStyle w:val="TAL"/>
              <w:rPr>
                <w:rFonts w:eastAsia="Calibri"/>
              </w:rPr>
            </w:pPr>
            <w:r>
              <w:rPr>
                <w:rFonts w:eastAsia="Calibri"/>
              </w:rPr>
              <w:t xml:space="preserve">Agree that discovery messages are periodical and so are some of the other PC5-S messages like “keep-alive” as mentioned by Apple. Current spec </w:t>
            </w:r>
            <w:r w:rsidR="00A62FFB">
              <w:rPr>
                <w:rFonts w:eastAsia="Calibri"/>
              </w:rPr>
              <w:t xml:space="preserve">already </w:t>
            </w:r>
            <w:r>
              <w:rPr>
                <w:rFonts w:eastAsia="Calibri"/>
              </w:rPr>
              <w:t xml:space="preserve">allows the use of SL CG </w:t>
            </w:r>
            <w:r w:rsidR="00D17FF1">
              <w:rPr>
                <w:rFonts w:eastAsia="Calibri"/>
              </w:rPr>
              <w:t xml:space="preserve">and we think that </w:t>
            </w:r>
            <w:r w:rsidR="00A62FFB">
              <w:rPr>
                <w:rFonts w:eastAsia="Calibri"/>
              </w:rPr>
              <w:t>we can rely on smart NW implementation to configure the SL CG optimally and not introduce further changes at</w:t>
            </w:r>
            <w:r w:rsidR="00D17FF1">
              <w:rPr>
                <w:rFonts w:eastAsia="Calibri"/>
              </w:rPr>
              <w:t xml:space="preserve"> this stage of</w:t>
            </w:r>
            <w:r w:rsidR="000E0228">
              <w:rPr>
                <w:rFonts w:eastAsia="Calibri"/>
              </w:rPr>
              <w:t xml:space="preserve"> </w:t>
            </w:r>
            <w:r w:rsidR="00D17FF1">
              <w:rPr>
                <w:rFonts w:eastAsia="Calibri"/>
              </w:rPr>
              <w:t xml:space="preserve">Rel-17. </w:t>
            </w:r>
          </w:p>
        </w:tc>
      </w:tr>
      <w:tr w:rsidR="00F94A8D"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59E778F2" w:rsidR="00F94A8D" w:rsidRDefault="00F94A8D" w:rsidP="00F94A8D">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54A" w14:textId="5D3CCEE8" w:rsidR="00F94A8D" w:rsidRDefault="00F94A8D" w:rsidP="00F94A8D">
            <w:pPr>
              <w:pStyle w:val="TAL"/>
              <w:rPr>
                <w:rFonts w:eastAsia="Yu Mincho"/>
              </w:rPr>
            </w:pPr>
            <w:r>
              <w:rPr>
                <w:rFonts w:eastAsia="Yu Mincho"/>
              </w:rPr>
              <w:t xml:space="preserve">See </w:t>
            </w:r>
            <w:r>
              <w:rPr>
                <w:rFonts w:eastAsiaTheme="minorEastAsia"/>
                <w:lang w:eastAsia="zh-CN"/>
              </w:rPr>
              <w:t>comments</w:t>
            </w:r>
          </w:p>
        </w:tc>
        <w:tc>
          <w:tcPr>
            <w:tcW w:w="5408" w:type="dxa"/>
            <w:tcBorders>
              <w:top w:val="single" w:sz="4" w:space="0" w:color="auto"/>
              <w:left w:val="single" w:sz="4" w:space="0" w:color="auto"/>
              <w:bottom w:val="single" w:sz="4" w:space="0" w:color="auto"/>
              <w:right w:val="single" w:sz="4" w:space="0" w:color="auto"/>
            </w:tcBorders>
          </w:tcPr>
          <w:p w14:paraId="68C3654B" w14:textId="4AF1C446" w:rsidR="00F94A8D" w:rsidRDefault="00F94A8D" w:rsidP="00F94A8D">
            <w:pPr>
              <w:pStyle w:val="TAL"/>
              <w:rPr>
                <w:rFonts w:eastAsia="Calibri"/>
              </w:rPr>
            </w:pPr>
            <w:r>
              <w:rPr>
                <w:rFonts w:eastAsiaTheme="minorEastAsia" w:hint="eastAsia"/>
                <w:lang w:eastAsia="zh-CN"/>
              </w:rPr>
              <w:t>W</w:t>
            </w:r>
            <w:r>
              <w:rPr>
                <w:rFonts w:eastAsiaTheme="minorEastAsia"/>
                <w:lang w:eastAsia="zh-CN"/>
              </w:rPr>
              <w:t xml:space="preserve">e </w:t>
            </w:r>
            <w:r>
              <w:rPr>
                <w:rFonts w:eastAsia="Malgun Gothic"/>
                <w:lang w:eastAsia="ko-KR"/>
              </w:rPr>
              <w:t xml:space="preserve">agree that PC5 Discovery messages are periodic. However, we share the view with Ericsson, there is no strong reason to </w:t>
            </w:r>
            <w:r>
              <w:rPr>
                <w:rFonts w:eastAsia="Calibri"/>
              </w:rPr>
              <w:t>couple discovery to CG</w:t>
            </w:r>
            <w:r>
              <w:rPr>
                <w:rFonts w:eastAsia="Malgun Gothic"/>
                <w:lang w:eastAsia="ko-KR"/>
              </w:rPr>
              <w:t>.</w:t>
            </w:r>
          </w:p>
        </w:tc>
      </w:tr>
      <w:tr w:rsidR="00F94A8D"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0790759C" w:rsidR="00F94A8D" w:rsidRDefault="00696954" w:rsidP="00F94A8D">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54E" w14:textId="4BFC8929" w:rsidR="00F94A8D" w:rsidRPr="00696954" w:rsidRDefault="00696954" w:rsidP="00F94A8D">
            <w:pPr>
              <w:pStyle w:val="TAL"/>
              <w:rPr>
                <w:rFonts w:eastAsia="Malgun Gothic"/>
                <w:lang w:eastAsia="ko-KR"/>
              </w:rPr>
            </w:pPr>
            <w:r>
              <w:rPr>
                <w:rFonts w:eastAsia="Malgun Gothic" w:hint="eastAsia"/>
                <w:lang w:eastAsia="ko-KR"/>
              </w:rPr>
              <w:t>See comments</w:t>
            </w:r>
          </w:p>
        </w:tc>
        <w:tc>
          <w:tcPr>
            <w:tcW w:w="5408" w:type="dxa"/>
            <w:tcBorders>
              <w:top w:val="single" w:sz="4" w:space="0" w:color="auto"/>
              <w:left w:val="single" w:sz="4" w:space="0" w:color="auto"/>
              <w:bottom w:val="single" w:sz="4" w:space="0" w:color="auto"/>
              <w:right w:val="single" w:sz="4" w:space="0" w:color="auto"/>
            </w:tcBorders>
          </w:tcPr>
          <w:p w14:paraId="68C3654F" w14:textId="4290AE7D" w:rsidR="00F94A8D" w:rsidRPr="00696954" w:rsidRDefault="00696954" w:rsidP="00CD3108">
            <w:pPr>
              <w:pStyle w:val="TAL"/>
              <w:rPr>
                <w:rFonts w:eastAsia="Malgun Gothic"/>
                <w:lang w:eastAsia="ko-KR"/>
              </w:rPr>
            </w:pPr>
            <w:r w:rsidRPr="00696954">
              <w:rPr>
                <w:rFonts w:eastAsia="Malgun Gothic"/>
                <w:lang w:eastAsia="ko-KR"/>
              </w:rPr>
              <w:t>We agree that discovery message transmits periodically. And we have the same view as Apple. The periodic PC5-S message has not been handled</w:t>
            </w:r>
            <w:r w:rsidR="00CD3108">
              <w:rPr>
                <w:rFonts w:eastAsia="Malgun Gothic"/>
                <w:lang w:eastAsia="ko-KR"/>
              </w:rPr>
              <w:t xml:space="preserve"> specially</w:t>
            </w:r>
            <w:r w:rsidRPr="00696954">
              <w:rPr>
                <w:rFonts w:eastAsia="Malgun Gothic"/>
                <w:lang w:eastAsia="ko-KR"/>
              </w:rPr>
              <w:t xml:space="preserve"> </w:t>
            </w:r>
            <w:r w:rsidR="00CD3108">
              <w:rPr>
                <w:rFonts w:eastAsia="Malgun Gothic"/>
                <w:lang w:eastAsia="ko-KR"/>
              </w:rPr>
              <w:t>for</w:t>
            </w:r>
            <w:r w:rsidRPr="00696954">
              <w:rPr>
                <w:rFonts w:eastAsia="Malgun Gothic"/>
                <w:lang w:eastAsia="ko-KR"/>
              </w:rPr>
              <w:t xml:space="preserve"> SL CG configuration.</w:t>
            </w:r>
          </w:p>
        </w:tc>
      </w:tr>
      <w:tr w:rsidR="00F94A8D"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5E8CE8AE" w:rsidR="00F94A8D" w:rsidRDefault="0068252B" w:rsidP="00F94A8D">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14:paraId="68C36552" w14:textId="1183D346" w:rsidR="00F94A8D" w:rsidRDefault="0068252B" w:rsidP="00F94A8D">
            <w:pPr>
              <w:pStyle w:val="TAL"/>
              <w:rPr>
                <w:rFonts w:eastAsia="Yu Mincho"/>
              </w:rPr>
            </w:pPr>
            <w:r>
              <w:rPr>
                <w:rFonts w:eastAsia="Yu Mincho"/>
              </w:rPr>
              <w:t>See comment</w:t>
            </w:r>
          </w:p>
        </w:tc>
        <w:tc>
          <w:tcPr>
            <w:tcW w:w="5408" w:type="dxa"/>
            <w:tcBorders>
              <w:top w:val="single" w:sz="4" w:space="0" w:color="auto"/>
              <w:left w:val="single" w:sz="4" w:space="0" w:color="auto"/>
              <w:bottom w:val="single" w:sz="4" w:space="0" w:color="auto"/>
              <w:right w:val="single" w:sz="4" w:space="0" w:color="auto"/>
            </w:tcBorders>
          </w:tcPr>
          <w:p w14:paraId="68C36553" w14:textId="234AE1E8" w:rsidR="00F94A8D" w:rsidRDefault="0068252B" w:rsidP="00F94A8D">
            <w:pPr>
              <w:pStyle w:val="TAL"/>
              <w:rPr>
                <w:rFonts w:eastAsia="Calibri"/>
              </w:rPr>
            </w:pPr>
            <w:r>
              <w:rPr>
                <w:rFonts w:eastAsia="Calibri"/>
              </w:rPr>
              <w:t>Agree with the majority views above that discovery is transmitted periodically, as are other PC5-S</w:t>
            </w:r>
            <w:r w:rsidR="0090642D">
              <w:rPr>
                <w:rFonts w:eastAsia="Calibri"/>
              </w:rPr>
              <w:t xml:space="preserve"> messages</w:t>
            </w:r>
            <w:r>
              <w:rPr>
                <w:rFonts w:eastAsia="Calibri"/>
              </w:rPr>
              <w:t>. In as much that there hasn’t been any identified urgent need to enhance the existing SL CG framework beyond its current specification</w:t>
            </w:r>
            <w:r w:rsidR="0090642D">
              <w:rPr>
                <w:rFonts w:eastAsia="Calibri"/>
              </w:rPr>
              <w:t xml:space="preserve"> for these messages</w:t>
            </w:r>
            <w:r>
              <w:rPr>
                <w:rFonts w:eastAsia="Calibri"/>
              </w:rPr>
              <w:t>, we see no urgent need to introduce this optimisation</w:t>
            </w:r>
            <w:r w:rsidR="0090642D">
              <w:rPr>
                <w:rFonts w:eastAsia="Calibri"/>
              </w:rPr>
              <w:t xml:space="preserve"> specifically for discovery</w:t>
            </w:r>
            <w:r>
              <w:rPr>
                <w:rFonts w:eastAsia="Calibri"/>
              </w:rPr>
              <w:t xml:space="preserve"> in this release. </w:t>
            </w:r>
          </w:p>
        </w:tc>
      </w:tr>
      <w:tr w:rsidR="00F94A8D"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F94A8D" w:rsidRDefault="00F94A8D" w:rsidP="00F94A8D">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 xml:space="preserve">apporteur’s view, the framework for support of discovery transmissions via SL CG is already </w:t>
      </w:r>
      <w:r>
        <w:rPr>
          <w:rFonts w:ascii="Times New Roman" w:hAnsi="Times New Roman" w:cs="Times New Roman"/>
          <w:lang w:val="en-GB"/>
        </w:rPr>
        <w:lastRenderedPageBreak/>
        <w:t>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17, do companies agree to add the missing bit to this framework/procedure by introducing the new assistance information, very similar to existing  SL-</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w:t>
      </w:r>
      <w:proofErr w:type="spellStart"/>
      <w:r>
        <w:rPr>
          <w:b/>
        </w:rPr>
        <w:t>gNB</w:t>
      </w:r>
      <w:proofErr w:type="spellEnd"/>
      <w:r>
        <w:rPr>
          <w:b/>
        </w:rPr>
        <w:t xml:space="preserve">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DengXian"/>
              </w:rPr>
            </w:pPr>
            <w:r>
              <w:rPr>
                <w:rFonts w:eastAsia="DengXian"/>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DengXian"/>
              </w:rPr>
            </w:pPr>
            <w:r>
              <w:rPr>
                <w:rFonts w:eastAsia="DengXian"/>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Malgun Gothic"/>
                <w:lang w:eastAsia="ko-KR"/>
              </w:rPr>
            </w:pPr>
            <w:r>
              <w:rPr>
                <w:rFonts w:eastAsia="Malgun Gothic"/>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Malgun Gothic"/>
                <w:lang w:eastAsia="ko-KR"/>
              </w:rPr>
            </w:pPr>
            <w:r>
              <w:rPr>
                <w:rFonts w:eastAsia="Malgun Gothic"/>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EBE471E"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6F" w14:textId="7DFA3180" w:rsidR="00794ABC" w:rsidRDefault="00AE1C6C">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74A6DA54" w14:textId="77777777" w:rsidR="00794ABC" w:rsidRDefault="00AE1C6C">
            <w:pPr>
              <w:pStyle w:val="TAL"/>
              <w:rPr>
                <w:rFonts w:eastAsia="Calibri"/>
              </w:rPr>
            </w:pPr>
            <w:r w:rsidRPr="00AE1C6C">
              <w:rPr>
                <w:rFonts w:eastAsia="Calibri"/>
              </w:rPr>
              <w:t xml:space="preserve">we wonder whether smart </w:t>
            </w:r>
            <w:proofErr w:type="spellStart"/>
            <w:r w:rsidRPr="00AE1C6C">
              <w:rPr>
                <w:rFonts w:eastAsia="Calibri"/>
              </w:rPr>
              <w:t>gNB</w:t>
            </w:r>
            <w:proofErr w:type="spellEnd"/>
            <w:r w:rsidRPr="00AE1C6C">
              <w:rPr>
                <w:rFonts w:eastAsia="Calibri"/>
              </w:rPr>
              <w:t xml:space="preserve"> implementation could figure out the discovery </w:t>
            </w:r>
            <w:proofErr w:type="spellStart"/>
            <w:r w:rsidRPr="00AE1C6C">
              <w:rPr>
                <w:rFonts w:eastAsia="Calibri"/>
              </w:rPr>
              <w:t>msg</w:t>
            </w:r>
            <w:proofErr w:type="spellEnd"/>
            <w:r w:rsidRPr="00AE1C6C">
              <w:rPr>
                <w:rFonts w:eastAsia="Calibri"/>
              </w:rPr>
              <w:t xml:space="preserve"> transmission parameters without the UE report if the period of discovery message is fixed</w:t>
            </w:r>
            <w:r>
              <w:rPr>
                <w:rFonts w:eastAsia="Calibri"/>
              </w:rPr>
              <w:t xml:space="preserve">. </w:t>
            </w:r>
          </w:p>
          <w:p w14:paraId="68C36570" w14:textId="202BAA4E" w:rsidR="00AE1C6C" w:rsidRDefault="00AE1C6C">
            <w:pPr>
              <w:pStyle w:val="TAL"/>
              <w:rPr>
                <w:rFonts w:eastAsia="Calibri"/>
              </w:rPr>
            </w:pPr>
            <w:r>
              <w:rPr>
                <w:rFonts w:eastAsia="Calibri"/>
              </w:rPr>
              <w:t>We are also concerned about the ASN.1 impact.</w:t>
            </w: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25CC4F15" w:rsidR="00794ABC" w:rsidRDefault="00310FA9">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73" w14:textId="430168BA" w:rsidR="00794ABC" w:rsidRPr="00310FA9" w:rsidRDefault="00310FA9">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257A7B"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2DBB07D7"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77" w14:textId="7B2887F6" w:rsidR="00257A7B" w:rsidRDefault="00257A7B"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8" w14:textId="5CF4E5CC" w:rsidR="00257A7B" w:rsidRDefault="00257A7B" w:rsidP="00257A7B">
            <w:pPr>
              <w:pStyle w:val="TAL"/>
              <w:rPr>
                <w:rFonts w:eastAsia="Calibri"/>
              </w:rPr>
            </w:pPr>
            <w:r>
              <w:rPr>
                <w:rFonts w:eastAsia="Calibri"/>
              </w:rPr>
              <w:t xml:space="preserve">We think it’s helpful to the </w:t>
            </w:r>
            <w:proofErr w:type="spellStart"/>
            <w:r>
              <w:rPr>
                <w:rFonts w:eastAsia="Calibri"/>
              </w:rPr>
              <w:t>gNB</w:t>
            </w:r>
            <w:proofErr w:type="spellEnd"/>
            <w:r>
              <w:rPr>
                <w:rFonts w:eastAsia="Calibri"/>
              </w:rPr>
              <w:t xml:space="preserve"> to receive assistance information from the UE with SL CG configuration. </w:t>
            </w:r>
          </w:p>
        </w:tc>
      </w:tr>
      <w:tr w:rsidR="00257A7B"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19BFE039"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7B" w14:textId="44F9F199" w:rsidR="00257A7B" w:rsidRDefault="00B03EDD"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257A7B" w:rsidRDefault="00257A7B" w:rsidP="00257A7B">
            <w:pPr>
              <w:pStyle w:val="TAL"/>
              <w:rPr>
                <w:rFonts w:eastAsia="Calibri"/>
              </w:rPr>
            </w:pPr>
          </w:p>
        </w:tc>
      </w:tr>
      <w:tr w:rsidR="00257A7B"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578A9277" w:rsidR="00257A7B" w:rsidRDefault="00A62FFB"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7F" w14:textId="7A473EE6" w:rsidR="00257A7B" w:rsidRDefault="00A62FF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580" w14:textId="5E83DA6C" w:rsidR="00257A7B" w:rsidRDefault="00A62FFB" w:rsidP="00257A7B">
            <w:pPr>
              <w:pStyle w:val="TAL"/>
              <w:rPr>
                <w:rFonts w:eastAsia="Calibri"/>
              </w:rPr>
            </w:pPr>
            <w:r>
              <w:rPr>
                <w:rFonts w:eastAsia="Calibri"/>
              </w:rPr>
              <w:t>See comments for Q1</w:t>
            </w:r>
          </w:p>
        </w:tc>
      </w:tr>
      <w:tr w:rsidR="00F94A8D"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24088C1" w:rsidR="00F94A8D" w:rsidRDefault="00F94A8D" w:rsidP="00F94A8D">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583" w14:textId="30CB4375" w:rsidR="00F94A8D" w:rsidRDefault="00F94A8D" w:rsidP="00F94A8D">
            <w:pPr>
              <w:pStyle w:val="TAL"/>
              <w:rPr>
                <w:rFonts w:eastAsia="Yu Mincho"/>
              </w:rPr>
            </w:pPr>
            <w:r>
              <w:rPr>
                <w:rFonts w:eastAsiaTheme="minorEastAsia" w:hint="eastAsia"/>
                <w:lang w:eastAsia="zh-CN"/>
              </w:rPr>
              <w:t>N</w:t>
            </w:r>
            <w:r>
              <w:rPr>
                <w:rFonts w:eastAsiaTheme="minorEastAsia"/>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F94A8D" w:rsidRDefault="00F94A8D" w:rsidP="00F94A8D">
            <w:pPr>
              <w:pStyle w:val="TAL"/>
              <w:rPr>
                <w:rFonts w:eastAsia="Calibri"/>
              </w:rPr>
            </w:pPr>
          </w:p>
        </w:tc>
      </w:tr>
      <w:tr w:rsidR="00F94A8D"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1E65A7A" w:rsidR="00F94A8D" w:rsidRDefault="00CD3108" w:rsidP="00F94A8D">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587" w14:textId="2D29ECAA" w:rsidR="00F94A8D" w:rsidRPr="00CD3108" w:rsidRDefault="00CD3108" w:rsidP="00F94A8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88" w14:textId="5C347B38" w:rsidR="00F94A8D" w:rsidRPr="00CD3108" w:rsidRDefault="00CD3108" w:rsidP="00CD3108">
            <w:pPr>
              <w:pStyle w:val="TAL"/>
              <w:rPr>
                <w:rFonts w:eastAsia="Malgun Gothic"/>
                <w:lang w:eastAsia="ko-KR"/>
              </w:rPr>
            </w:pPr>
            <w:r>
              <w:rPr>
                <w:rFonts w:eastAsia="Malgun Gothic" w:hint="eastAsia"/>
                <w:lang w:eastAsia="ko-KR"/>
              </w:rPr>
              <w:t xml:space="preserve">Without this feature, </w:t>
            </w:r>
            <w:r>
              <w:rPr>
                <w:rFonts w:eastAsia="Malgun Gothic"/>
                <w:lang w:eastAsia="ko-KR"/>
              </w:rPr>
              <w:t>discovery message may be transmitted by CG configuration. We have concern about the ASN.1 impact.</w:t>
            </w:r>
          </w:p>
        </w:tc>
      </w:tr>
      <w:tr w:rsidR="00F94A8D"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409A974" w:rsidR="00F94A8D" w:rsidRDefault="0090642D" w:rsidP="00F94A8D">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14:paraId="68C3658B" w14:textId="7B479066" w:rsidR="00F94A8D" w:rsidRDefault="0090642D" w:rsidP="00F94A8D">
            <w:pPr>
              <w:pStyle w:val="TAL"/>
              <w:rPr>
                <w:rFonts w:eastAsia="Yu Mincho"/>
              </w:rPr>
            </w:pPr>
            <w:r>
              <w:rPr>
                <w:rFonts w:eastAsia="Yu Mincho"/>
              </w:rPr>
              <w:t xml:space="preserve">No </w:t>
            </w:r>
          </w:p>
        </w:tc>
        <w:tc>
          <w:tcPr>
            <w:tcW w:w="5408" w:type="dxa"/>
            <w:tcBorders>
              <w:top w:val="single" w:sz="4" w:space="0" w:color="auto"/>
              <w:left w:val="single" w:sz="4" w:space="0" w:color="auto"/>
              <w:bottom w:val="single" w:sz="4" w:space="0" w:color="auto"/>
              <w:right w:val="single" w:sz="4" w:space="0" w:color="auto"/>
            </w:tcBorders>
          </w:tcPr>
          <w:p w14:paraId="68C3658C" w14:textId="30F12CF4" w:rsidR="00F94A8D" w:rsidRDefault="0090642D" w:rsidP="00F94A8D">
            <w:pPr>
              <w:pStyle w:val="TAL"/>
              <w:rPr>
                <w:rFonts w:eastAsia="Calibri"/>
              </w:rPr>
            </w:pPr>
            <w:r>
              <w:rPr>
                <w:rFonts w:eastAsia="Calibri"/>
              </w:rPr>
              <w:t xml:space="preserve">See comments for Q1. We are </w:t>
            </w:r>
            <w:r>
              <w:rPr>
                <w:rFonts w:eastAsia="Calibri"/>
              </w:rPr>
              <w:t xml:space="preserve">also </w:t>
            </w:r>
            <w:r>
              <w:rPr>
                <w:rFonts w:eastAsia="Calibri"/>
              </w:rPr>
              <w:t>concerned at the introduction of changes for new functionality requiring ASN.1 impact.</w:t>
            </w:r>
          </w:p>
        </w:tc>
      </w:tr>
      <w:tr w:rsidR="00F94A8D"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F94A8D" w:rsidRDefault="00F94A8D" w:rsidP="00F94A8D">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257A7B"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6EF84A44" w:rsidR="00257A7B" w:rsidRDefault="00257A7B" w:rsidP="00257A7B">
            <w:pPr>
              <w:pStyle w:val="TAL"/>
              <w:rPr>
                <w:rFonts w:eastAsia="DengXian"/>
              </w:rPr>
            </w:pPr>
            <w:r>
              <w:rPr>
                <w:rFonts w:eastAsia="DengXian"/>
              </w:rPr>
              <w:t>Kyocera</w:t>
            </w:r>
          </w:p>
        </w:tc>
        <w:tc>
          <w:tcPr>
            <w:tcW w:w="1156" w:type="dxa"/>
            <w:tcBorders>
              <w:top w:val="single" w:sz="4" w:space="0" w:color="auto"/>
              <w:left w:val="single" w:sz="4" w:space="0" w:color="auto"/>
              <w:bottom w:val="single" w:sz="4" w:space="0" w:color="auto"/>
              <w:right w:val="single" w:sz="4" w:space="0" w:color="auto"/>
            </w:tcBorders>
          </w:tcPr>
          <w:p w14:paraId="68C3659E" w14:textId="4645FCE0" w:rsidR="00257A7B" w:rsidRDefault="00257A7B" w:rsidP="00257A7B">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257A7B" w:rsidRDefault="00257A7B" w:rsidP="00257A7B">
            <w:pPr>
              <w:pStyle w:val="TAL"/>
              <w:rPr>
                <w:rFonts w:eastAsia="Malgun Gothic"/>
                <w:lang w:eastAsia="ko-KR"/>
              </w:rPr>
            </w:pPr>
          </w:p>
        </w:tc>
      </w:tr>
      <w:tr w:rsidR="00257A7B"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416C6A90" w:rsidR="00257A7B" w:rsidRDefault="00B03EDD" w:rsidP="00257A7B">
            <w:pPr>
              <w:pStyle w:val="TAL"/>
              <w:rPr>
                <w:rFonts w:eastAsia="DengXian"/>
              </w:rPr>
            </w:pPr>
            <w:r>
              <w:rPr>
                <w:rFonts w:eastAsia="DengXian"/>
              </w:rPr>
              <w:t>Nokia</w:t>
            </w:r>
          </w:p>
        </w:tc>
        <w:tc>
          <w:tcPr>
            <w:tcW w:w="1156" w:type="dxa"/>
            <w:tcBorders>
              <w:top w:val="single" w:sz="4" w:space="0" w:color="auto"/>
              <w:left w:val="single" w:sz="4" w:space="0" w:color="auto"/>
              <w:bottom w:val="single" w:sz="4" w:space="0" w:color="auto"/>
              <w:right w:val="single" w:sz="4" w:space="0" w:color="auto"/>
            </w:tcBorders>
          </w:tcPr>
          <w:p w14:paraId="68C365A2" w14:textId="71028044" w:rsidR="00257A7B" w:rsidRDefault="00B03EDD" w:rsidP="00257A7B">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257A7B" w:rsidRDefault="00257A7B" w:rsidP="00257A7B">
            <w:pPr>
              <w:pStyle w:val="TAL"/>
              <w:rPr>
                <w:rFonts w:eastAsia="Malgun Gothic"/>
                <w:lang w:eastAsia="ko-KR"/>
              </w:rPr>
            </w:pPr>
          </w:p>
        </w:tc>
      </w:tr>
      <w:tr w:rsidR="00257A7B"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257A7B" w:rsidRDefault="00257A7B" w:rsidP="00257A7B">
            <w:pPr>
              <w:pStyle w:val="TAL"/>
              <w:rPr>
                <w:rFonts w:eastAsia="Malgun Gothic"/>
                <w:lang w:eastAsia="ko-KR"/>
              </w:rPr>
            </w:pPr>
          </w:p>
        </w:tc>
      </w:tr>
      <w:tr w:rsidR="00257A7B"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257A7B" w:rsidRDefault="00257A7B" w:rsidP="00257A7B">
            <w:pPr>
              <w:pStyle w:val="TAL"/>
              <w:rPr>
                <w:rFonts w:eastAsia="Malgun Gothic"/>
                <w:lang w:eastAsia="ko-KR"/>
              </w:rPr>
            </w:pPr>
          </w:p>
        </w:tc>
      </w:tr>
      <w:tr w:rsidR="00257A7B"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257A7B" w:rsidRDefault="00257A7B" w:rsidP="00257A7B">
            <w:pPr>
              <w:pStyle w:val="TAL"/>
              <w:rPr>
                <w:rFonts w:eastAsia="Malgun Gothic"/>
                <w:lang w:eastAsia="ko-KR"/>
              </w:rPr>
            </w:pPr>
          </w:p>
        </w:tc>
      </w:tr>
      <w:tr w:rsidR="00257A7B"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257A7B" w:rsidRDefault="00257A7B" w:rsidP="00257A7B">
            <w:pPr>
              <w:pStyle w:val="TAL"/>
              <w:rPr>
                <w:rFonts w:eastAsia="Malgun Gothic"/>
                <w:lang w:eastAsia="ko-KR"/>
              </w:rPr>
            </w:pPr>
          </w:p>
        </w:tc>
      </w:tr>
      <w:tr w:rsidR="00257A7B"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257A7B" w:rsidRDefault="00257A7B" w:rsidP="00257A7B">
            <w:pPr>
              <w:pStyle w:val="TAL"/>
              <w:rPr>
                <w:rFonts w:eastAsia="Malgun Gothic"/>
                <w:lang w:eastAsia="ko-KR"/>
              </w:rPr>
            </w:pPr>
          </w:p>
        </w:tc>
      </w:tr>
      <w:tr w:rsidR="00257A7B"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257A7B" w:rsidRDefault="00257A7B" w:rsidP="00257A7B">
            <w:pPr>
              <w:pStyle w:val="TAL"/>
              <w:rPr>
                <w:rFonts w:eastAsia="Malgun Gothic"/>
                <w:lang w:eastAsia="ko-KR"/>
              </w:rPr>
            </w:pPr>
          </w:p>
        </w:tc>
      </w:tr>
      <w:tr w:rsidR="00257A7B"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257A7B" w:rsidRDefault="00257A7B" w:rsidP="00257A7B">
            <w:pPr>
              <w:pStyle w:val="TAL"/>
              <w:rPr>
                <w:rFonts w:eastAsia="Malgun Gothic"/>
                <w:lang w:eastAsia="ko-KR"/>
              </w:rPr>
            </w:pPr>
          </w:p>
        </w:tc>
      </w:tr>
      <w:tr w:rsidR="00257A7B"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257A7B" w:rsidRDefault="00257A7B" w:rsidP="00257A7B">
            <w:pPr>
              <w:pStyle w:val="TAL"/>
              <w:rPr>
                <w:rFonts w:eastAsia="Malgun Gothic"/>
                <w:lang w:eastAsia="ko-KR"/>
              </w:rPr>
            </w:pPr>
          </w:p>
        </w:tc>
      </w:tr>
      <w:tr w:rsidR="00257A7B"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257A7B" w:rsidRDefault="00257A7B" w:rsidP="00257A7B">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 xml:space="preserve">Resource allocation scheme when sensing result is not available for NR </w:t>
      </w:r>
      <w:proofErr w:type="spellStart"/>
      <w:r>
        <w:rPr>
          <w:rFonts w:ascii="Arial" w:hAnsi="Arial" w:cs="Arial" w:hint="eastAsia"/>
          <w:b w:val="0"/>
          <w:lang w:val="en-GB"/>
        </w:rPr>
        <w:t>sidelink</w:t>
      </w:r>
      <w:proofErr w:type="spellEnd"/>
      <w:r>
        <w:rPr>
          <w:rFonts w:ascii="Arial" w:hAnsi="Arial" w:cs="Arial" w:hint="eastAsia"/>
          <w:b w:val="0"/>
          <w:lang w:val="en-GB"/>
        </w:rPr>
        <w:t xml:space="preserve">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SimSun"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SimSun"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lastRenderedPageBreak/>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D"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DengXian"/>
              </w:rPr>
            </w:pPr>
            <w:r>
              <w:rPr>
                <w:rFonts w:eastAsia="DengXian"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a </w:t>
            </w:r>
            <w:r w:rsidR="005F550C">
              <w:rPr>
                <w:rFonts w:eastAsia="Calibri"/>
              </w:rPr>
              <w:t xml:space="preserve"> normal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rsidR="00AE1C6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5E4C38A1" w:rsidR="00AE1C6C" w:rsidRDefault="00AE1C6C" w:rsidP="00AE1C6C">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14:paraId="68C36607" w14:textId="45F2F1A3" w:rsidR="00AE1C6C" w:rsidRDefault="00AE1C6C" w:rsidP="00AE1C6C">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14:paraId="1A172F49" w14:textId="77777777" w:rsidR="00AE1C6C" w:rsidRDefault="00AE1C6C" w:rsidP="00AE1C6C">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w:t>
            </w:r>
            <w:r w:rsidR="00020E7A">
              <w:rPr>
                <w:rFonts w:eastAsiaTheme="minorEastAsia"/>
                <w:lang w:eastAsia="zh-CN"/>
              </w:rPr>
              <w:t xml:space="preserv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14:paraId="68C36608" w14:textId="20E4F233" w:rsidR="00020E7A" w:rsidRPr="00020E7A" w:rsidRDefault="00020E7A" w:rsidP="00AE1C6C">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rsidR="00AE1C6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67F8FA09" w:rsidR="00AE1C6C" w:rsidRDefault="007F1009" w:rsidP="00AE1C6C">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60B" w14:textId="0516069F" w:rsidR="00AE1C6C" w:rsidRPr="007F1009" w:rsidRDefault="007F1009" w:rsidP="00AE1C6C">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AE1C6C" w:rsidRDefault="00AE1C6C" w:rsidP="00AE1C6C">
            <w:pPr>
              <w:pStyle w:val="TAL"/>
              <w:rPr>
                <w:rFonts w:eastAsia="Calibri"/>
              </w:rPr>
            </w:pPr>
          </w:p>
        </w:tc>
      </w:tr>
      <w:tr w:rsidR="00257A7B"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63F6D8A9"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60F" w14:textId="0FE2BC9D" w:rsidR="00257A7B" w:rsidRDefault="00257A7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0" w14:textId="086A981F" w:rsidR="00257A7B" w:rsidRDefault="00257A7B" w:rsidP="00257A7B">
            <w:pPr>
              <w:pStyle w:val="TAL"/>
              <w:rPr>
                <w:rFonts w:eastAsia="Calibri"/>
              </w:rPr>
            </w:pPr>
            <w:r>
              <w:rPr>
                <w:rFonts w:eastAsia="Calibri"/>
              </w:rPr>
              <w:t xml:space="preserve">We assume it’s sufficient just to allow the UE to use exceptional pool when sensing result is not available. Since the </w:t>
            </w:r>
            <w:proofErr w:type="spellStart"/>
            <w:r>
              <w:rPr>
                <w:rFonts w:eastAsia="Calibri"/>
              </w:rPr>
              <w:t>gNB</w:t>
            </w:r>
            <w:proofErr w:type="spellEnd"/>
            <w:r>
              <w:rPr>
                <w:rFonts w:eastAsia="Calibri"/>
              </w:rPr>
              <w:t xml:space="preserve"> configures the case # for </w:t>
            </w:r>
            <w:proofErr w:type="spellStart"/>
            <w:r w:rsidRPr="00370D34">
              <w:rPr>
                <w:rFonts w:eastAsia="Calibri"/>
                <w:i/>
              </w:rPr>
              <w:t>sl-AllowedResourceSelectionConfig</w:t>
            </w:r>
            <w:proofErr w:type="spellEnd"/>
            <w:r>
              <w:rPr>
                <w:rFonts w:eastAsia="Calibri"/>
                <w:i/>
              </w:rPr>
              <w:t xml:space="preserve">, </w:t>
            </w:r>
            <w:r w:rsidRPr="00370D34">
              <w:rPr>
                <w:rFonts w:eastAsia="Calibri"/>
              </w:rPr>
              <w:t xml:space="preserve">it </w:t>
            </w:r>
            <w:r>
              <w:rPr>
                <w:rFonts w:eastAsia="Calibri"/>
              </w:rPr>
              <w:t>can always allocate additional resources for exceptional pool knowing that such UEs won’t be using random selection for the selected resource pool.</w:t>
            </w:r>
          </w:p>
        </w:tc>
      </w:tr>
      <w:tr w:rsidR="00257A7B"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48E75E55"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613" w14:textId="6F4DF5F2" w:rsidR="00257A7B" w:rsidRDefault="00B03EDD"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4" w14:textId="33B5F34A" w:rsidR="00257A7B" w:rsidRDefault="00B03EDD" w:rsidP="00257A7B">
            <w:pPr>
              <w:pStyle w:val="TAL"/>
              <w:rPr>
                <w:rFonts w:eastAsia="Calibri"/>
              </w:rPr>
            </w:pPr>
            <w:r>
              <w:rPr>
                <w:rFonts w:eastAsia="Calibri"/>
              </w:rPr>
              <w:t xml:space="preserve">No </w:t>
            </w:r>
          </w:p>
        </w:tc>
      </w:tr>
      <w:tr w:rsidR="00257A7B"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610ADC5F" w:rsidR="00257A7B" w:rsidRDefault="00905347"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617" w14:textId="56F0BCC9" w:rsidR="00257A7B" w:rsidRDefault="00905347"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8" w14:textId="4809FDC9" w:rsidR="00257A7B" w:rsidRDefault="00905347" w:rsidP="00257A7B">
            <w:pPr>
              <w:pStyle w:val="TAL"/>
              <w:rPr>
                <w:rFonts w:eastAsia="Calibri"/>
              </w:rPr>
            </w:pPr>
            <w:r>
              <w:rPr>
                <w:rFonts w:eastAsia="Calibri"/>
              </w:rPr>
              <w:t xml:space="preserve">Agree with the above </w:t>
            </w:r>
            <w:r w:rsidR="00D572D7">
              <w:rPr>
                <w:rFonts w:eastAsia="Calibri"/>
              </w:rPr>
              <w:t>comments</w:t>
            </w:r>
          </w:p>
        </w:tc>
      </w:tr>
      <w:tr w:rsidR="00F94A8D"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3B26F943" w:rsidR="00F94A8D" w:rsidRDefault="00F94A8D" w:rsidP="00F94A8D">
            <w:pPr>
              <w:pStyle w:val="TAL"/>
              <w:rPr>
                <w:rFonts w:eastAsia="Symbol"/>
              </w:rPr>
            </w:pPr>
            <w:r>
              <w:rPr>
                <w:rFonts w:eastAsia="Symbol" w:hint="eastAsia"/>
                <w:lang w:eastAsia="zh-CN"/>
              </w:rPr>
              <w:lastRenderedPageBreak/>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61B" w14:textId="613548EB" w:rsidR="00F94A8D" w:rsidRDefault="00F94A8D" w:rsidP="00F94A8D">
            <w:pPr>
              <w:pStyle w:val="TAL"/>
              <w:rPr>
                <w:rFonts w:eastAsia="Yu Mincho"/>
              </w:rPr>
            </w:pPr>
            <w:r>
              <w:rPr>
                <w:rFonts w:eastAsiaTheme="minorEastAsia"/>
                <w:lang w:eastAsia="zh-CN"/>
              </w:rPr>
              <w:t>No</w:t>
            </w:r>
          </w:p>
        </w:tc>
        <w:tc>
          <w:tcPr>
            <w:tcW w:w="5408" w:type="dxa"/>
            <w:tcBorders>
              <w:top w:val="single" w:sz="4" w:space="0" w:color="auto"/>
              <w:left w:val="single" w:sz="4" w:space="0" w:color="auto"/>
              <w:bottom w:val="single" w:sz="4" w:space="0" w:color="auto"/>
              <w:right w:val="single" w:sz="4" w:space="0" w:color="auto"/>
            </w:tcBorders>
          </w:tcPr>
          <w:p w14:paraId="68C3661C" w14:textId="1C687546" w:rsidR="00F94A8D" w:rsidRDefault="00F94A8D" w:rsidP="00F94A8D">
            <w:pPr>
              <w:pStyle w:val="TAL"/>
              <w:rPr>
                <w:rFonts w:eastAsia="Calibri"/>
              </w:rPr>
            </w:pPr>
            <w:r>
              <w:rPr>
                <w:rFonts w:eastAsiaTheme="minorEastAsia"/>
                <w:lang w:eastAsia="zh-CN"/>
              </w:rPr>
              <w:t xml:space="preserve">We prefer to always use exceptional pool for discovery transmission in the case </w:t>
            </w:r>
            <w:r>
              <w:rPr>
                <w:rFonts w:ascii="Times New Roman" w:hAnsi="Times New Roman" w:hint="eastAsia"/>
                <w:b/>
                <w:highlight w:val="red"/>
              </w:rPr>
              <w:t>c4/c6/c7</w:t>
            </w:r>
            <w:r>
              <w:rPr>
                <w:rFonts w:ascii="Times New Roman" w:hAnsi="Times New Roman"/>
                <w:b/>
              </w:rPr>
              <w:t xml:space="preserve"> </w:t>
            </w:r>
            <w:r w:rsidRPr="00361759">
              <w:rPr>
                <w:rFonts w:eastAsiaTheme="minorEastAsia"/>
                <w:lang w:eastAsia="zh-CN"/>
              </w:rPr>
              <w:t xml:space="preserve">which is clear for UE behaviour. If both random selection in normal pool and </w:t>
            </w:r>
            <w:r>
              <w:rPr>
                <w:rFonts w:eastAsiaTheme="minorEastAsia"/>
                <w:lang w:eastAsia="zh-CN"/>
              </w:rPr>
              <w:t>exceptional pool could be used, the subsequent question could be if UE always firstly tries random selection in normal pool or selects in exception pool which should be avoided.</w:t>
            </w:r>
          </w:p>
        </w:tc>
      </w:tr>
      <w:tr w:rsidR="00F94A8D"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646809CE" w:rsidR="00F94A8D" w:rsidRDefault="00CD3108" w:rsidP="00F94A8D">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61F" w14:textId="0D691122" w:rsidR="00F94A8D" w:rsidRPr="001E2D5C" w:rsidRDefault="001E2D5C" w:rsidP="00F94A8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20" w14:textId="220DBF63" w:rsidR="00F94A8D" w:rsidRPr="001E2D5C" w:rsidRDefault="003A5F76" w:rsidP="00653652">
            <w:pPr>
              <w:pStyle w:val="TAL"/>
              <w:rPr>
                <w:rFonts w:eastAsia="Malgun Gothic"/>
                <w:lang w:eastAsia="ko-KR"/>
              </w:rPr>
            </w:pPr>
            <w:r w:rsidRPr="003A5F76">
              <w:rPr>
                <w:rFonts w:eastAsia="Malgun Gothic"/>
                <w:lang w:eastAsia="ko-KR"/>
              </w:rPr>
              <w:t>If UE performs full/partial sensing and the sensing result is not available, the UE can use an exceptional pool. And if the UE performs random selection, the UE can select a random pool. It seems to be an enhancement for the resource pool selection mechanism. We think it does not need to make a special enhancement for the discovery message.</w:t>
            </w:r>
          </w:p>
        </w:tc>
      </w:tr>
      <w:tr w:rsidR="00F94A8D"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1D580BE" w:rsidR="00F94A8D" w:rsidRDefault="0090642D" w:rsidP="00F94A8D">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14:paraId="68C36623" w14:textId="1ED9B371" w:rsidR="00F94A8D" w:rsidRDefault="0090642D" w:rsidP="00F94A8D">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24" w14:textId="4CCCE0BC" w:rsidR="00F94A8D" w:rsidRDefault="0090642D" w:rsidP="00F94A8D">
            <w:pPr>
              <w:pStyle w:val="TAL"/>
              <w:rPr>
                <w:rFonts w:eastAsia="Calibri"/>
              </w:rPr>
            </w:pPr>
            <w:r>
              <w:rPr>
                <w:rFonts w:eastAsia="Calibri"/>
              </w:rPr>
              <w:t>Agree with the comments above, and introducing random selection in the normal pool adds further confusion</w:t>
            </w:r>
            <w:bookmarkStart w:id="13" w:name="_GoBack"/>
            <w:bookmarkEnd w:id="13"/>
            <w:r>
              <w:rPr>
                <w:rFonts w:eastAsia="Calibri"/>
              </w:rPr>
              <w:t xml:space="preserve"> and already there is a clear solution to use the exceptional pool. </w:t>
            </w: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DengXian"/>
                <w:lang w:eastAsia="zh-CN"/>
              </w:rPr>
            </w:pPr>
            <w:r>
              <w:rPr>
                <w:rFonts w:eastAsia="DengXian" w:hint="eastAsia"/>
                <w:lang w:eastAsia="zh-CN"/>
              </w:rPr>
              <w:t>O</w:t>
            </w:r>
            <w:r>
              <w:rPr>
                <w:rFonts w:eastAsia="DengXian"/>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77E17F55" w:rsidR="00794ABC" w:rsidRDefault="00794ABC">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C573279" w:rsidR="00794ABC" w:rsidRPr="009D4FDF" w:rsidRDefault="00794ABC">
            <w:pPr>
              <w:pStyle w:val="TAL"/>
              <w:rPr>
                <w:rFonts w:eastAsia="Malgun Gothic"/>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BodyText"/>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BodyText"/>
        <w:rPr>
          <w:rFonts w:ascii="Times New Roman" w:hAnsi="Times New Roman" w:cs="Times New Roman"/>
        </w:rPr>
      </w:pPr>
    </w:p>
    <w:p w14:paraId="68C36661" w14:textId="77777777" w:rsidR="00794ABC" w:rsidRDefault="00794ABC">
      <w:pPr>
        <w:pStyle w:val="BodyText"/>
        <w:rPr>
          <w:rFonts w:ascii="Times New Roman" w:hAnsi="Times New Roman" w:cs="Times New Roman"/>
        </w:rPr>
      </w:pPr>
    </w:p>
    <w:p w14:paraId="68C36662" w14:textId="77777777" w:rsidR="00794ABC" w:rsidRDefault="00794ABC">
      <w:pPr>
        <w:pStyle w:val="BodyText"/>
        <w:rPr>
          <w:rFonts w:ascii="Times New Roman" w:hAnsi="Times New Roman" w:cs="Times New Roman"/>
        </w:rPr>
      </w:pPr>
    </w:p>
    <w:p w14:paraId="68C36663" w14:textId="77777777" w:rsidR="00794ABC" w:rsidRDefault="00794ABC">
      <w:pPr>
        <w:pStyle w:val="BodyText"/>
        <w:rPr>
          <w:rFonts w:ascii="Times New Roman" w:hAnsi="Times New Roman" w:cs="Times New Roman"/>
        </w:rPr>
      </w:pPr>
    </w:p>
    <w:p w14:paraId="68C36664"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BodyText"/>
        <w:widowControl/>
        <w:numPr>
          <w:ilvl w:val="0"/>
          <w:numId w:val="22"/>
        </w:numPr>
      </w:pPr>
      <w:bookmarkStart w:id="14" w:name="_Ref115539767"/>
      <w:r>
        <w:t xml:space="preserve">R2-2210111 Support of SL CG for discovery message Huawei, </w:t>
      </w:r>
      <w:proofErr w:type="spellStart"/>
      <w:r>
        <w:t>HiSilicon</w:t>
      </w:r>
      <w:proofErr w:type="spellEnd"/>
      <w:r>
        <w:t>, Nokia, Kyocera</w:t>
      </w:r>
      <w:bookmarkEnd w:id="14"/>
    </w:p>
    <w:p w14:paraId="68C36666" w14:textId="77777777" w:rsidR="00794ABC" w:rsidRDefault="000E2B03">
      <w:pPr>
        <w:pStyle w:val="BodyText"/>
        <w:widowControl/>
        <w:numPr>
          <w:ilvl w:val="0"/>
          <w:numId w:val="22"/>
        </w:numPr>
      </w:pPr>
      <w:bookmarkStart w:id="15" w:name="_Ref115539001"/>
      <w:r>
        <w:t xml:space="preserve">R2-2210633 Discussion on Resource Allocation for </w:t>
      </w:r>
      <w:proofErr w:type="spellStart"/>
      <w:r>
        <w:t>Sidelink</w:t>
      </w:r>
      <w:proofErr w:type="spellEnd"/>
      <w:r>
        <w:t xml:space="preserve"> Discovery </w:t>
      </w:r>
      <w:r>
        <w:rPr>
          <w:rFonts w:hint="eastAsia"/>
        </w:rPr>
        <w:t>CATT</w:t>
      </w:r>
      <w:bookmarkEnd w:id="15"/>
    </w:p>
    <w:p w14:paraId="68C36667" w14:textId="77777777" w:rsidR="00794ABC" w:rsidRDefault="000E2B03">
      <w:pPr>
        <w:pStyle w:val="BodyText"/>
        <w:widowControl/>
        <w:numPr>
          <w:ilvl w:val="0"/>
          <w:numId w:val="22"/>
        </w:numPr>
      </w:pPr>
      <w:bookmarkStart w:id="16" w:name="_Ref115534809"/>
      <w:r>
        <w:t>TS 23.303 Proximity-based services (</w:t>
      </w:r>
      <w:proofErr w:type="spellStart"/>
      <w:r>
        <w:t>ProSe</w:t>
      </w:r>
      <w:proofErr w:type="spellEnd"/>
      <w:r>
        <w:t>); Stage 2 V17.0.0</w:t>
      </w:r>
      <w:bookmarkEnd w:id="16"/>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SimSun"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F986E" w14:textId="77777777" w:rsidR="00F80998" w:rsidRDefault="00F80998">
      <w:r>
        <w:separator/>
      </w:r>
    </w:p>
  </w:endnote>
  <w:endnote w:type="continuationSeparator" w:id="0">
    <w:p w14:paraId="2D225A6D" w14:textId="77777777" w:rsidR="00F80998" w:rsidRDefault="00F8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w:altName w:val="¦Ì¨¨??"/>
    <w:panose1 w:val="02010600030101010101"/>
    <w:charset w:val="86"/>
    <w:family w:val="auto"/>
    <w:pitch w:val="variable"/>
    <w:sig w:usb0="A00002BF" w:usb1="38CF7CFA" w:usb2="00000016" w:usb3="00000000" w:csb0="0004000F" w:csb1="00000000"/>
  </w:font>
  <w:font w:name="PMingLiU">
    <w:altName w:val="¡Ps2OcuAe"/>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24F01" w14:textId="77777777" w:rsidR="00F80998" w:rsidRDefault="00F80998">
      <w:r>
        <w:separator/>
      </w:r>
    </w:p>
  </w:footnote>
  <w:footnote w:type="continuationSeparator" w:id="0">
    <w:p w14:paraId="013BE6FC" w14:textId="77777777" w:rsidR="00F80998" w:rsidRDefault="00F80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E0228"/>
    <w:rsid w:val="000E2B03"/>
    <w:rsid w:val="000F705F"/>
    <w:rsid w:val="001007B3"/>
    <w:rsid w:val="001D3944"/>
    <w:rsid w:val="001E2D5C"/>
    <w:rsid w:val="00257A7B"/>
    <w:rsid w:val="00310FA9"/>
    <w:rsid w:val="003A1E36"/>
    <w:rsid w:val="003A5F76"/>
    <w:rsid w:val="004706CC"/>
    <w:rsid w:val="004D75EB"/>
    <w:rsid w:val="00503D62"/>
    <w:rsid w:val="005C5079"/>
    <w:rsid w:val="005F550C"/>
    <w:rsid w:val="00653652"/>
    <w:rsid w:val="0068252B"/>
    <w:rsid w:val="00696954"/>
    <w:rsid w:val="006A4B9E"/>
    <w:rsid w:val="00794ABC"/>
    <w:rsid w:val="007D25D2"/>
    <w:rsid w:val="007F1009"/>
    <w:rsid w:val="00817BFF"/>
    <w:rsid w:val="00821357"/>
    <w:rsid w:val="00905347"/>
    <w:rsid w:val="0090642D"/>
    <w:rsid w:val="009860F2"/>
    <w:rsid w:val="00992BC4"/>
    <w:rsid w:val="009D4FDF"/>
    <w:rsid w:val="009E51D0"/>
    <w:rsid w:val="00A62FFB"/>
    <w:rsid w:val="00AC4D9F"/>
    <w:rsid w:val="00AE1C6C"/>
    <w:rsid w:val="00B03EDD"/>
    <w:rsid w:val="00B36CD4"/>
    <w:rsid w:val="00B7329D"/>
    <w:rsid w:val="00BE22A8"/>
    <w:rsid w:val="00BE3DA2"/>
    <w:rsid w:val="00C12A9B"/>
    <w:rsid w:val="00C41F21"/>
    <w:rsid w:val="00C51E98"/>
    <w:rsid w:val="00CA423F"/>
    <w:rsid w:val="00CD3108"/>
    <w:rsid w:val="00D020E2"/>
    <w:rsid w:val="00D17FF1"/>
    <w:rsid w:val="00D572D7"/>
    <w:rsid w:val="00F80998"/>
    <w:rsid w:val="00F94A8D"/>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List5">
    <w:name w:val="List 5"/>
    <w:basedOn w:val="Normal"/>
    <w:uiPriority w:val="99"/>
    <w:semiHidden/>
    <w:unhideWhenUsed/>
    <w:pPr>
      <w:ind w:leftChars="800" w:left="100" w:hangingChars="200" w:hanging="20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pPr>
      <w:ind w:leftChars="200" w:left="100" w:hangingChars="200" w:hanging="200"/>
      <w:contextualSpacing/>
    </w:pPr>
  </w:style>
  <w:style w:type="paragraph" w:styleId="List3">
    <w:name w:val="List 3"/>
    <w:basedOn w:val="Normal"/>
    <w:uiPriority w:val="99"/>
    <w:semiHidden/>
    <w:unhideWhenUsed/>
    <w:pPr>
      <w:ind w:leftChars="4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rPr>
      <w:rFonts w:ascii="Calibri" w:eastAsia="SimSun"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Normal"/>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Normal"/>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TableNormal"/>
    <w:next w:val="TableGrid"/>
    <w:pPr>
      <w:widowControl w:val="0"/>
      <w:autoSpaceDE w:val="0"/>
      <w:autoSpaceDN w:val="0"/>
      <w:adjustRightInd w:val="0"/>
      <w:spacing w:after="120"/>
      <w:jc w:val="both"/>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0125BC-0392-4133-809E-7EAFBFA2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2057</Words>
  <Characters>11728</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Gordon</cp:lastModifiedBy>
  <cp:revision>2</cp:revision>
  <dcterms:created xsi:type="dcterms:W3CDTF">2022-10-13T05:43:00Z</dcterms:created>
  <dcterms:modified xsi:type="dcterms:W3CDTF">2022-10-13T05:43:00Z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